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A513" w14:textId="77777777" w:rsidR="009D2569" w:rsidRDefault="009D2569" w:rsidP="00531B3D">
      <w:pPr>
        <w:rPr>
          <w:rFonts w:cs="Times New Roman"/>
          <w:szCs w:val="24"/>
        </w:rPr>
      </w:pPr>
    </w:p>
    <w:p w14:paraId="52517B60" w14:textId="358D3DC3" w:rsidR="009D2569" w:rsidRDefault="006569A8" w:rsidP="009D2569">
      <w:pPr>
        <w:jc w:val="center"/>
        <w:rPr>
          <w:rFonts w:cs="Times New Roman"/>
          <w:b/>
          <w:bCs/>
          <w:szCs w:val="24"/>
        </w:rPr>
      </w:pPr>
      <w:r>
        <w:rPr>
          <w:rFonts w:cs="Times New Roman"/>
          <w:b/>
          <w:bCs/>
          <w:szCs w:val="24"/>
        </w:rPr>
        <w:t xml:space="preserve">ARAÇ </w:t>
      </w:r>
      <w:r w:rsidR="009D2569" w:rsidRPr="009D2569">
        <w:rPr>
          <w:rFonts w:cs="Times New Roman"/>
          <w:b/>
          <w:bCs/>
          <w:szCs w:val="24"/>
        </w:rPr>
        <w:t>SATIŞ ŞARTNAMESİ</w:t>
      </w:r>
    </w:p>
    <w:p w14:paraId="5C1C4467" w14:textId="4C2A4B90" w:rsidR="009D2569" w:rsidRDefault="009D2569" w:rsidP="009D2569">
      <w:pPr>
        <w:jc w:val="center"/>
        <w:rPr>
          <w:rFonts w:cs="Times New Roman"/>
          <w:b/>
          <w:bCs/>
          <w:szCs w:val="24"/>
        </w:rPr>
      </w:pPr>
    </w:p>
    <w:p w14:paraId="414977C2" w14:textId="72E72EC7" w:rsidR="009D2569" w:rsidRPr="00775601" w:rsidRDefault="009D2569" w:rsidP="00F70764">
      <w:pPr>
        <w:pStyle w:val="Balk1"/>
      </w:pPr>
      <w:r w:rsidRPr="00775601">
        <w:t>AJANS’A İLİŞKİN BİLGİLER</w:t>
      </w:r>
    </w:p>
    <w:p w14:paraId="79CE4CA4" w14:textId="77777777" w:rsidR="009D2569" w:rsidRPr="009D2569" w:rsidRDefault="009D2569" w:rsidP="00EA7E7D">
      <w:pPr>
        <w:ind w:left="284"/>
        <w:rPr>
          <w:rFonts w:cs="Times New Roman"/>
          <w:b/>
          <w:bCs/>
          <w:szCs w:val="24"/>
        </w:rPr>
      </w:pPr>
      <w:r w:rsidRPr="009D2569">
        <w:rPr>
          <w:rFonts w:cs="Times New Roman"/>
          <w:b/>
          <w:bCs/>
          <w:szCs w:val="24"/>
        </w:rPr>
        <w:t>İş sahibi Ajansın;</w:t>
      </w:r>
    </w:p>
    <w:p w14:paraId="7A5F1913" w14:textId="6C3B2FCA" w:rsidR="009D2569" w:rsidRPr="009D2569" w:rsidRDefault="009D2569" w:rsidP="00EA7E7D">
      <w:pPr>
        <w:ind w:left="284"/>
        <w:rPr>
          <w:rFonts w:cs="Times New Roman"/>
          <w:szCs w:val="24"/>
        </w:rPr>
      </w:pPr>
      <w:r w:rsidRPr="009D2569">
        <w:rPr>
          <w:rFonts w:cs="Times New Roman"/>
          <w:szCs w:val="24"/>
        </w:rPr>
        <w:t>a)Adı</w:t>
      </w:r>
      <w:r>
        <w:rPr>
          <w:rFonts w:cs="Times New Roman"/>
          <w:szCs w:val="24"/>
        </w:rPr>
        <w:t xml:space="preserve">                     </w:t>
      </w:r>
      <w:r w:rsidR="00AA6B18">
        <w:rPr>
          <w:rFonts w:cs="Times New Roman"/>
          <w:szCs w:val="24"/>
        </w:rPr>
        <w:t xml:space="preserve">       </w:t>
      </w:r>
      <w:r w:rsidRPr="009D2569">
        <w:rPr>
          <w:rFonts w:cs="Times New Roman"/>
          <w:szCs w:val="24"/>
        </w:rPr>
        <w:t xml:space="preserve">: T. C. Dicle Kalkınma Ajansı  (DİKA) </w:t>
      </w:r>
    </w:p>
    <w:p w14:paraId="2D51E484" w14:textId="41B8DE76" w:rsidR="009D2569" w:rsidRPr="009D2569" w:rsidRDefault="00AA6B18" w:rsidP="00EA7E7D">
      <w:pPr>
        <w:ind w:left="284"/>
        <w:rPr>
          <w:rFonts w:cs="Times New Roman"/>
          <w:szCs w:val="24"/>
        </w:rPr>
      </w:pPr>
      <w:r>
        <w:rPr>
          <w:rFonts w:cs="Times New Roman"/>
          <w:szCs w:val="24"/>
        </w:rPr>
        <w:t>b</w:t>
      </w:r>
      <w:r w:rsidR="009D2569" w:rsidRPr="009D2569">
        <w:rPr>
          <w:rFonts w:cs="Times New Roman"/>
          <w:szCs w:val="24"/>
        </w:rPr>
        <w:t>)Adresi</w:t>
      </w:r>
      <w:r w:rsidR="009D2569">
        <w:rPr>
          <w:rFonts w:cs="Times New Roman"/>
          <w:szCs w:val="24"/>
        </w:rPr>
        <w:t xml:space="preserve">               </w:t>
      </w:r>
      <w:r>
        <w:rPr>
          <w:rFonts w:cs="Times New Roman"/>
          <w:szCs w:val="24"/>
        </w:rPr>
        <w:t xml:space="preserve">       </w:t>
      </w:r>
      <w:r w:rsidR="009D2569">
        <w:rPr>
          <w:rFonts w:cs="Times New Roman"/>
          <w:szCs w:val="24"/>
        </w:rPr>
        <w:t xml:space="preserve"> </w:t>
      </w:r>
      <w:r w:rsidR="009D2569" w:rsidRPr="009D2569">
        <w:rPr>
          <w:rFonts w:cs="Times New Roman"/>
          <w:szCs w:val="24"/>
        </w:rPr>
        <w:t>: Yenişehir Mah. Kızıltepe Cad. No: 6/1 Artuklu / MARDİN</w:t>
      </w:r>
    </w:p>
    <w:p w14:paraId="39B8641C" w14:textId="23EBB206" w:rsidR="009D2569" w:rsidRPr="009D2569" w:rsidRDefault="009D2569" w:rsidP="00EA7E7D">
      <w:pPr>
        <w:ind w:left="284"/>
        <w:rPr>
          <w:rFonts w:cs="Times New Roman"/>
          <w:szCs w:val="24"/>
        </w:rPr>
      </w:pPr>
      <w:r w:rsidRPr="009D2569">
        <w:rPr>
          <w:rFonts w:cs="Times New Roman"/>
          <w:szCs w:val="24"/>
        </w:rPr>
        <w:t>c)Telefon numarası</w:t>
      </w:r>
      <w:r w:rsidR="00AA6B18">
        <w:rPr>
          <w:rFonts w:cs="Times New Roman"/>
          <w:szCs w:val="24"/>
        </w:rPr>
        <w:t xml:space="preserve">      </w:t>
      </w:r>
      <w:r w:rsidRPr="009D2569">
        <w:rPr>
          <w:rFonts w:cs="Times New Roman"/>
          <w:szCs w:val="24"/>
        </w:rPr>
        <w:t>: (0482) 212 11 07</w:t>
      </w:r>
    </w:p>
    <w:p w14:paraId="71E55CF0" w14:textId="006A7849" w:rsidR="009D2569" w:rsidRPr="009D2569" w:rsidRDefault="009D2569" w:rsidP="00EA7E7D">
      <w:pPr>
        <w:ind w:left="284"/>
        <w:rPr>
          <w:rFonts w:cs="Times New Roman"/>
          <w:szCs w:val="24"/>
        </w:rPr>
      </w:pPr>
      <w:r w:rsidRPr="009D2569">
        <w:rPr>
          <w:rFonts w:cs="Times New Roman"/>
          <w:szCs w:val="24"/>
        </w:rPr>
        <w:t>d)Faks numarası</w:t>
      </w:r>
      <w:r w:rsidR="00AA6B18">
        <w:rPr>
          <w:rFonts w:cs="Times New Roman"/>
          <w:szCs w:val="24"/>
        </w:rPr>
        <w:t xml:space="preserve">           </w:t>
      </w:r>
      <w:r w:rsidRPr="009D2569">
        <w:rPr>
          <w:rFonts w:cs="Times New Roman"/>
          <w:szCs w:val="24"/>
        </w:rPr>
        <w:t>: (0482) 213 14 95</w:t>
      </w:r>
    </w:p>
    <w:p w14:paraId="6B427646" w14:textId="6D1A17D9" w:rsidR="00AA6B18" w:rsidRDefault="009D2569" w:rsidP="00EA7E7D">
      <w:pPr>
        <w:ind w:left="284"/>
        <w:rPr>
          <w:rFonts w:cs="Times New Roman"/>
          <w:szCs w:val="24"/>
        </w:rPr>
      </w:pPr>
      <w:r w:rsidRPr="009D2569">
        <w:rPr>
          <w:rFonts w:cs="Times New Roman"/>
          <w:szCs w:val="24"/>
        </w:rPr>
        <w:t xml:space="preserve">e)Vergi Numarası </w:t>
      </w:r>
      <w:r w:rsidR="00AA6B18">
        <w:rPr>
          <w:rFonts w:cs="Times New Roman"/>
          <w:szCs w:val="24"/>
        </w:rPr>
        <w:t xml:space="preserve">    </w:t>
      </w:r>
      <w:r w:rsidRPr="009D2569">
        <w:rPr>
          <w:rFonts w:cs="Times New Roman"/>
          <w:szCs w:val="24"/>
        </w:rPr>
        <w:t xml:space="preserve"> </w:t>
      </w:r>
      <w:r w:rsidR="00AA6B18">
        <w:rPr>
          <w:rFonts w:cs="Times New Roman"/>
          <w:szCs w:val="24"/>
        </w:rPr>
        <w:t xml:space="preserve">  : </w:t>
      </w:r>
      <w:r w:rsidR="00AA6B18" w:rsidRPr="00AA6B18">
        <w:rPr>
          <w:rFonts w:cs="Times New Roman"/>
          <w:szCs w:val="24"/>
        </w:rPr>
        <w:t xml:space="preserve">Mardin 8590537998 </w:t>
      </w:r>
    </w:p>
    <w:p w14:paraId="22C530CA" w14:textId="1DD33671" w:rsidR="009D2569" w:rsidRPr="009D2569" w:rsidRDefault="009D2569" w:rsidP="00EA7E7D">
      <w:pPr>
        <w:ind w:left="284"/>
        <w:rPr>
          <w:rFonts w:cs="Times New Roman"/>
          <w:szCs w:val="24"/>
        </w:rPr>
      </w:pPr>
      <w:r w:rsidRPr="009D2569">
        <w:rPr>
          <w:rFonts w:cs="Times New Roman"/>
          <w:szCs w:val="24"/>
        </w:rPr>
        <w:t>f)İlgili Birim</w:t>
      </w:r>
      <w:r w:rsidR="00AA6B18">
        <w:rPr>
          <w:rFonts w:cs="Times New Roman"/>
          <w:szCs w:val="24"/>
        </w:rPr>
        <w:t xml:space="preserve">                </w:t>
      </w:r>
      <w:r w:rsidRPr="009D2569">
        <w:rPr>
          <w:rFonts w:cs="Times New Roman"/>
          <w:szCs w:val="24"/>
        </w:rPr>
        <w:t>: Kurumsal Koordinasyon Birimi</w:t>
      </w:r>
    </w:p>
    <w:p w14:paraId="01ED7B38" w14:textId="5639401A" w:rsidR="009D2569" w:rsidRPr="009D2569" w:rsidRDefault="009D2569" w:rsidP="00EA7E7D">
      <w:pPr>
        <w:ind w:left="284"/>
        <w:rPr>
          <w:rFonts w:cs="Times New Roman"/>
          <w:szCs w:val="24"/>
        </w:rPr>
      </w:pPr>
      <w:r w:rsidRPr="009D2569">
        <w:rPr>
          <w:rFonts w:cs="Times New Roman"/>
          <w:szCs w:val="24"/>
        </w:rPr>
        <w:t>g) E-posta</w:t>
      </w:r>
      <w:r w:rsidR="00AA6B18">
        <w:rPr>
          <w:rFonts w:cs="Times New Roman"/>
          <w:szCs w:val="24"/>
        </w:rPr>
        <w:t xml:space="preserve"> Adresi         </w:t>
      </w:r>
      <w:r w:rsidRPr="009D2569">
        <w:rPr>
          <w:rFonts w:cs="Times New Roman"/>
          <w:szCs w:val="24"/>
        </w:rPr>
        <w:t xml:space="preserve">: </w:t>
      </w:r>
      <w:r w:rsidR="00AA6B18">
        <w:rPr>
          <w:rFonts w:cs="Times New Roman"/>
          <w:szCs w:val="24"/>
        </w:rPr>
        <w:t>info</w:t>
      </w:r>
      <w:r w:rsidRPr="009D2569">
        <w:rPr>
          <w:rFonts w:cs="Times New Roman"/>
          <w:szCs w:val="24"/>
        </w:rPr>
        <w:t>@dika.org.tr</w:t>
      </w:r>
    </w:p>
    <w:p w14:paraId="3CE7234D" w14:textId="75A00892" w:rsidR="00775601" w:rsidRDefault="00775601" w:rsidP="00F70764">
      <w:pPr>
        <w:pStyle w:val="Balk1"/>
      </w:pPr>
      <w:r>
        <w:t>İŞİN KONUSU</w:t>
      </w:r>
    </w:p>
    <w:p w14:paraId="1775B683" w14:textId="50E134DE" w:rsidR="00775601" w:rsidRDefault="00693747" w:rsidP="00693747">
      <w:pPr>
        <w:ind w:firstLine="360"/>
      </w:pPr>
      <w:r>
        <w:t xml:space="preserve">İşin konusu, </w:t>
      </w:r>
      <w:r w:rsidR="00775601">
        <w:t>Ajansımız mülkiyetinde bulunan, aşağıda markası, modeli, cinsi, plaka nosu, muhammen</w:t>
      </w:r>
      <w:r>
        <w:t xml:space="preserve"> </w:t>
      </w:r>
      <w:r w:rsidR="00775601">
        <w:t>bedeli ve iştirak için aranan teminat miktarı yazılı olan ara</w:t>
      </w:r>
      <w:r>
        <w:t>cın</w:t>
      </w:r>
      <w:r w:rsidR="00775601">
        <w:t xml:space="preserve"> belirtilen yer, gün ve saatte 2886 sayılı</w:t>
      </w:r>
      <w:r>
        <w:t xml:space="preserve"> </w:t>
      </w:r>
      <w:r w:rsidR="00775601">
        <w:t xml:space="preserve">Kanun kıyasen uygulanmak suretiyle </w:t>
      </w:r>
      <w:r w:rsidR="00675D1A">
        <w:t>açık ihale usulü ve</w:t>
      </w:r>
      <w:r w:rsidR="00775601">
        <w:t xml:space="preserve"> açık artırma </w:t>
      </w:r>
      <w:r w:rsidR="00675D1A">
        <w:t>yöntemiyle</w:t>
      </w:r>
      <w:r w:rsidR="00775601">
        <w:t xml:space="preserve"> satı</w:t>
      </w:r>
      <w:r>
        <w:t xml:space="preserve">lmasıdır. </w:t>
      </w:r>
    </w:p>
    <w:p w14:paraId="6AB61598" w14:textId="77777777" w:rsidR="00151C99" w:rsidRDefault="00151C99" w:rsidP="00151C99"/>
    <w:p w14:paraId="5E59616F" w14:textId="15DAEED3" w:rsidR="00E63BC1" w:rsidRDefault="00E63BC1" w:rsidP="00E63BC1">
      <w:pPr>
        <w:ind w:firstLine="360"/>
      </w:pPr>
      <w:r w:rsidRPr="00E63BC1">
        <w:rPr>
          <w:b/>
          <w:bCs/>
        </w:rPr>
        <w:t>İhalenin Yeri, Günü ve Saati :</w:t>
      </w:r>
      <w:r>
        <w:t xml:space="preserve"> İhale, Ajansımızca belirlenen ihale komisyonu tarafından </w:t>
      </w:r>
      <w:r w:rsidR="00B20B88">
        <w:t>1</w:t>
      </w:r>
      <w:r w:rsidR="002D08DC">
        <w:t>7</w:t>
      </w:r>
      <w:r>
        <w:t>/</w:t>
      </w:r>
      <w:r w:rsidR="00416AAD">
        <w:t>0</w:t>
      </w:r>
      <w:r w:rsidR="00B20B88">
        <w:t>8</w:t>
      </w:r>
      <w:r>
        <w:t>/202</w:t>
      </w:r>
      <w:r w:rsidR="00416AAD">
        <w:t>2</w:t>
      </w:r>
      <w:r>
        <w:t xml:space="preserve"> </w:t>
      </w:r>
      <w:r w:rsidR="004069A1">
        <w:t xml:space="preserve">Çarşamba </w:t>
      </w:r>
      <w:r>
        <w:t>günü saat 1</w:t>
      </w:r>
      <w:r w:rsidR="004069A1">
        <w:t>4</w:t>
      </w:r>
      <w:r>
        <w:t>:00’</w:t>
      </w:r>
      <w:r w:rsidR="004069A1">
        <w:t>te</w:t>
      </w:r>
      <w:r>
        <w:t xml:space="preserve"> </w:t>
      </w:r>
      <w:r w:rsidRPr="00E63BC1">
        <w:t>Yenişehir Mah. Kızıltepe Cad. No: 6/1 Artuklu</w:t>
      </w:r>
      <w:r>
        <w:t>-</w:t>
      </w:r>
      <w:r w:rsidRPr="00E63BC1">
        <w:t xml:space="preserve"> MARDİN</w:t>
      </w:r>
      <w:r>
        <w:t xml:space="preserve"> adresinde bulunan  Ajans hizmet binası zemin kat toplantı salonunda yapılacaktır</w:t>
      </w:r>
      <w:r w:rsidR="007E5F59">
        <w:t>.</w:t>
      </w:r>
    </w:p>
    <w:p w14:paraId="0C4CCD7C" w14:textId="75E6273A" w:rsidR="00693747" w:rsidRPr="00F70764" w:rsidRDefault="0039275B" w:rsidP="00F70764">
      <w:pPr>
        <w:pStyle w:val="Balk1"/>
      </w:pPr>
      <w:r>
        <w:t>S</w:t>
      </w:r>
      <w:r w:rsidR="00693747" w:rsidRPr="00F70764">
        <w:t>ATILACAK ARACIN ÖZELLİKLERİ</w:t>
      </w:r>
    </w:p>
    <w:p w14:paraId="51361746" w14:textId="36460917" w:rsidR="00693747" w:rsidRDefault="00693747" w:rsidP="00693747"/>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83"/>
        <w:gridCol w:w="4005"/>
      </w:tblGrid>
      <w:tr w:rsidR="00693747" w14:paraId="4BD84DB7" w14:textId="77777777" w:rsidTr="00654C10">
        <w:trPr>
          <w:trHeight w:val="254"/>
        </w:trPr>
        <w:tc>
          <w:tcPr>
            <w:tcW w:w="2435" w:type="dxa"/>
          </w:tcPr>
          <w:p w14:paraId="668780B3" w14:textId="3DA361D3" w:rsidR="00693747" w:rsidRPr="00115571" w:rsidRDefault="001822C5" w:rsidP="00693747">
            <w:pPr>
              <w:rPr>
                <w:b/>
                <w:bCs/>
              </w:rPr>
            </w:pPr>
            <w:r w:rsidRPr="00115571">
              <w:rPr>
                <w:b/>
                <w:bCs/>
              </w:rPr>
              <w:t xml:space="preserve">Markası </w:t>
            </w:r>
          </w:p>
        </w:tc>
        <w:tc>
          <w:tcPr>
            <w:tcW w:w="283" w:type="dxa"/>
          </w:tcPr>
          <w:p w14:paraId="77613A33" w14:textId="6FA6AD9E" w:rsidR="00693747" w:rsidRDefault="00693747" w:rsidP="00693747">
            <w:r>
              <w:t>:</w:t>
            </w:r>
          </w:p>
        </w:tc>
        <w:tc>
          <w:tcPr>
            <w:tcW w:w="4005" w:type="dxa"/>
          </w:tcPr>
          <w:p w14:paraId="6802BB4C" w14:textId="5232519C" w:rsidR="00693747" w:rsidRDefault="001822C5" w:rsidP="00693747">
            <w:r>
              <w:t xml:space="preserve">AUDİ </w:t>
            </w:r>
            <w:r w:rsidR="0063711E">
              <w:t>(full paket)</w:t>
            </w:r>
          </w:p>
        </w:tc>
      </w:tr>
      <w:tr w:rsidR="00693747" w14:paraId="1488656C" w14:textId="77777777" w:rsidTr="00654C10">
        <w:trPr>
          <w:trHeight w:val="254"/>
        </w:trPr>
        <w:tc>
          <w:tcPr>
            <w:tcW w:w="2435" w:type="dxa"/>
          </w:tcPr>
          <w:p w14:paraId="442A5007" w14:textId="3FECABD3" w:rsidR="00693747" w:rsidRPr="00115571" w:rsidRDefault="001822C5" w:rsidP="00693747">
            <w:pPr>
              <w:rPr>
                <w:b/>
                <w:bCs/>
              </w:rPr>
            </w:pPr>
            <w:r w:rsidRPr="00115571">
              <w:rPr>
                <w:b/>
                <w:bCs/>
              </w:rPr>
              <w:t>Model Yılı</w:t>
            </w:r>
          </w:p>
        </w:tc>
        <w:tc>
          <w:tcPr>
            <w:tcW w:w="283" w:type="dxa"/>
          </w:tcPr>
          <w:p w14:paraId="264D01A0" w14:textId="51A7BC00" w:rsidR="00693747" w:rsidRDefault="00693747" w:rsidP="00693747">
            <w:r>
              <w:t>:</w:t>
            </w:r>
          </w:p>
        </w:tc>
        <w:tc>
          <w:tcPr>
            <w:tcW w:w="4005" w:type="dxa"/>
          </w:tcPr>
          <w:p w14:paraId="73440BDF" w14:textId="43A95518" w:rsidR="00693747" w:rsidRDefault="001822C5" w:rsidP="00693747">
            <w:r>
              <w:t>2010</w:t>
            </w:r>
            <w:r w:rsidR="0063711E">
              <w:t xml:space="preserve"> </w:t>
            </w:r>
          </w:p>
        </w:tc>
      </w:tr>
      <w:tr w:rsidR="00115571" w14:paraId="32F0A08B" w14:textId="77777777" w:rsidTr="00654C10">
        <w:trPr>
          <w:trHeight w:val="254"/>
        </w:trPr>
        <w:tc>
          <w:tcPr>
            <w:tcW w:w="2435" w:type="dxa"/>
          </w:tcPr>
          <w:p w14:paraId="241132BA" w14:textId="0791EA9E" w:rsidR="00115571" w:rsidRPr="00115571" w:rsidRDefault="00115571" w:rsidP="00693747">
            <w:pPr>
              <w:rPr>
                <w:b/>
                <w:bCs/>
              </w:rPr>
            </w:pPr>
            <w:r>
              <w:rPr>
                <w:b/>
                <w:bCs/>
              </w:rPr>
              <w:t>Taşıt Cinsi</w:t>
            </w:r>
          </w:p>
        </w:tc>
        <w:tc>
          <w:tcPr>
            <w:tcW w:w="283" w:type="dxa"/>
          </w:tcPr>
          <w:p w14:paraId="42D3D0C1" w14:textId="03E26E91" w:rsidR="00115571" w:rsidRDefault="00115571" w:rsidP="00693747">
            <w:r>
              <w:t>:</w:t>
            </w:r>
          </w:p>
        </w:tc>
        <w:tc>
          <w:tcPr>
            <w:tcW w:w="4005" w:type="dxa"/>
          </w:tcPr>
          <w:p w14:paraId="52FC4505" w14:textId="33F19D2C" w:rsidR="00115571" w:rsidRDefault="00115571" w:rsidP="00693747">
            <w:r>
              <w:t>Otomobil (Sedan)</w:t>
            </w:r>
          </w:p>
        </w:tc>
      </w:tr>
      <w:tr w:rsidR="00693747" w14:paraId="2BE59F44" w14:textId="77777777" w:rsidTr="00654C10">
        <w:trPr>
          <w:trHeight w:val="254"/>
        </w:trPr>
        <w:tc>
          <w:tcPr>
            <w:tcW w:w="2435" w:type="dxa"/>
          </w:tcPr>
          <w:p w14:paraId="4FA79A01" w14:textId="025D8A00" w:rsidR="00693747" w:rsidRPr="00115571" w:rsidRDefault="00693747" w:rsidP="00693747">
            <w:pPr>
              <w:rPr>
                <w:b/>
                <w:bCs/>
              </w:rPr>
            </w:pPr>
            <w:r w:rsidRPr="00115571">
              <w:rPr>
                <w:b/>
                <w:bCs/>
              </w:rPr>
              <w:t>Silindir Hacmi</w:t>
            </w:r>
          </w:p>
        </w:tc>
        <w:tc>
          <w:tcPr>
            <w:tcW w:w="283" w:type="dxa"/>
          </w:tcPr>
          <w:p w14:paraId="6BCBF3EC" w14:textId="5983D5C6" w:rsidR="00693747" w:rsidRDefault="00693747" w:rsidP="00693747">
            <w:r>
              <w:t>:</w:t>
            </w:r>
          </w:p>
        </w:tc>
        <w:tc>
          <w:tcPr>
            <w:tcW w:w="4005" w:type="dxa"/>
            <w:shd w:val="clear" w:color="auto" w:fill="auto"/>
          </w:tcPr>
          <w:p w14:paraId="0A59A397" w14:textId="1403A79E" w:rsidR="00693747" w:rsidRPr="00C47A8F" w:rsidRDefault="00115571" w:rsidP="00693747">
            <w:r w:rsidRPr="00C47A8F">
              <w:t>19</w:t>
            </w:r>
            <w:r w:rsidR="00C47A8F">
              <w:t>6</w:t>
            </w:r>
            <w:r w:rsidRPr="00C47A8F">
              <w:t>8</w:t>
            </w:r>
          </w:p>
        </w:tc>
      </w:tr>
      <w:tr w:rsidR="00693747" w14:paraId="420A0A65" w14:textId="77777777" w:rsidTr="00654C10">
        <w:trPr>
          <w:trHeight w:val="243"/>
        </w:trPr>
        <w:tc>
          <w:tcPr>
            <w:tcW w:w="2435" w:type="dxa"/>
          </w:tcPr>
          <w:p w14:paraId="231BAB27" w14:textId="3C4C330C" w:rsidR="00693747" w:rsidRPr="00115571" w:rsidRDefault="00693747" w:rsidP="00693747">
            <w:pPr>
              <w:rPr>
                <w:b/>
                <w:bCs/>
              </w:rPr>
            </w:pPr>
            <w:r w:rsidRPr="00115571">
              <w:rPr>
                <w:b/>
                <w:bCs/>
              </w:rPr>
              <w:t>Motor Gücü</w:t>
            </w:r>
          </w:p>
        </w:tc>
        <w:tc>
          <w:tcPr>
            <w:tcW w:w="283" w:type="dxa"/>
          </w:tcPr>
          <w:p w14:paraId="7781BA87" w14:textId="524F1AB1" w:rsidR="00693747" w:rsidRDefault="00693747" w:rsidP="00693747">
            <w:r>
              <w:t>:</w:t>
            </w:r>
          </w:p>
        </w:tc>
        <w:tc>
          <w:tcPr>
            <w:tcW w:w="4005" w:type="dxa"/>
            <w:shd w:val="clear" w:color="auto" w:fill="auto"/>
          </w:tcPr>
          <w:p w14:paraId="46DDB232" w14:textId="42CB8A9D" w:rsidR="00693747" w:rsidRPr="00C47A8F" w:rsidRDefault="00C83F06" w:rsidP="00693747">
            <w:r>
              <w:t>125 kw</w:t>
            </w:r>
          </w:p>
        </w:tc>
      </w:tr>
      <w:tr w:rsidR="00693747" w14:paraId="504C91D7" w14:textId="77777777" w:rsidTr="00654C10">
        <w:trPr>
          <w:trHeight w:val="254"/>
        </w:trPr>
        <w:tc>
          <w:tcPr>
            <w:tcW w:w="2435" w:type="dxa"/>
          </w:tcPr>
          <w:p w14:paraId="163DA38E" w14:textId="6212816F" w:rsidR="00693747" w:rsidRPr="00115571" w:rsidRDefault="00693747" w:rsidP="00693747">
            <w:pPr>
              <w:rPr>
                <w:b/>
                <w:bCs/>
              </w:rPr>
            </w:pPr>
            <w:r w:rsidRPr="00115571">
              <w:rPr>
                <w:b/>
                <w:bCs/>
              </w:rPr>
              <w:t>Tipi</w:t>
            </w:r>
          </w:p>
        </w:tc>
        <w:tc>
          <w:tcPr>
            <w:tcW w:w="283" w:type="dxa"/>
          </w:tcPr>
          <w:p w14:paraId="55B8306A" w14:textId="7AFC6526" w:rsidR="00693747" w:rsidRDefault="00693747" w:rsidP="00693747">
            <w:r>
              <w:t>:</w:t>
            </w:r>
          </w:p>
        </w:tc>
        <w:tc>
          <w:tcPr>
            <w:tcW w:w="4005" w:type="dxa"/>
            <w:shd w:val="clear" w:color="auto" w:fill="auto"/>
          </w:tcPr>
          <w:p w14:paraId="16262455" w14:textId="5D4FD6A3" w:rsidR="00693747" w:rsidRPr="00C47A8F" w:rsidRDefault="001822C5" w:rsidP="00693747">
            <w:r w:rsidRPr="00C47A8F">
              <w:t>A6 2.0 TDI</w:t>
            </w:r>
          </w:p>
        </w:tc>
      </w:tr>
      <w:tr w:rsidR="00C83F06" w14:paraId="1C2F270A" w14:textId="77777777" w:rsidTr="00654C10">
        <w:trPr>
          <w:trHeight w:val="254"/>
        </w:trPr>
        <w:tc>
          <w:tcPr>
            <w:tcW w:w="2435" w:type="dxa"/>
          </w:tcPr>
          <w:p w14:paraId="6198740A" w14:textId="64887371" w:rsidR="00C83F06" w:rsidRPr="00115571" w:rsidRDefault="00C83F06" w:rsidP="00693747">
            <w:pPr>
              <w:rPr>
                <w:b/>
                <w:bCs/>
              </w:rPr>
            </w:pPr>
            <w:r>
              <w:rPr>
                <w:b/>
                <w:bCs/>
              </w:rPr>
              <w:t>Motor No</w:t>
            </w:r>
          </w:p>
        </w:tc>
        <w:tc>
          <w:tcPr>
            <w:tcW w:w="283" w:type="dxa"/>
          </w:tcPr>
          <w:p w14:paraId="30A87F6C" w14:textId="61C1A6BE" w:rsidR="00C83F06" w:rsidRDefault="00C83F06" w:rsidP="00693747">
            <w:r>
              <w:t>:</w:t>
            </w:r>
          </w:p>
        </w:tc>
        <w:tc>
          <w:tcPr>
            <w:tcW w:w="4005" w:type="dxa"/>
          </w:tcPr>
          <w:p w14:paraId="4B2D1944" w14:textId="275CA84B" w:rsidR="00C83F06" w:rsidRDefault="00C83F06" w:rsidP="00693747">
            <w:r>
              <w:t>EGM2100MOT000274</w:t>
            </w:r>
          </w:p>
        </w:tc>
      </w:tr>
      <w:tr w:rsidR="00C83F06" w14:paraId="1461CA79" w14:textId="77777777" w:rsidTr="00654C10">
        <w:trPr>
          <w:trHeight w:val="254"/>
        </w:trPr>
        <w:tc>
          <w:tcPr>
            <w:tcW w:w="2435" w:type="dxa"/>
          </w:tcPr>
          <w:p w14:paraId="69EF13EE" w14:textId="58F39614" w:rsidR="00C83F06" w:rsidRDefault="00C83F06" w:rsidP="00693747">
            <w:pPr>
              <w:rPr>
                <w:b/>
                <w:bCs/>
              </w:rPr>
            </w:pPr>
            <w:r>
              <w:rPr>
                <w:b/>
                <w:bCs/>
              </w:rPr>
              <w:t>Şase No</w:t>
            </w:r>
          </w:p>
        </w:tc>
        <w:tc>
          <w:tcPr>
            <w:tcW w:w="283" w:type="dxa"/>
          </w:tcPr>
          <w:p w14:paraId="13DC88AD" w14:textId="13D16D83" w:rsidR="00C83F06" w:rsidRDefault="00C83F06" w:rsidP="00693747">
            <w:r>
              <w:t>:</w:t>
            </w:r>
          </w:p>
        </w:tc>
        <w:tc>
          <w:tcPr>
            <w:tcW w:w="4005" w:type="dxa"/>
          </w:tcPr>
          <w:p w14:paraId="0E7407F4" w14:textId="3AEFA392" w:rsidR="00C83F06" w:rsidRDefault="00C83F06" w:rsidP="00693747">
            <w:r>
              <w:t>WAUZZZ4F4AN003081</w:t>
            </w:r>
          </w:p>
        </w:tc>
      </w:tr>
      <w:tr w:rsidR="00693747" w14:paraId="62046869" w14:textId="77777777" w:rsidTr="00654C10">
        <w:trPr>
          <w:trHeight w:val="254"/>
        </w:trPr>
        <w:tc>
          <w:tcPr>
            <w:tcW w:w="2435" w:type="dxa"/>
          </w:tcPr>
          <w:p w14:paraId="2483D174" w14:textId="15898A11" w:rsidR="00693747" w:rsidRPr="00115571" w:rsidRDefault="00693747" w:rsidP="00693747">
            <w:pPr>
              <w:rPr>
                <w:b/>
                <w:bCs/>
              </w:rPr>
            </w:pPr>
            <w:r w:rsidRPr="00115571">
              <w:rPr>
                <w:b/>
                <w:bCs/>
              </w:rPr>
              <w:t>Rengi</w:t>
            </w:r>
          </w:p>
        </w:tc>
        <w:tc>
          <w:tcPr>
            <w:tcW w:w="283" w:type="dxa"/>
          </w:tcPr>
          <w:p w14:paraId="70071BA4" w14:textId="58827894" w:rsidR="00693747" w:rsidRDefault="00693747" w:rsidP="00693747">
            <w:r>
              <w:t>:</w:t>
            </w:r>
          </w:p>
        </w:tc>
        <w:tc>
          <w:tcPr>
            <w:tcW w:w="4005" w:type="dxa"/>
          </w:tcPr>
          <w:p w14:paraId="5BBC4DE0" w14:textId="3A3B7DAC" w:rsidR="00693747" w:rsidRPr="00C47A8F" w:rsidRDefault="00C83F06" w:rsidP="00693747">
            <w:r>
              <w:t>Siyak (Parlak)</w:t>
            </w:r>
          </w:p>
        </w:tc>
      </w:tr>
      <w:tr w:rsidR="00693747" w14:paraId="27CB5D44" w14:textId="77777777" w:rsidTr="00654C10">
        <w:trPr>
          <w:trHeight w:val="254"/>
        </w:trPr>
        <w:tc>
          <w:tcPr>
            <w:tcW w:w="2435" w:type="dxa"/>
          </w:tcPr>
          <w:p w14:paraId="5E265C69" w14:textId="4B526419" w:rsidR="00693747" w:rsidRPr="00115571" w:rsidRDefault="00487007" w:rsidP="00693747">
            <w:pPr>
              <w:rPr>
                <w:b/>
                <w:bCs/>
              </w:rPr>
            </w:pPr>
            <w:r w:rsidRPr="00115571">
              <w:rPr>
                <w:b/>
                <w:bCs/>
              </w:rPr>
              <w:t>Yakıt Cinsi</w:t>
            </w:r>
          </w:p>
        </w:tc>
        <w:tc>
          <w:tcPr>
            <w:tcW w:w="283" w:type="dxa"/>
          </w:tcPr>
          <w:p w14:paraId="00B400F0" w14:textId="005D7D9B" w:rsidR="00693747" w:rsidRDefault="00487007" w:rsidP="00693747">
            <w:r>
              <w:t>:</w:t>
            </w:r>
          </w:p>
        </w:tc>
        <w:tc>
          <w:tcPr>
            <w:tcW w:w="4005" w:type="dxa"/>
          </w:tcPr>
          <w:p w14:paraId="1494B408" w14:textId="0F305B2F" w:rsidR="00693747" w:rsidRPr="00C47A8F" w:rsidRDefault="00C83F06" w:rsidP="00693747">
            <w:r>
              <w:t>Dizel</w:t>
            </w:r>
          </w:p>
        </w:tc>
      </w:tr>
      <w:tr w:rsidR="003D7726" w14:paraId="25FC1D1C" w14:textId="77777777" w:rsidTr="00654C10">
        <w:trPr>
          <w:trHeight w:val="254"/>
        </w:trPr>
        <w:tc>
          <w:tcPr>
            <w:tcW w:w="2435" w:type="dxa"/>
          </w:tcPr>
          <w:p w14:paraId="5097B512" w14:textId="1B2929D2" w:rsidR="003D7726" w:rsidRPr="00115571" w:rsidRDefault="003D7726" w:rsidP="00693747">
            <w:pPr>
              <w:rPr>
                <w:b/>
                <w:bCs/>
              </w:rPr>
            </w:pPr>
            <w:r>
              <w:rPr>
                <w:b/>
                <w:bCs/>
              </w:rPr>
              <w:t>Vites</w:t>
            </w:r>
          </w:p>
        </w:tc>
        <w:tc>
          <w:tcPr>
            <w:tcW w:w="283" w:type="dxa"/>
          </w:tcPr>
          <w:p w14:paraId="670A425D" w14:textId="153611F7" w:rsidR="003D7726" w:rsidRDefault="003D7726" w:rsidP="00693747">
            <w:r>
              <w:t>:</w:t>
            </w:r>
          </w:p>
        </w:tc>
        <w:tc>
          <w:tcPr>
            <w:tcW w:w="4005" w:type="dxa"/>
          </w:tcPr>
          <w:p w14:paraId="0FA0C6ED" w14:textId="061F5778" w:rsidR="003D7726" w:rsidRDefault="003D7726" w:rsidP="00693747">
            <w:r>
              <w:t>Tam Otomatik</w:t>
            </w:r>
          </w:p>
        </w:tc>
      </w:tr>
      <w:tr w:rsidR="00693747" w14:paraId="5610FEC0" w14:textId="77777777" w:rsidTr="00654C10">
        <w:trPr>
          <w:trHeight w:val="254"/>
        </w:trPr>
        <w:tc>
          <w:tcPr>
            <w:tcW w:w="2435" w:type="dxa"/>
          </w:tcPr>
          <w:p w14:paraId="3FC5CE2F" w14:textId="410D7279" w:rsidR="00693747" w:rsidRPr="00115571" w:rsidRDefault="00487007" w:rsidP="00693747">
            <w:pPr>
              <w:rPr>
                <w:b/>
                <w:bCs/>
              </w:rPr>
            </w:pPr>
            <w:r w:rsidRPr="00115571">
              <w:rPr>
                <w:b/>
                <w:bCs/>
              </w:rPr>
              <w:t>KM’si</w:t>
            </w:r>
          </w:p>
        </w:tc>
        <w:tc>
          <w:tcPr>
            <w:tcW w:w="283" w:type="dxa"/>
          </w:tcPr>
          <w:p w14:paraId="2283C66B" w14:textId="03031B56" w:rsidR="00693747" w:rsidRDefault="00115571" w:rsidP="00693747">
            <w:r>
              <w:t>:</w:t>
            </w:r>
          </w:p>
        </w:tc>
        <w:tc>
          <w:tcPr>
            <w:tcW w:w="4005" w:type="dxa"/>
          </w:tcPr>
          <w:p w14:paraId="345FB0DE" w14:textId="72E349BD" w:rsidR="00693747" w:rsidRPr="00C47A8F" w:rsidRDefault="00C47A8F" w:rsidP="00693747">
            <w:r>
              <w:t>392.511</w:t>
            </w:r>
          </w:p>
        </w:tc>
      </w:tr>
      <w:tr w:rsidR="00487007" w14:paraId="4F46AC5C" w14:textId="77777777" w:rsidTr="00654C10">
        <w:trPr>
          <w:trHeight w:val="254"/>
        </w:trPr>
        <w:tc>
          <w:tcPr>
            <w:tcW w:w="2435" w:type="dxa"/>
          </w:tcPr>
          <w:p w14:paraId="50C5886A" w14:textId="71627204" w:rsidR="00487007" w:rsidRPr="00115571" w:rsidRDefault="00487007" w:rsidP="00693747">
            <w:pPr>
              <w:rPr>
                <w:b/>
                <w:bCs/>
              </w:rPr>
            </w:pPr>
            <w:r w:rsidRPr="00115571">
              <w:rPr>
                <w:b/>
                <w:bCs/>
              </w:rPr>
              <w:t>Plakası</w:t>
            </w:r>
          </w:p>
        </w:tc>
        <w:tc>
          <w:tcPr>
            <w:tcW w:w="283" w:type="dxa"/>
          </w:tcPr>
          <w:p w14:paraId="450F1D14" w14:textId="68BCF4BE" w:rsidR="00487007" w:rsidRDefault="00487007" w:rsidP="00693747">
            <w:r>
              <w:t>:</w:t>
            </w:r>
          </w:p>
        </w:tc>
        <w:tc>
          <w:tcPr>
            <w:tcW w:w="4005" w:type="dxa"/>
          </w:tcPr>
          <w:p w14:paraId="6FDB688C" w14:textId="6B188141" w:rsidR="00487007" w:rsidRDefault="00115571" w:rsidP="00693747">
            <w:r>
              <w:t>47 DK 757</w:t>
            </w:r>
          </w:p>
        </w:tc>
      </w:tr>
      <w:tr w:rsidR="00487007" w14:paraId="2862E6A4" w14:textId="77777777" w:rsidTr="00654C10">
        <w:trPr>
          <w:trHeight w:val="254"/>
        </w:trPr>
        <w:tc>
          <w:tcPr>
            <w:tcW w:w="2435" w:type="dxa"/>
          </w:tcPr>
          <w:p w14:paraId="1115786D" w14:textId="72E5EC17" w:rsidR="00487007" w:rsidRPr="00115571" w:rsidRDefault="00487007" w:rsidP="00693747">
            <w:pPr>
              <w:rPr>
                <w:b/>
                <w:bCs/>
              </w:rPr>
            </w:pPr>
            <w:r w:rsidRPr="00115571">
              <w:rPr>
                <w:b/>
                <w:bCs/>
              </w:rPr>
              <w:t>Muhammen Bedeli</w:t>
            </w:r>
          </w:p>
        </w:tc>
        <w:tc>
          <w:tcPr>
            <w:tcW w:w="283" w:type="dxa"/>
          </w:tcPr>
          <w:p w14:paraId="7FB9B527" w14:textId="6A513B20" w:rsidR="00487007" w:rsidRDefault="00487007" w:rsidP="00693747">
            <w:r>
              <w:t xml:space="preserve">: </w:t>
            </w:r>
          </w:p>
        </w:tc>
        <w:tc>
          <w:tcPr>
            <w:tcW w:w="4005" w:type="dxa"/>
          </w:tcPr>
          <w:p w14:paraId="126784EB" w14:textId="2E1F2266" w:rsidR="00487007" w:rsidRDefault="00011460" w:rsidP="00693747">
            <w:r>
              <w:t>300.000,00 TL</w:t>
            </w:r>
          </w:p>
        </w:tc>
      </w:tr>
      <w:tr w:rsidR="00487007" w14:paraId="02104DCD" w14:textId="77777777" w:rsidTr="00654C10">
        <w:trPr>
          <w:trHeight w:val="254"/>
        </w:trPr>
        <w:tc>
          <w:tcPr>
            <w:tcW w:w="2435" w:type="dxa"/>
          </w:tcPr>
          <w:p w14:paraId="794340E4" w14:textId="569E57CD" w:rsidR="00487007" w:rsidRPr="00115571" w:rsidRDefault="00487007" w:rsidP="00693747">
            <w:pPr>
              <w:rPr>
                <w:b/>
                <w:bCs/>
              </w:rPr>
            </w:pPr>
            <w:r w:rsidRPr="00115571">
              <w:rPr>
                <w:b/>
                <w:bCs/>
              </w:rPr>
              <w:t>Geçici Teminatı</w:t>
            </w:r>
          </w:p>
        </w:tc>
        <w:tc>
          <w:tcPr>
            <w:tcW w:w="283" w:type="dxa"/>
          </w:tcPr>
          <w:p w14:paraId="241D5800" w14:textId="139B4717" w:rsidR="00487007" w:rsidRDefault="00487007" w:rsidP="00693747">
            <w:r>
              <w:t>:</w:t>
            </w:r>
          </w:p>
        </w:tc>
        <w:tc>
          <w:tcPr>
            <w:tcW w:w="4005" w:type="dxa"/>
          </w:tcPr>
          <w:p w14:paraId="14C5C481" w14:textId="3134A33D" w:rsidR="00487007" w:rsidRDefault="00D337B1" w:rsidP="00693747">
            <w:r>
              <w:t>İstenmeyecektir.</w:t>
            </w:r>
          </w:p>
        </w:tc>
      </w:tr>
    </w:tbl>
    <w:p w14:paraId="4E311A26" w14:textId="0983D500" w:rsidR="002E053E" w:rsidRPr="00F70764" w:rsidRDefault="00531B3D" w:rsidP="00F70764">
      <w:pPr>
        <w:pStyle w:val="Balk1"/>
      </w:pPr>
      <w:r w:rsidRPr="00F70764">
        <w:t>SATIŞ ŞARTLARI VE USULÜ</w:t>
      </w:r>
    </w:p>
    <w:p w14:paraId="3DA6F7C7" w14:textId="2DD628B2" w:rsidR="00C47A8F" w:rsidRPr="00A32B8B" w:rsidRDefault="00531B3D" w:rsidP="00A32B8B">
      <w:pPr>
        <w:pStyle w:val="ListeParagraf"/>
        <w:numPr>
          <w:ilvl w:val="1"/>
          <w:numId w:val="1"/>
        </w:numPr>
        <w:rPr>
          <w:rFonts w:cs="Times New Roman"/>
          <w:szCs w:val="24"/>
        </w:rPr>
      </w:pPr>
      <w:r w:rsidRPr="00A32B8B">
        <w:rPr>
          <w:rFonts w:cs="Times New Roman"/>
          <w:szCs w:val="24"/>
        </w:rPr>
        <w:t>Aracın Satışı</w:t>
      </w:r>
      <w:r w:rsidR="005D7C95" w:rsidRPr="00A32B8B">
        <w:rPr>
          <w:rFonts w:cs="Times New Roman"/>
          <w:szCs w:val="24"/>
        </w:rPr>
        <w:t>,</w:t>
      </w:r>
      <w:r w:rsidRPr="00A32B8B">
        <w:rPr>
          <w:rFonts w:cs="Times New Roman"/>
          <w:szCs w:val="24"/>
        </w:rPr>
        <w:t xml:space="preserve"> </w:t>
      </w:r>
      <w:r w:rsidR="005D7C95" w:rsidRPr="00A32B8B">
        <w:rPr>
          <w:rFonts w:cs="Times New Roman"/>
          <w:szCs w:val="24"/>
        </w:rPr>
        <w:t>k</w:t>
      </w:r>
      <w:r w:rsidRPr="00A32B8B">
        <w:rPr>
          <w:rFonts w:cs="Times New Roman"/>
          <w:szCs w:val="24"/>
        </w:rPr>
        <w:t>apalı zarf usulü ile istenilen belgeler alınacak ve belgelerin kontrol edilmesine müteakip açık artırma yapılmak suretiyle yapılacaktır.</w:t>
      </w:r>
    </w:p>
    <w:p w14:paraId="56292CC5" w14:textId="3C437E83" w:rsidR="00C47A8F" w:rsidRPr="00A32B8B" w:rsidRDefault="00531B3D" w:rsidP="00A32B8B">
      <w:pPr>
        <w:pStyle w:val="ListeParagraf"/>
        <w:numPr>
          <w:ilvl w:val="1"/>
          <w:numId w:val="1"/>
        </w:numPr>
        <w:rPr>
          <w:rFonts w:cs="Times New Roman"/>
          <w:szCs w:val="24"/>
        </w:rPr>
      </w:pPr>
      <w:r w:rsidRPr="00A32B8B">
        <w:rPr>
          <w:rFonts w:cs="Times New Roman"/>
          <w:szCs w:val="24"/>
        </w:rPr>
        <w:lastRenderedPageBreak/>
        <w:t xml:space="preserve">Posta, </w:t>
      </w:r>
      <w:r w:rsidR="0057769E">
        <w:rPr>
          <w:rFonts w:cs="Times New Roman"/>
          <w:szCs w:val="24"/>
        </w:rPr>
        <w:t xml:space="preserve">kargo ve benzeri şekilde gönderilen ihaleye katılım belgelerinin ihale tarihinden sonra Ajans’a ulaşması halinde bunlar dikkate alınmayacaktır. </w:t>
      </w:r>
    </w:p>
    <w:p w14:paraId="5C7CD9BF" w14:textId="444BE249" w:rsidR="00C47A8F" w:rsidRPr="00A32B8B" w:rsidRDefault="00531B3D" w:rsidP="00A32B8B">
      <w:pPr>
        <w:pStyle w:val="ListeParagraf"/>
        <w:numPr>
          <w:ilvl w:val="1"/>
          <w:numId w:val="1"/>
        </w:numPr>
        <w:rPr>
          <w:rFonts w:cs="Times New Roman"/>
          <w:szCs w:val="24"/>
        </w:rPr>
      </w:pPr>
      <w:r w:rsidRPr="00A32B8B">
        <w:rPr>
          <w:rFonts w:cs="Times New Roman"/>
          <w:szCs w:val="24"/>
        </w:rPr>
        <w:t xml:space="preserve">Türkiye </w:t>
      </w:r>
      <w:r w:rsidR="00296AC2" w:rsidRPr="00A32B8B">
        <w:rPr>
          <w:rFonts w:cs="Times New Roman"/>
          <w:szCs w:val="24"/>
        </w:rPr>
        <w:t>g</w:t>
      </w:r>
      <w:r w:rsidRPr="00A32B8B">
        <w:rPr>
          <w:rFonts w:cs="Times New Roman"/>
          <w:szCs w:val="24"/>
        </w:rPr>
        <w:t xml:space="preserve">enelinden ihaleye katılım sağlanabilecektir. </w:t>
      </w:r>
    </w:p>
    <w:p w14:paraId="1BBF6B54" w14:textId="77777777" w:rsidR="00296AC2" w:rsidRDefault="00296AC2" w:rsidP="00531B3D">
      <w:pPr>
        <w:rPr>
          <w:rFonts w:cs="Times New Roman"/>
          <w:szCs w:val="24"/>
        </w:rPr>
      </w:pPr>
    </w:p>
    <w:p w14:paraId="4B4B7610" w14:textId="77777777" w:rsidR="00A32B8B" w:rsidRPr="00A32B8B" w:rsidRDefault="00531B3D" w:rsidP="00D50E4B">
      <w:pPr>
        <w:pStyle w:val="ListeParagraf"/>
        <w:numPr>
          <w:ilvl w:val="1"/>
          <w:numId w:val="1"/>
        </w:numPr>
      </w:pPr>
      <w:r w:rsidRPr="00A32B8B">
        <w:rPr>
          <w:rFonts w:cs="Times New Roman"/>
          <w:szCs w:val="24"/>
        </w:rPr>
        <w:t>İhaleye katıl</w:t>
      </w:r>
      <w:r w:rsidR="00296AC2" w:rsidRPr="00A32B8B">
        <w:rPr>
          <w:rFonts w:cs="Times New Roman"/>
          <w:szCs w:val="24"/>
        </w:rPr>
        <w:t>mak isteyenler</w:t>
      </w:r>
      <w:r w:rsidRPr="00A32B8B">
        <w:rPr>
          <w:rFonts w:cs="Times New Roman"/>
          <w:szCs w:val="24"/>
        </w:rPr>
        <w:t xml:space="preserve"> aşağıda belirtilen belgeleri kapalı zarf içerisinde idareye sunacaklardır</w:t>
      </w:r>
      <w:r w:rsidR="00C47A8F" w:rsidRPr="00A32B8B">
        <w:rPr>
          <w:rFonts w:cs="Times New Roman"/>
          <w:szCs w:val="24"/>
        </w:rPr>
        <w:t>.</w:t>
      </w:r>
      <w:r w:rsidR="00A32B8B" w:rsidRPr="00A32B8B">
        <w:rPr>
          <w:rFonts w:cs="Times New Roman"/>
          <w:szCs w:val="24"/>
        </w:rPr>
        <w:t xml:space="preserve"> </w:t>
      </w:r>
    </w:p>
    <w:p w14:paraId="28FD1E8D" w14:textId="77777777" w:rsidR="00A32B8B" w:rsidRDefault="00A32B8B" w:rsidP="00A32B8B">
      <w:pPr>
        <w:pStyle w:val="ListeParagraf"/>
      </w:pPr>
    </w:p>
    <w:p w14:paraId="3EF3889B" w14:textId="77777777" w:rsidR="004F6C73" w:rsidRPr="004F6C73" w:rsidRDefault="004F6C73" w:rsidP="004F6C73">
      <w:pPr>
        <w:numPr>
          <w:ilvl w:val="0"/>
          <w:numId w:val="16"/>
        </w:numPr>
        <w:rPr>
          <w:rFonts w:cs="Times New Roman"/>
          <w:szCs w:val="24"/>
        </w:rPr>
      </w:pPr>
      <w:r w:rsidRPr="004F6C73">
        <w:rPr>
          <w:rFonts w:cs="Times New Roman"/>
          <w:szCs w:val="24"/>
        </w:rPr>
        <w:t xml:space="preserve">İhale katılıma ilişkin fiyat teklif mektubu/dilekçesi </w:t>
      </w:r>
    </w:p>
    <w:p w14:paraId="00090EE8" w14:textId="77777777" w:rsidR="004F6C73" w:rsidRPr="004F6C73" w:rsidRDefault="004F6C73" w:rsidP="004F6C73">
      <w:pPr>
        <w:numPr>
          <w:ilvl w:val="0"/>
          <w:numId w:val="16"/>
        </w:numPr>
        <w:rPr>
          <w:rFonts w:cs="Times New Roman"/>
          <w:szCs w:val="24"/>
        </w:rPr>
      </w:pPr>
      <w:r w:rsidRPr="004F6C73">
        <w:rPr>
          <w:rFonts w:cs="Times New Roman"/>
          <w:szCs w:val="24"/>
        </w:rPr>
        <w:t xml:space="preserve">Nüfus Cüzdanı fotokopisi, </w:t>
      </w:r>
    </w:p>
    <w:p w14:paraId="768D9147" w14:textId="77777777" w:rsidR="004F6C73" w:rsidRPr="004F6C73" w:rsidRDefault="004F6C73" w:rsidP="004F6C73">
      <w:pPr>
        <w:numPr>
          <w:ilvl w:val="0"/>
          <w:numId w:val="16"/>
        </w:numPr>
        <w:rPr>
          <w:rFonts w:cs="Times New Roman"/>
          <w:szCs w:val="24"/>
        </w:rPr>
      </w:pPr>
      <w:r w:rsidRPr="004F6C73">
        <w:rPr>
          <w:rFonts w:cs="Times New Roman"/>
          <w:szCs w:val="24"/>
        </w:rPr>
        <w:t>Yasaklı olunmadığına ilişkin taahhütname,</w:t>
      </w:r>
    </w:p>
    <w:p w14:paraId="300B3713" w14:textId="77777777" w:rsidR="004F6C73" w:rsidRPr="004F6C73" w:rsidRDefault="004F6C73" w:rsidP="004F6C73">
      <w:pPr>
        <w:numPr>
          <w:ilvl w:val="0"/>
          <w:numId w:val="16"/>
        </w:numPr>
        <w:rPr>
          <w:rFonts w:cs="Times New Roman"/>
          <w:szCs w:val="24"/>
        </w:rPr>
      </w:pPr>
      <w:r w:rsidRPr="004F6C73">
        <w:rPr>
          <w:rFonts w:cs="Times New Roman"/>
          <w:szCs w:val="24"/>
        </w:rPr>
        <w:t xml:space="preserve">Başkası adına vekil olarak katılanların Noterden onaylı vekaletname ve Noterden onaylı imza sirküleri, </w:t>
      </w:r>
    </w:p>
    <w:p w14:paraId="394C92C5" w14:textId="3BAC30E9" w:rsidR="004F6C73" w:rsidRPr="004F6C73" w:rsidRDefault="004F6C73" w:rsidP="004F6C73">
      <w:pPr>
        <w:numPr>
          <w:ilvl w:val="0"/>
          <w:numId w:val="16"/>
        </w:numPr>
        <w:rPr>
          <w:rFonts w:cs="Times New Roman"/>
          <w:szCs w:val="24"/>
        </w:rPr>
      </w:pPr>
      <w:r w:rsidRPr="004F6C73">
        <w:rPr>
          <w:rFonts w:cs="Times New Roman"/>
          <w:szCs w:val="24"/>
        </w:rPr>
        <w:t xml:space="preserve">Tüzel Kişilerin ayrıca şirketi temsil ve yönetmeye yetkililerinin noterden tasdikli imza sirküleri ve yetki belgeleri, Şirket ortaklarının isimlerini belirtir Ticaret ve Sicil Gazetesi ve tüzel kişiliğin mevzuatı gereği kayıtlı olduğu odadan </w:t>
      </w:r>
      <w:r w:rsidR="00D337B1">
        <w:rPr>
          <w:rFonts w:cs="Times New Roman"/>
          <w:szCs w:val="24"/>
        </w:rPr>
        <w:t>2022 yılı</w:t>
      </w:r>
      <w:r w:rsidRPr="004F6C73">
        <w:rPr>
          <w:rFonts w:cs="Times New Roman"/>
          <w:szCs w:val="24"/>
        </w:rPr>
        <w:t xml:space="preserve"> içerisinde alınmış oda kayıt belgesi.</w:t>
      </w:r>
    </w:p>
    <w:p w14:paraId="674D664C" w14:textId="77777777" w:rsidR="00B60B18" w:rsidRDefault="00B60B18" w:rsidP="00B60B18">
      <w:pPr>
        <w:ind w:left="360"/>
        <w:rPr>
          <w:rFonts w:cs="Times New Roman"/>
          <w:szCs w:val="24"/>
        </w:rPr>
      </w:pPr>
    </w:p>
    <w:p w14:paraId="233E40DD" w14:textId="5B09AE11" w:rsidR="00B60B18" w:rsidRPr="00B60B18" w:rsidRDefault="00B60B18" w:rsidP="00B60B18">
      <w:pPr>
        <w:ind w:left="360"/>
        <w:rPr>
          <w:rFonts w:cs="Times New Roman"/>
          <w:szCs w:val="24"/>
        </w:rPr>
      </w:pPr>
      <w:r>
        <w:rPr>
          <w:rFonts w:cs="Times New Roman"/>
          <w:szCs w:val="24"/>
        </w:rPr>
        <w:t>4.</w:t>
      </w:r>
      <w:r w:rsidR="004F6C73">
        <w:rPr>
          <w:rFonts w:cs="Times New Roman"/>
          <w:szCs w:val="24"/>
        </w:rPr>
        <w:t>5</w:t>
      </w:r>
      <w:r>
        <w:rPr>
          <w:rFonts w:cs="Times New Roman"/>
          <w:szCs w:val="24"/>
        </w:rPr>
        <w:t xml:space="preserve"> </w:t>
      </w:r>
      <w:r w:rsidRPr="00B60B18">
        <w:rPr>
          <w:rFonts w:cs="Times New Roman"/>
          <w:szCs w:val="24"/>
        </w:rPr>
        <w:t>Kamu Tüzel Kişilerinin ise ayrıca tüzel kişilik adına ihaleye katılacak veya teklifte bulunacak kişilerin tüzel kişiliği temsile yetkili olduğunu belirtir belgeyi ihale saatine kadar Komisyon Başkanlığına vermeleri zorunludur.</w:t>
      </w:r>
    </w:p>
    <w:p w14:paraId="1FEC1EF8" w14:textId="677CD31D" w:rsidR="00F70764" w:rsidRDefault="00531B3D" w:rsidP="00F70764">
      <w:pPr>
        <w:pStyle w:val="Balk1"/>
      </w:pPr>
      <w:r w:rsidRPr="00531B3D">
        <w:t>SATIŞ ŞARTNAMESİNİN TEMİNİ</w:t>
      </w:r>
    </w:p>
    <w:p w14:paraId="60A7F52B" w14:textId="3AFB7D71" w:rsidR="00E92ED9" w:rsidRPr="00E92ED9" w:rsidRDefault="00531B3D" w:rsidP="00E92ED9">
      <w:pPr>
        <w:pStyle w:val="ListeParagraf"/>
        <w:numPr>
          <w:ilvl w:val="1"/>
          <w:numId w:val="1"/>
        </w:numPr>
        <w:rPr>
          <w:rFonts w:cs="Times New Roman"/>
          <w:szCs w:val="24"/>
        </w:rPr>
      </w:pPr>
      <w:r w:rsidRPr="00E92ED9">
        <w:rPr>
          <w:rFonts w:cs="Times New Roman"/>
          <w:szCs w:val="24"/>
        </w:rPr>
        <w:t xml:space="preserve">İhaleye iştirak etmek isteyenler, Satış Şartnamesini </w:t>
      </w:r>
      <w:r w:rsidR="003717C6">
        <w:rPr>
          <w:rFonts w:cs="Times New Roman"/>
          <w:szCs w:val="24"/>
        </w:rPr>
        <w:t xml:space="preserve">ihale tarih ve saatine </w:t>
      </w:r>
      <w:r w:rsidRPr="00E92ED9">
        <w:rPr>
          <w:rFonts w:cs="Times New Roman"/>
          <w:szCs w:val="24"/>
        </w:rPr>
        <w:t>kadar “</w:t>
      </w:r>
      <w:r w:rsidR="00E92ED9" w:rsidRPr="00E92ED9">
        <w:rPr>
          <w:rFonts w:cs="Times New Roman"/>
          <w:szCs w:val="24"/>
        </w:rPr>
        <w:t>Dicle</w:t>
      </w:r>
      <w:r w:rsidRPr="00E92ED9">
        <w:rPr>
          <w:rFonts w:cs="Times New Roman"/>
          <w:szCs w:val="24"/>
        </w:rPr>
        <w:t xml:space="preserve"> Kalkınma Ajansı Satınalma Birimi</w:t>
      </w:r>
      <w:r w:rsidR="003717C6">
        <w:rPr>
          <w:rFonts w:cs="Times New Roman"/>
          <w:szCs w:val="24"/>
        </w:rPr>
        <w:t>,</w:t>
      </w:r>
      <w:r w:rsidRPr="00E92ED9">
        <w:rPr>
          <w:rFonts w:cs="Times New Roman"/>
          <w:szCs w:val="24"/>
        </w:rPr>
        <w:t xml:space="preserve"> </w:t>
      </w:r>
      <w:r w:rsidR="00E92ED9" w:rsidRPr="00E92ED9">
        <w:rPr>
          <w:rFonts w:cs="Times New Roman"/>
          <w:szCs w:val="24"/>
        </w:rPr>
        <w:t>Yenişehir</w:t>
      </w:r>
      <w:r w:rsidRPr="00E92ED9">
        <w:rPr>
          <w:rFonts w:cs="Times New Roman"/>
          <w:szCs w:val="24"/>
        </w:rPr>
        <w:t xml:space="preserve"> Mah. </w:t>
      </w:r>
      <w:r w:rsidR="00E92ED9" w:rsidRPr="00E92ED9">
        <w:rPr>
          <w:rFonts w:cs="Times New Roman"/>
          <w:szCs w:val="24"/>
        </w:rPr>
        <w:t>Kızıltepe Cad.</w:t>
      </w:r>
      <w:r w:rsidRPr="00E92ED9">
        <w:rPr>
          <w:rFonts w:cs="Times New Roman"/>
          <w:szCs w:val="24"/>
        </w:rPr>
        <w:t xml:space="preserve"> No:</w:t>
      </w:r>
      <w:r w:rsidR="00E92ED9" w:rsidRPr="00E92ED9">
        <w:rPr>
          <w:rFonts w:cs="Times New Roman"/>
          <w:szCs w:val="24"/>
        </w:rPr>
        <w:t xml:space="preserve"> 6/1</w:t>
      </w:r>
      <w:r w:rsidRPr="00E92ED9">
        <w:rPr>
          <w:rFonts w:cs="Times New Roman"/>
          <w:szCs w:val="24"/>
        </w:rPr>
        <w:t xml:space="preserve"> </w:t>
      </w:r>
      <w:r w:rsidR="00E92ED9" w:rsidRPr="00E92ED9">
        <w:rPr>
          <w:rFonts w:cs="Times New Roman"/>
          <w:szCs w:val="24"/>
        </w:rPr>
        <w:t>47200 Artuklu</w:t>
      </w:r>
      <w:r w:rsidRPr="00E92ED9">
        <w:rPr>
          <w:rFonts w:cs="Times New Roman"/>
          <w:szCs w:val="24"/>
        </w:rPr>
        <w:t>/</w:t>
      </w:r>
      <w:r w:rsidR="00E92ED9" w:rsidRPr="00E92ED9">
        <w:rPr>
          <w:rFonts w:cs="Times New Roman"/>
          <w:szCs w:val="24"/>
        </w:rPr>
        <w:t>MARDİN</w:t>
      </w:r>
      <w:r w:rsidRPr="00E92ED9">
        <w:rPr>
          <w:rFonts w:cs="Times New Roman"/>
          <w:szCs w:val="24"/>
        </w:rPr>
        <w:t xml:space="preserve">” adresinden ücretsiz olarak temin edilebilecektir. Ayrıca Şartname ve ekleri Ajansımız </w:t>
      </w:r>
      <w:hyperlink r:id="rId7" w:history="1">
        <w:r w:rsidR="00E92ED9" w:rsidRPr="00E92ED9">
          <w:rPr>
            <w:rStyle w:val="Kpr"/>
            <w:rFonts w:cs="Times New Roman"/>
            <w:szCs w:val="24"/>
          </w:rPr>
          <w:t>www.dika.gov.tr</w:t>
        </w:r>
      </w:hyperlink>
      <w:r w:rsidR="00E92ED9" w:rsidRPr="00E92ED9">
        <w:rPr>
          <w:rFonts w:cs="Times New Roman"/>
          <w:szCs w:val="24"/>
        </w:rPr>
        <w:t xml:space="preserve"> </w:t>
      </w:r>
      <w:r w:rsidRPr="00E92ED9">
        <w:rPr>
          <w:rFonts w:cs="Times New Roman"/>
          <w:szCs w:val="24"/>
        </w:rPr>
        <w:t xml:space="preserve"> internet sitesinden de </w:t>
      </w:r>
      <w:r w:rsidR="003717C6">
        <w:rPr>
          <w:rFonts w:cs="Times New Roman"/>
          <w:szCs w:val="24"/>
        </w:rPr>
        <w:t>yayımlanacaktır</w:t>
      </w:r>
      <w:r w:rsidRPr="00E92ED9">
        <w:rPr>
          <w:rFonts w:cs="Times New Roman"/>
          <w:szCs w:val="24"/>
        </w:rPr>
        <w:t xml:space="preserve">. </w:t>
      </w:r>
    </w:p>
    <w:p w14:paraId="5F705C5F" w14:textId="77777777" w:rsidR="00E92ED9" w:rsidRDefault="00E92ED9" w:rsidP="00531B3D">
      <w:pPr>
        <w:rPr>
          <w:rFonts w:cs="Times New Roman"/>
          <w:szCs w:val="24"/>
        </w:rPr>
      </w:pPr>
    </w:p>
    <w:p w14:paraId="02166216" w14:textId="6A508ACB" w:rsidR="00E92ED9" w:rsidRPr="00E92ED9" w:rsidRDefault="00531B3D" w:rsidP="00E92ED9">
      <w:pPr>
        <w:pStyle w:val="ListeParagraf"/>
        <w:numPr>
          <w:ilvl w:val="1"/>
          <w:numId w:val="1"/>
        </w:numPr>
        <w:rPr>
          <w:rFonts w:cs="Times New Roman"/>
          <w:szCs w:val="24"/>
        </w:rPr>
      </w:pPr>
      <w:r w:rsidRPr="00E92ED9">
        <w:rPr>
          <w:rFonts w:cs="Times New Roman"/>
          <w:szCs w:val="24"/>
        </w:rPr>
        <w:t xml:space="preserve">İhaleye iştirak etmek isteyenler satış şartnamesinde belirtilen tüm şartların kendileri için bağlayıcı olduğunu peşinen kabul etmiş sayılacaktır. </w:t>
      </w:r>
    </w:p>
    <w:p w14:paraId="1378DED1" w14:textId="77777777" w:rsidR="00E92ED9" w:rsidRPr="00E92ED9" w:rsidRDefault="00E92ED9" w:rsidP="00E92ED9">
      <w:pPr>
        <w:pStyle w:val="ListeParagraf"/>
        <w:rPr>
          <w:rFonts w:cs="Times New Roman"/>
          <w:szCs w:val="24"/>
        </w:rPr>
      </w:pPr>
    </w:p>
    <w:p w14:paraId="1A33858F" w14:textId="5689274A" w:rsidR="00E92ED9" w:rsidRPr="004C2688" w:rsidRDefault="00E92ED9" w:rsidP="005E397E">
      <w:pPr>
        <w:pStyle w:val="ListeParagraf"/>
        <w:numPr>
          <w:ilvl w:val="1"/>
          <w:numId w:val="1"/>
        </w:numPr>
        <w:rPr>
          <w:rFonts w:cs="Times New Roman"/>
          <w:szCs w:val="24"/>
        </w:rPr>
      </w:pPr>
      <w:r w:rsidRPr="004C2688">
        <w:rPr>
          <w:rFonts w:cs="Times New Roman"/>
          <w:szCs w:val="24"/>
        </w:rPr>
        <w:t>Dicle</w:t>
      </w:r>
      <w:r w:rsidR="00531B3D" w:rsidRPr="004C2688">
        <w:rPr>
          <w:rFonts w:cs="Times New Roman"/>
          <w:szCs w:val="24"/>
        </w:rPr>
        <w:t xml:space="preserve"> Kalkınma Ajansı Yönetim Kurulu üyeleri, tüm çalışanları ve </w:t>
      </w:r>
      <w:r w:rsidRPr="004C2688">
        <w:rPr>
          <w:rFonts w:cs="Times New Roman"/>
          <w:szCs w:val="24"/>
        </w:rPr>
        <w:t xml:space="preserve">bunların </w:t>
      </w:r>
      <w:r w:rsidR="004C2688" w:rsidRPr="004C2688">
        <w:rPr>
          <w:rFonts w:cs="Times New Roman"/>
          <w:szCs w:val="24"/>
        </w:rPr>
        <w:t>eşleri ve ikinci dereceye kadar (ikinci derece dahil) kan ve sıhri hısımları</w:t>
      </w:r>
      <w:r w:rsidR="00531B3D" w:rsidRPr="004C2688">
        <w:rPr>
          <w:rFonts w:cs="Times New Roman"/>
          <w:szCs w:val="24"/>
        </w:rPr>
        <w:t xml:space="preserve"> </w:t>
      </w:r>
      <w:r w:rsidR="00713FFA">
        <w:rPr>
          <w:rFonts w:cs="Times New Roman"/>
          <w:szCs w:val="24"/>
        </w:rPr>
        <w:t xml:space="preserve">ve ortakları </w:t>
      </w:r>
      <w:r w:rsidR="00531B3D" w:rsidRPr="004C2688">
        <w:rPr>
          <w:rFonts w:cs="Times New Roman"/>
          <w:szCs w:val="24"/>
        </w:rPr>
        <w:t>ihaleye katılamazlar. İhaleye katıldıkları tespit edildiğinde ihale dışı bırakılacak</w:t>
      </w:r>
      <w:r w:rsidR="00AC2584">
        <w:rPr>
          <w:rFonts w:cs="Times New Roman"/>
          <w:szCs w:val="24"/>
        </w:rPr>
        <w:t>lardır.</w:t>
      </w:r>
      <w:r w:rsidR="00531B3D" w:rsidRPr="004C2688">
        <w:rPr>
          <w:rFonts w:cs="Times New Roman"/>
          <w:szCs w:val="24"/>
        </w:rPr>
        <w:t xml:space="preserve"> İhale kararı onaylandıktan sonra ihaleyi aldıklarının fark edilmesi halinde ise ihale iptal edilecek ve </w:t>
      </w:r>
      <w:r w:rsidR="00AC2584">
        <w:rPr>
          <w:rFonts w:cs="Times New Roman"/>
          <w:szCs w:val="24"/>
        </w:rPr>
        <w:t xml:space="preserve">sebep oldukları masraflar kendilerinden tahsil edilecektir. </w:t>
      </w:r>
    </w:p>
    <w:p w14:paraId="61F8D5A8" w14:textId="22297908" w:rsidR="00E25DB2" w:rsidRDefault="00531B3D" w:rsidP="00E25DB2">
      <w:pPr>
        <w:pStyle w:val="Balk1"/>
      </w:pPr>
      <w:r w:rsidRPr="00531B3D">
        <w:t>TEMİNATLAR VE TEMİNATLARIN YATIRILMASI</w:t>
      </w:r>
    </w:p>
    <w:p w14:paraId="0C3E3826" w14:textId="62709B57" w:rsidR="0096553A" w:rsidRPr="008A76F0" w:rsidRDefault="00531B3D" w:rsidP="0072282D">
      <w:pPr>
        <w:pStyle w:val="ListeParagraf"/>
        <w:numPr>
          <w:ilvl w:val="1"/>
          <w:numId w:val="1"/>
        </w:numPr>
        <w:rPr>
          <w:rFonts w:cs="Times New Roman"/>
          <w:szCs w:val="24"/>
        </w:rPr>
      </w:pPr>
      <w:r w:rsidRPr="008A76F0">
        <w:rPr>
          <w:rFonts w:cs="Times New Roman"/>
          <w:szCs w:val="24"/>
        </w:rPr>
        <w:t>İhaleye</w:t>
      </w:r>
      <w:r w:rsidR="00AC2584" w:rsidRPr="008A76F0">
        <w:rPr>
          <w:rFonts w:cs="Times New Roman"/>
          <w:szCs w:val="24"/>
        </w:rPr>
        <w:t xml:space="preserve"> katılımı kolaylaştırmak ve rekabeti artırmak için geçici teminat </w:t>
      </w:r>
      <w:r w:rsidR="00E22958">
        <w:rPr>
          <w:rFonts w:cs="Times New Roman"/>
          <w:szCs w:val="24"/>
        </w:rPr>
        <w:t xml:space="preserve">ödenmesi zorunlu olarak </w:t>
      </w:r>
      <w:r w:rsidR="00AC2584" w:rsidRPr="008A76F0">
        <w:rPr>
          <w:rFonts w:cs="Times New Roman"/>
          <w:szCs w:val="24"/>
        </w:rPr>
        <w:t>istenmeyecektir</w:t>
      </w:r>
      <w:r w:rsidR="008A76F0" w:rsidRPr="008A76F0">
        <w:rPr>
          <w:rFonts w:cs="Times New Roman"/>
          <w:szCs w:val="24"/>
        </w:rPr>
        <w:t xml:space="preserve">. Bununla birlikte </w:t>
      </w:r>
      <w:r w:rsidR="008A76F0">
        <w:rPr>
          <w:rFonts w:cs="Times New Roman"/>
          <w:szCs w:val="24"/>
        </w:rPr>
        <w:t>isteklilerin</w:t>
      </w:r>
      <w:r w:rsidR="008A76F0" w:rsidRPr="008A76F0">
        <w:rPr>
          <w:rFonts w:cs="Times New Roman"/>
          <w:szCs w:val="24"/>
        </w:rPr>
        <w:t xml:space="preserve"> muhammen bedelin en az % 3</w:t>
      </w:r>
      <w:r w:rsidR="00E22958">
        <w:rPr>
          <w:rFonts w:cs="Times New Roman"/>
          <w:szCs w:val="24"/>
        </w:rPr>
        <w:t>’ü</w:t>
      </w:r>
      <w:r w:rsidR="008A76F0" w:rsidRPr="008A76F0">
        <w:rPr>
          <w:rFonts w:cs="Times New Roman"/>
          <w:szCs w:val="24"/>
        </w:rPr>
        <w:t xml:space="preserve"> tutarındaki (9.000 TL) geçici teminat miktarını ihale gününe kadar Dicle Kalkınma Ajansı’nın Türkiye Vakıflar Bankası </w:t>
      </w:r>
      <w:r w:rsidR="008A76F0">
        <w:rPr>
          <w:rFonts w:cs="Times New Roman"/>
          <w:szCs w:val="24"/>
        </w:rPr>
        <w:t>T.</w:t>
      </w:r>
      <w:r w:rsidR="008A76F0" w:rsidRPr="008A76F0">
        <w:rPr>
          <w:rFonts w:cs="Times New Roman"/>
          <w:szCs w:val="24"/>
        </w:rPr>
        <w:t>A.</w:t>
      </w:r>
      <w:r w:rsidR="008A76F0">
        <w:rPr>
          <w:rFonts w:cs="Times New Roman"/>
          <w:szCs w:val="24"/>
        </w:rPr>
        <w:t>O</w:t>
      </w:r>
      <w:r w:rsidR="008A76F0" w:rsidRPr="008A76F0">
        <w:rPr>
          <w:rFonts w:cs="Times New Roman"/>
          <w:szCs w:val="24"/>
        </w:rPr>
        <w:t xml:space="preserve">. Mardin Şubesinde bulunan TR38 0001 5001 5800 7293 5845 55 iban numaralı hesabına yatırmaları mümkündür. </w:t>
      </w:r>
    </w:p>
    <w:p w14:paraId="672A098E" w14:textId="77777777" w:rsidR="00A32B8B" w:rsidRDefault="00531B3D" w:rsidP="00A32B8B">
      <w:pPr>
        <w:pStyle w:val="Balk1"/>
      </w:pPr>
      <w:r w:rsidRPr="00531B3D">
        <w:lastRenderedPageBreak/>
        <w:t>TEKLİFLERİN HAZIRLANMASI VE VERİLMESİ</w:t>
      </w:r>
    </w:p>
    <w:p w14:paraId="409F7734" w14:textId="04FF8091" w:rsidR="00A32B8B" w:rsidRDefault="00531B3D" w:rsidP="00A32B8B">
      <w:pPr>
        <w:pStyle w:val="ListeParagraf"/>
        <w:numPr>
          <w:ilvl w:val="1"/>
          <w:numId w:val="1"/>
        </w:numPr>
        <w:rPr>
          <w:rFonts w:cs="Times New Roman"/>
          <w:szCs w:val="24"/>
        </w:rPr>
      </w:pPr>
      <w:r w:rsidRPr="00A32B8B">
        <w:rPr>
          <w:rFonts w:cs="Times New Roman"/>
          <w:szCs w:val="24"/>
        </w:rPr>
        <w:t xml:space="preserve">Teklif sahipleri; teklif mektuplarında satın almayı düşündükleri aracı ve teklif ettikleri bedeli rakam ve yazı ile (yazı ile yazılmayan teklifler geçersiz sayılacaktır) yazıp teklif altına resmi tebligat adreslerini ve telefonlarını yazarak imzalayacaklardır. Tekliflerine nüfus cüzdan sureti/fotokopisi ile her sayfası imzalanmış şartname </w:t>
      </w:r>
      <w:r w:rsidR="00E22958">
        <w:rPr>
          <w:rFonts w:cs="Times New Roman"/>
          <w:szCs w:val="24"/>
        </w:rPr>
        <w:t xml:space="preserve">ve </w:t>
      </w:r>
      <w:r w:rsidRPr="00A32B8B">
        <w:rPr>
          <w:rFonts w:cs="Times New Roman"/>
          <w:szCs w:val="24"/>
        </w:rPr>
        <w:t xml:space="preserve">imza sirküsünü ekleyerek bir zarfa koyup, zarfın ağzını yapıştırıp, zarf üzerine ad soyad ve ihalenin adını yazıp altına da “TEKLİFTİR” yazdıktan sonra en geç </w:t>
      </w:r>
      <w:r w:rsidR="00D764FE">
        <w:rPr>
          <w:rFonts w:cs="Times New Roman"/>
          <w:szCs w:val="24"/>
        </w:rPr>
        <w:t xml:space="preserve">ihale tarih ve saatine </w:t>
      </w:r>
      <w:r w:rsidRPr="00A32B8B">
        <w:rPr>
          <w:rFonts w:cs="Times New Roman"/>
          <w:szCs w:val="24"/>
        </w:rPr>
        <w:t>kadar “</w:t>
      </w:r>
      <w:r w:rsidR="00B02EF0" w:rsidRPr="00B02EF0">
        <w:rPr>
          <w:rFonts w:cs="Times New Roman"/>
          <w:szCs w:val="24"/>
        </w:rPr>
        <w:t>Dicle Kalkınma Ajansı Satınalma Birimi</w:t>
      </w:r>
      <w:r w:rsidR="00D764FE">
        <w:rPr>
          <w:rFonts w:cs="Times New Roman"/>
          <w:szCs w:val="24"/>
        </w:rPr>
        <w:t>,</w:t>
      </w:r>
      <w:r w:rsidR="00B02EF0" w:rsidRPr="00B02EF0">
        <w:rPr>
          <w:rFonts w:cs="Times New Roman"/>
          <w:szCs w:val="24"/>
        </w:rPr>
        <w:t xml:space="preserve"> Yenişehir Mah. Kızıltepe Cad. No: 6/1 47200 Artuklu/MARDİN</w:t>
      </w:r>
      <w:r w:rsidRPr="00A32B8B">
        <w:rPr>
          <w:rFonts w:cs="Times New Roman"/>
          <w:szCs w:val="24"/>
        </w:rPr>
        <w:t xml:space="preserve">” adresine imza karşılığında teslim edecektir. </w:t>
      </w:r>
    </w:p>
    <w:p w14:paraId="7F3E4D1A" w14:textId="77777777" w:rsidR="0096553A" w:rsidRPr="00A32B8B" w:rsidRDefault="0096553A" w:rsidP="0096553A">
      <w:pPr>
        <w:pStyle w:val="ListeParagraf"/>
        <w:ind w:left="810"/>
        <w:rPr>
          <w:rFonts w:cs="Times New Roman"/>
          <w:szCs w:val="24"/>
        </w:rPr>
      </w:pPr>
    </w:p>
    <w:p w14:paraId="0BEB3439" w14:textId="1420D968" w:rsidR="00531B3D" w:rsidRDefault="00531B3D" w:rsidP="00A32B8B">
      <w:pPr>
        <w:pStyle w:val="ListeParagraf"/>
        <w:numPr>
          <w:ilvl w:val="1"/>
          <w:numId w:val="1"/>
        </w:numPr>
      </w:pPr>
      <w:r w:rsidRPr="00531B3D">
        <w:t>Tüzel kişilik adına verilecek tekliflerde; teklif zarfı içerisine noterden tasdikli imza sirküleri, vekaleten girilecek ihalelerde ihaleye katılma yetkisini içeren ve noterden tasdikli vekaletnamenin eklenmesi zorunludur.</w:t>
      </w:r>
    </w:p>
    <w:p w14:paraId="1C9FD6BD" w14:textId="77777777" w:rsidR="0096553A" w:rsidRDefault="0096553A" w:rsidP="0096553A">
      <w:pPr>
        <w:pStyle w:val="ListeParagraf"/>
      </w:pPr>
    </w:p>
    <w:p w14:paraId="2785F556" w14:textId="58F3FEC9" w:rsidR="00A32B8B" w:rsidRDefault="00531B3D" w:rsidP="00C21FDC">
      <w:pPr>
        <w:pStyle w:val="ListeParagraf"/>
        <w:numPr>
          <w:ilvl w:val="1"/>
          <w:numId w:val="1"/>
        </w:numPr>
        <w:ind w:left="851"/>
      </w:pPr>
      <w:r w:rsidRPr="00531B3D">
        <w:t xml:space="preserve">Tekliflerde; yazılı teklif, nüfus cüzdan sureti, imza sirküsü ile imzalı şartname bulunmayan teklifler ile tüzel kişilik adına veya vekaleten verilen tekliflerde bu belgelere ilave olarak noterden tasdikli imza sirküsü ile ihaleye girme yetkisini taşıyan ve noterden tasdikli vekaletnamelerin bulunmadığı teklifler dikkate alınmayacaktır. </w:t>
      </w:r>
    </w:p>
    <w:p w14:paraId="616247EE" w14:textId="77777777" w:rsidR="00B02EF0" w:rsidRDefault="00531B3D" w:rsidP="00B02EF0">
      <w:pPr>
        <w:pStyle w:val="Balk1"/>
      </w:pPr>
      <w:r w:rsidRPr="00531B3D">
        <w:t>ARACIN GÖRÜLMESİ</w:t>
      </w:r>
    </w:p>
    <w:p w14:paraId="40A2F68A" w14:textId="16F56C51" w:rsidR="00A32B8B" w:rsidRDefault="00531B3D" w:rsidP="00B02EF0">
      <w:pPr>
        <w:ind w:firstLine="284"/>
        <w:rPr>
          <w:rFonts w:cs="Times New Roman"/>
          <w:szCs w:val="24"/>
        </w:rPr>
      </w:pPr>
      <w:r w:rsidRPr="00531B3D">
        <w:rPr>
          <w:rFonts w:cs="Times New Roman"/>
          <w:szCs w:val="24"/>
        </w:rPr>
        <w:t xml:space="preserve">İhale konusu araç ilan tarihinden itibaren </w:t>
      </w:r>
      <w:r w:rsidR="00C47E5F">
        <w:rPr>
          <w:rFonts w:cs="Times New Roman"/>
          <w:szCs w:val="24"/>
        </w:rPr>
        <w:t xml:space="preserve">açık artırma ihale tarihine kadar </w:t>
      </w:r>
      <w:r w:rsidRPr="00531B3D">
        <w:rPr>
          <w:rFonts w:cs="Times New Roman"/>
          <w:szCs w:val="24"/>
        </w:rPr>
        <w:t xml:space="preserve">mesai saatleri içinde </w:t>
      </w:r>
      <w:r w:rsidR="00B02EF0">
        <w:rPr>
          <w:rFonts w:cs="Times New Roman"/>
          <w:szCs w:val="24"/>
        </w:rPr>
        <w:t>Dicle</w:t>
      </w:r>
      <w:r w:rsidRPr="00531B3D">
        <w:rPr>
          <w:rFonts w:cs="Times New Roman"/>
          <w:szCs w:val="24"/>
        </w:rPr>
        <w:t xml:space="preserve"> Kalkınma Ajansı otoparkında, ihale makamının yetkili personeli nezaretinde görülebilecektir. </w:t>
      </w:r>
    </w:p>
    <w:p w14:paraId="5AC132FD" w14:textId="77777777" w:rsidR="00CB1EBE" w:rsidRDefault="00531B3D" w:rsidP="00CB1EBE">
      <w:pPr>
        <w:pStyle w:val="Balk1"/>
      </w:pPr>
      <w:r w:rsidRPr="00531B3D">
        <w:t xml:space="preserve">İHALENİN YAPILMA ŞEKLİ </w:t>
      </w:r>
    </w:p>
    <w:p w14:paraId="07095F0D" w14:textId="17669C59" w:rsidR="00C21FDC" w:rsidRDefault="00531B3D" w:rsidP="00F665AA">
      <w:pPr>
        <w:pStyle w:val="ListeParagraf"/>
        <w:numPr>
          <w:ilvl w:val="1"/>
          <w:numId w:val="13"/>
        </w:numPr>
      </w:pPr>
      <w:r w:rsidRPr="00C21FDC">
        <w:t>Genel Sekreter tarafından belirlenen komisyonca, tüm istekliler huzurunda teklif zarfları açıl</w:t>
      </w:r>
      <w:r w:rsidR="00FF6E5E">
        <w:t>ır,</w:t>
      </w:r>
      <w:r w:rsidRPr="00C21FDC">
        <w:t xml:space="preserve"> </w:t>
      </w:r>
      <w:r w:rsidR="00FF6E5E">
        <w:t>t</w:t>
      </w:r>
      <w:r w:rsidRPr="00C21FDC">
        <w:t>eklifler üzerinde usulü inceleme yapıl</w:t>
      </w:r>
      <w:r w:rsidR="00FF6E5E">
        <w:t>ır,</w:t>
      </w:r>
      <w:r w:rsidRPr="00C21FDC">
        <w:t xml:space="preserve"> geçersiz olan teklifler ihale dışında bırakıl</w:t>
      </w:r>
      <w:r w:rsidR="00FF6E5E">
        <w:t>arak</w:t>
      </w:r>
      <w:r w:rsidRPr="00C21FDC">
        <w:t xml:space="preserve"> </w:t>
      </w:r>
      <w:r w:rsidR="00FF6E5E" w:rsidRPr="00C21FDC">
        <w:t xml:space="preserve">geçerli tüm teklifler </w:t>
      </w:r>
      <w:r w:rsidR="00FF6E5E">
        <w:t xml:space="preserve">tutanağa yazılır. Tekliflerin tutağa yazılmasından sonra </w:t>
      </w:r>
      <w:r w:rsidRPr="00C21FDC">
        <w:t xml:space="preserve">en yüksek </w:t>
      </w:r>
      <w:r w:rsidR="00FF6E5E">
        <w:t>satın alım</w:t>
      </w:r>
      <w:r w:rsidRPr="00C21FDC">
        <w:t xml:space="preserve"> teklifi tespit edilerek, </w:t>
      </w:r>
      <w:r w:rsidR="008A5CF6">
        <w:t xml:space="preserve">bu teklif üzerinden katılan tüm istekliler </w:t>
      </w:r>
      <w:r w:rsidRPr="00C21FDC">
        <w:t>arasında sözlü olarak açık arttırma yapıl</w:t>
      </w:r>
      <w:r w:rsidR="00A32D65">
        <w:t>ır</w:t>
      </w:r>
      <w:r w:rsidRPr="00C21FDC">
        <w:t xml:space="preserve">. </w:t>
      </w:r>
      <w:r w:rsidR="00181432">
        <w:t xml:space="preserve">İhale sırasında </w:t>
      </w:r>
      <w:r w:rsidRPr="00C21FDC">
        <w:t xml:space="preserve">verilen yeni teklifler </w:t>
      </w:r>
      <w:r w:rsidR="00181432">
        <w:t>de kayda alınacaktır. V</w:t>
      </w:r>
      <w:r w:rsidRPr="00C21FDC">
        <w:t>erilen en yüksek teklif üç kez tekrarlandıktan sonra başka teklif veren olmadığı takdirde en yüksek teklifi verene ihale yapılacak</w:t>
      </w:r>
      <w:r w:rsidR="00FF6E5E">
        <w:t>tır. İ</w:t>
      </w:r>
      <w:r w:rsidRPr="00C21FDC">
        <w:t>hale tutanağı komisyon ve en yüksek teklifi veren üç istekli tarafından imza altına alınacaktır.</w:t>
      </w:r>
    </w:p>
    <w:p w14:paraId="7236FF0D" w14:textId="77777777" w:rsidR="00C21FDC" w:rsidRDefault="00C21FDC" w:rsidP="00C21FDC">
      <w:pPr>
        <w:pStyle w:val="ListeParagraf"/>
        <w:ind w:left="851"/>
      </w:pPr>
    </w:p>
    <w:p w14:paraId="1681E082" w14:textId="1A5C2663" w:rsidR="00C21FDC" w:rsidRPr="00AE68FE" w:rsidRDefault="00531B3D" w:rsidP="00657660">
      <w:pPr>
        <w:pStyle w:val="ListeParagraf"/>
        <w:numPr>
          <w:ilvl w:val="1"/>
          <w:numId w:val="10"/>
        </w:numPr>
        <w:ind w:left="709"/>
        <w:rPr>
          <w:rFonts w:cs="Times New Roman"/>
          <w:szCs w:val="24"/>
        </w:rPr>
      </w:pPr>
      <w:r w:rsidRPr="00C21FDC">
        <w:t xml:space="preserve">Araç için teklif veren isteklinin tek olması halinde, ayrıca açık arttırma yapılmaksızın ihale tek teklif sahibine yapılabilecek, sadece iki teklif olması halinde de iki istekli arasında açık arttırma yapılacaktır. </w:t>
      </w:r>
    </w:p>
    <w:p w14:paraId="7D0EE1EB" w14:textId="77777777" w:rsidR="00F665AA" w:rsidRDefault="00531B3D" w:rsidP="00F665AA">
      <w:pPr>
        <w:pStyle w:val="Balk1"/>
      </w:pPr>
      <w:r w:rsidRPr="00531B3D">
        <w:t xml:space="preserve">İHALENİN KESİNLEŞMESİ </w:t>
      </w:r>
    </w:p>
    <w:p w14:paraId="34A3EDA9" w14:textId="6F4F9FB4" w:rsidR="00F665AA" w:rsidRDefault="00F665AA" w:rsidP="00454EFB">
      <w:pPr>
        <w:pStyle w:val="ListeParagraf"/>
        <w:numPr>
          <w:ilvl w:val="1"/>
          <w:numId w:val="1"/>
        </w:numPr>
      </w:pPr>
      <w:r>
        <w:t xml:space="preserve"> </w:t>
      </w:r>
      <w:r w:rsidR="00531B3D" w:rsidRPr="00F665AA">
        <w:t xml:space="preserve">İhale, komisyon kararının </w:t>
      </w:r>
      <w:r w:rsidR="00FE29EF">
        <w:t xml:space="preserve">Genel Sekreter tarafından </w:t>
      </w:r>
      <w:r w:rsidR="00531B3D" w:rsidRPr="00F665AA">
        <w:t>onaylamasını müteakip kesinleşmiş sayılacaktır.</w:t>
      </w:r>
      <w:r>
        <w:t xml:space="preserve"> </w:t>
      </w:r>
    </w:p>
    <w:p w14:paraId="5FC12A40" w14:textId="33441566" w:rsidR="00F665AA" w:rsidRPr="00B20A1E" w:rsidRDefault="00F665AA" w:rsidP="00C80892">
      <w:pPr>
        <w:pStyle w:val="ListeParagraf"/>
        <w:numPr>
          <w:ilvl w:val="1"/>
          <w:numId w:val="1"/>
        </w:numPr>
        <w:rPr>
          <w:rFonts w:cs="Times New Roman"/>
          <w:szCs w:val="24"/>
        </w:rPr>
      </w:pPr>
      <w:r>
        <w:t xml:space="preserve"> </w:t>
      </w:r>
      <w:r w:rsidR="00531B3D" w:rsidRPr="00F665AA">
        <w:t>İhale Komisyonu ihaleyi iptal etme yetkisine sahip olup, bu durum istekliler tarafından peşinen kabul edilmiştir.</w:t>
      </w:r>
      <w:r w:rsidR="00531B3D" w:rsidRPr="00B20A1E">
        <w:rPr>
          <w:rFonts w:cs="Times New Roman"/>
          <w:szCs w:val="24"/>
        </w:rPr>
        <w:t xml:space="preserve"> </w:t>
      </w:r>
    </w:p>
    <w:p w14:paraId="2657C78F" w14:textId="77777777" w:rsidR="00A53668" w:rsidRDefault="00531B3D" w:rsidP="00A53668">
      <w:pPr>
        <w:pStyle w:val="Balk1"/>
      </w:pPr>
      <w:r w:rsidRPr="00531B3D">
        <w:lastRenderedPageBreak/>
        <w:t>İHALE BEDELLERİNİN YATIRILMASI</w:t>
      </w:r>
    </w:p>
    <w:p w14:paraId="3EEF2883" w14:textId="35B77CB2" w:rsidR="00F665AA" w:rsidRDefault="00531B3D" w:rsidP="00A53668">
      <w:pPr>
        <w:pStyle w:val="ListeParagraf"/>
        <w:numPr>
          <w:ilvl w:val="1"/>
          <w:numId w:val="1"/>
        </w:numPr>
      </w:pPr>
      <w:r w:rsidRPr="00531B3D">
        <w:t>İstekli, ihalenin yetkili komisyon tarafından onayladığına ilişkin kararın kendisine bildirmesinden itibaren 1</w:t>
      </w:r>
      <w:r w:rsidR="00181432">
        <w:t>0</w:t>
      </w:r>
      <w:r w:rsidRPr="00531B3D">
        <w:t xml:space="preserve"> (on) gün içinde, ihale bedelini </w:t>
      </w:r>
      <w:r w:rsidR="00A53668">
        <w:rPr>
          <w:rFonts w:cs="Times New Roman"/>
          <w:szCs w:val="24"/>
        </w:rPr>
        <w:t xml:space="preserve">Dicle </w:t>
      </w:r>
      <w:r w:rsidR="00A53668" w:rsidRPr="00E25DB2">
        <w:rPr>
          <w:rFonts w:cs="Times New Roman"/>
          <w:szCs w:val="24"/>
        </w:rPr>
        <w:t>Kalkınma Ajansı</w:t>
      </w:r>
      <w:r w:rsidR="00A53668">
        <w:rPr>
          <w:rFonts w:cs="Times New Roman"/>
          <w:szCs w:val="24"/>
        </w:rPr>
        <w:t>’nın</w:t>
      </w:r>
      <w:r w:rsidR="00A53668" w:rsidRPr="00E25DB2">
        <w:rPr>
          <w:rFonts w:cs="Times New Roman"/>
          <w:szCs w:val="24"/>
        </w:rPr>
        <w:t xml:space="preserve"> Türkiye </w:t>
      </w:r>
      <w:r w:rsidR="00A53668">
        <w:rPr>
          <w:rFonts w:cs="Times New Roman"/>
          <w:szCs w:val="24"/>
        </w:rPr>
        <w:t>Vakıflar</w:t>
      </w:r>
      <w:r w:rsidR="00A53668" w:rsidRPr="00E25DB2">
        <w:rPr>
          <w:rFonts w:cs="Times New Roman"/>
          <w:szCs w:val="24"/>
        </w:rPr>
        <w:t xml:space="preserve"> Bankası </w:t>
      </w:r>
      <w:r w:rsidR="00E22958">
        <w:rPr>
          <w:rFonts w:cs="Times New Roman"/>
          <w:szCs w:val="24"/>
        </w:rPr>
        <w:t>T.</w:t>
      </w:r>
      <w:r w:rsidR="00A53668" w:rsidRPr="00E25DB2">
        <w:rPr>
          <w:rFonts w:cs="Times New Roman"/>
          <w:szCs w:val="24"/>
        </w:rPr>
        <w:t>A.</w:t>
      </w:r>
      <w:r w:rsidR="00E22958">
        <w:rPr>
          <w:rFonts w:cs="Times New Roman"/>
          <w:szCs w:val="24"/>
        </w:rPr>
        <w:t>O.</w:t>
      </w:r>
      <w:r w:rsidR="00A53668" w:rsidRPr="00E25DB2">
        <w:rPr>
          <w:rFonts w:cs="Times New Roman"/>
          <w:szCs w:val="24"/>
        </w:rPr>
        <w:t xml:space="preserve"> </w:t>
      </w:r>
      <w:r w:rsidR="00A53668">
        <w:rPr>
          <w:rFonts w:cs="Times New Roman"/>
          <w:szCs w:val="24"/>
        </w:rPr>
        <w:t>Mardin</w:t>
      </w:r>
      <w:r w:rsidR="00A53668" w:rsidRPr="00E25DB2">
        <w:rPr>
          <w:rFonts w:cs="Times New Roman"/>
          <w:szCs w:val="24"/>
        </w:rPr>
        <w:t xml:space="preserve"> Şubesinde bulunan </w:t>
      </w:r>
      <w:r w:rsidR="00A53668" w:rsidRPr="00DB20F4">
        <w:rPr>
          <w:rFonts w:cs="Times New Roman"/>
          <w:b/>
          <w:bCs/>
          <w:szCs w:val="24"/>
        </w:rPr>
        <w:t>TR38 0001 5001 5800 7293 5845 55 iban</w:t>
      </w:r>
      <w:r w:rsidR="00A53668" w:rsidRPr="00531B3D">
        <w:t xml:space="preserve"> </w:t>
      </w:r>
      <w:r w:rsidRPr="00531B3D">
        <w:t>numaralı hesabına yatıracak</w:t>
      </w:r>
      <w:r w:rsidR="008622C0">
        <w:t>tır</w:t>
      </w:r>
      <w:r w:rsidRPr="00531B3D">
        <w:t xml:space="preserve">. Araç satışından doğan </w:t>
      </w:r>
      <w:r w:rsidR="00FE29EF">
        <w:t>d</w:t>
      </w:r>
      <w:r w:rsidRPr="00531B3D">
        <w:t xml:space="preserve">amga </w:t>
      </w:r>
      <w:r w:rsidR="00FE29EF">
        <w:t>v</w:t>
      </w:r>
      <w:r w:rsidRPr="00531B3D">
        <w:t xml:space="preserve">ergisi ve diğer harç veya resim bedellerinin </w:t>
      </w:r>
      <w:r w:rsidR="008622C0">
        <w:t>t</w:t>
      </w:r>
      <w:r w:rsidRPr="00531B3D">
        <w:t xml:space="preserve">escil ve </w:t>
      </w:r>
      <w:r w:rsidR="008622C0">
        <w:t>d</w:t>
      </w:r>
      <w:r w:rsidRPr="00531B3D">
        <w:t xml:space="preserve">evir işlemlerinden önce </w:t>
      </w:r>
      <w:r w:rsidR="008622C0">
        <w:t>a</w:t>
      </w:r>
      <w:r w:rsidRPr="00531B3D">
        <w:t>lıcı tarafından ilgili kurumlara yatırıldığı Ajansımız tarafından sorgulanacaktır.</w:t>
      </w:r>
      <w:r w:rsidR="00F665AA">
        <w:t xml:space="preserve"> </w:t>
      </w:r>
    </w:p>
    <w:p w14:paraId="1B54DACE" w14:textId="77777777" w:rsidR="00F665AA" w:rsidRDefault="00F665AA" w:rsidP="00A53668">
      <w:pPr>
        <w:rPr>
          <w:rFonts w:cs="Times New Roman"/>
          <w:szCs w:val="24"/>
        </w:rPr>
      </w:pPr>
    </w:p>
    <w:p w14:paraId="6A23A16B" w14:textId="0EED7C75" w:rsidR="00F665AA" w:rsidRPr="006E3D44" w:rsidRDefault="00531B3D" w:rsidP="00C1732E">
      <w:pPr>
        <w:pStyle w:val="ListeParagraf"/>
        <w:numPr>
          <w:ilvl w:val="1"/>
          <w:numId w:val="1"/>
        </w:numPr>
        <w:rPr>
          <w:rFonts w:cs="Times New Roman"/>
          <w:szCs w:val="24"/>
        </w:rPr>
      </w:pPr>
      <w:r w:rsidRPr="00531B3D">
        <w:t>İstekl</w:t>
      </w:r>
      <w:r w:rsidR="00BA489E">
        <w:t>i</w:t>
      </w:r>
      <w:r w:rsidR="005E72FD">
        <w:t>nin</w:t>
      </w:r>
      <w:r w:rsidRPr="00531B3D">
        <w:t xml:space="preserve"> ihale bedelini</w:t>
      </w:r>
      <w:r w:rsidR="006E3D44">
        <w:t>, satışa ilişkin vergi, resim ve harçları</w:t>
      </w:r>
      <w:r w:rsidRPr="00531B3D">
        <w:t xml:space="preserve"> </w:t>
      </w:r>
      <w:r w:rsidR="006E3D44">
        <w:t>en geç ihale tarihini taki</w:t>
      </w:r>
      <w:r w:rsidR="00144D85">
        <w:t>p</w:t>
      </w:r>
      <w:r w:rsidR="006E3D44">
        <w:t xml:space="preserve"> eden </w:t>
      </w:r>
      <w:r w:rsidR="00AF0CE7">
        <w:t xml:space="preserve">10 </w:t>
      </w:r>
      <w:r w:rsidR="006E3D44">
        <w:t xml:space="preserve">gün içinde </w:t>
      </w:r>
      <w:r w:rsidRPr="00531B3D">
        <w:t>yatırmaması</w:t>
      </w:r>
      <w:r w:rsidR="00144D85">
        <w:t>,</w:t>
      </w:r>
      <w:r w:rsidRPr="00531B3D">
        <w:t xml:space="preserve"> </w:t>
      </w:r>
      <w:r w:rsidR="009B2AA5">
        <w:t xml:space="preserve">aracın devir ve tescil işlemlerini yapmaması </w:t>
      </w:r>
      <w:r w:rsidRPr="00531B3D">
        <w:t xml:space="preserve">halinde </w:t>
      </w:r>
      <w:r w:rsidR="005E72FD">
        <w:t xml:space="preserve">istekli </w:t>
      </w:r>
      <w:r w:rsidRPr="00531B3D">
        <w:t>ihaleden vazgeçmiş sayılacak</w:t>
      </w:r>
      <w:r w:rsidR="00617FDF">
        <w:t>tır.</w:t>
      </w:r>
      <w:r w:rsidRPr="00531B3D">
        <w:t xml:space="preserve"> </w:t>
      </w:r>
      <w:r w:rsidR="00617FDF">
        <w:t>Bu durumda sebep olduğu masraflar kendisinden tahsil edilecektir.</w:t>
      </w:r>
      <w:r w:rsidR="009B2AA5">
        <w:t xml:space="preserve"> Araç, </w:t>
      </w:r>
      <w:r w:rsidRPr="00531B3D">
        <w:t>ikinci sırada pey süren istekliye teklif edilecek onun da kabul etmemesi halinde yeniden ihaleye çıkarılacaktır. Bu durum istekliler tarafından peşinen kabul edilmiştir.</w:t>
      </w:r>
    </w:p>
    <w:p w14:paraId="59115390" w14:textId="77777777" w:rsidR="008622C0" w:rsidRPr="008622C0" w:rsidRDefault="00531B3D" w:rsidP="008622C0">
      <w:pPr>
        <w:pStyle w:val="Balk1"/>
      </w:pPr>
      <w:r w:rsidRPr="008622C0">
        <w:rPr>
          <w:rStyle w:val="Balk1Char"/>
          <w:b/>
          <w:bCs/>
        </w:rPr>
        <w:t>İHALEDEN KAYNAKLANAN VERGİ, RESİM VE HARÇLAR İLE DEVİR BEDELLERİ</w:t>
      </w:r>
      <w:r w:rsidRPr="008622C0">
        <w:t xml:space="preserve"> </w:t>
      </w:r>
    </w:p>
    <w:p w14:paraId="64D66B8B" w14:textId="7E187C22" w:rsidR="008622C0" w:rsidRPr="008622C0" w:rsidRDefault="00531B3D" w:rsidP="008622C0">
      <w:pPr>
        <w:pStyle w:val="ListeParagraf"/>
        <w:numPr>
          <w:ilvl w:val="1"/>
          <w:numId w:val="1"/>
        </w:numPr>
        <w:rPr>
          <w:rFonts w:cs="Times New Roman"/>
          <w:szCs w:val="24"/>
        </w:rPr>
      </w:pPr>
      <w:r w:rsidRPr="008622C0">
        <w:rPr>
          <w:rFonts w:cs="Times New Roman"/>
          <w:szCs w:val="24"/>
        </w:rPr>
        <w:t xml:space="preserve">İhale bedeli KDV dahil olup, ihale bedelinden kaynaklanan </w:t>
      </w:r>
      <w:r w:rsidR="00FE29EF">
        <w:rPr>
          <w:rFonts w:cs="Times New Roman"/>
          <w:szCs w:val="24"/>
        </w:rPr>
        <w:t>d</w:t>
      </w:r>
      <w:r w:rsidRPr="008622C0">
        <w:rPr>
          <w:rFonts w:cs="Times New Roman"/>
          <w:szCs w:val="24"/>
        </w:rPr>
        <w:t xml:space="preserve">amga </w:t>
      </w:r>
      <w:r w:rsidR="00FE29EF">
        <w:rPr>
          <w:rFonts w:cs="Times New Roman"/>
          <w:szCs w:val="24"/>
        </w:rPr>
        <w:t>v</w:t>
      </w:r>
      <w:r w:rsidRPr="008622C0">
        <w:rPr>
          <w:rFonts w:cs="Times New Roman"/>
          <w:szCs w:val="24"/>
        </w:rPr>
        <w:t>ergisi ile devir ve tescil masrafları tamamen alıcı tarafından karşılanacak ve ilgili kurumlara ödenecektir.</w:t>
      </w:r>
    </w:p>
    <w:p w14:paraId="465498F7" w14:textId="5034E6B4" w:rsidR="008622C0" w:rsidRPr="008622C0" w:rsidRDefault="00531B3D" w:rsidP="008622C0">
      <w:pPr>
        <w:pStyle w:val="ListeParagraf"/>
        <w:numPr>
          <w:ilvl w:val="1"/>
          <w:numId w:val="1"/>
        </w:numPr>
        <w:rPr>
          <w:rFonts w:cs="Times New Roman"/>
          <w:szCs w:val="24"/>
        </w:rPr>
      </w:pPr>
      <w:r w:rsidRPr="008622C0">
        <w:rPr>
          <w:rFonts w:cs="Times New Roman"/>
          <w:szCs w:val="24"/>
        </w:rPr>
        <w:t>Devir tarihine kadar olan ve aracın aynından doğan tüm vergi borçları ile varsa trafik cezaları devir tarihi</w:t>
      </w:r>
      <w:r w:rsidR="008B15C9">
        <w:rPr>
          <w:rFonts w:cs="Times New Roman"/>
          <w:szCs w:val="24"/>
        </w:rPr>
        <w:t>ne kadar</w:t>
      </w:r>
      <w:r w:rsidRPr="008622C0">
        <w:rPr>
          <w:rFonts w:cs="Times New Roman"/>
          <w:szCs w:val="24"/>
        </w:rPr>
        <w:t xml:space="preserve"> ihale makamına aittir.</w:t>
      </w:r>
    </w:p>
    <w:p w14:paraId="06227B04" w14:textId="3E9EEF09" w:rsidR="008622C0" w:rsidRPr="00FE29EF" w:rsidRDefault="007D0A1E" w:rsidP="000935FC">
      <w:pPr>
        <w:pStyle w:val="ListeParagraf"/>
        <w:numPr>
          <w:ilvl w:val="1"/>
          <w:numId w:val="1"/>
        </w:numPr>
        <w:rPr>
          <w:rFonts w:cs="Times New Roman"/>
          <w:szCs w:val="24"/>
        </w:rPr>
      </w:pPr>
      <w:r>
        <w:rPr>
          <w:rFonts w:cs="Times New Roman"/>
          <w:szCs w:val="24"/>
        </w:rPr>
        <w:t xml:space="preserve">Satış için </w:t>
      </w:r>
      <w:r w:rsidR="00531B3D" w:rsidRPr="00FE29EF">
        <w:rPr>
          <w:rFonts w:cs="Times New Roman"/>
          <w:szCs w:val="24"/>
        </w:rPr>
        <w:t>Ajansımız</w:t>
      </w:r>
      <w:r>
        <w:rPr>
          <w:rFonts w:cs="Times New Roman"/>
          <w:szCs w:val="24"/>
        </w:rPr>
        <w:t>ca ayrıca fatura düzenlenmeyecektir</w:t>
      </w:r>
      <w:r w:rsidR="00531B3D" w:rsidRPr="00FE29EF">
        <w:rPr>
          <w:rFonts w:cs="Times New Roman"/>
          <w:szCs w:val="24"/>
        </w:rPr>
        <w:t xml:space="preserve">. </w:t>
      </w:r>
    </w:p>
    <w:p w14:paraId="03CCA277" w14:textId="77777777" w:rsidR="00231AC7" w:rsidRDefault="00531B3D" w:rsidP="00231AC7">
      <w:pPr>
        <w:pStyle w:val="Balk1"/>
      </w:pPr>
      <w:r w:rsidRPr="00531B3D">
        <w:t xml:space="preserve">ARACIN TESLİMİ </w:t>
      </w:r>
    </w:p>
    <w:p w14:paraId="68C621AB" w14:textId="4341B9F7" w:rsidR="00231AC7" w:rsidRDefault="00531B3D" w:rsidP="00231AC7">
      <w:pPr>
        <w:ind w:firstLine="284"/>
        <w:rPr>
          <w:rFonts w:cs="Times New Roman"/>
          <w:szCs w:val="24"/>
        </w:rPr>
      </w:pPr>
      <w:r w:rsidRPr="00531B3D">
        <w:rPr>
          <w:rFonts w:cs="Times New Roman"/>
          <w:szCs w:val="24"/>
        </w:rPr>
        <w:t xml:space="preserve">İhale konusu araç, araca ait devir ve </w:t>
      </w:r>
      <w:r w:rsidR="00231AC7">
        <w:rPr>
          <w:rFonts w:cs="Times New Roman"/>
          <w:szCs w:val="24"/>
        </w:rPr>
        <w:t>t</w:t>
      </w:r>
      <w:r w:rsidRPr="00531B3D">
        <w:rPr>
          <w:rFonts w:cs="Times New Roman"/>
          <w:szCs w:val="24"/>
        </w:rPr>
        <w:t xml:space="preserve">rafik tescil işlemleri tamamlandıktan ve alıcı adına düzenlenen ruhsat fotokopisi alındıktan sonra aynı gün ihale makamı tarafından bir teslim tutanağı ile alıcıya teslim edilecektir. </w:t>
      </w:r>
    </w:p>
    <w:p w14:paraId="6CF24EA9" w14:textId="77777777" w:rsidR="00231AC7" w:rsidRDefault="00531B3D" w:rsidP="00231AC7">
      <w:pPr>
        <w:pStyle w:val="Balk1"/>
      </w:pPr>
      <w:r w:rsidRPr="00531B3D">
        <w:t>DİĞER ŞARTLAR</w:t>
      </w:r>
    </w:p>
    <w:p w14:paraId="7E536A71" w14:textId="77777777" w:rsidR="00231AC7" w:rsidRDefault="00531B3D" w:rsidP="000824E3">
      <w:pPr>
        <w:pStyle w:val="ListeParagraf"/>
        <w:numPr>
          <w:ilvl w:val="1"/>
          <w:numId w:val="1"/>
        </w:numPr>
      </w:pPr>
      <w:r w:rsidRPr="00231AC7">
        <w:t>Alıcı, ihale konusu aracı, ihale tarihi öncesi görüp incelediğini ve gördüğü şekli ile aldığını peşinen kabul etmiş olup, ihale sonrasında teslimden sonra aracın kendisine teklif edildiği şekilde teslim edilmediğini ileri sürerek hak iddiasında bulunamaz.</w:t>
      </w:r>
    </w:p>
    <w:p w14:paraId="3CDF2A84" w14:textId="77777777" w:rsidR="00231AC7" w:rsidRDefault="00531B3D" w:rsidP="00932138">
      <w:pPr>
        <w:pStyle w:val="ListeParagraf"/>
        <w:numPr>
          <w:ilvl w:val="1"/>
          <w:numId w:val="1"/>
        </w:numPr>
      </w:pPr>
      <w:r w:rsidRPr="00531B3D">
        <w:t>İhale sırasında aracın kilometresi ihale makamı tarafından ihale tutanağına şerh edilecek ve ihale tarihinden, teslim tarihine kadar olan dönemde ihale makamı tarafından araç kullanılmayacaktır.</w:t>
      </w:r>
    </w:p>
    <w:p w14:paraId="35D225FE" w14:textId="440AE017" w:rsidR="00231AC7" w:rsidRPr="00A44704" w:rsidRDefault="00531B3D" w:rsidP="000C2E84">
      <w:pPr>
        <w:pStyle w:val="ListeParagraf"/>
        <w:numPr>
          <w:ilvl w:val="1"/>
          <w:numId w:val="1"/>
        </w:numPr>
        <w:rPr>
          <w:rFonts w:cs="Times New Roman"/>
          <w:szCs w:val="24"/>
        </w:rPr>
      </w:pPr>
      <w:r w:rsidRPr="00531B3D">
        <w:t xml:space="preserve">İhale tarihi ile teslim tarihi arasındaki dönemde araçta meydana gelecek hasarlar ihale makamına ait olacaktır. İhale tarihi ile teslim tarihi arasında araçta bir hasar meydana gelmesi halinde ihale alıcısı, ihaleden vazgeçme hakkına haiz olacak, bu durumda ihale makamı alıcıya </w:t>
      </w:r>
      <w:r w:rsidR="00781398">
        <w:t xml:space="preserve">varsa </w:t>
      </w:r>
      <w:r w:rsidRPr="00531B3D">
        <w:t>tüm teminatlarını iade edecek, ancak, başka bir nam adı altında bir ödeme yapmayacak ve ihale alıcısı da, ihale makamından herhangi bir hak ve</w:t>
      </w:r>
      <w:r w:rsidR="000720E5">
        <w:t>ya</w:t>
      </w:r>
      <w:r w:rsidRPr="00531B3D">
        <w:t xml:space="preserve"> alacak talebinde bulunmayacaktır. </w:t>
      </w:r>
    </w:p>
    <w:p w14:paraId="0E14F3C7" w14:textId="77777777" w:rsidR="00231AC7" w:rsidRDefault="00531B3D" w:rsidP="00A44704">
      <w:pPr>
        <w:pStyle w:val="Balk1"/>
      </w:pPr>
      <w:r w:rsidRPr="00531B3D">
        <w:t xml:space="preserve">SON HÜKÜMLER </w:t>
      </w:r>
    </w:p>
    <w:p w14:paraId="4CA8ED88" w14:textId="469E9380" w:rsidR="00AE68FE" w:rsidRPr="007A335D" w:rsidRDefault="00AE68FE" w:rsidP="00AE68FE">
      <w:pPr>
        <w:spacing w:before="120" w:after="120"/>
        <w:ind w:firstLine="284"/>
        <w:rPr>
          <w:rFonts w:eastAsia="Times New Roman" w:cs="Times New Roman"/>
          <w:bCs/>
        </w:rPr>
      </w:pPr>
      <w:r>
        <w:rPr>
          <w:rFonts w:eastAsia="Times New Roman" w:cs="Times New Roman"/>
          <w:bCs/>
        </w:rPr>
        <w:t xml:space="preserve">15.1 </w:t>
      </w:r>
      <w:r w:rsidRPr="007A335D">
        <w:rPr>
          <w:rFonts w:eastAsia="Times New Roman" w:cs="Times New Roman"/>
          <w:bCs/>
        </w:rPr>
        <w:t>Aşağıda sayılan özellikleri taşıyan istekliler doğrudan veya dolaylı olarak, kendileri veya başkaları adına hiçbir şekilde bu şartname için teklif veremezler.</w:t>
      </w:r>
    </w:p>
    <w:p w14:paraId="07AD4843" w14:textId="77777777" w:rsidR="00AE68FE" w:rsidRPr="007A335D" w:rsidRDefault="00AE68FE" w:rsidP="00AE68FE">
      <w:pPr>
        <w:numPr>
          <w:ilvl w:val="0"/>
          <w:numId w:val="14"/>
        </w:numPr>
        <w:spacing w:after="120"/>
        <w:rPr>
          <w:rFonts w:eastAsia="Times New Roman" w:cs="Times New Roman"/>
        </w:rPr>
      </w:pPr>
      <w:r w:rsidRPr="007A335D">
        <w:rPr>
          <w:rFonts w:eastAsia="Times New Roman" w:cs="Times New Roman"/>
        </w:rPr>
        <w:lastRenderedPageBreak/>
        <w:t>Kamu İhale Kanunu ve diğer kanunlardaki hükümler gereğince geçici veya sürekli olarak kamu ihalelerine katılmaktan yasaklanmış olanlar ile Terörle Mücadele Kanunu kapsamına giren suçlardan veya organize suçlardan dolayı hükümlü bulunanlar, şirket ve/veya yetkililerinden herhangi biri ile ilgili olarak herhangi bir terör örgütüne mensubiyet irtibat, iltisak bulunduğu yönünde bilgisi olanlar,</w:t>
      </w:r>
    </w:p>
    <w:p w14:paraId="1DB9DB41" w14:textId="77777777" w:rsidR="00AE68FE" w:rsidRPr="007A335D" w:rsidRDefault="00AE68FE" w:rsidP="00AE68FE">
      <w:pPr>
        <w:numPr>
          <w:ilvl w:val="0"/>
          <w:numId w:val="14"/>
        </w:numPr>
        <w:spacing w:after="120"/>
        <w:rPr>
          <w:rFonts w:eastAsia="Times New Roman" w:cs="Times New Roman"/>
        </w:rPr>
      </w:pPr>
      <w:r w:rsidRPr="007A335D">
        <w:rPr>
          <w:rFonts w:eastAsia="Times New Roman" w:cs="Times New Roman"/>
        </w:rPr>
        <w:t>İlgili mercilerce hileli iflas ettiğine karar verilenler,</w:t>
      </w:r>
    </w:p>
    <w:p w14:paraId="7E1D06D4" w14:textId="77777777" w:rsidR="00AE68FE" w:rsidRPr="007A335D" w:rsidRDefault="00AE68FE" w:rsidP="00AE68FE">
      <w:pPr>
        <w:numPr>
          <w:ilvl w:val="0"/>
          <w:numId w:val="14"/>
        </w:numPr>
        <w:spacing w:after="120"/>
        <w:rPr>
          <w:rFonts w:eastAsia="Times New Roman" w:cs="Times New Roman"/>
        </w:rPr>
      </w:pPr>
      <w:r w:rsidRPr="007A335D">
        <w:rPr>
          <w:rFonts w:eastAsia="Times New Roman" w:cs="Times New Roman"/>
        </w:rPr>
        <w:t xml:space="preserve">İhale yetkilisi ile bu yetkiye sahip kurullarda görevli kişiler, ihale konusu işle ilgili her türlü ihale işlemlerini hazırlamak, yürütmek, sonuçlandırmak ve onaylamakla görevli olanlar ile bu şahısların eşleri ve üçüncü dereceye kadar kan ve ikinci dereceye kadar kayın hısımları ile evlatlıkları ve evlat edinenleri; bu kişilerin ortaklığı bulunduğu şirketler, </w:t>
      </w:r>
    </w:p>
    <w:p w14:paraId="3A9BF863" w14:textId="77777777" w:rsidR="00AE68FE" w:rsidRPr="007A335D" w:rsidRDefault="00AE68FE" w:rsidP="00AE68FE">
      <w:pPr>
        <w:numPr>
          <w:ilvl w:val="0"/>
          <w:numId w:val="14"/>
        </w:numPr>
        <w:spacing w:after="120"/>
        <w:rPr>
          <w:rFonts w:eastAsia="Times New Roman" w:cs="Times New Roman"/>
        </w:rPr>
      </w:pPr>
      <w:r w:rsidRPr="007A335D">
        <w:rPr>
          <w:rFonts w:eastAsia="Times New Roman" w:cs="Times New Roman"/>
        </w:rPr>
        <w:t>Mesleki faaliyetlerinden dolayı yargı kararıyla hüküm giyenler, meslekten men edilenler</w:t>
      </w:r>
    </w:p>
    <w:p w14:paraId="0C94D418" w14:textId="6B3BB737" w:rsidR="00AE68FE" w:rsidRPr="007A335D" w:rsidRDefault="00AE68FE" w:rsidP="00AE68FE">
      <w:pPr>
        <w:spacing w:before="120" w:after="120"/>
        <w:ind w:firstLine="360"/>
        <w:rPr>
          <w:rFonts w:eastAsia="Times New Roman" w:cs="Times New Roman"/>
          <w:bCs/>
        </w:rPr>
      </w:pPr>
      <w:r>
        <w:rPr>
          <w:rFonts w:eastAsia="Times New Roman" w:cs="Times New Roman"/>
          <w:bCs/>
        </w:rPr>
        <w:t xml:space="preserve">15.2 </w:t>
      </w:r>
      <w:r w:rsidRPr="007A335D">
        <w:rPr>
          <w:rFonts w:eastAsia="Times New Roman" w:cs="Times New Roman"/>
          <w:bCs/>
        </w:rPr>
        <w:t>Yasaklara rağmen teklif veren isteklilerin teklifleri değerlendirme dışı bırakılacaktır. Ayrıca, bu durumun tekliflerin değerlendirmesi aşamasında tespit edilememesi nedeniyle bunlardan biri ile sözleşme yapılması durumunda, sözleşme hangi aşamada olursa olsun iptal edilecektir.</w:t>
      </w:r>
    </w:p>
    <w:p w14:paraId="64240490" w14:textId="2D185262" w:rsidR="00231AC7" w:rsidRPr="00AE68FE" w:rsidRDefault="00531B3D" w:rsidP="00AE68FE">
      <w:pPr>
        <w:pStyle w:val="ListeParagraf"/>
        <w:numPr>
          <w:ilvl w:val="1"/>
          <w:numId w:val="15"/>
        </w:numPr>
        <w:rPr>
          <w:rFonts w:cs="Times New Roman"/>
          <w:szCs w:val="24"/>
        </w:rPr>
      </w:pPr>
      <w:r w:rsidRPr="00AE68FE">
        <w:rPr>
          <w:rFonts w:cs="Times New Roman"/>
          <w:szCs w:val="24"/>
        </w:rPr>
        <w:t>Bu şartnamede hüküm bulunmayan hallerde, ilgili kanunların hükümleri tamamlayıcı hüküm olarak kabul edilecektir.</w:t>
      </w:r>
    </w:p>
    <w:p w14:paraId="38D71C49" w14:textId="03A21020" w:rsidR="00231AC7" w:rsidRPr="00A44704" w:rsidRDefault="00531B3D" w:rsidP="00A44704">
      <w:pPr>
        <w:pStyle w:val="ListeParagraf"/>
        <w:numPr>
          <w:ilvl w:val="1"/>
          <w:numId w:val="1"/>
        </w:numPr>
        <w:rPr>
          <w:rFonts w:cs="Times New Roman"/>
          <w:szCs w:val="24"/>
        </w:rPr>
      </w:pPr>
      <w:r w:rsidRPr="00A44704">
        <w:rPr>
          <w:rFonts w:cs="Times New Roman"/>
          <w:szCs w:val="24"/>
        </w:rPr>
        <w:t xml:space="preserve">İhale makamı, Kamu İhale mevzuatına tabi olmayıp, 2886 sayılı Devlet İhale Kanununu kıyasen uygulamakta ve satışı yapıp yapmamakta veya aracı dilediği yöntemle satmak konusunda serbesttir. </w:t>
      </w:r>
    </w:p>
    <w:p w14:paraId="52E74A39" w14:textId="51DF265A" w:rsidR="006C3315" w:rsidRPr="00781398" w:rsidRDefault="00531B3D" w:rsidP="006007F1">
      <w:pPr>
        <w:pStyle w:val="ListeParagraf"/>
        <w:numPr>
          <w:ilvl w:val="1"/>
          <w:numId w:val="1"/>
        </w:numPr>
        <w:rPr>
          <w:rFonts w:cs="Times New Roman"/>
          <w:szCs w:val="24"/>
        </w:rPr>
      </w:pPr>
      <w:r w:rsidRPr="00781398">
        <w:rPr>
          <w:rFonts w:cs="Times New Roman"/>
          <w:szCs w:val="24"/>
        </w:rPr>
        <w:t xml:space="preserve">Şartnamenin uygulanmasından doğacak her türlü anlaşmazlıklarda </w:t>
      </w:r>
      <w:r w:rsidR="0078629A" w:rsidRPr="00781398">
        <w:rPr>
          <w:rFonts w:cs="Times New Roman"/>
          <w:szCs w:val="24"/>
        </w:rPr>
        <w:t xml:space="preserve">Mardin </w:t>
      </w:r>
      <w:r w:rsidRPr="00781398">
        <w:rPr>
          <w:rFonts w:cs="Times New Roman"/>
          <w:szCs w:val="24"/>
        </w:rPr>
        <w:t xml:space="preserve">mahkemeleri </w:t>
      </w:r>
      <w:r w:rsidR="0078629A" w:rsidRPr="00781398">
        <w:rPr>
          <w:rFonts w:cs="Times New Roman"/>
          <w:szCs w:val="24"/>
        </w:rPr>
        <w:t xml:space="preserve">ve icara daireleri </w:t>
      </w:r>
      <w:r w:rsidRPr="00781398">
        <w:rPr>
          <w:rFonts w:cs="Times New Roman"/>
          <w:szCs w:val="24"/>
        </w:rPr>
        <w:t xml:space="preserve">yetkilidir. </w:t>
      </w:r>
      <w:r w:rsidR="006C3315" w:rsidRPr="00781398">
        <w:rPr>
          <w:rFonts w:cs="Times New Roman"/>
          <w:szCs w:val="24"/>
        </w:rPr>
        <w:t xml:space="preserve"> </w:t>
      </w:r>
      <w:r w:rsidR="007C2D0F" w:rsidRPr="00781398">
        <w:rPr>
          <w:rFonts w:cs="Times New Roman"/>
          <w:szCs w:val="24"/>
        </w:rPr>
        <w:t>…</w:t>
      </w:r>
      <w:r w:rsidR="004007FB" w:rsidRPr="00781398">
        <w:rPr>
          <w:rFonts w:cs="Times New Roman"/>
          <w:szCs w:val="24"/>
        </w:rPr>
        <w:t xml:space="preserve"> </w:t>
      </w:r>
      <w:r w:rsidR="007C2D0F" w:rsidRPr="00781398">
        <w:rPr>
          <w:rFonts w:cs="Times New Roman"/>
          <w:szCs w:val="24"/>
        </w:rPr>
        <w:t xml:space="preserve"> </w:t>
      </w:r>
      <w:r w:rsidRPr="00781398">
        <w:rPr>
          <w:rFonts w:cs="Times New Roman"/>
          <w:szCs w:val="24"/>
        </w:rPr>
        <w:t>/</w:t>
      </w:r>
      <w:r w:rsidR="004007FB" w:rsidRPr="00781398">
        <w:rPr>
          <w:rFonts w:cs="Times New Roman"/>
          <w:szCs w:val="24"/>
        </w:rPr>
        <w:t xml:space="preserve">…  </w:t>
      </w:r>
      <w:r w:rsidRPr="00781398">
        <w:rPr>
          <w:rFonts w:cs="Times New Roman"/>
          <w:szCs w:val="24"/>
        </w:rPr>
        <w:t>/202</w:t>
      </w:r>
      <w:r w:rsidR="00781398">
        <w:rPr>
          <w:rFonts w:cs="Times New Roman"/>
          <w:szCs w:val="24"/>
        </w:rPr>
        <w:t>2</w:t>
      </w:r>
    </w:p>
    <w:p w14:paraId="7B7F8C8E" w14:textId="77777777" w:rsidR="00231AC7" w:rsidRPr="00531B3D" w:rsidRDefault="00231AC7" w:rsidP="00531B3D">
      <w:pPr>
        <w:rPr>
          <w:rFonts w:cs="Times New Roman"/>
          <w:szCs w:val="24"/>
        </w:rPr>
      </w:pPr>
    </w:p>
    <w:p w14:paraId="6C7F1E1E" w14:textId="1CD9B953" w:rsidR="00A44704" w:rsidRDefault="00567FBE" w:rsidP="00567FBE">
      <w:pPr>
        <w:pStyle w:val="Balk1"/>
      </w:pPr>
      <w:r>
        <w:t>ÖZEL KOŞULLAR</w:t>
      </w:r>
    </w:p>
    <w:p w14:paraId="68B9C324" w14:textId="0E175250" w:rsidR="00567FBE" w:rsidRDefault="00567FBE" w:rsidP="00567FBE">
      <w:pPr>
        <w:ind w:firstLine="284"/>
        <w:rPr>
          <w:sz w:val="22"/>
        </w:rPr>
      </w:pPr>
      <w:r w:rsidRPr="004563EC">
        <w:rPr>
          <w:sz w:val="22"/>
        </w:rPr>
        <w:t>Bu şartnamedeki yazılı hususları olduğu gibi kabul ve taahhüt ederim. Her çeşit tebligat, aşağıdaki adresime yapılabilir</w:t>
      </w:r>
      <w:r>
        <w:rPr>
          <w:sz w:val="22"/>
        </w:rPr>
        <w:t>.</w:t>
      </w:r>
    </w:p>
    <w:p w14:paraId="2FBD863A" w14:textId="77777777" w:rsidR="006C3315" w:rsidRDefault="006C3315" w:rsidP="00567FBE">
      <w:pPr>
        <w:ind w:firstLine="284"/>
        <w:rPr>
          <w:rFonts w:cs="Times New Roman"/>
          <w:szCs w:val="24"/>
        </w:rPr>
      </w:pPr>
    </w:p>
    <w:p w14:paraId="233D2A83" w14:textId="20F9C594" w:rsidR="00531B3D" w:rsidRPr="00567FBE" w:rsidRDefault="00531B3D" w:rsidP="00E770DC">
      <w:pPr>
        <w:ind w:left="284"/>
        <w:rPr>
          <w:rFonts w:cs="Times New Roman"/>
          <w:szCs w:val="24"/>
          <w:u w:val="single"/>
        </w:rPr>
      </w:pPr>
      <w:r w:rsidRPr="00567FBE">
        <w:rPr>
          <w:rFonts w:cs="Times New Roman"/>
          <w:szCs w:val="24"/>
          <w:u w:val="single"/>
        </w:rPr>
        <w:t>İSTEKLİNİN</w:t>
      </w:r>
    </w:p>
    <w:p w14:paraId="291D79BC" w14:textId="77777777" w:rsidR="00567FBE" w:rsidRPr="00531B3D" w:rsidRDefault="00567FBE" w:rsidP="00E770DC">
      <w:pPr>
        <w:ind w:left="284"/>
        <w:rPr>
          <w:rFonts w:cs="Times New Roman"/>
          <w:szCs w:val="24"/>
        </w:rPr>
      </w:pPr>
    </w:p>
    <w:p w14:paraId="7C949D5B" w14:textId="3939F238" w:rsidR="00531B3D" w:rsidRDefault="00531B3D" w:rsidP="00E770DC">
      <w:pPr>
        <w:ind w:left="284"/>
        <w:rPr>
          <w:rFonts w:cs="Times New Roman"/>
          <w:szCs w:val="24"/>
        </w:rPr>
      </w:pPr>
      <w:r w:rsidRPr="00531B3D">
        <w:rPr>
          <w:rFonts w:cs="Times New Roman"/>
          <w:szCs w:val="24"/>
        </w:rPr>
        <w:t>T.C. Kimlik No :</w:t>
      </w:r>
    </w:p>
    <w:p w14:paraId="7F0E2D0D" w14:textId="77777777" w:rsidR="00567FBE" w:rsidRPr="00531B3D" w:rsidRDefault="00567FBE" w:rsidP="00E770DC">
      <w:pPr>
        <w:ind w:left="284"/>
        <w:rPr>
          <w:rFonts w:cs="Times New Roman"/>
          <w:szCs w:val="24"/>
        </w:rPr>
      </w:pPr>
    </w:p>
    <w:p w14:paraId="6C65ADFB" w14:textId="5DE33C57" w:rsidR="00531B3D" w:rsidRDefault="00531B3D" w:rsidP="00E770DC">
      <w:pPr>
        <w:ind w:left="284"/>
        <w:rPr>
          <w:rFonts w:cs="Times New Roman"/>
          <w:szCs w:val="24"/>
        </w:rPr>
      </w:pPr>
      <w:r w:rsidRPr="00531B3D">
        <w:rPr>
          <w:rFonts w:cs="Times New Roman"/>
          <w:szCs w:val="24"/>
        </w:rPr>
        <w:t>Adı ve Soyadı :</w:t>
      </w:r>
    </w:p>
    <w:p w14:paraId="718EAFBE" w14:textId="77777777" w:rsidR="00567FBE" w:rsidRPr="00531B3D" w:rsidRDefault="00567FBE" w:rsidP="00E770DC">
      <w:pPr>
        <w:ind w:left="284"/>
        <w:rPr>
          <w:rFonts w:cs="Times New Roman"/>
          <w:szCs w:val="24"/>
        </w:rPr>
      </w:pPr>
    </w:p>
    <w:p w14:paraId="556ACDDC" w14:textId="77777777" w:rsidR="001D1785" w:rsidRDefault="001D1785" w:rsidP="00E770DC">
      <w:pPr>
        <w:ind w:left="284"/>
        <w:rPr>
          <w:rFonts w:cs="Times New Roman"/>
          <w:szCs w:val="24"/>
        </w:rPr>
      </w:pPr>
      <w:r w:rsidRPr="00531B3D">
        <w:rPr>
          <w:rFonts w:cs="Times New Roman"/>
          <w:szCs w:val="24"/>
        </w:rPr>
        <w:t>Tarihi :</w:t>
      </w:r>
    </w:p>
    <w:p w14:paraId="27C64CF5" w14:textId="77777777" w:rsidR="001D1785" w:rsidRDefault="001D1785" w:rsidP="00E770DC">
      <w:pPr>
        <w:ind w:left="284"/>
        <w:rPr>
          <w:rFonts w:cs="Times New Roman"/>
          <w:szCs w:val="24"/>
        </w:rPr>
      </w:pPr>
    </w:p>
    <w:p w14:paraId="11EEDBFD" w14:textId="77777777" w:rsidR="001D1785" w:rsidRPr="00531B3D" w:rsidRDefault="001D1785" w:rsidP="00E770DC">
      <w:pPr>
        <w:ind w:left="284"/>
        <w:rPr>
          <w:rFonts w:cs="Times New Roman"/>
          <w:szCs w:val="24"/>
        </w:rPr>
      </w:pPr>
      <w:r w:rsidRPr="00531B3D">
        <w:rPr>
          <w:rFonts w:cs="Times New Roman"/>
          <w:szCs w:val="24"/>
        </w:rPr>
        <w:t>İmzası :</w:t>
      </w:r>
    </w:p>
    <w:p w14:paraId="53B78499" w14:textId="77777777" w:rsidR="001D1785" w:rsidRDefault="001D1785" w:rsidP="00E770DC">
      <w:pPr>
        <w:ind w:left="284"/>
        <w:rPr>
          <w:rFonts w:cs="Times New Roman"/>
          <w:szCs w:val="24"/>
        </w:rPr>
      </w:pPr>
    </w:p>
    <w:p w14:paraId="13D07531" w14:textId="4266C35D" w:rsidR="00531B3D" w:rsidRDefault="00531B3D" w:rsidP="00E770DC">
      <w:pPr>
        <w:ind w:left="284"/>
        <w:rPr>
          <w:rFonts w:cs="Times New Roman"/>
          <w:szCs w:val="24"/>
        </w:rPr>
      </w:pPr>
      <w:r w:rsidRPr="00531B3D">
        <w:rPr>
          <w:rFonts w:cs="Times New Roman"/>
          <w:szCs w:val="24"/>
        </w:rPr>
        <w:t>Tebligat Adresi :</w:t>
      </w:r>
    </w:p>
    <w:p w14:paraId="0CB89A07" w14:textId="77777777" w:rsidR="00567FBE" w:rsidRPr="00531B3D" w:rsidRDefault="00567FBE" w:rsidP="00531B3D">
      <w:pPr>
        <w:rPr>
          <w:rFonts w:cs="Times New Roman"/>
          <w:szCs w:val="24"/>
        </w:rPr>
      </w:pPr>
    </w:p>
    <w:p w14:paraId="7D832473" w14:textId="77777777" w:rsidR="001D1785" w:rsidRPr="00531B3D" w:rsidRDefault="001D1785">
      <w:pPr>
        <w:rPr>
          <w:rFonts w:cs="Times New Roman"/>
          <w:szCs w:val="24"/>
        </w:rPr>
      </w:pPr>
    </w:p>
    <w:sectPr w:rsidR="001D1785" w:rsidRPr="00531B3D" w:rsidSect="00C149C9">
      <w:headerReference w:type="default" r:id="rId8"/>
      <w:footerReference w:type="default" r:id="rId9"/>
      <w:pgSz w:w="11901" w:h="1681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2A2E" w14:textId="77777777" w:rsidR="009C40D1" w:rsidRDefault="009C40D1" w:rsidP="009D2569">
      <w:r>
        <w:separator/>
      </w:r>
    </w:p>
  </w:endnote>
  <w:endnote w:type="continuationSeparator" w:id="0">
    <w:p w14:paraId="38CFD6E8" w14:textId="77777777" w:rsidR="009C40D1" w:rsidRDefault="009C40D1" w:rsidP="009D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3399"/>
      <w:docPartObj>
        <w:docPartGallery w:val="Page Numbers (Bottom of Page)"/>
        <w:docPartUnique/>
      </w:docPartObj>
    </w:sdtPr>
    <w:sdtContent>
      <w:sdt>
        <w:sdtPr>
          <w:id w:val="1728636285"/>
          <w:docPartObj>
            <w:docPartGallery w:val="Page Numbers (Top of Page)"/>
            <w:docPartUnique/>
          </w:docPartObj>
        </w:sdtPr>
        <w:sdtContent>
          <w:p w14:paraId="34682712" w14:textId="6215162B" w:rsidR="00F665AA" w:rsidRDefault="00F665AA">
            <w:pPr>
              <w:pStyle w:val="AltBilgi"/>
              <w:jc w:val="center"/>
            </w:pPr>
            <w:r>
              <w:t xml:space="preserve">Sayfa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DBDD90A" w14:textId="77777777" w:rsidR="00F665AA" w:rsidRDefault="00F665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ECF6" w14:textId="77777777" w:rsidR="009C40D1" w:rsidRDefault="009C40D1" w:rsidP="009D2569">
      <w:r>
        <w:separator/>
      </w:r>
    </w:p>
  </w:footnote>
  <w:footnote w:type="continuationSeparator" w:id="0">
    <w:p w14:paraId="1109C724" w14:textId="77777777" w:rsidR="009C40D1" w:rsidRDefault="009C40D1" w:rsidP="009D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6" w:type="dxa"/>
      <w:jc w:val="center"/>
      <w:tblLook w:val="01E0" w:firstRow="1" w:lastRow="1" w:firstColumn="1" w:lastColumn="1" w:noHBand="0" w:noVBand="0"/>
    </w:tblPr>
    <w:tblGrid>
      <w:gridCol w:w="2779"/>
      <w:gridCol w:w="4143"/>
      <w:gridCol w:w="3334"/>
    </w:tblGrid>
    <w:tr w:rsidR="009D2569" w14:paraId="4AB79F05" w14:textId="77777777" w:rsidTr="00575B7A">
      <w:trPr>
        <w:trHeight w:val="544"/>
        <w:jc w:val="center"/>
      </w:trPr>
      <w:tc>
        <w:tcPr>
          <w:tcW w:w="2779" w:type="dxa"/>
          <w:vAlign w:val="center"/>
        </w:tcPr>
        <w:p w14:paraId="5CB3B05B" w14:textId="77777777" w:rsidR="009D2569" w:rsidRPr="00554D96" w:rsidRDefault="009D2569" w:rsidP="009D2569">
          <w:pPr>
            <w:pStyle w:val="stBilgi"/>
            <w:jc w:val="center"/>
          </w:pPr>
          <w:r>
            <w:rPr>
              <w:noProof/>
            </w:rPr>
            <w:drawing>
              <wp:inline distT="0" distB="0" distL="0" distR="0" wp14:anchorId="015C668D" wp14:editId="50D6D9A2">
                <wp:extent cx="1183005" cy="11887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pic:spPr>
                    </pic:pic>
                  </a:graphicData>
                </a:graphic>
              </wp:inline>
            </w:drawing>
          </w:r>
        </w:p>
      </w:tc>
      <w:tc>
        <w:tcPr>
          <w:tcW w:w="4143" w:type="dxa"/>
          <w:vAlign w:val="center"/>
        </w:tcPr>
        <w:p w14:paraId="748182C6" w14:textId="77777777" w:rsidR="009D2569" w:rsidRPr="00CA2E28" w:rsidRDefault="009D2569" w:rsidP="009D2569">
          <w:pPr>
            <w:jc w:val="center"/>
            <w:rPr>
              <w:rFonts w:cs="Times New Roman"/>
              <w:b/>
              <w:szCs w:val="24"/>
            </w:rPr>
          </w:pPr>
          <w:r w:rsidRPr="00CA2E28">
            <w:rPr>
              <w:rFonts w:cs="Times New Roman"/>
              <w:b/>
              <w:szCs w:val="24"/>
            </w:rPr>
            <w:t>T.C.</w:t>
          </w:r>
        </w:p>
        <w:p w14:paraId="2782DF77" w14:textId="77777777" w:rsidR="009D2569" w:rsidRPr="00CA2E28" w:rsidRDefault="009D2569" w:rsidP="009D2569">
          <w:pPr>
            <w:jc w:val="center"/>
            <w:rPr>
              <w:rFonts w:cs="Times New Roman"/>
              <w:b/>
              <w:szCs w:val="24"/>
            </w:rPr>
          </w:pPr>
          <w:r w:rsidRPr="00CA2E28">
            <w:rPr>
              <w:rFonts w:cs="Times New Roman"/>
              <w:b/>
              <w:szCs w:val="24"/>
            </w:rPr>
            <w:t>DİCLE</w:t>
          </w:r>
          <w:r>
            <w:rPr>
              <w:rFonts w:cs="Times New Roman"/>
              <w:b/>
              <w:szCs w:val="24"/>
            </w:rPr>
            <w:t xml:space="preserve"> </w:t>
          </w:r>
          <w:r w:rsidRPr="00CA2E28">
            <w:rPr>
              <w:rFonts w:cs="Times New Roman"/>
              <w:b/>
              <w:szCs w:val="24"/>
            </w:rPr>
            <w:t>KALKINMA AJANSI</w:t>
          </w:r>
        </w:p>
        <w:p w14:paraId="62C3A3AE" w14:textId="77777777" w:rsidR="009D2569" w:rsidRPr="00CA2E28" w:rsidRDefault="009D2569" w:rsidP="009D2569">
          <w:pPr>
            <w:jc w:val="center"/>
            <w:rPr>
              <w:rFonts w:cs="Times New Roman"/>
              <w:b/>
              <w:szCs w:val="24"/>
            </w:rPr>
          </w:pPr>
          <w:r w:rsidRPr="00CA2E28">
            <w:rPr>
              <w:rFonts w:cs="Times New Roman"/>
              <w:b/>
              <w:szCs w:val="24"/>
            </w:rPr>
            <w:t>(Tigris Development Agency)</w:t>
          </w:r>
        </w:p>
        <w:p w14:paraId="066B470C" w14:textId="77777777" w:rsidR="009D2569" w:rsidRDefault="009D2569" w:rsidP="009D2569">
          <w:pPr>
            <w:jc w:val="center"/>
          </w:pPr>
          <w:r w:rsidRPr="00CA2E28">
            <w:rPr>
              <w:rFonts w:cs="Times New Roman"/>
              <w:b/>
              <w:szCs w:val="24"/>
            </w:rPr>
            <w:t>Genel Sekreterliği</w:t>
          </w:r>
        </w:p>
      </w:tc>
      <w:tc>
        <w:tcPr>
          <w:tcW w:w="3334" w:type="dxa"/>
        </w:tcPr>
        <w:p w14:paraId="5C913BFF" w14:textId="77777777" w:rsidR="009D2569" w:rsidRPr="00554D96" w:rsidRDefault="009D2569" w:rsidP="009D2569">
          <w:pPr>
            <w:pStyle w:val="stBilgi"/>
            <w:jc w:val="center"/>
          </w:pPr>
          <w:r>
            <w:rPr>
              <w:noProof/>
            </w:rPr>
            <w:drawing>
              <wp:inline distT="0" distB="0" distL="0" distR="0" wp14:anchorId="5D67EE59" wp14:editId="772FB11C">
                <wp:extent cx="1623417"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417" cy="971550"/>
                        </a:xfrm>
                        <a:prstGeom prst="rect">
                          <a:avLst/>
                        </a:prstGeom>
                        <a:noFill/>
                      </pic:spPr>
                    </pic:pic>
                  </a:graphicData>
                </a:graphic>
              </wp:inline>
            </w:drawing>
          </w:r>
        </w:p>
      </w:tc>
    </w:tr>
  </w:tbl>
  <w:p w14:paraId="2C6469D7" w14:textId="77777777" w:rsidR="009D2569" w:rsidRDefault="009D25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CB"/>
    <w:multiLevelType w:val="multilevel"/>
    <w:tmpl w:val="07E08B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8C709E"/>
    <w:multiLevelType w:val="hybridMultilevel"/>
    <w:tmpl w:val="A3E402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D1524"/>
    <w:multiLevelType w:val="hybridMultilevel"/>
    <w:tmpl w:val="4F98E75E"/>
    <w:lvl w:ilvl="0" w:tplc="7D9AFAF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500050"/>
    <w:multiLevelType w:val="hybridMultilevel"/>
    <w:tmpl w:val="DAB851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E28BB"/>
    <w:multiLevelType w:val="hybridMultilevel"/>
    <w:tmpl w:val="9E049B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F164C94"/>
    <w:multiLevelType w:val="hybridMultilevel"/>
    <w:tmpl w:val="381855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FA09D4"/>
    <w:multiLevelType w:val="multilevel"/>
    <w:tmpl w:val="0A941DAE"/>
    <w:lvl w:ilvl="0">
      <w:start w:val="1"/>
      <w:numFmt w:val="decimal"/>
      <w:pStyle w:val="Balk1"/>
      <w:lvlText w:val="%1."/>
      <w:lvlJc w:val="left"/>
      <w:pPr>
        <w:ind w:left="644"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96483F"/>
    <w:multiLevelType w:val="hybridMultilevel"/>
    <w:tmpl w:val="8B8CE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8FB"/>
    <w:multiLevelType w:val="hybridMultilevel"/>
    <w:tmpl w:val="65806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53930"/>
    <w:multiLevelType w:val="hybridMultilevel"/>
    <w:tmpl w:val="446E94EC"/>
    <w:lvl w:ilvl="0" w:tplc="FFFFFFFF">
      <w:start w:val="1"/>
      <w:numFmt w:val="decimal"/>
      <w:lvlText w:val="%1."/>
      <w:lvlJc w:val="left"/>
      <w:pPr>
        <w:ind w:left="720" w:hanging="360"/>
      </w:pPr>
    </w:lvl>
    <w:lvl w:ilvl="1" w:tplc="FAE4A4C2">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8612D7"/>
    <w:multiLevelType w:val="hybridMultilevel"/>
    <w:tmpl w:val="8E82B0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3449A3"/>
    <w:multiLevelType w:val="hybridMultilevel"/>
    <w:tmpl w:val="4C4C7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53169C"/>
    <w:multiLevelType w:val="hybridMultilevel"/>
    <w:tmpl w:val="2880026C"/>
    <w:lvl w:ilvl="0" w:tplc="7D9AFAF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046F72"/>
    <w:multiLevelType w:val="hybridMultilevel"/>
    <w:tmpl w:val="7354FA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9445676">
    <w:abstractNumId w:val="6"/>
  </w:num>
  <w:num w:numId="2" w16cid:durableId="936644731">
    <w:abstractNumId w:val="8"/>
  </w:num>
  <w:num w:numId="3" w16cid:durableId="1526947165">
    <w:abstractNumId w:val="10"/>
  </w:num>
  <w:num w:numId="4" w16cid:durableId="1698388600">
    <w:abstractNumId w:val="7"/>
  </w:num>
  <w:num w:numId="5" w16cid:durableId="1464544101">
    <w:abstractNumId w:val="13"/>
  </w:num>
  <w:num w:numId="6" w16cid:durableId="1800412923">
    <w:abstractNumId w:val="3"/>
  </w:num>
  <w:num w:numId="7" w16cid:durableId="1204248904">
    <w:abstractNumId w:val="12"/>
  </w:num>
  <w:num w:numId="8" w16cid:durableId="559747762">
    <w:abstractNumId w:val="11"/>
  </w:num>
  <w:num w:numId="9" w16cid:durableId="918827399">
    <w:abstractNumId w:val="2"/>
  </w:num>
  <w:num w:numId="10" w16cid:durableId="441152337">
    <w:abstractNumId w:val="6"/>
    <w:lvlOverride w:ilvl="0">
      <w:startOverride w:val="9"/>
    </w:lvlOverride>
    <w:lvlOverride w:ilvl="1">
      <w:startOverride w:val="2"/>
    </w:lvlOverride>
  </w:num>
  <w:num w:numId="11" w16cid:durableId="2129010393">
    <w:abstractNumId w:val="5"/>
  </w:num>
  <w:num w:numId="12" w16cid:durableId="2108843821">
    <w:abstractNumId w:val="9"/>
  </w:num>
  <w:num w:numId="13" w16cid:durableId="1296452581">
    <w:abstractNumId w:val="0"/>
  </w:num>
  <w:num w:numId="14" w16cid:durableId="1040085026">
    <w:abstractNumId w:val="1"/>
  </w:num>
  <w:num w:numId="15" w16cid:durableId="262298269">
    <w:abstractNumId w:val="6"/>
    <w:lvlOverride w:ilvl="0">
      <w:startOverride w:val="15"/>
    </w:lvlOverride>
    <w:lvlOverride w:ilvl="1">
      <w:startOverride w:val="3"/>
    </w:lvlOverride>
  </w:num>
  <w:num w:numId="16" w16cid:durableId="470904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3D"/>
    <w:rsid w:val="00000916"/>
    <w:rsid w:val="00011460"/>
    <w:rsid w:val="00031FA1"/>
    <w:rsid w:val="00053B57"/>
    <w:rsid w:val="000720E5"/>
    <w:rsid w:val="00081B34"/>
    <w:rsid w:val="000C3F00"/>
    <w:rsid w:val="000F34BD"/>
    <w:rsid w:val="00115571"/>
    <w:rsid w:val="00144D85"/>
    <w:rsid w:val="001513F4"/>
    <w:rsid w:val="00151C99"/>
    <w:rsid w:val="00163101"/>
    <w:rsid w:val="00181432"/>
    <w:rsid w:val="001822C5"/>
    <w:rsid w:val="00190DF4"/>
    <w:rsid w:val="00190ECB"/>
    <w:rsid w:val="001D1785"/>
    <w:rsid w:val="001D4472"/>
    <w:rsid w:val="00231AC7"/>
    <w:rsid w:val="00296AC2"/>
    <w:rsid w:val="002D08DC"/>
    <w:rsid w:val="002D3858"/>
    <w:rsid w:val="002D745E"/>
    <w:rsid w:val="002D7E59"/>
    <w:rsid w:val="002E053E"/>
    <w:rsid w:val="0033498D"/>
    <w:rsid w:val="003717C6"/>
    <w:rsid w:val="0039275B"/>
    <w:rsid w:val="003D7726"/>
    <w:rsid w:val="004007FB"/>
    <w:rsid w:val="004069A1"/>
    <w:rsid w:val="00416AAD"/>
    <w:rsid w:val="00416AAE"/>
    <w:rsid w:val="00487007"/>
    <w:rsid w:val="004C2688"/>
    <w:rsid w:val="004F6C73"/>
    <w:rsid w:val="00531B3D"/>
    <w:rsid w:val="00567FBE"/>
    <w:rsid w:val="00575B7A"/>
    <w:rsid w:val="0057769E"/>
    <w:rsid w:val="005A1141"/>
    <w:rsid w:val="005A3787"/>
    <w:rsid w:val="005B023B"/>
    <w:rsid w:val="005C1F56"/>
    <w:rsid w:val="005D7C95"/>
    <w:rsid w:val="005E72FD"/>
    <w:rsid w:val="00617FDF"/>
    <w:rsid w:val="00634422"/>
    <w:rsid w:val="0063711E"/>
    <w:rsid w:val="00654C10"/>
    <w:rsid w:val="006569A8"/>
    <w:rsid w:val="00675D1A"/>
    <w:rsid w:val="00677ED1"/>
    <w:rsid w:val="0068142B"/>
    <w:rsid w:val="00681BC8"/>
    <w:rsid w:val="00693747"/>
    <w:rsid w:val="006C3315"/>
    <w:rsid w:val="006E3D44"/>
    <w:rsid w:val="00713FFA"/>
    <w:rsid w:val="00775601"/>
    <w:rsid w:val="00781398"/>
    <w:rsid w:val="0078629A"/>
    <w:rsid w:val="007A3BC0"/>
    <w:rsid w:val="007C2D0F"/>
    <w:rsid w:val="007D0A1E"/>
    <w:rsid w:val="007E5F59"/>
    <w:rsid w:val="00825E57"/>
    <w:rsid w:val="00827AA5"/>
    <w:rsid w:val="00845A87"/>
    <w:rsid w:val="008622C0"/>
    <w:rsid w:val="008A5CF6"/>
    <w:rsid w:val="008A76F0"/>
    <w:rsid w:val="008B15C9"/>
    <w:rsid w:val="0096553A"/>
    <w:rsid w:val="009B2623"/>
    <w:rsid w:val="009B2AA5"/>
    <w:rsid w:val="009C40D1"/>
    <w:rsid w:val="009D2569"/>
    <w:rsid w:val="00A060A5"/>
    <w:rsid w:val="00A32B8B"/>
    <w:rsid w:val="00A32D65"/>
    <w:rsid w:val="00A44704"/>
    <w:rsid w:val="00A53668"/>
    <w:rsid w:val="00AA6B18"/>
    <w:rsid w:val="00AC2584"/>
    <w:rsid w:val="00AE68FE"/>
    <w:rsid w:val="00AF0CE7"/>
    <w:rsid w:val="00B02EF0"/>
    <w:rsid w:val="00B20A1E"/>
    <w:rsid w:val="00B20B88"/>
    <w:rsid w:val="00B60B18"/>
    <w:rsid w:val="00BA489E"/>
    <w:rsid w:val="00BC2A48"/>
    <w:rsid w:val="00C149C9"/>
    <w:rsid w:val="00C152E9"/>
    <w:rsid w:val="00C21FDC"/>
    <w:rsid w:val="00C47A8F"/>
    <w:rsid w:val="00C47E5F"/>
    <w:rsid w:val="00C83F06"/>
    <w:rsid w:val="00C87C9E"/>
    <w:rsid w:val="00CB1EBE"/>
    <w:rsid w:val="00D2148A"/>
    <w:rsid w:val="00D337B1"/>
    <w:rsid w:val="00D54008"/>
    <w:rsid w:val="00D55FD7"/>
    <w:rsid w:val="00D764FE"/>
    <w:rsid w:val="00D8411B"/>
    <w:rsid w:val="00DA2E29"/>
    <w:rsid w:val="00DB08CB"/>
    <w:rsid w:val="00DB20F4"/>
    <w:rsid w:val="00E07622"/>
    <w:rsid w:val="00E22958"/>
    <w:rsid w:val="00E23898"/>
    <w:rsid w:val="00E25DB2"/>
    <w:rsid w:val="00E63BC1"/>
    <w:rsid w:val="00E770DC"/>
    <w:rsid w:val="00E92ED9"/>
    <w:rsid w:val="00EA7E7D"/>
    <w:rsid w:val="00F33682"/>
    <w:rsid w:val="00F549B1"/>
    <w:rsid w:val="00F665AA"/>
    <w:rsid w:val="00F70764"/>
    <w:rsid w:val="00F96BB6"/>
    <w:rsid w:val="00FA0AA2"/>
    <w:rsid w:val="00FB1FB5"/>
    <w:rsid w:val="00FB317F"/>
    <w:rsid w:val="00FE29EF"/>
    <w:rsid w:val="00FF6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67BC"/>
  <w15:chartTrackingRefBased/>
  <w15:docId w15:val="{F23845F2-973E-4E08-AF80-B96BC200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47"/>
    <w:pPr>
      <w:spacing w:after="0" w:line="240" w:lineRule="auto"/>
      <w:jc w:val="both"/>
    </w:pPr>
    <w:rPr>
      <w:rFonts w:ascii="Times New Roman" w:hAnsi="Times New Roman"/>
      <w:sz w:val="24"/>
    </w:rPr>
  </w:style>
  <w:style w:type="paragraph" w:styleId="Balk1">
    <w:name w:val="heading 1"/>
    <w:basedOn w:val="Normal"/>
    <w:next w:val="Normal"/>
    <w:link w:val="Balk1Char"/>
    <w:uiPriority w:val="9"/>
    <w:qFormat/>
    <w:rsid w:val="00F70764"/>
    <w:pPr>
      <w:keepNext/>
      <w:keepLines/>
      <w:numPr>
        <w:numId w:val="1"/>
      </w:numPr>
      <w:spacing w:before="240"/>
      <w:outlineLvl w:val="0"/>
    </w:pPr>
    <w:rPr>
      <w:rFonts w:eastAsiaTheme="majorEastAsia" w:cstheme="majorBidi"/>
      <w:b/>
      <w:bCs/>
      <w:color w:val="2F5496" w:themeColor="accent1" w:themeShade="BF"/>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2569"/>
    <w:pPr>
      <w:tabs>
        <w:tab w:val="center" w:pos="4536"/>
        <w:tab w:val="right" w:pos="9072"/>
      </w:tabs>
    </w:pPr>
  </w:style>
  <w:style w:type="character" w:customStyle="1" w:styleId="stBilgiChar">
    <w:name w:val="Üst Bilgi Char"/>
    <w:basedOn w:val="VarsaylanParagrafYazTipi"/>
    <w:link w:val="stBilgi"/>
    <w:uiPriority w:val="99"/>
    <w:rsid w:val="009D2569"/>
  </w:style>
  <w:style w:type="paragraph" w:styleId="AltBilgi">
    <w:name w:val="footer"/>
    <w:basedOn w:val="Normal"/>
    <w:link w:val="AltBilgiChar"/>
    <w:uiPriority w:val="99"/>
    <w:unhideWhenUsed/>
    <w:rsid w:val="009D2569"/>
    <w:pPr>
      <w:tabs>
        <w:tab w:val="center" w:pos="4536"/>
        <w:tab w:val="right" w:pos="9072"/>
      </w:tabs>
    </w:pPr>
  </w:style>
  <w:style w:type="character" w:customStyle="1" w:styleId="AltBilgiChar">
    <w:name w:val="Alt Bilgi Char"/>
    <w:basedOn w:val="VarsaylanParagrafYazTipi"/>
    <w:link w:val="AltBilgi"/>
    <w:uiPriority w:val="99"/>
    <w:rsid w:val="009D2569"/>
  </w:style>
  <w:style w:type="character" w:customStyle="1" w:styleId="Balk1Char">
    <w:name w:val="Başlık 1 Char"/>
    <w:basedOn w:val="VarsaylanParagrafYazTipi"/>
    <w:link w:val="Balk1"/>
    <w:uiPriority w:val="9"/>
    <w:rsid w:val="00F70764"/>
    <w:rPr>
      <w:rFonts w:ascii="Times New Roman" w:eastAsiaTheme="majorEastAsia" w:hAnsi="Times New Roman" w:cstheme="majorBidi"/>
      <w:b/>
      <w:bCs/>
      <w:color w:val="2F5496" w:themeColor="accent1" w:themeShade="BF"/>
      <w:sz w:val="24"/>
      <w:szCs w:val="32"/>
    </w:rPr>
  </w:style>
  <w:style w:type="table" w:styleId="TabloKlavuzu">
    <w:name w:val="Table Grid"/>
    <w:basedOn w:val="NormalTablo"/>
    <w:uiPriority w:val="39"/>
    <w:rsid w:val="0069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7A8F"/>
    <w:pPr>
      <w:ind w:left="720"/>
      <w:contextualSpacing/>
    </w:pPr>
  </w:style>
  <w:style w:type="character" w:styleId="Kpr">
    <w:name w:val="Hyperlink"/>
    <w:basedOn w:val="VarsaylanParagrafYazTipi"/>
    <w:uiPriority w:val="99"/>
    <w:unhideWhenUsed/>
    <w:rsid w:val="00E92ED9"/>
    <w:rPr>
      <w:color w:val="0563C1" w:themeColor="hyperlink"/>
      <w:u w:val="single"/>
    </w:rPr>
  </w:style>
  <w:style w:type="character" w:styleId="zmlenmeyenBahsetme">
    <w:name w:val="Unresolved Mention"/>
    <w:basedOn w:val="VarsaylanParagrafYazTipi"/>
    <w:uiPriority w:val="99"/>
    <w:semiHidden/>
    <w:unhideWhenUsed/>
    <w:rsid w:val="00E9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1699</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ATEŞ</dc:creator>
  <cp:keywords/>
  <dc:description/>
  <cp:lastModifiedBy>Baki ATEŞ</cp:lastModifiedBy>
  <cp:revision>114</cp:revision>
  <cp:lastPrinted>2022-05-09T12:03:00Z</cp:lastPrinted>
  <dcterms:created xsi:type="dcterms:W3CDTF">2021-11-12T07:09:00Z</dcterms:created>
  <dcterms:modified xsi:type="dcterms:W3CDTF">2022-08-03T12:26:00Z</dcterms:modified>
</cp:coreProperties>
</file>