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0F1133" w14:textId="77777777" w:rsidR="003625F2" w:rsidRDefault="008F0D50" w:rsidP="00026DA8">
      <w:bookmarkStart w:id="0" w:name="_Toc118104383"/>
      <w:r>
        <w:rPr>
          <w:noProof/>
        </w:rPr>
        <w:drawing>
          <wp:anchor distT="0" distB="0" distL="114300" distR="114300" simplePos="0" relativeHeight="251659264" behindDoc="0" locked="0" layoutInCell="1" allowOverlap="1" wp14:anchorId="52B2FF10" wp14:editId="37EFF143">
            <wp:simplePos x="0" y="0"/>
            <wp:positionH relativeFrom="margin">
              <wp:align>right</wp:align>
            </wp:positionH>
            <wp:positionV relativeFrom="margin">
              <wp:align>top</wp:align>
            </wp:positionV>
            <wp:extent cx="1593215" cy="1011555"/>
            <wp:effectExtent l="0" t="0" r="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8" cstate="print">
                      <a:extLst>
                        <a:ext uri="{28A0092B-C50C-407E-A947-70E740481C1C}">
                          <a14:useLocalDpi xmlns:a14="http://schemas.microsoft.com/office/drawing/2010/main" val="0"/>
                        </a:ext>
                      </a:extLst>
                    </a:blip>
                    <a:srcRect l="7232" r="7232"/>
                    <a:stretch>
                      <a:fillRect/>
                    </a:stretch>
                  </pic:blipFill>
                  <pic:spPr bwMode="auto">
                    <a:xfrm>
                      <a:off x="0" y="0"/>
                      <a:ext cx="1593728" cy="10121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1F00">
        <w:rPr>
          <w:noProof/>
        </w:rPr>
        <w:drawing>
          <wp:anchor distT="0" distB="0" distL="114300" distR="114300" simplePos="0" relativeHeight="251658240" behindDoc="0" locked="0" layoutInCell="1" allowOverlap="1" wp14:anchorId="0B077920" wp14:editId="38BE75AD">
            <wp:simplePos x="0" y="0"/>
            <wp:positionH relativeFrom="margin">
              <wp:posOffset>90805</wp:posOffset>
            </wp:positionH>
            <wp:positionV relativeFrom="margin">
              <wp:posOffset>-13970</wp:posOffset>
            </wp:positionV>
            <wp:extent cx="1190625" cy="1186815"/>
            <wp:effectExtent l="0" t="0" r="9525"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a:picLocks noChangeAspect="1" noChangeArrowheads="1"/>
                    </pic:cNvPicPr>
                  </pic:nvPicPr>
                  <pic:blipFill>
                    <a:blip r:embed="rId9" cstate="print">
                      <a:extLst>
                        <a:ext uri="{28A0092B-C50C-407E-A947-70E740481C1C}">
                          <a14:useLocalDpi xmlns:a14="http://schemas.microsoft.com/office/drawing/2010/main" val="0"/>
                        </a:ext>
                      </a:extLst>
                    </a:blip>
                    <a:srcRect t="564" b="564"/>
                    <a:stretch>
                      <a:fillRect/>
                    </a:stretch>
                  </pic:blipFill>
                  <pic:spPr bwMode="auto">
                    <a:xfrm>
                      <a:off x="0" y="0"/>
                      <a:ext cx="1190625" cy="1186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14:paraId="44138F91" w14:textId="77777777" w:rsidR="003625F2" w:rsidRDefault="003625F2" w:rsidP="003625F2">
      <w:pPr>
        <w:jc w:val="center"/>
        <w:rPr>
          <w:b/>
          <w:bCs/>
          <w:sz w:val="40"/>
          <w:szCs w:val="40"/>
        </w:rPr>
      </w:pPr>
    </w:p>
    <w:p w14:paraId="3D7796CD" w14:textId="77777777" w:rsidR="003625F2" w:rsidRDefault="003625F2" w:rsidP="003625F2">
      <w:pPr>
        <w:jc w:val="center"/>
        <w:rPr>
          <w:b/>
          <w:bCs/>
          <w:sz w:val="40"/>
          <w:szCs w:val="40"/>
        </w:rPr>
      </w:pPr>
    </w:p>
    <w:p w14:paraId="2FE10A3E" w14:textId="77777777" w:rsidR="003625F2" w:rsidRDefault="003625F2" w:rsidP="003625F2">
      <w:pPr>
        <w:jc w:val="center"/>
        <w:rPr>
          <w:b/>
          <w:bCs/>
          <w:sz w:val="40"/>
          <w:szCs w:val="40"/>
        </w:rPr>
      </w:pPr>
    </w:p>
    <w:p w14:paraId="6752C935" w14:textId="77777777" w:rsidR="003625F2" w:rsidRDefault="003625F2" w:rsidP="003625F2">
      <w:pPr>
        <w:jc w:val="center"/>
        <w:rPr>
          <w:b/>
          <w:bCs/>
          <w:sz w:val="40"/>
          <w:szCs w:val="40"/>
        </w:rPr>
      </w:pPr>
    </w:p>
    <w:p w14:paraId="6DFDEA8A" w14:textId="77777777" w:rsidR="003625F2" w:rsidRDefault="003625F2" w:rsidP="003625F2">
      <w:pPr>
        <w:jc w:val="center"/>
        <w:rPr>
          <w:b/>
          <w:bCs/>
          <w:sz w:val="40"/>
          <w:szCs w:val="40"/>
        </w:rPr>
      </w:pPr>
    </w:p>
    <w:p w14:paraId="411BACBD" w14:textId="77777777" w:rsidR="003625F2" w:rsidRDefault="003625F2" w:rsidP="003625F2">
      <w:pPr>
        <w:jc w:val="center"/>
        <w:rPr>
          <w:b/>
          <w:bCs/>
          <w:sz w:val="40"/>
          <w:szCs w:val="40"/>
        </w:rPr>
      </w:pPr>
    </w:p>
    <w:p w14:paraId="5DBEAB32" w14:textId="77777777" w:rsidR="003625F2" w:rsidRDefault="003625F2" w:rsidP="003625F2">
      <w:pPr>
        <w:jc w:val="center"/>
        <w:rPr>
          <w:b/>
          <w:bCs/>
          <w:sz w:val="40"/>
          <w:szCs w:val="40"/>
        </w:rPr>
      </w:pPr>
    </w:p>
    <w:p w14:paraId="76BA8383" w14:textId="77777777" w:rsidR="003625F2" w:rsidRDefault="003625F2" w:rsidP="003625F2">
      <w:pPr>
        <w:jc w:val="center"/>
        <w:rPr>
          <w:b/>
          <w:bCs/>
          <w:sz w:val="40"/>
          <w:szCs w:val="40"/>
        </w:rPr>
      </w:pPr>
    </w:p>
    <w:p w14:paraId="6C543D6F" w14:textId="77777777" w:rsidR="004757E0" w:rsidRDefault="003625F2" w:rsidP="00CB1F00">
      <w:pPr>
        <w:jc w:val="center"/>
        <w:rPr>
          <w:b/>
          <w:bCs/>
          <w:color w:val="1F3864" w:themeColor="accent1" w:themeShade="80"/>
          <w:sz w:val="48"/>
          <w:szCs w:val="48"/>
        </w:rPr>
      </w:pPr>
      <w:r w:rsidRPr="00FE42AD">
        <w:rPr>
          <w:b/>
          <w:bCs/>
          <w:color w:val="1F3864" w:themeColor="accent1" w:themeShade="80"/>
          <w:sz w:val="48"/>
          <w:szCs w:val="48"/>
        </w:rPr>
        <w:t xml:space="preserve">TRC3 </w:t>
      </w:r>
      <w:r w:rsidR="002C51C0" w:rsidRPr="00FE42AD">
        <w:rPr>
          <w:b/>
          <w:bCs/>
          <w:color w:val="1F3864" w:themeColor="accent1" w:themeShade="80"/>
          <w:sz w:val="48"/>
          <w:szCs w:val="48"/>
        </w:rPr>
        <w:t xml:space="preserve">BÖLGESİ </w:t>
      </w:r>
    </w:p>
    <w:p w14:paraId="76C5CD79" w14:textId="77777777" w:rsidR="004757E0" w:rsidRDefault="003625F2" w:rsidP="00CB1F00">
      <w:pPr>
        <w:jc w:val="center"/>
        <w:rPr>
          <w:b/>
          <w:bCs/>
          <w:color w:val="1F3864" w:themeColor="accent1" w:themeShade="80"/>
          <w:sz w:val="48"/>
          <w:szCs w:val="48"/>
        </w:rPr>
      </w:pPr>
      <w:r w:rsidRPr="00FE42AD">
        <w:rPr>
          <w:b/>
          <w:bCs/>
          <w:color w:val="1F3864" w:themeColor="accent1" w:themeShade="80"/>
          <w:sz w:val="48"/>
          <w:szCs w:val="48"/>
        </w:rPr>
        <w:t xml:space="preserve">2024-2028 BÖLGE PLANI </w:t>
      </w:r>
    </w:p>
    <w:p w14:paraId="4E46A5F9" w14:textId="77777777" w:rsidR="002C51C0" w:rsidRDefault="002C51C0" w:rsidP="00CB1F00">
      <w:pPr>
        <w:jc w:val="center"/>
        <w:rPr>
          <w:b/>
          <w:bCs/>
          <w:sz w:val="48"/>
          <w:szCs w:val="48"/>
        </w:rPr>
      </w:pPr>
    </w:p>
    <w:p w14:paraId="075A1C46" w14:textId="77777777" w:rsidR="002C51C0" w:rsidRDefault="002C51C0" w:rsidP="00CB1F00">
      <w:pPr>
        <w:jc w:val="center"/>
        <w:rPr>
          <w:b/>
          <w:bCs/>
          <w:sz w:val="48"/>
          <w:szCs w:val="48"/>
        </w:rPr>
      </w:pPr>
    </w:p>
    <w:p w14:paraId="26FB629A" w14:textId="77777777" w:rsidR="00FE42AD" w:rsidRDefault="00FE42AD" w:rsidP="00CB1F00">
      <w:pPr>
        <w:jc w:val="center"/>
        <w:rPr>
          <w:b/>
          <w:bCs/>
          <w:sz w:val="48"/>
          <w:szCs w:val="48"/>
        </w:rPr>
      </w:pPr>
    </w:p>
    <w:p w14:paraId="15027821" w14:textId="77777777" w:rsidR="002C51C0" w:rsidRDefault="002C51C0" w:rsidP="00CB1F00">
      <w:pPr>
        <w:jc w:val="center"/>
        <w:rPr>
          <w:b/>
          <w:bCs/>
          <w:sz w:val="48"/>
          <w:szCs w:val="48"/>
        </w:rPr>
      </w:pPr>
    </w:p>
    <w:p w14:paraId="1AC736B9" w14:textId="77777777" w:rsidR="002C51C0" w:rsidRDefault="002C51C0" w:rsidP="00CB1F00">
      <w:pPr>
        <w:jc w:val="center"/>
        <w:rPr>
          <w:b/>
          <w:bCs/>
          <w:sz w:val="48"/>
          <w:szCs w:val="48"/>
        </w:rPr>
      </w:pPr>
    </w:p>
    <w:p w14:paraId="678B1B8A" w14:textId="77777777" w:rsidR="002C51C0" w:rsidRDefault="002C51C0" w:rsidP="00CB1F00">
      <w:pPr>
        <w:jc w:val="center"/>
        <w:rPr>
          <w:b/>
          <w:bCs/>
          <w:sz w:val="48"/>
          <w:szCs w:val="48"/>
        </w:rPr>
      </w:pPr>
    </w:p>
    <w:p w14:paraId="5EAC7025" w14:textId="04A19071" w:rsidR="002C51C0" w:rsidRDefault="002C51C0" w:rsidP="00CB1F00">
      <w:pPr>
        <w:jc w:val="center"/>
        <w:rPr>
          <w:b/>
          <w:bCs/>
          <w:sz w:val="48"/>
          <w:szCs w:val="48"/>
        </w:rPr>
      </w:pPr>
    </w:p>
    <w:p w14:paraId="228F5829" w14:textId="77777777" w:rsidR="00247DC7" w:rsidRDefault="00247DC7" w:rsidP="00CB1F00">
      <w:pPr>
        <w:jc w:val="center"/>
        <w:rPr>
          <w:b/>
          <w:bCs/>
          <w:sz w:val="48"/>
          <w:szCs w:val="48"/>
        </w:rPr>
      </w:pPr>
    </w:p>
    <w:p w14:paraId="185734AE" w14:textId="10169254" w:rsidR="002C51C0" w:rsidRPr="00FE42AD" w:rsidRDefault="004451F5" w:rsidP="002C51C0">
      <w:pPr>
        <w:jc w:val="center"/>
        <w:rPr>
          <w:b/>
          <w:bCs/>
          <w:color w:val="1F3864" w:themeColor="accent1" w:themeShade="80"/>
          <w:szCs w:val="24"/>
        </w:rPr>
        <w:sectPr w:rsidR="002C51C0" w:rsidRPr="00FE42AD" w:rsidSect="002C51C0">
          <w:footerReference w:type="default" r:id="rId10"/>
          <w:pgSz w:w="11906" w:h="16838"/>
          <w:pgMar w:top="1417" w:right="1417" w:bottom="1417" w:left="1417"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r>
        <w:rPr>
          <w:b/>
          <w:bCs/>
          <w:color w:val="1F3864" w:themeColor="accent1" w:themeShade="80"/>
          <w:szCs w:val="24"/>
        </w:rPr>
        <w:t>Mart</w:t>
      </w:r>
      <w:r w:rsidR="002C51C0" w:rsidRPr="00FE42AD">
        <w:rPr>
          <w:b/>
          <w:bCs/>
          <w:color w:val="1F3864" w:themeColor="accent1" w:themeShade="80"/>
          <w:szCs w:val="24"/>
        </w:rPr>
        <w:t>, 202</w:t>
      </w:r>
      <w:r w:rsidR="00340D0A">
        <w:rPr>
          <w:b/>
          <w:bCs/>
          <w:color w:val="1F3864" w:themeColor="accent1" w:themeShade="80"/>
          <w:szCs w:val="24"/>
        </w:rPr>
        <w:t>3</w:t>
      </w:r>
    </w:p>
    <w:p w14:paraId="648CA6A3" w14:textId="77777777" w:rsidR="00F71230" w:rsidRPr="00561754" w:rsidRDefault="00F71230" w:rsidP="00F71230">
      <w:pPr>
        <w:jc w:val="center"/>
        <w:rPr>
          <w:b/>
          <w:bCs/>
          <w:color w:val="1F3864" w:themeColor="accent1" w:themeShade="80"/>
          <w:szCs w:val="24"/>
        </w:rPr>
      </w:pPr>
      <w:r w:rsidRPr="00561754">
        <w:rPr>
          <w:b/>
          <w:bCs/>
          <w:color w:val="1F3864" w:themeColor="accent1" w:themeShade="80"/>
          <w:szCs w:val="24"/>
        </w:rPr>
        <w:lastRenderedPageBreak/>
        <w:t>İÇİNDEKİLER</w:t>
      </w:r>
    </w:p>
    <w:p w14:paraId="534C1288" w14:textId="3B7FDA01" w:rsidR="00062794" w:rsidRDefault="00902DC3">
      <w:pPr>
        <w:pStyle w:val="T1"/>
        <w:rPr>
          <w:rFonts w:asciiTheme="minorHAnsi" w:eastAsiaTheme="minorEastAsia" w:hAnsiTheme="minorHAnsi"/>
          <w:noProof/>
          <w:sz w:val="22"/>
          <w:lang w:eastAsia="tr-TR"/>
        </w:rPr>
      </w:pPr>
      <w:r>
        <w:rPr>
          <w:b/>
          <w:bCs/>
          <w:sz w:val="44"/>
          <w:szCs w:val="44"/>
        </w:rPr>
        <w:fldChar w:fldCharType="begin"/>
      </w:r>
      <w:r>
        <w:rPr>
          <w:b/>
          <w:bCs/>
          <w:sz w:val="44"/>
          <w:szCs w:val="44"/>
        </w:rPr>
        <w:instrText xml:space="preserve"> TOC \o "1-4" \h \z \u </w:instrText>
      </w:r>
      <w:r>
        <w:rPr>
          <w:b/>
          <w:bCs/>
          <w:sz w:val="44"/>
          <w:szCs w:val="44"/>
        </w:rPr>
        <w:fldChar w:fldCharType="separate"/>
      </w:r>
      <w:hyperlink w:anchor="_Toc134787677" w:history="1">
        <w:r w:rsidR="00062794" w:rsidRPr="0099349B">
          <w:rPr>
            <w:rStyle w:val="Kpr"/>
            <w:noProof/>
          </w:rPr>
          <w:t>TABLO LİSTESİ</w:t>
        </w:r>
        <w:r w:rsidR="00062794">
          <w:rPr>
            <w:noProof/>
            <w:webHidden/>
          </w:rPr>
          <w:tab/>
        </w:r>
        <w:r w:rsidR="00062794">
          <w:rPr>
            <w:noProof/>
            <w:webHidden/>
          </w:rPr>
          <w:fldChar w:fldCharType="begin"/>
        </w:r>
        <w:r w:rsidR="00062794">
          <w:rPr>
            <w:noProof/>
            <w:webHidden/>
          </w:rPr>
          <w:instrText xml:space="preserve"> PAGEREF _Toc134787677 \h </w:instrText>
        </w:r>
        <w:r w:rsidR="00062794">
          <w:rPr>
            <w:noProof/>
            <w:webHidden/>
          </w:rPr>
        </w:r>
        <w:r w:rsidR="00062794">
          <w:rPr>
            <w:noProof/>
            <w:webHidden/>
          </w:rPr>
          <w:fldChar w:fldCharType="separate"/>
        </w:r>
        <w:r w:rsidR="00062794">
          <w:rPr>
            <w:noProof/>
            <w:webHidden/>
          </w:rPr>
          <w:t>5</w:t>
        </w:r>
        <w:r w:rsidR="00062794">
          <w:rPr>
            <w:noProof/>
            <w:webHidden/>
          </w:rPr>
          <w:fldChar w:fldCharType="end"/>
        </w:r>
      </w:hyperlink>
    </w:p>
    <w:p w14:paraId="286FC5D9" w14:textId="381F6BFF" w:rsidR="00062794" w:rsidRDefault="00062794">
      <w:pPr>
        <w:pStyle w:val="T1"/>
        <w:rPr>
          <w:rFonts w:asciiTheme="minorHAnsi" w:eastAsiaTheme="minorEastAsia" w:hAnsiTheme="minorHAnsi"/>
          <w:noProof/>
          <w:sz w:val="22"/>
          <w:lang w:eastAsia="tr-TR"/>
        </w:rPr>
      </w:pPr>
      <w:hyperlink w:anchor="_Toc134787678" w:history="1">
        <w:r w:rsidRPr="0099349B">
          <w:rPr>
            <w:rStyle w:val="Kpr"/>
            <w:noProof/>
          </w:rPr>
          <w:t>ŞEKİL LİSTESİ</w:t>
        </w:r>
        <w:r>
          <w:rPr>
            <w:noProof/>
            <w:webHidden/>
          </w:rPr>
          <w:tab/>
        </w:r>
        <w:r>
          <w:rPr>
            <w:noProof/>
            <w:webHidden/>
          </w:rPr>
          <w:fldChar w:fldCharType="begin"/>
        </w:r>
        <w:r>
          <w:rPr>
            <w:noProof/>
            <w:webHidden/>
          </w:rPr>
          <w:instrText xml:space="preserve"> PAGEREF _Toc134787678 \h </w:instrText>
        </w:r>
        <w:r>
          <w:rPr>
            <w:noProof/>
            <w:webHidden/>
          </w:rPr>
        </w:r>
        <w:r>
          <w:rPr>
            <w:noProof/>
            <w:webHidden/>
          </w:rPr>
          <w:fldChar w:fldCharType="separate"/>
        </w:r>
        <w:r>
          <w:rPr>
            <w:noProof/>
            <w:webHidden/>
          </w:rPr>
          <w:t>6</w:t>
        </w:r>
        <w:r>
          <w:rPr>
            <w:noProof/>
            <w:webHidden/>
          </w:rPr>
          <w:fldChar w:fldCharType="end"/>
        </w:r>
      </w:hyperlink>
    </w:p>
    <w:p w14:paraId="6305D286" w14:textId="3F7BB672" w:rsidR="00062794" w:rsidRDefault="00062794">
      <w:pPr>
        <w:pStyle w:val="T1"/>
        <w:rPr>
          <w:rFonts w:asciiTheme="minorHAnsi" w:eastAsiaTheme="minorEastAsia" w:hAnsiTheme="minorHAnsi"/>
          <w:noProof/>
          <w:sz w:val="22"/>
          <w:lang w:eastAsia="tr-TR"/>
        </w:rPr>
      </w:pPr>
      <w:hyperlink w:anchor="_Toc134787679" w:history="1">
        <w:r w:rsidRPr="0099349B">
          <w:rPr>
            <w:rStyle w:val="Kpr"/>
            <w:noProof/>
          </w:rPr>
          <w:t>KISALTMALAR</w:t>
        </w:r>
        <w:r>
          <w:rPr>
            <w:noProof/>
            <w:webHidden/>
          </w:rPr>
          <w:tab/>
        </w:r>
        <w:r>
          <w:rPr>
            <w:noProof/>
            <w:webHidden/>
          </w:rPr>
          <w:fldChar w:fldCharType="begin"/>
        </w:r>
        <w:r>
          <w:rPr>
            <w:noProof/>
            <w:webHidden/>
          </w:rPr>
          <w:instrText xml:space="preserve"> PAGEREF _Toc134787679 \h </w:instrText>
        </w:r>
        <w:r>
          <w:rPr>
            <w:noProof/>
            <w:webHidden/>
          </w:rPr>
        </w:r>
        <w:r>
          <w:rPr>
            <w:noProof/>
            <w:webHidden/>
          </w:rPr>
          <w:fldChar w:fldCharType="separate"/>
        </w:r>
        <w:r>
          <w:rPr>
            <w:noProof/>
            <w:webHidden/>
          </w:rPr>
          <w:t>7</w:t>
        </w:r>
        <w:r>
          <w:rPr>
            <w:noProof/>
            <w:webHidden/>
          </w:rPr>
          <w:fldChar w:fldCharType="end"/>
        </w:r>
      </w:hyperlink>
    </w:p>
    <w:p w14:paraId="716A3D76" w14:textId="056C87D7" w:rsidR="00062794" w:rsidRDefault="00062794">
      <w:pPr>
        <w:pStyle w:val="T1"/>
        <w:rPr>
          <w:rFonts w:asciiTheme="minorHAnsi" w:eastAsiaTheme="minorEastAsia" w:hAnsiTheme="minorHAnsi"/>
          <w:noProof/>
          <w:sz w:val="22"/>
          <w:lang w:eastAsia="tr-TR"/>
        </w:rPr>
      </w:pPr>
      <w:hyperlink w:anchor="_Toc134787680" w:history="1">
        <w:r w:rsidRPr="0099349B">
          <w:rPr>
            <w:rStyle w:val="Kpr"/>
            <w:noProof/>
          </w:rPr>
          <w:t>SUNUŞ</w:t>
        </w:r>
        <w:r>
          <w:rPr>
            <w:noProof/>
            <w:webHidden/>
          </w:rPr>
          <w:tab/>
        </w:r>
        <w:r>
          <w:rPr>
            <w:noProof/>
            <w:webHidden/>
          </w:rPr>
          <w:fldChar w:fldCharType="begin"/>
        </w:r>
        <w:r>
          <w:rPr>
            <w:noProof/>
            <w:webHidden/>
          </w:rPr>
          <w:instrText xml:space="preserve"> PAGEREF _Toc134787680 \h </w:instrText>
        </w:r>
        <w:r>
          <w:rPr>
            <w:noProof/>
            <w:webHidden/>
          </w:rPr>
        </w:r>
        <w:r>
          <w:rPr>
            <w:noProof/>
            <w:webHidden/>
          </w:rPr>
          <w:fldChar w:fldCharType="separate"/>
        </w:r>
        <w:r>
          <w:rPr>
            <w:noProof/>
            <w:webHidden/>
          </w:rPr>
          <w:t>9</w:t>
        </w:r>
        <w:r>
          <w:rPr>
            <w:noProof/>
            <w:webHidden/>
          </w:rPr>
          <w:fldChar w:fldCharType="end"/>
        </w:r>
      </w:hyperlink>
    </w:p>
    <w:p w14:paraId="13C4CF75" w14:textId="28E9E6D8" w:rsidR="00062794" w:rsidRDefault="00062794">
      <w:pPr>
        <w:pStyle w:val="T1"/>
        <w:rPr>
          <w:rFonts w:asciiTheme="minorHAnsi" w:eastAsiaTheme="minorEastAsia" w:hAnsiTheme="minorHAnsi"/>
          <w:noProof/>
          <w:sz w:val="22"/>
          <w:lang w:eastAsia="tr-TR"/>
        </w:rPr>
      </w:pPr>
      <w:hyperlink w:anchor="_Toc134787681" w:history="1">
        <w:r w:rsidRPr="0099349B">
          <w:rPr>
            <w:rStyle w:val="Kpr"/>
            <w:noProof/>
          </w:rPr>
          <w:t>YÖNETİCİ ÖZETİ</w:t>
        </w:r>
        <w:r>
          <w:rPr>
            <w:noProof/>
            <w:webHidden/>
          </w:rPr>
          <w:tab/>
        </w:r>
        <w:r>
          <w:rPr>
            <w:noProof/>
            <w:webHidden/>
          </w:rPr>
          <w:fldChar w:fldCharType="begin"/>
        </w:r>
        <w:r>
          <w:rPr>
            <w:noProof/>
            <w:webHidden/>
          </w:rPr>
          <w:instrText xml:space="preserve"> PAGEREF _Toc134787681 \h </w:instrText>
        </w:r>
        <w:r>
          <w:rPr>
            <w:noProof/>
            <w:webHidden/>
          </w:rPr>
        </w:r>
        <w:r>
          <w:rPr>
            <w:noProof/>
            <w:webHidden/>
          </w:rPr>
          <w:fldChar w:fldCharType="separate"/>
        </w:r>
        <w:r>
          <w:rPr>
            <w:noProof/>
            <w:webHidden/>
          </w:rPr>
          <w:t>10</w:t>
        </w:r>
        <w:r>
          <w:rPr>
            <w:noProof/>
            <w:webHidden/>
          </w:rPr>
          <w:fldChar w:fldCharType="end"/>
        </w:r>
      </w:hyperlink>
    </w:p>
    <w:p w14:paraId="00576B16" w14:textId="62CCBF65" w:rsidR="00062794" w:rsidRDefault="00062794">
      <w:pPr>
        <w:pStyle w:val="T1"/>
        <w:tabs>
          <w:tab w:val="left" w:pos="440"/>
        </w:tabs>
        <w:rPr>
          <w:rFonts w:asciiTheme="minorHAnsi" w:eastAsiaTheme="minorEastAsia" w:hAnsiTheme="minorHAnsi"/>
          <w:noProof/>
          <w:sz w:val="22"/>
          <w:lang w:eastAsia="tr-TR"/>
        </w:rPr>
      </w:pPr>
      <w:hyperlink w:anchor="_Toc134787682" w:history="1">
        <w:r w:rsidRPr="0099349B">
          <w:rPr>
            <w:rStyle w:val="Kpr"/>
            <w:noProof/>
          </w:rPr>
          <w:t>1.</w:t>
        </w:r>
        <w:r>
          <w:rPr>
            <w:rFonts w:asciiTheme="minorHAnsi" w:eastAsiaTheme="minorEastAsia" w:hAnsiTheme="minorHAnsi"/>
            <w:noProof/>
            <w:sz w:val="22"/>
            <w:lang w:eastAsia="tr-TR"/>
          </w:rPr>
          <w:tab/>
        </w:r>
        <w:r w:rsidRPr="0099349B">
          <w:rPr>
            <w:rStyle w:val="Kpr"/>
            <w:noProof/>
          </w:rPr>
          <w:t>PLANIN YAPISI VE HAZIRLIK SÜRECİ</w:t>
        </w:r>
        <w:r>
          <w:rPr>
            <w:noProof/>
            <w:webHidden/>
          </w:rPr>
          <w:tab/>
        </w:r>
        <w:r>
          <w:rPr>
            <w:noProof/>
            <w:webHidden/>
          </w:rPr>
          <w:fldChar w:fldCharType="begin"/>
        </w:r>
        <w:r>
          <w:rPr>
            <w:noProof/>
            <w:webHidden/>
          </w:rPr>
          <w:instrText xml:space="preserve"> PAGEREF _Toc134787682 \h </w:instrText>
        </w:r>
        <w:r>
          <w:rPr>
            <w:noProof/>
            <w:webHidden/>
          </w:rPr>
        </w:r>
        <w:r>
          <w:rPr>
            <w:noProof/>
            <w:webHidden/>
          </w:rPr>
          <w:fldChar w:fldCharType="separate"/>
        </w:r>
        <w:r>
          <w:rPr>
            <w:noProof/>
            <w:webHidden/>
          </w:rPr>
          <w:t>13</w:t>
        </w:r>
        <w:r>
          <w:rPr>
            <w:noProof/>
            <w:webHidden/>
          </w:rPr>
          <w:fldChar w:fldCharType="end"/>
        </w:r>
      </w:hyperlink>
    </w:p>
    <w:p w14:paraId="34B3EB95" w14:textId="675F0443" w:rsidR="00062794" w:rsidRDefault="00062794">
      <w:pPr>
        <w:pStyle w:val="T1"/>
        <w:tabs>
          <w:tab w:val="left" w:pos="440"/>
        </w:tabs>
        <w:rPr>
          <w:rFonts w:asciiTheme="minorHAnsi" w:eastAsiaTheme="minorEastAsia" w:hAnsiTheme="minorHAnsi"/>
          <w:noProof/>
          <w:sz w:val="22"/>
          <w:lang w:eastAsia="tr-TR"/>
        </w:rPr>
      </w:pPr>
      <w:hyperlink w:anchor="_Toc134787683" w:history="1">
        <w:r w:rsidRPr="0099349B">
          <w:rPr>
            <w:rStyle w:val="Kpr"/>
            <w:noProof/>
          </w:rPr>
          <w:t>2.</w:t>
        </w:r>
        <w:r>
          <w:rPr>
            <w:rFonts w:asciiTheme="minorHAnsi" w:eastAsiaTheme="minorEastAsia" w:hAnsiTheme="minorHAnsi"/>
            <w:noProof/>
            <w:sz w:val="22"/>
            <w:lang w:eastAsia="tr-TR"/>
          </w:rPr>
          <w:tab/>
        </w:r>
        <w:r w:rsidRPr="0099349B">
          <w:rPr>
            <w:rStyle w:val="Kpr"/>
            <w:noProof/>
          </w:rPr>
          <w:t>ULUSLARARASI GELİŞMELER VE BÖLGEYE ETKİLERİ</w:t>
        </w:r>
        <w:r>
          <w:rPr>
            <w:noProof/>
            <w:webHidden/>
          </w:rPr>
          <w:tab/>
        </w:r>
        <w:r>
          <w:rPr>
            <w:noProof/>
            <w:webHidden/>
          </w:rPr>
          <w:fldChar w:fldCharType="begin"/>
        </w:r>
        <w:r>
          <w:rPr>
            <w:noProof/>
            <w:webHidden/>
          </w:rPr>
          <w:instrText xml:space="preserve"> PAGEREF _Toc134787683 \h </w:instrText>
        </w:r>
        <w:r>
          <w:rPr>
            <w:noProof/>
            <w:webHidden/>
          </w:rPr>
        </w:r>
        <w:r>
          <w:rPr>
            <w:noProof/>
            <w:webHidden/>
          </w:rPr>
          <w:fldChar w:fldCharType="separate"/>
        </w:r>
        <w:r>
          <w:rPr>
            <w:noProof/>
            <w:webHidden/>
          </w:rPr>
          <w:t>15</w:t>
        </w:r>
        <w:r>
          <w:rPr>
            <w:noProof/>
            <w:webHidden/>
          </w:rPr>
          <w:fldChar w:fldCharType="end"/>
        </w:r>
      </w:hyperlink>
    </w:p>
    <w:p w14:paraId="75617CA2" w14:textId="677650DD" w:rsidR="00062794" w:rsidRDefault="00062794">
      <w:pPr>
        <w:pStyle w:val="T2"/>
        <w:rPr>
          <w:rFonts w:asciiTheme="minorHAnsi" w:eastAsiaTheme="minorEastAsia" w:hAnsiTheme="minorHAnsi"/>
          <w:noProof/>
          <w:sz w:val="22"/>
          <w:lang w:eastAsia="tr-TR"/>
        </w:rPr>
      </w:pPr>
      <w:hyperlink w:anchor="_Toc134787684" w:history="1">
        <w:r w:rsidRPr="0099349B">
          <w:rPr>
            <w:rStyle w:val="Kpr"/>
            <w:noProof/>
          </w:rPr>
          <w:t>2.1.</w:t>
        </w:r>
        <w:r>
          <w:rPr>
            <w:rFonts w:asciiTheme="minorHAnsi" w:eastAsiaTheme="minorEastAsia" w:hAnsiTheme="minorHAnsi"/>
            <w:noProof/>
            <w:sz w:val="22"/>
            <w:lang w:eastAsia="tr-TR"/>
          </w:rPr>
          <w:tab/>
        </w:r>
        <w:r w:rsidRPr="0099349B">
          <w:rPr>
            <w:rStyle w:val="Kpr"/>
            <w:noProof/>
          </w:rPr>
          <w:t>Tarım Sektöründe Uluslararası Gelişmeler ve Bölgeye Etkileri</w:t>
        </w:r>
        <w:r>
          <w:rPr>
            <w:noProof/>
            <w:webHidden/>
          </w:rPr>
          <w:tab/>
        </w:r>
        <w:r>
          <w:rPr>
            <w:noProof/>
            <w:webHidden/>
          </w:rPr>
          <w:fldChar w:fldCharType="begin"/>
        </w:r>
        <w:r>
          <w:rPr>
            <w:noProof/>
            <w:webHidden/>
          </w:rPr>
          <w:instrText xml:space="preserve"> PAGEREF _Toc134787684 \h </w:instrText>
        </w:r>
        <w:r>
          <w:rPr>
            <w:noProof/>
            <w:webHidden/>
          </w:rPr>
        </w:r>
        <w:r>
          <w:rPr>
            <w:noProof/>
            <w:webHidden/>
          </w:rPr>
          <w:fldChar w:fldCharType="separate"/>
        </w:r>
        <w:r>
          <w:rPr>
            <w:noProof/>
            <w:webHidden/>
          </w:rPr>
          <w:t>15</w:t>
        </w:r>
        <w:r>
          <w:rPr>
            <w:noProof/>
            <w:webHidden/>
          </w:rPr>
          <w:fldChar w:fldCharType="end"/>
        </w:r>
      </w:hyperlink>
    </w:p>
    <w:p w14:paraId="37F74258" w14:textId="58B3D885" w:rsidR="00062794" w:rsidRDefault="00062794">
      <w:pPr>
        <w:pStyle w:val="T2"/>
        <w:rPr>
          <w:rFonts w:asciiTheme="minorHAnsi" w:eastAsiaTheme="minorEastAsia" w:hAnsiTheme="minorHAnsi"/>
          <w:noProof/>
          <w:sz w:val="22"/>
          <w:lang w:eastAsia="tr-TR"/>
        </w:rPr>
      </w:pPr>
      <w:hyperlink w:anchor="_Toc134787685" w:history="1">
        <w:r w:rsidRPr="0099349B">
          <w:rPr>
            <w:rStyle w:val="Kpr"/>
            <w:rFonts w:cs="Times New Roman"/>
            <w:noProof/>
          </w:rPr>
          <w:t>2.2.</w:t>
        </w:r>
        <w:r>
          <w:rPr>
            <w:rFonts w:asciiTheme="minorHAnsi" w:eastAsiaTheme="minorEastAsia" w:hAnsiTheme="minorHAnsi"/>
            <w:noProof/>
            <w:sz w:val="22"/>
            <w:lang w:eastAsia="tr-TR"/>
          </w:rPr>
          <w:tab/>
        </w:r>
        <w:r w:rsidRPr="0099349B">
          <w:rPr>
            <w:rStyle w:val="Kpr"/>
            <w:noProof/>
          </w:rPr>
          <w:t>Turizm Sektöründe Uluslararası Gelişmeler ve Bölgeye Etkileri</w:t>
        </w:r>
        <w:r>
          <w:rPr>
            <w:noProof/>
            <w:webHidden/>
          </w:rPr>
          <w:tab/>
        </w:r>
        <w:r>
          <w:rPr>
            <w:noProof/>
            <w:webHidden/>
          </w:rPr>
          <w:fldChar w:fldCharType="begin"/>
        </w:r>
        <w:r>
          <w:rPr>
            <w:noProof/>
            <w:webHidden/>
          </w:rPr>
          <w:instrText xml:space="preserve"> PAGEREF _Toc134787685 \h </w:instrText>
        </w:r>
        <w:r>
          <w:rPr>
            <w:noProof/>
            <w:webHidden/>
          </w:rPr>
        </w:r>
        <w:r>
          <w:rPr>
            <w:noProof/>
            <w:webHidden/>
          </w:rPr>
          <w:fldChar w:fldCharType="separate"/>
        </w:r>
        <w:r>
          <w:rPr>
            <w:noProof/>
            <w:webHidden/>
          </w:rPr>
          <w:t>17</w:t>
        </w:r>
        <w:r>
          <w:rPr>
            <w:noProof/>
            <w:webHidden/>
          </w:rPr>
          <w:fldChar w:fldCharType="end"/>
        </w:r>
      </w:hyperlink>
    </w:p>
    <w:p w14:paraId="23B90E99" w14:textId="6EA48B06" w:rsidR="00062794" w:rsidRDefault="00062794">
      <w:pPr>
        <w:pStyle w:val="T2"/>
        <w:rPr>
          <w:rFonts w:asciiTheme="minorHAnsi" w:eastAsiaTheme="minorEastAsia" w:hAnsiTheme="minorHAnsi"/>
          <w:noProof/>
          <w:sz w:val="22"/>
          <w:lang w:eastAsia="tr-TR"/>
        </w:rPr>
      </w:pPr>
      <w:hyperlink w:anchor="_Toc134787686" w:history="1">
        <w:r w:rsidRPr="0099349B">
          <w:rPr>
            <w:rStyle w:val="Kpr"/>
            <w:rFonts w:cs="Times New Roman"/>
            <w:noProof/>
          </w:rPr>
          <w:t>2.3.</w:t>
        </w:r>
        <w:r>
          <w:rPr>
            <w:rFonts w:asciiTheme="minorHAnsi" w:eastAsiaTheme="minorEastAsia" w:hAnsiTheme="minorHAnsi"/>
            <w:noProof/>
            <w:sz w:val="22"/>
            <w:lang w:eastAsia="tr-TR"/>
          </w:rPr>
          <w:tab/>
        </w:r>
        <w:r w:rsidRPr="0099349B">
          <w:rPr>
            <w:rStyle w:val="Kpr"/>
            <w:noProof/>
          </w:rPr>
          <w:t>Ticaret ve Sanayi Sektöründe Uluslararası Gelişmeler ve Bölgeye Etkileri</w:t>
        </w:r>
        <w:r>
          <w:rPr>
            <w:noProof/>
            <w:webHidden/>
          </w:rPr>
          <w:tab/>
        </w:r>
        <w:r>
          <w:rPr>
            <w:noProof/>
            <w:webHidden/>
          </w:rPr>
          <w:fldChar w:fldCharType="begin"/>
        </w:r>
        <w:r>
          <w:rPr>
            <w:noProof/>
            <w:webHidden/>
          </w:rPr>
          <w:instrText xml:space="preserve"> PAGEREF _Toc134787686 \h </w:instrText>
        </w:r>
        <w:r>
          <w:rPr>
            <w:noProof/>
            <w:webHidden/>
          </w:rPr>
        </w:r>
        <w:r>
          <w:rPr>
            <w:noProof/>
            <w:webHidden/>
          </w:rPr>
          <w:fldChar w:fldCharType="separate"/>
        </w:r>
        <w:r>
          <w:rPr>
            <w:noProof/>
            <w:webHidden/>
          </w:rPr>
          <w:t>19</w:t>
        </w:r>
        <w:r>
          <w:rPr>
            <w:noProof/>
            <w:webHidden/>
          </w:rPr>
          <w:fldChar w:fldCharType="end"/>
        </w:r>
      </w:hyperlink>
    </w:p>
    <w:p w14:paraId="0D71DB40" w14:textId="244BB814" w:rsidR="00062794" w:rsidRDefault="00062794">
      <w:pPr>
        <w:pStyle w:val="T2"/>
        <w:rPr>
          <w:rFonts w:asciiTheme="minorHAnsi" w:eastAsiaTheme="minorEastAsia" w:hAnsiTheme="minorHAnsi"/>
          <w:noProof/>
          <w:sz w:val="22"/>
          <w:lang w:eastAsia="tr-TR"/>
        </w:rPr>
      </w:pPr>
      <w:hyperlink w:anchor="_Toc134787687" w:history="1">
        <w:r w:rsidRPr="0099349B">
          <w:rPr>
            <w:rStyle w:val="Kpr"/>
            <w:rFonts w:cs="Times New Roman"/>
            <w:noProof/>
          </w:rPr>
          <w:t>2.4.</w:t>
        </w:r>
        <w:r>
          <w:rPr>
            <w:rFonts w:asciiTheme="minorHAnsi" w:eastAsiaTheme="minorEastAsia" w:hAnsiTheme="minorHAnsi"/>
            <w:noProof/>
            <w:sz w:val="22"/>
            <w:lang w:eastAsia="tr-TR"/>
          </w:rPr>
          <w:tab/>
        </w:r>
        <w:r w:rsidRPr="0099349B">
          <w:rPr>
            <w:rStyle w:val="Kpr"/>
            <w:noProof/>
          </w:rPr>
          <w:t>Sürdürülebilir Çevre ve Mekansal Altyapıda Uluslararası Gelişmeler ve Bölgeye Etkileri</w:t>
        </w:r>
        <w:r>
          <w:rPr>
            <w:noProof/>
            <w:webHidden/>
          </w:rPr>
          <w:tab/>
        </w:r>
        <w:r>
          <w:rPr>
            <w:noProof/>
            <w:webHidden/>
          </w:rPr>
          <w:fldChar w:fldCharType="begin"/>
        </w:r>
        <w:r>
          <w:rPr>
            <w:noProof/>
            <w:webHidden/>
          </w:rPr>
          <w:instrText xml:space="preserve"> PAGEREF _Toc134787687 \h </w:instrText>
        </w:r>
        <w:r>
          <w:rPr>
            <w:noProof/>
            <w:webHidden/>
          </w:rPr>
        </w:r>
        <w:r>
          <w:rPr>
            <w:noProof/>
            <w:webHidden/>
          </w:rPr>
          <w:fldChar w:fldCharType="separate"/>
        </w:r>
        <w:r>
          <w:rPr>
            <w:noProof/>
            <w:webHidden/>
          </w:rPr>
          <w:t>21</w:t>
        </w:r>
        <w:r>
          <w:rPr>
            <w:noProof/>
            <w:webHidden/>
          </w:rPr>
          <w:fldChar w:fldCharType="end"/>
        </w:r>
      </w:hyperlink>
    </w:p>
    <w:p w14:paraId="63F4EDA8" w14:textId="7FBFACD1" w:rsidR="00062794" w:rsidRDefault="00062794">
      <w:pPr>
        <w:pStyle w:val="T1"/>
        <w:tabs>
          <w:tab w:val="left" w:pos="440"/>
        </w:tabs>
        <w:rPr>
          <w:rFonts w:asciiTheme="minorHAnsi" w:eastAsiaTheme="minorEastAsia" w:hAnsiTheme="minorHAnsi"/>
          <w:noProof/>
          <w:sz w:val="22"/>
          <w:lang w:eastAsia="tr-TR"/>
        </w:rPr>
      </w:pPr>
      <w:hyperlink w:anchor="_Toc134787688" w:history="1">
        <w:r w:rsidRPr="0099349B">
          <w:rPr>
            <w:rStyle w:val="Kpr"/>
            <w:noProof/>
          </w:rPr>
          <w:t>3.</w:t>
        </w:r>
        <w:r>
          <w:rPr>
            <w:rFonts w:asciiTheme="minorHAnsi" w:eastAsiaTheme="minorEastAsia" w:hAnsiTheme="minorHAnsi"/>
            <w:noProof/>
            <w:sz w:val="22"/>
            <w:lang w:eastAsia="tr-TR"/>
          </w:rPr>
          <w:tab/>
        </w:r>
        <w:r w:rsidRPr="0099349B">
          <w:rPr>
            <w:rStyle w:val="Kpr"/>
            <w:noProof/>
          </w:rPr>
          <w:t>BÖLGEYE GENEL BAKIŞ</w:t>
        </w:r>
        <w:r>
          <w:rPr>
            <w:noProof/>
            <w:webHidden/>
          </w:rPr>
          <w:tab/>
        </w:r>
        <w:r>
          <w:rPr>
            <w:noProof/>
            <w:webHidden/>
          </w:rPr>
          <w:fldChar w:fldCharType="begin"/>
        </w:r>
        <w:r>
          <w:rPr>
            <w:noProof/>
            <w:webHidden/>
          </w:rPr>
          <w:instrText xml:space="preserve"> PAGEREF _Toc134787688 \h </w:instrText>
        </w:r>
        <w:r>
          <w:rPr>
            <w:noProof/>
            <w:webHidden/>
          </w:rPr>
        </w:r>
        <w:r>
          <w:rPr>
            <w:noProof/>
            <w:webHidden/>
          </w:rPr>
          <w:fldChar w:fldCharType="separate"/>
        </w:r>
        <w:r>
          <w:rPr>
            <w:noProof/>
            <w:webHidden/>
          </w:rPr>
          <w:t>25</w:t>
        </w:r>
        <w:r>
          <w:rPr>
            <w:noProof/>
            <w:webHidden/>
          </w:rPr>
          <w:fldChar w:fldCharType="end"/>
        </w:r>
      </w:hyperlink>
    </w:p>
    <w:p w14:paraId="464E23D7" w14:textId="234BE283" w:rsidR="00062794" w:rsidRDefault="00062794">
      <w:pPr>
        <w:pStyle w:val="T2"/>
        <w:rPr>
          <w:rFonts w:asciiTheme="minorHAnsi" w:eastAsiaTheme="minorEastAsia" w:hAnsiTheme="minorHAnsi"/>
          <w:noProof/>
          <w:sz w:val="22"/>
          <w:lang w:eastAsia="tr-TR"/>
        </w:rPr>
      </w:pPr>
      <w:hyperlink w:anchor="_Toc134787689" w:history="1">
        <w:r w:rsidRPr="0099349B">
          <w:rPr>
            <w:rStyle w:val="Kpr"/>
            <w:noProof/>
          </w:rPr>
          <w:t>3.1.</w:t>
        </w:r>
        <w:r>
          <w:rPr>
            <w:rFonts w:asciiTheme="minorHAnsi" w:eastAsiaTheme="minorEastAsia" w:hAnsiTheme="minorHAnsi"/>
            <w:noProof/>
            <w:sz w:val="22"/>
            <w:lang w:eastAsia="tr-TR"/>
          </w:rPr>
          <w:tab/>
        </w:r>
        <w:r w:rsidRPr="0099349B">
          <w:rPr>
            <w:rStyle w:val="Kpr"/>
            <w:noProof/>
          </w:rPr>
          <w:t>Tarım Sektörü</w:t>
        </w:r>
        <w:r>
          <w:rPr>
            <w:noProof/>
            <w:webHidden/>
          </w:rPr>
          <w:tab/>
        </w:r>
        <w:r>
          <w:rPr>
            <w:noProof/>
            <w:webHidden/>
          </w:rPr>
          <w:fldChar w:fldCharType="begin"/>
        </w:r>
        <w:r>
          <w:rPr>
            <w:noProof/>
            <w:webHidden/>
          </w:rPr>
          <w:instrText xml:space="preserve"> PAGEREF _Toc134787689 \h </w:instrText>
        </w:r>
        <w:r>
          <w:rPr>
            <w:noProof/>
            <w:webHidden/>
          </w:rPr>
        </w:r>
        <w:r>
          <w:rPr>
            <w:noProof/>
            <w:webHidden/>
          </w:rPr>
          <w:fldChar w:fldCharType="separate"/>
        </w:r>
        <w:r>
          <w:rPr>
            <w:noProof/>
            <w:webHidden/>
          </w:rPr>
          <w:t>25</w:t>
        </w:r>
        <w:r>
          <w:rPr>
            <w:noProof/>
            <w:webHidden/>
          </w:rPr>
          <w:fldChar w:fldCharType="end"/>
        </w:r>
      </w:hyperlink>
    </w:p>
    <w:p w14:paraId="3EC1D8D4" w14:textId="47168A87" w:rsidR="00062794" w:rsidRDefault="00062794">
      <w:pPr>
        <w:pStyle w:val="T2"/>
        <w:rPr>
          <w:rFonts w:asciiTheme="minorHAnsi" w:eastAsiaTheme="minorEastAsia" w:hAnsiTheme="minorHAnsi"/>
          <w:noProof/>
          <w:sz w:val="22"/>
          <w:lang w:eastAsia="tr-TR"/>
        </w:rPr>
      </w:pPr>
      <w:hyperlink w:anchor="_Toc134787690" w:history="1">
        <w:r w:rsidRPr="0099349B">
          <w:rPr>
            <w:rStyle w:val="Kpr"/>
            <w:noProof/>
          </w:rPr>
          <w:t>3.2.</w:t>
        </w:r>
        <w:r>
          <w:rPr>
            <w:rFonts w:asciiTheme="minorHAnsi" w:eastAsiaTheme="minorEastAsia" w:hAnsiTheme="minorHAnsi"/>
            <w:noProof/>
            <w:sz w:val="22"/>
            <w:lang w:eastAsia="tr-TR"/>
          </w:rPr>
          <w:tab/>
        </w:r>
        <w:r w:rsidRPr="0099349B">
          <w:rPr>
            <w:rStyle w:val="Kpr"/>
            <w:noProof/>
          </w:rPr>
          <w:t>Turizm Sektörü</w:t>
        </w:r>
        <w:r>
          <w:rPr>
            <w:noProof/>
            <w:webHidden/>
          </w:rPr>
          <w:tab/>
        </w:r>
        <w:r>
          <w:rPr>
            <w:noProof/>
            <w:webHidden/>
          </w:rPr>
          <w:fldChar w:fldCharType="begin"/>
        </w:r>
        <w:r>
          <w:rPr>
            <w:noProof/>
            <w:webHidden/>
          </w:rPr>
          <w:instrText xml:space="preserve"> PAGEREF _Toc134787690 \h </w:instrText>
        </w:r>
        <w:r>
          <w:rPr>
            <w:noProof/>
            <w:webHidden/>
          </w:rPr>
        </w:r>
        <w:r>
          <w:rPr>
            <w:noProof/>
            <w:webHidden/>
          </w:rPr>
          <w:fldChar w:fldCharType="separate"/>
        </w:r>
        <w:r>
          <w:rPr>
            <w:noProof/>
            <w:webHidden/>
          </w:rPr>
          <w:t>28</w:t>
        </w:r>
        <w:r>
          <w:rPr>
            <w:noProof/>
            <w:webHidden/>
          </w:rPr>
          <w:fldChar w:fldCharType="end"/>
        </w:r>
      </w:hyperlink>
    </w:p>
    <w:p w14:paraId="2DA8222C" w14:textId="2316809E" w:rsidR="00062794" w:rsidRDefault="00062794">
      <w:pPr>
        <w:pStyle w:val="T2"/>
        <w:rPr>
          <w:rFonts w:asciiTheme="minorHAnsi" w:eastAsiaTheme="minorEastAsia" w:hAnsiTheme="minorHAnsi"/>
          <w:noProof/>
          <w:sz w:val="22"/>
          <w:lang w:eastAsia="tr-TR"/>
        </w:rPr>
      </w:pPr>
      <w:hyperlink w:anchor="_Toc134787691" w:history="1">
        <w:r w:rsidRPr="0099349B">
          <w:rPr>
            <w:rStyle w:val="Kpr"/>
            <w:noProof/>
          </w:rPr>
          <w:t>3.3.</w:t>
        </w:r>
        <w:r>
          <w:rPr>
            <w:rFonts w:asciiTheme="minorHAnsi" w:eastAsiaTheme="minorEastAsia" w:hAnsiTheme="minorHAnsi"/>
            <w:noProof/>
            <w:sz w:val="22"/>
            <w:lang w:eastAsia="tr-TR"/>
          </w:rPr>
          <w:tab/>
        </w:r>
        <w:r w:rsidRPr="0099349B">
          <w:rPr>
            <w:rStyle w:val="Kpr"/>
            <w:noProof/>
          </w:rPr>
          <w:t>Ticaret ve Sanayi Sektörü</w:t>
        </w:r>
        <w:r>
          <w:rPr>
            <w:noProof/>
            <w:webHidden/>
          </w:rPr>
          <w:tab/>
        </w:r>
        <w:r>
          <w:rPr>
            <w:noProof/>
            <w:webHidden/>
          </w:rPr>
          <w:fldChar w:fldCharType="begin"/>
        </w:r>
        <w:r>
          <w:rPr>
            <w:noProof/>
            <w:webHidden/>
          </w:rPr>
          <w:instrText xml:space="preserve"> PAGEREF _Toc134787691 \h </w:instrText>
        </w:r>
        <w:r>
          <w:rPr>
            <w:noProof/>
            <w:webHidden/>
          </w:rPr>
        </w:r>
        <w:r>
          <w:rPr>
            <w:noProof/>
            <w:webHidden/>
          </w:rPr>
          <w:fldChar w:fldCharType="separate"/>
        </w:r>
        <w:r>
          <w:rPr>
            <w:noProof/>
            <w:webHidden/>
          </w:rPr>
          <w:t>29</w:t>
        </w:r>
        <w:r>
          <w:rPr>
            <w:noProof/>
            <w:webHidden/>
          </w:rPr>
          <w:fldChar w:fldCharType="end"/>
        </w:r>
      </w:hyperlink>
    </w:p>
    <w:p w14:paraId="2633ADB4" w14:textId="0E4D4C1B" w:rsidR="00062794" w:rsidRDefault="00062794">
      <w:pPr>
        <w:pStyle w:val="T2"/>
        <w:rPr>
          <w:rFonts w:asciiTheme="minorHAnsi" w:eastAsiaTheme="minorEastAsia" w:hAnsiTheme="minorHAnsi"/>
          <w:noProof/>
          <w:sz w:val="22"/>
          <w:lang w:eastAsia="tr-TR"/>
        </w:rPr>
      </w:pPr>
      <w:hyperlink w:anchor="_Toc134787692" w:history="1">
        <w:r w:rsidRPr="0099349B">
          <w:rPr>
            <w:rStyle w:val="Kpr"/>
            <w:noProof/>
          </w:rPr>
          <w:t>3.4.</w:t>
        </w:r>
        <w:r>
          <w:rPr>
            <w:rFonts w:asciiTheme="minorHAnsi" w:eastAsiaTheme="minorEastAsia" w:hAnsiTheme="minorHAnsi"/>
            <w:noProof/>
            <w:sz w:val="22"/>
            <w:lang w:eastAsia="tr-TR"/>
          </w:rPr>
          <w:tab/>
        </w:r>
        <w:r w:rsidRPr="0099349B">
          <w:rPr>
            <w:rStyle w:val="Kpr"/>
            <w:noProof/>
          </w:rPr>
          <w:t>Sürdürülebilir Çevre ve Mekansal Altyapı</w:t>
        </w:r>
        <w:r>
          <w:rPr>
            <w:noProof/>
            <w:webHidden/>
          </w:rPr>
          <w:tab/>
        </w:r>
        <w:r>
          <w:rPr>
            <w:noProof/>
            <w:webHidden/>
          </w:rPr>
          <w:fldChar w:fldCharType="begin"/>
        </w:r>
        <w:r>
          <w:rPr>
            <w:noProof/>
            <w:webHidden/>
          </w:rPr>
          <w:instrText xml:space="preserve"> PAGEREF _Toc134787692 \h </w:instrText>
        </w:r>
        <w:r>
          <w:rPr>
            <w:noProof/>
            <w:webHidden/>
          </w:rPr>
        </w:r>
        <w:r>
          <w:rPr>
            <w:noProof/>
            <w:webHidden/>
          </w:rPr>
          <w:fldChar w:fldCharType="separate"/>
        </w:r>
        <w:r>
          <w:rPr>
            <w:noProof/>
            <w:webHidden/>
          </w:rPr>
          <w:t>34</w:t>
        </w:r>
        <w:r>
          <w:rPr>
            <w:noProof/>
            <w:webHidden/>
          </w:rPr>
          <w:fldChar w:fldCharType="end"/>
        </w:r>
      </w:hyperlink>
    </w:p>
    <w:p w14:paraId="279BA351" w14:textId="4D7469B2" w:rsidR="00062794" w:rsidRDefault="00062794">
      <w:pPr>
        <w:pStyle w:val="T1"/>
        <w:tabs>
          <w:tab w:val="left" w:pos="440"/>
        </w:tabs>
        <w:rPr>
          <w:rFonts w:asciiTheme="minorHAnsi" w:eastAsiaTheme="minorEastAsia" w:hAnsiTheme="minorHAnsi"/>
          <w:noProof/>
          <w:sz w:val="22"/>
          <w:lang w:eastAsia="tr-TR"/>
        </w:rPr>
      </w:pPr>
      <w:hyperlink w:anchor="_Toc134787693" w:history="1">
        <w:r w:rsidRPr="0099349B">
          <w:rPr>
            <w:rStyle w:val="Kpr"/>
            <w:noProof/>
          </w:rPr>
          <w:t>4.</w:t>
        </w:r>
        <w:r>
          <w:rPr>
            <w:rFonts w:asciiTheme="minorHAnsi" w:eastAsiaTheme="minorEastAsia" w:hAnsiTheme="minorHAnsi"/>
            <w:noProof/>
            <w:sz w:val="22"/>
            <w:lang w:eastAsia="tr-TR"/>
          </w:rPr>
          <w:tab/>
        </w:r>
        <w:r w:rsidRPr="0099349B">
          <w:rPr>
            <w:rStyle w:val="Kpr"/>
            <w:noProof/>
          </w:rPr>
          <w:t>PLANIN VİZYONU</w:t>
        </w:r>
        <w:r>
          <w:rPr>
            <w:noProof/>
            <w:webHidden/>
          </w:rPr>
          <w:tab/>
        </w:r>
        <w:r>
          <w:rPr>
            <w:noProof/>
            <w:webHidden/>
          </w:rPr>
          <w:fldChar w:fldCharType="begin"/>
        </w:r>
        <w:r>
          <w:rPr>
            <w:noProof/>
            <w:webHidden/>
          </w:rPr>
          <w:instrText xml:space="preserve"> PAGEREF _Toc134787693 \h </w:instrText>
        </w:r>
        <w:r>
          <w:rPr>
            <w:noProof/>
            <w:webHidden/>
          </w:rPr>
        </w:r>
        <w:r>
          <w:rPr>
            <w:noProof/>
            <w:webHidden/>
          </w:rPr>
          <w:fldChar w:fldCharType="separate"/>
        </w:r>
        <w:r>
          <w:rPr>
            <w:noProof/>
            <w:webHidden/>
          </w:rPr>
          <w:t>37</w:t>
        </w:r>
        <w:r>
          <w:rPr>
            <w:noProof/>
            <w:webHidden/>
          </w:rPr>
          <w:fldChar w:fldCharType="end"/>
        </w:r>
      </w:hyperlink>
    </w:p>
    <w:p w14:paraId="18D5147F" w14:textId="046C153C" w:rsidR="00062794" w:rsidRDefault="00062794">
      <w:pPr>
        <w:pStyle w:val="T1"/>
        <w:tabs>
          <w:tab w:val="left" w:pos="440"/>
        </w:tabs>
        <w:rPr>
          <w:rFonts w:asciiTheme="minorHAnsi" w:eastAsiaTheme="minorEastAsia" w:hAnsiTheme="minorHAnsi"/>
          <w:noProof/>
          <w:sz w:val="22"/>
          <w:lang w:eastAsia="tr-TR"/>
        </w:rPr>
      </w:pPr>
      <w:hyperlink w:anchor="_Toc134787694" w:history="1">
        <w:r w:rsidRPr="0099349B">
          <w:rPr>
            <w:rStyle w:val="Kpr"/>
            <w:noProof/>
          </w:rPr>
          <w:t>5.</w:t>
        </w:r>
        <w:r>
          <w:rPr>
            <w:rFonts w:asciiTheme="minorHAnsi" w:eastAsiaTheme="minorEastAsia" w:hAnsiTheme="minorHAnsi"/>
            <w:noProof/>
            <w:sz w:val="22"/>
            <w:lang w:eastAsia="tr-TR"/>
          </w:rPr>
          <w:tab/>
        </w:r>
        <w:r w:rsidRPr="0099349B">
          <w:rPr>
            <w:rStyle w:val="Kpr"/>
            <w:noProof/>
          </w:rPr>
          <w:t>STRATEJİK ÇERÇEVE</w:t>
        </w:r>
        <w:r>
          <w:rPr>
            <w:noProof/>
            <w:webHidden/>
          </w:rPr>
          <w:tab/>
        </w:r>
        <w:r>
          <w:rPr>
            <w:noProof/>
            <w:webHidden/>
          </w:rPr>
          <w:fldChar w:fldCharType="begin"/>
        </w:r>
        <w:r>
          <w:rPr>
            <w:noProof/>
            <w:webHidden/>
          </w:rPr>
          <w:instrText xml:space="preserve"> PAGEREF _Toc134787694 \h </w:instrText>
        </w:r>
        <w:r>
          <w:rPr>
            <w:noProof/>
            <w:webHidden/>
          </w:rPr>
        </w:r>
        <w:r>
          <w:rPr>
            <w:noProof/>
            <w:webHidden/>
          </w:rPr>
          <w:fldChar w:fldCharType="separate"/>
        </w:r>
        <w:r>
          <w:rPr>
            <w:noProof/>
            <w:webHidden/>
          </w:rPr>
          <w:t>37</w:t>
        </w:r>
        <w:r>
          <w:rPr>
            <w:noProof/>
            <w:webHidden/>
          </w:rPr>
          <w:fldChar w:fldCharType="end"/>
        </w:r>
      </w:hyperlink>
    </w:p>
    <w:p w14:paraId="41801D36" w14:textId="5981E4E7" w:rsidR="00062794" w:rsidRDefault="00062794">
      <w:pPr>
        <w:pStyle w:val="T1"/>
        <w:tabs>
          <w:tab w:val="left" w:pos="440"/>
        </w:tabs>
        <w:rPr>
          <w:rFonts w:asciiTheme="minorHAnsi" w:eastAsiaTheme="minorEastAsia" w:hAnsiTheme="minorHAnsi"/>
          <w:noProof/>
          <w:sz w:val="22"/>
          <w:lang w:eastAsia="tr-TR"/>
        </w:rPr>
      </w:pPr>
      <w:hyperlink w:anchor="_Toc134787695" w:history="1">
        <w:r w:rsidRPr="0099349B">
          <w:rPr>
            <w:rStyle w:val="Kpr"/>
            <w:noProof/>
          </w:rPr>
          <w:t>6.</w:t>
        </w:r>
        <w:r>
          <w:rPr>
            <w:rFonts w:asciiTheme="minorHAnsi" w:eastAsiaTheme="minorEastAsia" w:hAnsiTheme="minorHAnsi"/>
            <w:noProof/>
            <w:sz w:val="22"/>
            <w:lang w:eastAsia="tr-TR"/>
          </w:rPr>
          <w:tab/>
        </w:r>
        <w:r w:rsidRPr="0099349B">
          <w:rPr>
            <w:rStyle w:val="Kpr"/>
            <w:noProof/>
          </w:rPr>
          <w:t>STRATEJİK ÖNCELİKLER</w:t>
        </w:r>
        <w:r>
          <w:rPr>
            <w:noProof/>
            <w:webHidden/>
          </w:rPr>
          <w:tab/>
        </w:r>
        <w:r>
          <w:rPr>
            <w:noProof/>
            <w:webHidden/>
          </w:rPr>
          <w:fldChar w:fldCharType="begin"/>
        </w:r>
        <w:r>
          <w:rPr>
            <w:noProof/>
            <w:webHidden/>
          </w:rPr>
          <w:instrText xml:space="preserve"> PAGEREF _Toc134787695 \h </w:instrText>
        </w:r>
        <w:r>
          <w:rPr>
            <w:noProof/>
            <w:webHidden/>
          </w:rPr>
        </w:r>
        <w:r>
          <w:rPr>
            <w:noProof/>
            <w:webHidden/>
          </w:rPr>
          <w:fldChar w:fldCharType="separate"/>
        </w:r>
        <w:r>
          <w:rPr>
            <w:noProof/>
            <w:webHidden/>
          </w:rPr>
          <w:t>38</w:t>
        </w:r>
        <w:r>
          <w:rPr>
            <w:noProof/>
            <w:webHidden/>
          </w:rPr>
          <w:fldChar w:fldCharType="end"/>
        </w:r>
      </w:hyperlink>
    </w:p>
    <w:p w14:paraId="6AED689F" w14:textId="5C2EDA15" w:rsidR="00062794" w:rsidRDefault="00062794">
      <w:pPr>
        <w:pStyle w:val="T2"/>
        <w:rPr>
          <w:rFonts w:asciiTheme="minorHAnsi" w:eastAsiaTheme="minorEastAsia" w:hAnsiTheme="minorHAnsi"/>
          <w:noProof/>
          <w:sz w:val="22"/>
          <w:lang w:eastAsia="tr-TR"/>
        </w:rPr>
      </w:pPr>
      <w:hyperlink w:anchor="_Toc134787696" w:history="1">
        <w:r w:rsidRPr="0099349B">
          <w:rPr>
            <w:rStyle w:val="Kpr"/>
            <w:noProof/>
          </w:rPr>
          <w:t>6.1.</w:t>
        </w:r>
        <w:r>
          <w:rPr>
            <w:rFonts w:asciiTheme="minorHAnsi" w:eastAsiaTheme="minorEastAsia" w:hAnsiTheme="minorHAnsi"/>
            <w:noProof/>
            <w:sz w:val="22"/>
            <w:lang w:eastAsia="tr-TR"/>
          </w:rPr>
          <w:tab/>
        </w:r>
        <w:r w:rsidRPr="0099349B">
          <w:rPr>
            <w:rStyle w:val="Kpr"/>
            <w:noProof/>
          </w:rPr>
          <w:t>TARIMSAL ÜRETİMDE VERİMLİLİĞİN, KATMA DEĞERİN VE REKABET GÜCÜNÜN ARTIRILMASI</w:t>
        </w:r>
        <w:r>
          <w:rPr>
            <w:noProof/>
            <w:webHidden/>
          </w:rPr>
          <w:tab/>
        </w:r>
        <w:r>
          <w:rPr>
            <w:noProof/>
            <w:webHidden/>
          </w:rPr>
          <w:fldChar w:fldCharType="begin"/>
        </w:r>
        <w:r>
          <w:rPr>
            <w:noProof/>
            <w:webHidden/>
          </w:rPr>
          <w:instrText xml:space="preserve"> PAGEREF _Toc134787696 \h </w:instrText>
        </w:r>
        <w:r>
          <w:rPr>
            <w:noProof/>
            <w:webHidden/>
          </w:rPr>
        </w:r>
        <w:r>
          <w:rPr>
            <w:noProof/>
            <w:webHidden/>
          </w:rPr>
          <w:fldChar w:fldCharType="separate"/>
        </w:r>
        <w:r>
          <w:rPr>
            <w:noProof/>
            <w:webHidden/>
          </w:rPr>
          <w:t>39</w:t>
        </w:r>
        <w:r>
          <w:rPr>
            <w:noProof/>
            <w:webHidden/>
          </w:rPr>
          <w:fldChar w:fldCharType="end"/>
        </w:r>
      </w:hyperlink>
    </w:p>
    <w:p w14:paraId="30D38AF5" w14:textId="1111FC06" w:rsidR="00062794" w:rsidRDefault="00062794">
      <w:pPr>
        <w:pStyle w:val="T3"/>
        <w:rPr>
          <w:rFonts w:asciiTheme="minorHAnsi" w:eastAsiaTheme="minorEastAsia" w:hAnsiTheme="minorHAnsi"/>
          <w:noProof/>
          <w:sz w:val="22"/>
          <w:lang w:eastAsia="tr-TR"/>
        </w:rPr>
      </w:pPr>
      <w:hyperlink w:anchor="_Toc134787697" w:history="1">
        <w:r w:rsidRPr="0099349B">
          <w:rPr>
            <w:rStyle w:val="Kpr"/>
            <w:noProof/>
          </w:rPr>
          <w:t>6.1.1. HEDEF 1: Bitkisel Üretimde Kalite ve Verimlilik Artışı Sağlanacaktır</w:t>
        </w:r>
        <w:r>
          <w:rPr>
            <w:noProof/>
            <w:webHidden/>
          </w:rPr>
          <w:tab/>
        </w:r>
        <w:r>
          <w:rPr>
            <w:noProof/>
            <w:webHidden/>
          </w:rPr>
          <w:fldChar w:fldCharType="begin"/>
        </w:r>
        <w:r>
          <w:rPr>
            <w:noProof/>
            <w:webHidden/>
          </w:rPr>
          <w:instrText xml:space="preserve"> PAGEREF _Toc134787697 \h </w:instrText>
        </w:r>
        <w:r>
          <w:rPr>
            <w:noProof/>
            <w:webHidden/>
          </w:rPr>
        </w:r>
        <w:r>
          <w:rPr>
            <w:noProof/>
            <w:webHidden/>
          </w:rPr>
          <w:fldChar w:fldCharType="separate"/>
        </w:r>
        <w:r>
          <w:rPr>
            <w:noProof/>
            <w:webHidden/>
          </w:rPr>
          <w:t>42</w:t>
        </w:r>
        <w:r>
          <w:rPr>
            <w:noProof/>
            <w:webHidden/>
          </w:rPr>
          <w:fldChar w:fldCharType="end"/>
        </w:r>
      </w:hyperlink>
    </w:p>
    <w:p w14:paraId="3E86A1C2" w14:textId="07A5DF93" w:rsidR="00062794" w:rsidRDefault="00062794">
      <w:pPr>
        <w:pStyle w:val="T4"/>
        <w:tabs>
          <w:tab w:val="right" w:leader="dot" w:pos="9062"/>
        </w:tabs>
        <w:rPr>
          <w:rFonts w:asciiTheme="minorHAnsi" w:eastAsiaTheme="minorEastAsia" w:hAnsiTheme="minorHAnsi"/>
          <w:noProof/>
          <w:sz w:val="22"/>
          <w:lang w:eastAsia="tr-TR"/>
        </w:rPr>
      </w:pPr>
      <w:hyperlink w:anchor="_Toc134787698" w:history="1">
        <w:r w:rsidRPr="0099349B">
          <w:rPr>
            <w:rStyle w:val="Kpr"/>
            <w:noProof/>
          </w:rPr>
          <w:t>6.1.1.1. Mevcut Durum ve Stratejik Önem</w:t>
        </w:r>
        <w:r>
          <w:rPr>
            <w:noProof/>
            <w:webHidden/>
          </w:rPr>
          <w:tab/>
        </w:r>
        <w:r>
          <w:rPr>
            <w:noProof/>
            <w:webHidden/>
          </w:rPr>
          <w:fldChar w:fldCharType="begin"/>
        </w:r>
        <w:r>
          <w:rPr>
            <w:noProof/>
            <w:webHidden/>
          </w:rPr>
          <w:instrText xml:space="preserve"> PAGEREF _Toc134787698 \h </w:instrText>
        </w:r>
        <w:r>
          <w:rPr>
            <w:noProof/>
            <w:webHidden/>
          </w:rPr>
        </w:r>
        <w:r>
          <w:rPr>
            <w:noProof/>
            <w:webHidden/>
          </w:rPr>
          <w:fldChar w:fldCharType="separate"/>
        </w:r>
        <w:r>
          <w:rPr>
            <w:noProof/>
            <w:webHidden/>
          </w:rPr>
          <w:t>42</w:t>
        </w:r>
        <w:r>
          <w:rPr>
            <w:noProof/>
            <w:webHidden/>
          </w:rPr>
          <w:fldChar w:fldCharType="end"/>
        </w:r>
      </w:hyperlink>
    </w:p>
    <w:p w14:paraId="4DF877A0" w14:textId="30FF4141" w:rsidR="00062794" w:rsidRDefault="00062794">
      <w:pPr>
        <w:pStyle w:val="T4"/>
        <w:tabs>
          <w:tab w:val="right" w:leader="dot" w:pos="9062"/>
        </w:tabs>
        <w:rPr>
          <w:rFonts w:asciiTheme="minorHAnsi" w:eastAsiaTheme="minorEastAsia" w:hAnsiTheme="minorHAnsi"/>
          <w:noProof/>
          <w:sz w:val="22"/>
          <w:lang w:eastAsia="tr-TR"/>
        </w:rPr>
      </w:pPr>
      <w:hyperlink w:anchor="_Toc134787699" w:history="1">
        <w:r w:rsidRPr="0099349B">
          <w:rPr>
            <w:rStyle w:val="Kpr"/>
            <w:noProof/>
          </w:rPr>
          <w:t>6.1.1.2. İlgili Müdahaleler</w:t>
        </w:r>
        <w:r>
          <w:rPr>
            <w:noProof/>
            <w:webHidden/>
          </w:rPr>
          <w:tab/>
        </w:r>
        <w:r>
          <w:rPr>
            <w:noProof/>
            <w:webHidden/>
          </w:rPr>
          <w:fldChar w:fldCharType="begin"/>
        </w:r>
        <w:r>
          <w:rPr>
            <w:noProof/>
            <w:webHidden/>
          </w:rPr>
          <w:instrText xml:space="preserve"> PAGEREF _Toc134787699 \h </w:instrText>
        </w:r>
        <w:r>
          <w:rPr>
            <w:noProof/>
            <w:webHidden/>
          </w:rPr>
        </w:r>
        <w:r>
          <w:rPr>
            <w:noProof/>
            <w:webHidden/>
          </w:rPr>
          <w:fldChar w:fldCharType="separate"/>
        </w:r>
        <w:r>
          <w:rPr>
            <w:noProof/>
            <w:webHidden/>
          </w:rPr>
          <w:t>43</w:t>
        </w:r>
        <w:r>
          <w:rPr>
            <w:noProof/>
            <w:webHidden/>
          </w:rPr>
          <w:fldChar w:fldCharType="end"/>
        </w:r>
      </w:hyperlink>
    </w:p>
    <w:p w14:paraId="50122165" w14:textId="72D29028" w:rsidR="00062794" w:rsidRDefault="00062794">
      <w:pPr>
        <w:pStyle w:val="T3"/>
        <w:rPr>
          <w:rFonts w:asciiTheme="minorHAnsi" w:eastAsiaTheme="minorEastAsia" w:hAnsiTheme="minorHAnsi"/>
          <w:noProof/>
          <w:sz w:val="22"/>
          <w:lang w:eastAsia="tr-TR"/>
        </w:rPr>
      </w:pPr>
      <w:hyperlink w:anchor="_Toc134787700" w:history="1">
        <w:r w:rsidRPr="0099349B">
          <w:rPr>
            <w:rStyle w:val="Kpr"/>
            <w:noProof/>
          </w:rPr>
          <w:t>6.1.2. HEDEF 2: Hayvansal Üretimde Mevcut Potansiyel Geliştirilerek Verimlilik Artırılacaktır</w:t>
        </w:r>
        <w:r>
          <w:rPr>
            <w:noProof/>
            <w:webHidden/>
          </w:rPr>
          <w:tab/>
        </w:r>
        <w:r>
          <w:rPr>
            <w:noProof/>
            <w:webHidden/>
          </w:rPr>
          <w:fldChar w:fldCharType="begin"/>
        </w:r>
        <w:r>
          <w:rPr>
            <w:noProof/>
            <w:webHidden/>
          </w:rPr>
          <w:instrText xml:space="preserve"> PAGEREF _Toc134787700 \h </w:instrText>
        </w:r>
        <w:r>
          <w:rPr>
            <w:noProof/>
            <w:webHidden/>
          </w:rPr>
        </w:r>
        <w:r>
          <w:rPr>
            <w:noProof/>
            <w:webHidden/>
          </w:rPr>
          <w:fldChar w:fldCharType="separate"/>
        </w:r>
        <w:r>
          <w:rPr>
            <w:noProof/>
            <w:webHidden/>
          </w:rPr>
          <w:t>45</w:t>
        </w:r>
        <w:r>
          <w:rPr>
            <w:noProof/>
            <w:webHidden/>
          </w:rPr>
          <w:fldChar w:fldCharType="end"/>
        </w:r>
      </w:hyperlink>
    </w:p>
    <w:p w14:paraId="62980B96" w14:textId="02996C6B" w:rsidR="00062794" w:rsidRDefault="00062794">
      <w:pPr>
        <w:pStyle w:val="T4"/>
        <w:tabs>
          <w:tab w:val="right" w:leader="dot" w:pos="9062"/>
        </w:tabs>
        <w:rPr>
          <w:rFonts w:asciiTheme="minorHAnsi" w:eastAsiaTheme="minorEastAsia" w:hAnsiTheme="minorHAnsi"/>
          <w:noProof/>
          <w:sz w:val="22"/>
          <w:lang w:eastAsia="tr-TR"/>
        </w:rPr>
      </w:pPr>
      <w:hyperlink w:anchor="_Toc134787701" w:history="1">
        <w:r w:rsidRPr="0099349B">
          <w:rPr>
            <w:rStyle w:val="Kpr"/>
            <w:noProof/>
          </w:rPr>
          <w:t>6.1.2.1. Mevcut Durum ve Stratejik Önem</w:t>
        </w:r>
        <w:r>
          <w:rPr>
            <w:noProof/>
            <w:webHidden/>
          </w:rPr>
          <w:tab/>
        </w:r>
        <w:r>
          <w:rPr>
            <w:noProof/>
            <w:webHidden/>
          </w:rPr>
          <w:fldChar w:fldCharType="begin"/>
        </w:r>
        <w:r>
          <w:rPr>
            <w:noProof/>
            <w:webHidden/>
          </w:rPr>
          <w:instrText xml:space="preserve"> PAGEREF _Toc134787701 \h </w:instrText>
        </w:r>
        <w:r>
          <w:rPr>
            <w:noProof/>
            <w:webHidden/>
          </w:rPr>
        </w:r>
        <w:r>
          <w:rPr>
            <w:noProof/>
            <w:webHidden/>
          </w:rPr>
          <w:fldChar w:fldCharType="separate"/>
        </w:r>
        <w:r>
          <w:rPr>
            <w:noProof/>
            <w:webHidden/>
          </w:rPr>
          <w:t>45</w:t>
        </w:r>
        <w:r>
          <w:rPr>
            <w:noProof/>
            <w:webHidden/>
          </w:rPr>
          <w:fldChar w:fldCharType="end"/>
        </w:r>
      </w:hyperlink>
    </w:p>
    <w:p w14:paraId="7E0168E8" w14:textId="0B7BBAE2" w:rsidR="00062794" w:rsidRDefault="00062794">
      <w:pPr>
        <w:pStyle w:val="T4"/>
        <w:tabs>
          <w:tab w:val="right" w:leader="dot" w:pos="9062"/>
        </w:tabs>
        <w:rPr>
          <w:rFonts w:asciiTheme="minorHAnsi" w:eastAsiaTheme="minorEastAsia" w:hAnsiTheme="minorHAnsi"/>
          <w:noProof/>
          <w:sz w:val="22"/>
          <w:lang w:eastAsia="tr-TR"/>
        </w:rPr>
      </w:pPr>
      <w:hyperlink w:anchor="_Toc134787702" w:history="1">
        <w:r w:rsidRPr="0099349B">
          <w:rPr>
            <w:rStyle w:val="Kpr"/>
            <w:noProof/>
          </w:rPr>
          <w:t>6.1.2.2. İlgili Müdahaleler</w:t>
        </w:r>
        <w:r>
          <w:rPr>
            <w:noProof/>
            <w:webHidden/>
          </w:rPr>
          <w:tab/>
        </w:r>
        <w:r>
          <w:rPr>
            <w:noProof/>
            <w:webHidden/>
          </w:rPr>
          <w:fldChar w:fldCharType="begin"/>
        </w:r>
        <w:r>
          <w:rPr>
            <w:noProof/>
            <w:webHidden/>
          </w:rPr>
          <w:instrText xml:space="preserve"> PAGEREF _Toc134787702 \h </w:instrText>
        </w:r>
        <w:r>
          <w:rPr>
            <w:noProof/>
            <w:webHidden/>
          </w:rPr>
        </w:r>
        <w:r>
          <w:rPr>
            <w:noProof/>
            <w:webHidden/>
          </w:rPr>
          <w:fldChar w:fldCharType="separate"/>
        </w:r>
        <w:r>
          <w:rPr>
            <w:noProof/>
            <w:webHidden/>
          </w:rPr>
          <w:t>46</w:t>
        </w:r>
        <w:r>
          <w:rPr>
            <w:noProof/>
            <w:webHidden/>
          </w:rPr>
          <w:fldChar w:fldCharType="end"/>
        </w:r>
      </w:hyperlink>
    </w:p>
    <w:p w14:paraId="1722904F" w14:textId="40BE5AEE" w:rsidR="00062794" w:rsidRDefault="00062794">
      <w:pPr>
        <w:pStyle w:val="T3"/>
        <w:rPr>
          <w:rFonts w:asciiTheme="minorHAnsi" w:eastAsiaTheme="minorEastAsia" w:hAnsiTheme="minorHAnsi"/>
          <w:noProof/>
          <w:sz w:val="22"/>
          <w:lang w:eastAsia="tr-TR"/>
        </w:rPr>
      </w:pPr>
      <w:hyperlink w:anchor="_Toc134787703" w:history="1">
        <w:r w:rsidRPr="0099349B">
          <w:rPr>
            <w:rStyle w:val="Kpr"/>
            <w:noProof/>
          </w:rPr>
          <w:t>6.1.3. HEDEF 3: Katma Değeri Yüksek Yerel Tarım Ürünlerinin Üretimi Artırılacaktır, Tanıtım ve Pazarlama İmkanları Geliştirilecektir</w:t>
        </w:r>
        <w:r>
          <w:rPr>
            <w:noProof/>
            <w:webHidden/>
          </w:rPr>
          <w:tab/>
        </w:r>
        <w:r>
          <w:rPr>
            <w:noProof/>
            <w:webHidden/>
          </w:rPr>
          <w:fldChar w:fldCharType="begin"/>
        </w:r>
        <w:r>
          <w:rPr>
            <w:noProof/>
            <w:webHidden/>
          </w:rPr>
          <w:instrText xml:space="preserve"> PAGEREF _Toc134787703 \h </w:instrText>
        </w:r>
        <w:r>
          <w:rPr>
            <w:noProof/>
            <w:webHidden/>
          </w:rPr>
        </w:r>
        <w:r>
          <w:rPr>
            <w:noProof/>
            <w:webHidden/>
          </w:rPr>
          <w:fldChar w:fldCharType="separate"/>
        </w:r>
        <w:r>
          <w:rPr>
            <w:noProof/>
            <w:webHidden/>
          </w:rPr>
          <w:t>47</w:t>
        </w:r>
        <w:r>
          <w:rPr>
            <w:noProof/>
            <w:webHidden/>
          </w:rPr>
          <w:fldChar w:fldCharType="end"/>
        </w:r>
      </w:hyperlink>
    </w:p>
    <w:p w14:paraId="2406DC46" w14:textId="11D881A7" w:rsidR="00062794" w:rsidRDefault="00062794">
      <w:pPr>
        <w:pStyle w:val="T4"/>
        <w:tabs>
          <w:tab w:val="right" w:leader="dot" w:pos="9062"/>
        </w:tabs>
        <w:rPr>
          <w:rFonts w:asciiTheme="minorHAnsi" w:eastAsiaTheme="minorEastAsia" w:hAnsiTheme="minorHAnsi"/>
          <w:noProof/>
          <w:sz w:val="22"/>
          <w:lang w:eastAsia="tr-TR"/>
        </w:rPr>
      </w:pPr>
      <w:hyperlink w:anchor="_Toc134787704" w:history="1">
        <w:r w:rsidRPr="0099349B">
          <w:rPr>
            <w:rStyle w:val="Kpr"/>
            <w:noProof/>
          </w:rPr>
          <w:t>6.1.3.1. Mevcut Durum ve Stratejik Önem</w:t>
        </w:r>
        <w:r>
          <w:rPr>
            <w:noProof/>
            <w:webHidden/>
          </w:rPr>
          <w:tab/>
        </w:r>
        <w:r>
          <w:rPr>
            <w:noProof/>
            <w:webHidden/>
          </w:rPr>
          <w:fldChar w:fldCharType="begin"/>
        </w:r>
        <w:r>
          <w:rPr>
            <w:noProof/>
            <w:webHidden/>
          </w:rPr>
          <w:instrText xml:space="preserve"> PAGEREF _Toc134787704 \h </w:instrText>
        </w:r>
        <w:r>
          <w:rPr>
            <w:noProof/>
            <w:webHidden/>
          </w:rPr>
        </w:r>
        <w:r>
          <w:rPr>
            <w:noProof/>
            <w:webHidden/>
          </w:rPr>
          <w:fldChar w:fldCharType="separate"/>
        </w:r>
        <w:r>
          <w:rPr>
            <w:noProof/>
            <w:webHidden/>
          </w:rPr>
          <w:t>47</w:t>
        </w:r>
        <w:r>
          <w:rPr>
            <w:noProof/>
            <w:webHidden/>
          </w:rPr>
          <w:fldChar w:fldCharType="end"/>
        </w:r>
      </w:hyperlink>
    </w:p>
    <w:p w14:paraId="363D3E66" w14:textId="53C083B3" w:rsidR="00062794" w:rsidRDefault="00062794">
      <w:pPr>
        <w:pStyle w:val="T4"/>
        <w:tabs>
          <w:tab w:val="right" w:leader="dot" w:pos="9062"/>
        </w:tabs>
        <w:rPr>
          <w:rFonts w:asciiTheme="minorHAnsi" w:eastAsiaTheme="minorEastAsia" w:hAnsiTheme="minorHAnsi"/>
          <w:noProof/>
          <w:sz w:val="22"/>
          <w:lang w:eastAsia="tr-TR"/>
        </w:rPr>
      </w:pPr>
      <w:hyperlink w:anchor="_Toc134787705" w:history="1">
        <w:r w:rsidRPr="0099349B">
          <w:rPr>
            <w:rStyle w:val="Kpr"/>
            <w:noProof/>
          </w:rPr>
          <w:t>6.1.3.2. İlgili Müdahaleler</w:t>
        </w:r>
        <w:r>
          <w:rPr>
            <w:noProof/>
            <w:webHidden/>
          </w:rPr>
          <w:tab/>
        </w:r>
        <w:r>
          <w:rPr>
            <w:noProof/>
            <w:webHidden/>
          </w:rPr>
          <w:fldChar w:fldCharType="begin"/>
        </w:r>
        <w:r>
          <w:rPr>
            <w:noProof/>
            <w:webHidden/>
          </w:rPr>
          <w:instrText xml:space="preserve"> PAGEREF _Toc134787705 \h </w:instrText>
        </w:r>
        <w:r>
          <w:rPr>
            <w:noProof/>
            <w:webHidden/>
          </w:rPr>
        </w:r>
        <w:r>
          <w:rPr>
            <w:noProof/>
            <w:webHidden/>
          </w:rPr>
          <w:fldChar w:fldCharType="separate"/>
        </w:r>
        <w:r>
          <w:rPr>
            <w:noProof/>
            <w:webHidden/>
          </w:rPr>
          <w:t>48</w:t>
        </w:r>
        <w:r>
          <w:rPr>
            <w:noProof/>
            <w:webHidden/>
          </w:rPr>
          <w:fldChar w:fldCharType="end"/>
        </w:r>
      </w:hyperlink>
    </w:p>
    <w:p w14:paraId="668FA824" w14:textId="6921A7FF" w:rsidR="00062794" w:rsidRDefault="00062794">
      <w:pPr>
        <w:pStyle w:val="T3"/>
        <w:rPr>
          <w:rFonts w:asciiTheme="minorHAnsi" w:eastAsiaTheme="minorEastAsia" w:hAnsiTheme="minorHAnsi"/>
          <w:noProof/>
          <w:sz w:val="22"/>
          <w:lang w:eastAsia="tr-TR"/>
        </w:rPr>
      </w:pPr>
      <w:hyperlink w:anchor="_Toc134787706" w:history="1">
        <w:r w:rsidRPr="0099349B">
          <w:rPr>
            <w:rStyle w:val="Kpr"/>
            <w:noProof/>
          </w:rPr>
          <w:t>6.1.4. HEDEF 4: Yeşil Büyüme Ekseninde Sürdürülebilir Tarımsal Üretim Modeli Yaygınlaştırılacaktır</w:t>
        </w:r>
        <w:r>
          <w:rPr>
            <w:noProof/>
            <w:webHidden/>
          </w:rPr>
          <w:tab/>
        </w:r>
        <w:r>
          <w:rPr>
            <w:noProof/>
            <w:webHidden/>
          </w:rPr>
          <w:fldChar w:fldCharType="begin"/>
        </w:r>
        <w:r>
          <w:rPr>
            <w:noProof/>
            <w:webHidden/>
          </w:rPr>
          <w:instrText xml:space="preserve"> PAGEREF _Toc134787706 \h </w:instrText>
        </w:r>
        <w:r>
          <w:rPr>
            <w:noProof/>
            <w:webHidden/>
          </w:rPr>
        </w:r>
        <w:r>
          <w:rPr>
            <w:noProof/>
            <w:webHidden/>
          </w:rPr>
          <w:fldChar w:fldCharType="separate"/>
        </w:r>
        <w:r>
          <w:rPr>
            <w:noProof/>
            <w:webHidden/>
          </w:rPr>
          <w:t>49</w:t>
        </w:r>
        <w:r>
          <w:rPr>
            <w:noProof/>
            <w:webHidden/>
          </w:rPr>
          <w:fldChar w:fldCharType="end"/>
        </w:r>
      </w:hyperlink>
    </w:p>
    <w:p w14:paraId="30326C28" w14:textId="233490F4" w:rsidR="00062794" w:rsidRDefault="00062794">
      <w:pPr>
        <w:pStyle w:val="T4"/>
        <w:tabs>
          <w:tab w:val="right" w:leader="dot" w:pos="9062"/>
        </w:tabs>
        <w:rPr>
          <w:rFonts w:asciiTheme="minorHAnsi" w:eastAsiaTheme="minorEastAsia" w:hAnsiTheme="minorHAnsi"/>
          <w:noProof/>
          <w:sz w:val="22"/>
          <w:lang w:eastAsia="tr-TR"/>
        </w:rPr>
      </w:pPr>
      <w:hyperlink w:anchor="_Toc134787707" w:history="1">
        <w:r w:rsidRPr="0099349B">
          <w:rPr>
            <w:rStyle w:val="Kpr"/>
            <w:noProof/>
          </w:rPr>
          <w:t>6.1.4.1. Mevcut Durum ve Stratejik Önem</w:t>
        </w:r>
        <w:r>
          <w:rPr>
            <w:noProof/>
            <w:webHidden/>
          </w:rPr>
          <w:tab/>
        </w:r>
        <w:r>
          <w:rPr>
            <w:noProof/>
            <w:webHidden/>
          </w:rPr>
          <w:fldChar w:fldCharType="begin"/>
        </w:r>
        <w:r>
          <w:rPr>
            <w:noProof/>
            <w:webHidden/>
          </w:rPr>
          <w:instrText xml:space="preserve"> PAGEREF _Toc134787707 \h </w:instrText>
        </w:r>
        <w:r>
          <w:rPr>
            <w:noProof/>
            <w:webHidden/>
          </w:rPr>
        </w:r>
        <w:r>
          <w:rPr>
            <w:noProof/>
            <w:webHidden/>
          </w:rPr>
          <w:fldChar w:fldCharType="separate"/>
        </w:r>
        <w:r>
          <w:rPr>
            <w:noProof/>
            <w:webHidden/>
          </w:rPr>
          <w:t>49</w:t>
        </w:r>
        <w:r>
          <w:rPr>
            <w:noProof/>
            <w:webHidden/>
          </w:rPr>
          <w:fldChar w:fldCharType="end"/>
        </w:r>
      </w:hyperlink>
    </w:p>
    <w:p w14:paraId="196C16C5" w14:textId="5F5851BF" w:rsidR="00062794" w:rsidRDefault="00062794">
      <w:pPr>
        <w:pStyle w:val="T4"/>
        <w:tabs>
          <w:tab w:val="right" w:leader="dot" w:pos="9062"/>
        </w:tabs>
        <w:rPr>
          <w:rFonts w:asciiTheme="minorHAnsi" w:eastAsiaTheme="minorEastAsia" w:hAnsiTheme="minorHAnsi"/>
          <w:noProof/>
          <w:sz w:val="22"/>
          <w:lang w:eastAsia="tr-TR"/>
        </w:rPr>
      </w:pPr>
      <w:hyperlink w:anchor="_Toc134787708" w:history="1">
        <w:r w:rsidRPr="0099349B">
          <w:rPr>
            <w:rStyle w:val="Kpr"/>
            <w:noProof/>
          </w:rPr>
          <w:t>6.1.4.2. İlgili Müdahaleler</w:t>
        </w:r>
        <w:r>
          <w:rPr>
            <w:noProof/>
            <w:webHidden/>
          </w:rPr>
          <w:tab/>
        </w:r>
        <w:r>
          <w:rPr>
            <w:noProof/>
            <w:webHidden/>
          </w:rPr>
          <w:fldChar w:fldCharType="begin"/>
        </w:r>
        <w:r>
          <w:rPr>
            <w:noProof/>
            <w:webHidden/>
          </w:rPr>
          <w:instrText xml:space="preserve"> PAGEREF _Toc134787708 \h </w:instrText>
        </w:r>
        <w:r>
          <w:rPr>
            <w:noProof/>
            <w:webHidden/>
          </w:rPr>
        </w:r>
        <w:r>
          <w:rPr>
            <w:noProof/>
            <w:webHidden/>
          </w:rPr>
          <w:fldChar w:fldCharType="separate"/>
        </w:r>
        <w:r>
          <w:rPr>
            <w:noProof/>
            <w:webHidden/>
          </w:rPr>
          <w:t>51</w:t>
        </w:r>
        <w:r>
          <w:rPr>
            <w:noProof/>
            <w:webHidden/>
          </w:rPr>
          <w:fldChar w:fldCharType="end"/>
        </w:r>
      </w:hyperlink>
    </w:p>
    <w:p w14:paraId="62B24E0B" w14:textId="01EC311B" w:rsidR="00062794" w:rsidRDefault="00062794">
      <w:pPr>
        <w:pStyle w:val="T3"/>
        <w:rPr>
          <w:rFonts w:asciiTheme="minorHAnsi" w:eastAsiaTheme="minorEastAsia" w:hAnsiTheme="minorHAnsi"/>
          <w:noProof/>
          <w:sz w:val="22"/>
          <w:lang w:eastAsia="tr-TR"/>
        </w:rPr>
      </w:pPr>
      <w:hyperlink w:anchor="_Toc134787709" w:history="1">
        <w:r w:rsidRPr="0099349B">
          <w:rPr>
            <w:rStyle w:val="Kpr"/>
            <w:noProof/>
          </w:rPr>
          <w:t>6.1.5. HEDEF 5: Üretici Örgütleri ve Aile İşletmelerinin Kapasiteleri Artırılacak ve Rekabet Gücü Geliştirilecektir</w:t>
        </w:r>
        <w:r>
          <w:rPr>
            <w:noProof/>
            <w:webHidden/>
          </w:rPr>
          <w:tab/>
        </w:r>
        <w:r>
          <w:rPr>
            <w:noProof/>
            <w:webHidden/>
          </w:rPr>
          <w:fldChar w:fldCharType="begin"/>
        </w:r>
        <w:r>
          <w:rPr>
            <w:noProof/>
            <w:webHidden/>
          </w:rPr>
          <w:instrText xml:space="preserve"> PAGEREF _Toc134787709 \h </w:instrText>
        </w:r>
        <w:r>
          <w:rPr>
            <w:noProof/>
            <w:webHidden/>
          </w:rPr>
        </w:r>
        <w:r>
          <w:rPr>
            <w:noProof/>
            <w:webHidden/>
          </w:rPr>
          <w:fldChar w:fldCharType="separate"/>
        </w:r>
        <w:r>
          <w:rPr>
            <w:noProof/>
            <w:webHidden/>
          </w:rPr>
          <w:t>52</w:t>
        </w:r>
        <w:r>
          <w:rPr>
            <w:noProof/>
            <w:webHidden/>
          </w:rPr>
          <w:fldChar w:fldCharType="end"/>
        </w:r>
      </w:hyperlink>
    </w:p>
    <w:p w14:paraId="6D68EAF6" w14:textId="75942486" w:rsidR="00062794" w:rsidRDefault="00062794">
      <w:pPr>
        <w:pStyle w:val="T4"/>
        <w:tabs>
          <w:tab w:val="right" w:leader="dot" w:pos="9062"/>
        </w:tabs>
        <w:rPr>
          <w:rFonts w:asciiTheme="minorHAnsi" w:eastAsiaTheme="minorEastAsia" w:hAnsiTheme="minorHAnsi"/>
          <w:noProof/>
          <w:sz w:val="22"/>
          <w:lang w:eastAsia="tr-TR"/>
        </w:rPr>
      </w:pPr>
      <w:hyperlink w:anchor="_Toc134787710" w:history="1">
        <w:r w:rsidRPr="0099349B">
          <w:rPr>
            <w:rStyle w:val="Kpr"/>
            <w:noProof/>
          </w:rPr>
          <w:t>6.1.5.1. Mevcut Durum ve Stratejik Önem</w:t>
        </w:r>
        <w:r>
          <w:rPr>
            <w:noProof/>
            <w:webHidden/>
          </w:rPr>
          <w:tab/>
        </w:r>
        <w:r>
          <w:rPr>
            <w:noProof/>
            <w:webHidden/>
          </w:rPr>
          <w:fldChar w:fldCharType="begin"/>
        </w:r>
        <w:r>
          <w:rPr>
            <w:noProof/>
            <w:webHidden/>
          </w:rPr>
          <w:instrText xml:space="preserve"> PAGEREF _Toc134787710 \h </w:instrText>
        </w:r>
        <w:r>
          <w:rPr>
            <w:noProof/>
            <w:webHidden/>
          </w:rPr>
        </w:r>
        <w:r>
          <w:rPr>
            <w:noProof/>
            <w:webHidden/>
          </w:rPr>
          <w:fldChar w:fldCharType="separate"/>
        </w:r>
        <w:r>
          <w:rPr>
            <w:noProof/>
            <w:webHidden/>
          </w:rPr>
          <w:t>52</w:t>
        </w:r>
        <w:r>
          <w:rPr>
            <w:noProof/>
            <w:webHidden/>
          </w:rPr>
          <w:fldChar w:fldCharType="end"/>
        </w:r>
      </w:hyperlink>
    </w:p>
    <w:p w14:paraId="6D0ADFF1" w14:textId="3EBF8900" w:rsidR="00062794" w:rsidRDefault="00062794">
      <w:pPr>
        <w:pStyle w:val="T4"/>
        <w:tabs>
          <w:tab w:val="right" w:leader="dot" w:pos="9062"/>
        </w:tabs>
        <w:rPr>
          <w:rFonts w:asciiTheme="minorHAnsi" w:eastAsiaTheme="minorEastAsia" w:hAnsiTheme="minorHAnsi"/>
          <w:noProof/>
          <w:sz w:val="22"/>
          <w:lang w:eastAsia="tr-TR"/>
        </w:rPr>
      </w:pPr>
      <w:hyperlink w:anchor="_Toc134787711" w:history="1">
        <w:r w:rsidRPr="0099349B">
          <w:rPr>
            <w:rStyle w:val="Kpr"/>
            <w:noProof/>
          </w:rPr>
          <w:t>6.1.5.2. İlgili Müdahaleler</w:t>
        </w:r>
        <w:r>
          <w:rPr>
            <w:noProof/>
            <w:webHidden/>
          </w:rPr>
          <w:tab/>
        </w:r>
        <w:r>
          <w:rPr>
            <w:noProof/>
            <w:webHidden/>
          </w:rPr>
          <w:fldChar w:fldCharType="begin"/>
        </w:r>
        <w:r>
          <w:rPr>
            <w:noProof/>
            <w:webHidden/>
          </w:rPr>
          <w:instrText xml:space="preserve"> PAGEREF _Toc134787711 \h </w:instrText>
        </w:r>
        <w:r>
          <w:rPr>
            <w:noProof/>
            <w:webHidden/>
          </w:rPr>
        </w:r>
        <w:r>
          <w:rPr>
            <w:noProof/>
            <w:webHidden/>
          </w:rPr>
          <w:fldChar w:fldCharType="separate"/>
        </w:r>
        <w:r>
          <w:rPr>
            <w:noProof/>
            <w:webHidden/>
          </w:rPr>
          <w:t>53</w:t>
        </w:r>
        <w:r>
          <w:rPr>
            <w:noProof/>
            <w:webHidden/>
          </w:rPr>
          <w:fldChar w:fldCharType="end"/>
        </w:r>
      </w:hyperlink>
    </w:p>
    <w:p w14:paraId="553E1510" w14:textId="6752D337" w:rsidR="00062794" w:rsidRDefault="00062794">
      <w:pPr>
        <w:pStyle w:val="T2"/>
        <w:rPr>
          <w:rFonts w:asciiTheme="minorHAnsi" w:eastAsiaTheme="minorEastAsia" w:hAnsiTheme="minorHAnsi"/>
          <w:noProof/>
          <w:sz w:val="22"/>
          <w:lang w:eastAsia="tr-TR"/>
        </w:rPr>
      </w:pPr>
      <w:hyperlink w:anchor="_Toc134787712" w:history="1">
        <w:r w:rsidRPr="0099349B">
          <w:rPr>
            <w:rStyle w:val="Kpr"/>
            <w:noProof/>
          </w:rPr>
          <w:t>6.2. TRC3 BÖLGESİNDE TURİZMİN GELİŞTİRİLMESİ, TURİZMDE BÖLGENİN REKABETÇİLİĞİNİN ARTIRILMASI</w:t>
        </w:r>
        <w:r>
          <w:rPr>
            <w:noProof/>
            <w:webHidden/>
          </w:rPr>
          <w:tab/>
        </w:r>
        <w:r>
          <w:rPr>
            <w:noProof/>
            <w:webHidden/>
          </w:rPr>
          <w:fldChar w:fldCharType="begin"/>
        </w:r>
        <w:r>
          <w:rPr>
            <w:noProof/>
            <w:webHidden/>
          </w:rPr>
          <w:instrText xml:space="preserve"> PAGEREF _Toc134787712 \h </w:instrText>
        </w:r>
        <w:r>
          <w:rPr>
            <w:noProof/>
            <w:webHidden/>
          </w:rPr>
        </w:r>
        <w:r>
          <w:rPr>
            <w:noProof/>
            <w:webHidden/>
          </w:rPr>
          <w:fldChar w:fldCharType="separate"/>
        </w:r>
        <w:r>
          <w:rPr>
            <w:noProof/>
            <w:webHidden/>
          </w:rPr>
          <w:t>54</w:t>
        </w:r>
        <w:r>
          <w:rPr>
            <w:noProof/>
            <w:webHidden/>
          </w:rPr>
          <w:fldChar w:fldCharType="end"/>
        </w:r>
      </w:hyperlink>
    </w:p>
    <w:p w14:paraId="49BAF209" w14:textId="7B58256A" w:rsidR="00062794" w:rsidRDefault="00062794">
      <w:pPr>
        <w:pStyle w:val="T3"/>
        <w:rPr>
          <w:rFonts w:asciiTheme="minorHAnsi" w:eastAsiaTheme="minorEastAsia" w:hAnsiTheme="minorHAnsi"/>
          <w:noProof/>
          <w:sz w:val="22"/>
          <w:lang w:eastAsia="tr-TR"/>
        </w:rPr>
      </w:pPr>
      <w:hyperlink w:anchor="_Toc134787713" w:history="1">
        <w:r w:rsidRPr="0099349B">
          <w:rPr>
            <w:rStyle w:val="Kpr"/>
            <w:noProof/>
          </w:rPr>
          <w:t>6.2.1. HEDEF 1: Turizm Altyapısı Geliştirilecektir</w:t>
        </w:r>
        <w:r>
          <w:rPr>
            <w:noProof/>
            <w:webHidden/>
          </w:rPr>
          <w:tab/>
        </w:r>
        <w:r>
          <w:rPr>
            <w:noProof/>
            <w:webHidden/>
          </w:rPr>
          <w:fldChar w:fldCharType="begin"/>
        </w:r>
        <w:r>
          <w:rPr>
            <w:noProof/>
            <w:webHidden/>
          </w:rPr>
          <w:instrText xml:space="preserve"> PAGEREF _Toc134787713 \h </w:instrText>
        </w:r>
        <w:r>
          <w:rPr>
            <w:noProof/>
            <w:webHidden/>
          </w:rPr>
        </w:r>
        <w:r>
          <w:rPr>
            <w:noProof/>
            <w:webHidden/>
          </w:rPr>
          <w:fldChar w:fldCharType="separate"/>
        </w:r>
        <w:r>
          <w:rPr>
            <w:noProof/>
            <w:webHidden/>
          </w:rPr>
          <w:t>56</w:t>
        </w:r>
        <w:r>
          <w:rPr>
            <w:noProof/>
            <w:webHidden/>
          </w:rPr>
          <w:fldChar w:fldCharType="end"/>
        </w:r>
      </w:hyperlink>
    </w:p>
    <w:p w14:paraId="23E41A57" w14:textId="19003ED9" w:rsidR="00062794" w:rsidRDefault="00062794">
      <w:pPr>
        <w:pStyle w:val="T4"/>
        <w:tabs>
          <w:tab w:val="right" w:leader="dot" w:pos="9062"/>
        </w:tabs>
        <w:rPr>
          <w:rFonts w:asciiTheme="minorHAnsi" w:eastAsiaTheme="minorEastAsia" w:hAnsiTheme="minorHAnsi"/>
          <w:noProof/>
          <w:sz w:val="22"/>
          <w:lang w:eastAsia="tr-TR"/>
        </w:rPr>
      </w:pPr>
      <w:hyperlink w:anchor="_Toc134787714" w:history="1">
        <w:r w:rsidRPr="0099349B">
          <w:rPr>
            <w:rStyle w:val="Kpr"/>
            <w:noProof/>
          </w:rPr>
          <w:t>6.2.1.1. Mevcut Durum ve Stratejik Önem</w:t>
        </w:r>
        <w:r>
          <w:rPr>
            <w:noProof/>
            <w:webHidden/>
          </w:rPr>
          <w:tab/>
        </w:r>
        <w:r>
          <w:rPr>
            <w:noProof/>
            <w:webHidden/>
          </w:rPr>
          <w:fldChar w:fldCharType="begin"/>
        </w:r>
        <w:r>
          <w:rPr>
            <w:noProof/>
            <w:webHidden/>
          </w:rPr>
          <w:instrText xml:space="preserve"> PAGEREF _Toc134787714 \h </w:instrText>
        </w:r>
        <w:r>
          <w:rPr>
            <w:noProof/>
            <w:webHidden/>
          </w:rPr>
        </w:r>
        <w:r>
          <w:rPr>
            <w:noProof/>
            <w:webHidden/>
          </w:rPr>
          <w:fldChar w:fldCharType="separate"/>
        </w:r>
        <w:r>
          <w:rPr>
            <w:noProof/>
            <w:webHidden/>
          </w:rPr>
          <w:t>56</w:t>
        </w:r>
        <w:r>
          <w:rPr>
            <w:noProof/>
            <w:webHidden/>
          </w:rPr>
          <w:fldChar w:fldCharType="end"/>
        </w:r>
      </w:hyperlink>
    </w:p>
    <w:p w14:paraId="00D331A2" w14:textId="5D7286CB" w:rsidR="00062794" w:rsidRDefault="00062794">
      <w:pPr>
        <w:pStyle w:val="T4"/>
        <w:tabs>
          <w:tab w:val="right" w:leader="dot" w:pos="9062"/>
        </w:tabs>
        <w:rPr>
          <w:rFonts w:asciiTheme="minorHAnsi" w:eastAsiaTheme="minorEastAsia" w:hAnsiTheme="minorHAnsi"/>
          <w:noProof/>
          <w:sz w:val="22"/>
          <w:lang w:eastAsia="tr-TR"/>
        </w:rPr>
      </w:pPr>
      <w:hyperlink w:anchor="_Toc134787715" w:history="1">
        <w:r w:rsidRPr="0099349B">
          <w:rPr>
            <w:rStyle w:val="Kpr"/>
            <w:noProof/>
          </w:rPr>
          <w:t>6.2.1.2. İlgili Müdahaleler</w:t>
        </w:r>
        <w:r>
          <w:rPr>
            <w:noProof/>
            <w:webHidden/>
          </w:rPr>
          <w:tab/>
        </w:r>
        <w:r>
          <w:rPr>
            <w:noProof/>
            <w:webHidden/>
          </w:rPr>
          <w:fldChar w:fldCharType="begin"/>
        </w:r>
        <w:r>
          <w:rPr>
            <w:noProof/>
            <w:webHidden/>
          </w:rPr>
          <w:instrText xml:space="preserve"> PAGEREF _Toc134787715 \h </w:instrText>
        </w:r>
        <w:r>
          <w:rPr>
            <w:noProof/>
            <w:webHidden/>
          </w:rPr>
        </w:r>
        <w:r>
          <w:rPr>
            <w:noProof/>
            <w:webHidden/>
          </w:rPr>
          <w:fldChar w:fldCharType="separate"/>
        </w:r>
        <w:r>
          <w:rPr>
            <w:noProof/>
            <w:webHidden/>
          </w:rPr>
          <w:t>58</w:t>
        </w:r>
        <w:r>
          <w:rPr>
            <w:noProof/>
            <w:webHidden/>
          </w:rPr>
          <w:fldChar w:fldCharType="end"/>
        </w:r>
      </w:hyperlink>
    </w:p>
    <w:p w14:paraId="4123C5E7" w14:textId="67F49ED5" w:rsidR="00062794" w:rsidRDefault="00062794">
      <w:pPr>
        <w:pStyle w:val="T3"/>
        <w:rPr>
          <w:rFonts w:asciiTheme="minorHAnsi" w:eastAsiaTheme="minorEastAsia" w:hAnsiTheme="minorHAnsi"/>
          <w:noProof/>
          <w:sz w:val="22"/>
          <w:lang w:eastAsia="tr-TR"/>
        </w:rPr>
      </w:pPr>
      <w:hyperlink w:anchor="_Toc134787716" w:history="1">
        <w:r w:rsidRPr="0099349B">
          <w:rPr>
            <w:rStyle w:val="Kpr"/>
            <w:noProof/>
          </w:rPr>
          <w:t>6.2.2. HEDEF 2: Turizm Sektöründe Hizmet Kalitesi Artırılacaktır</w:t>
        </w:r>
        <w:r>
          <w:rPr>
            <w:noProof/>
            <w:webHidden/>
          </w:rPr>
          <w:tab/>
        </w:r>
        <w:r>
          <w:rPr>
            <w:noProof/>
            <w:webHidden/>
          </w:rPr>
          <w:fldChar w:fldCharType="begin"/>
        </w:r>
        <w:r>
          <w:rPr>
            <w:noProof/>
            <w:webHidden/>
          </w:rPr>
          <w:instrText xml:space="preserve"> PAGEREF _Toc134787716 \h </w:instrText>
        </w:r>
        <w:r>
          <w:rPr>
            <w:noProof/>
            <w:webHidden/>
          </w:rPr>
        </w:r>
        <w:r>
          <w:rPr>
            <w:noProof/>
            <w:webHidden/>
          </w:rPr>
          <w:fldChar w:fldCharType="separate"/>
        </w:r>
        <w:r>
          <w:rPr>
            <w:noProof/>
            <w:webHidden/>
          </w:rPr>
          <w:t>58</w:t>
        </w:r>
        <w:r>
          <w:rPr>
            <w:noProof/>
            <w:webHidden/>
          </w:rPr>
          <w:fldChar w:fldCharType="end"/>
        </w:r>
      </w:hyperlink>
    </w:p>
    <w:p w14:paraId="146C15A6" w14:textId="44F482EE" w:rsidR="00062794" w:rsidRDefault="00062794">
      <w:pPr>
        <w:pStyle w:val="T4"/>
        <w:tabs>
          <w:tab w:val="right" w:leader="dot" w:pos="9062"/>
        </w:tabs>
        <w:rPr>
          <w:rFonts w:asciiTheme="minorHAnsi" w:eastAsiaTheme="minorEastAsia" w:hAnsiTheme="minorHAnsi"/>
          <w:noProof/>
          <w:sz w:val="22"/>
          <w:lang w:eastAsia="tr-TR"/>
        </w:rPr>
      </w:pPr>
      <w:hyperlink w:anchor="_Toc134787717" w:history="1">
        <w:r w:rsidRPr="0099349B">
          <w:rPr>
            <w:rStyle w:val="Kpr"/>
            <w:noProof/>
          </w:rPr>
          <w:t>6.2.2.1. Mevcut Durum ve Strateji</w:t>
        </w:r>
        <w:r>
          <w:rPr>
            <w:noProof/>
            <w:webHidden/>
          </w:rPr>
          <w:tab/>
        </w:r>
        <w:r>
          <w:rPr>
            <w:noProof/>
            <w:webHidden/>
          </w:rPr>
          <w:fldChar w:fldCharType="begin"/>
        </w:r>
        <w:r>
          <w:rPr>
            <w:noProof/>
            <w:webHidden/>
          </w:rPr>
          <w:instrText xml:space="preserve"> PAGEREF _Toc134787717 \h </w:instrText>
        </w:r>
        <w:r>
          <w:rPr>
            <w:noProof/>
            <w:webHidden/>
          </w:rPr>
        </w:r>
        <w:r>
          <w:rPr>
            <w:noProof/>
            <w:webHidden/>
          </w:rPr>
          <w:fldChar w:fldCharType="separate"/>
        </w:r>
        <w:r>
          <w:rPr>
            <w:noProof/>
            <w:webHidden/>
          </w:rPr>
          <w:t>58</w:t>
        </w:r>
        <w:r>
          <w:rPr>
            <w:noProof/>
            <w:webHidden/>
          </w:rPr>
          <w:fldChar w:fldCharType="end"/>
        </w:r>
      </w:hyperlink>
    </w:p>
    <w:p w14:paraId="1187415F" w14:textId="3E50F04B" w:rsidR="00062794" w:rsidRDefault="00062794">
      <w:pPr>
        <w:pStyle w:val="T4"/>
        <w:tabs>
          <w:tab w:val="right" w:leader="dot" w:pos="9062"/>
        </w:tabs>
        <w:rPr>
          <w:rFonts w:asciiTheme="minorHAnsi" w:eastAsiaTheme="minorEastAsia" w:hAnsiTheme="minorHAnsi"/>
          <w:noProof/>
          <w:sz w:val="22"/>
          <w:lang w:eastAsia="tr-TR"/>
        </w:rPr>
      </w:pPr>
      <w:hyperlink w:anchor="_Toc134787718" w:history="1">
        <w:r w:rsidRPr="0099349B">
          <w:rPr>
            <w:rStyle w:val="Kpr"/>
            <w:noProof/>
          </w:rPr>
          <w:t>6.2.2.2. İlgili Müdahaleler</w:t>
        </w:r>
        <w:r>
          <w:rPr>
            <w:noProof/>
            <w:webHidden/>
          </w:rPr>
          <w:tab/>
        </w:r>
        <w:r>
          <w:rPr>
            <w:noProof/>
            <w:webHidden/>
          </w:rPr>
          <w:fldChar w:fldCharType="begin"/>
        </w:r>
        <w:r>
          <w:rPr>
            <w:noProof/>
            <w:webHidden/>
          </w:rPr>
          <w:instrText xml:space="preserve"> PAGEREF _Toc134787718 \h </w:instrText>
        </w:r>
        <w:r>
          <w:rPr>
            <w:noProof/>
            <w:webHidden/>
          </w:rPr>
        </w:r>
        <w:r>
          <w:rPr>
            <w:noProof/>
            <w:webHidden/>
          </w:rPr>
          <w:fldChar w:fldCharType="separate"/>
        </w:r>
        <w:r>
          <w:rPr>
            <w:noProof/>
            <w:webHidden/>
          </w:rPr>
          <w:t>59</w:t>
        </w:r>
        <w:r>
          <w:rPr>
            <w:noProof/>
            <w:webHidden/>
          </w:rPr>
          <w:fldChar w:fldCharType="end"/>
        </w:r>
      </w:hyperlink>
    </w:p>
    <w:p w14:paraId="0CE3989B" w14:textId="2A3592E1" w:rsidR="00062794" w:rsidRDefault="00062794">
      <w:pPr>
        <w:pStyle w:val="T3"/>
        <w:rPr>
          <w:rFonts w:asciiTheme="minorHAnsi" w:eastAsiaTheme="minorEastAsia" w:hAnsiTheme="minorHAnsi"/>
          <w:noProof/>
          <w:sz w:val="22"/>
          <w:lang w:eastAsia="tr-TR"/>
        </w:rPr>
      </w:pPr>
      <w:hyperlink w:anchor="_Toc134787719" w:history="1">
        <w:r w:rsidRPr="0099349B">
          <w:rPr>
            <w:rStyle w:val="Kpr"/>
            <w:noProof/>
          </w:rPr>
          <w:t xml:space="preserve">6.2.3. HEDEF 3: Turizm Çeşitliliği Artırılacak, </w:t>
        </w:r>
        <w:r w:rsidRPr="0099349B">
          <w:rPr>
            <w:rStyle w:val="Kpr"/>
            <w:rFonts w:eastAsia="Times New Roman"/>
            <w:noProof/>
            <w:lang w:eastAsia="tr-TR"/>
          </w:rPr>
          <w:t>Bölgeye Özgü Ürünlerin Öne Çıkarılması Sağlanacaktır</w:t>
        </w:r>
        <w:r>
          <w:rPr>
            <w:noProof/>
            <w:webHidden/>
          </w:rPr>
          <w:tab/>
        </w:r>
        <w:r>
          <w:rPr>
            <w:noProof/>
            <w:webHidden/>
          </w:rPr>
          <w:fldChar w:fldCharType="begin"/>
        </w:r>
        <w:r>
          <w:rPr>
            <w:noProof/>
            <w:webHidden/>
          </w:rPr>
          <w:instrText xml:space="preserve"> PAGEREF _Toc134787719 \h </w:instrText>
        </w:r>
        <w:r>
          <w:rPr>
            <w:noProof/>
            <w:webHidden/>
          </w:rPr>
        </w:r>
        <w:r>
          <w:rPr>
            <w:noProof/>
            <w:webHidden/>
          </w:rPr>
          <w:fldChar w:fldCharType="separate"/>
        </w:r>
        <w:r>
          <w:rPr>
            <w:noProof/>
            <w:webHidden/>
          </w:rPr>
          <w:t>59</w:t>
        </w:r>
        <w:r>
          <w:rPr>
            <w:noProof/>
            <w:webHidden/>
          </w:rPr>
          <w:fldChar w:fldCharType="end"/>
        </w:r>
      </w:hyperlink>
    </w:p>
    <w:p w14:paraId="1262238A" w14:textId="6112D8D6" w:rsidR="00062794" w:rsidRDefault="00062794">
      <w:pPr>
        <w:pStyle w:val="T4"/>
        <w:tabs>
          <w:tab w:val="right" w:leader="dot" w:pos="9062"/>
        </w:tabs>
        <w:rPr>
          <w:rFonts w:asciiTheme="minorHAnsi" w:eastAsiaTheme="minorEastAsia" w:hAnsiTheme="minorHAnsi"/>
          <w:noProof/>
          <w:sz w:val="22"/>
          <w:lang w:eastAsia="tr-TR"/>
        </w:rPr>
      </w:pPr>
      <w:hyperlink w:anchor="_Toc134787720" w:history="1">
        <w:r w:rsidRPr="0099349B">
          <w:rPr>
            <w:rStyle w:val="Kpr"/>
            <w:noProof/>
          </w:rPr>
          <w:t>6.2.3.1. Mevcut Durum ve Stratejik Önem</w:t>
        </w:r>
        <w:r>
          <w:rPr>
            <w:noProof/>
            <w:webHidden/>
          </w:rPr>
          <w:tab/>
        </w:r>
        <w:r>
          <w:rPr>
            <w:noProof/>
            <w:webHidden/>
          </w:rPr>
          <w:fldChar w:fldCharType="begin"/>
        </w:r>
        <w:r>
          <w:rPr>
            <w:noProof/>
            <w:webHidden/>
          </w:rPr>
          <w:instrText xml:space="preserve"> PAGEREF _Toc134787720 \h </w:instrText>
        </w:r>
        <w:r>
          <w:rPr>
            <w:noProof/>
            <w:webHidden/>
          </w:rPr>
        </w:r>
        <w:r>
          <w:rPr>
            <w:noProof/>
            <w:webHidden/>
          </w:rPr>
          <w:fldChar w:fldCharType="separate"/>
        </w:r>
        <w:r>
          <w:rPr>
            <w:noProof/>
            <w:webHidden/>
          </w:rPr>
          <w:t>59</w:t>
        </w:r>
        <w:r>
          <w:rPr>
            <w:noProof/>
            <w:webHidden/>
          </w:rPr>
          <w:fldChar w:fldCharType="end"/>
        </w:r>
      </w:hyperlink>
    </w:p>
    <w:p w14:paraId="59FA2592" w14:textId="4402F8C6" w:rsidR="00062794" w:rsidRDefault="00062794">
      <w:pPr>
        <w:pStyle w:val="T4"/>
        <w:tabs>
          <w:tab w:val="right" w:leader="dot" w:pos="9062"/>
        </w:tabs>
        <w:rPr>
          <w:rFonts w:asciiTheme="minorHAnsi" w:eastAsiaTheme="minorEastAsia" w:hAnsiTheme="minorHAnsi"/>
          <w:noProof/>
          <w:sz w:val="22"/>
          <w:lang w:eastAsia="tr-TR"/>
        </w:rPr>
      </w:pPr>
      <w:hyperlink w:anchor="_Toc134787721" w:history="1">
        <w:r w:rsidRPr="0099349B">
          <w:rPr>
            <w:rStyle w:val="Kpr"/>
            <w:noProof/>
          </w:rPr>
          <w:t>6.2.3.2. İlgili Müdahaleler</w:t>
        </w:r>
        <w:r>
          <w:rPr>
            <w:noProof/>
            <w:webHidden/>
          </w:rPr>
          <w:tab/>
        </w:r>
        <w:r>
          <w:rPr>
            <w:noProof/>
            <w:webHidden/>
          </w:rPr>
          <w:fldChar w:fldCharType="begin"/>
        </w:r>
        <w:r>
          <w:rPr>
            <w:noProof/>
            <w:webHidden/>
          </w:rPr>
          <w:instrText xml:space="preserve"> PAGEREF _Toc134787721 \h </w:instrText>
        </w:r>
        <w:r>
          <w:rPr>
            <w:noProof/>
            <w:webHidden/>
          </w:rPr>
        </w:r>
        <w:r>
          <w:rPr>
            <w:noProof/>
            <w:webHidden/>
          </w:rPr>
          <w:fldChar w:fldCharType="separate"/>
        </w:r>
        <w:r>
          <w:rPr>
            <w:noProof/>
            <w:webHidden/>
          </w:rPr>
          <w:t>61</w:t>
        </w:r>
        <w:r>
          <w:rPr>
            <w:noProof/>
            <w:webHidden/>
          </w:rPr>
          <w:fldChar w:fldCharType="end"/>
        </w:r>
      </w:hyperlink>
    </w:p>
    <w:p w14:paraId="6C8033F8" w14:textId="6EB35F2F" w:rsidR="00062794" w:rsidRDefault="00062794">
      <w:pPr>
        <w:pStyle w:val="T3"/>
        <w:rPr>
          <w:rFonts w:asciiTheme="minorHAnsi" w:eastAsiaTheme="minorEastAsia" w:hAnsiTheme="minorHAnsi"/>
          <w:noProof/>
          <w:sz w:val="22"/>
          <w:lang w:eastAsia="tr-TR"/>
        </w:rPr>
      </w:pPr>
      <w:hyperlink w:anchor="_Toc134787722" w:history="1">
        <w:r w:rsidRPr="0099349B">
          <w:rPr>
            <w:rStyle w:val="Kpr"/>
            <w:noProof/>
          </w:rPr>
          <w:t>6.2.4. HEDEF 4: Tanıtım ve Markalaşma Çalışmaları Yapılacaktır</w:t>
        </w:r>
        <w:r>
          <w:rPr>
            <w:noProof/>
            <w:webHidden/>
          </w:rPr>
          <w:tab/>
        </w:r>
        <w:r>
          <w:rPr>
            <w:noProof/>
            <w:webHidden/>
          </w:rPr>
          <w:fldChar w:fldCharType="begin"/>
        </w:r>
        <w:r>
          <w:rPr>
            <w:noProof/>
            <w:webHidden/>
          </w:rPr>
          <w:instrText xml:space="preserve"> PAGEREF _Toc134787722 \h </w:instrText>
        </w:r>
        <w:r>
          <w:rPr>
            <w:noProof/>
            <w:webHidden/>
          </w:rPr>
        </w:r>
        <w:r>
          <w:rPr>
            <w:noProof/>
            <w:webHidden/>
          </w:rPr>
          <w:fldChar w:fldCharType="separate"/>
        </w:r>
        <w:r>
          <w:rPr>
            <w:noProof/>
            <w:webHidden/>
          </w:rPr>
          <w:t>61</w:t>
        </w:r>
        <w:r>
          <w:rPr>
            <w:noProof/>
            <w:webHidden/>
          </w:rPr>
          <w:fldChar w:fldCharType="end"/>
        </w:r>
      </w:hyperlink>
    </w:p>
    <w:p w14:paraId="0D569A72" w14:textId="77A24212" w:rsidR="00062794" w:rsidRDefault="00062794">
      <w:pPr>
        <w:pStyle w:val="T4"/>
        <w:tabs>
          <w:tab w:val="right" w:leader="dot" w:pos="9062"/>
        </w:tabs>
        <w:rPr>
          <w:rFonts w:asciiTheme="minorHAnsi" w:eastAsiaTheme="minorEastAsia" w:hAnsiTheme="minorHAnsi"/>
          <w:noProof/>
          <w:sz w:val="22"/>
          <w:lang w:eastAsia="tr-TR"/>
        </w:rPr>
      </w:pPr>
      <w:hyperlink w:anchor="_Toc134787723" w:history="1">
        <w:r w:rsidRPr="0099349B">
          <w:rPr>
            <w:rStyle w:val="Kpr"/>
            <w:noProof/>
          </w:rPr>
          <w:t>6.2.4.1. Mevcut Durum ve Stratejik Önem</w:t>
        </w:r>
        <w:r>
          <w:rPr>
            <w:noProof/>
            <w:webHidden/>
          </w:rPr>
          <w:tab/>
        </w:r>
        <w:r>
          <w:rPr>
            <w:noProof/>
            <w:webHidden/>
          </w:rPr>
          <w:fldChar w:fldCharType="begin"/>
        </w:r>
        <w:r>
          <w:rPr>
            <w:noProof/>
            <w:webHidden/>
          </w:rPr>
          <w:instrText xml:space="preserve"> PAGEREF _Toc134787723 \h </w:instrText>
        </w:r>
        <w:r>
          <w:rPr>
            <w:noProof/>
            <w:webHidden/>
          </w:rPr>
        </w:r>
        <w:r>
          <w:rPr>
            <w:noProof/>
            <w:webHidden/>
          </w:rPr>
          <w:fldChar w:fldCharType="separate"/>
        </w:r>
        <w:r>
          <w:rPr>
            <w:noProof/>
            <w:webHidden/>
          </w:rPr>
          <w:t>61</w:t>
        </w:r>
        <w:r>
          <w:rPr>
            <w:noProof/>
            <w:webHidden/>
          </w:rPr>
          <w:fldChar w:fldCharType="end"/>
        </w:r>
      </w:hyperlink>
    </w:p>
    <w:p w14:paraId="4E6FC9E0" w14:textId="7FC4A36B" w:rsidR="00062794" w:rsidRDefault="00062794">
      <w:pPr>
        <w:pStyle w:val="T4"/>
        <w:tabs>
          <w:tab w:val="right" w:leader="dot" w:pos="9062"/>
        </w:tabs>
        <w:rPr>
          <w:rFonts w:asciiTheme="minorHAnsi" w:eastAsiaTheme="minorEastAsia" w:hAnsiTheme="minorHAnsi"/>
          <w:noProof/>
          <w:sz w:val="22"/>
          <w:lang w:eastAsia="tr-TR"/>
        </w:rPr>
      </w:pPr>
      <w:hyperlink w:anchor="_Toc134787724" w:history="1">
        <w:r w:rsidRPr="0099349B">
          <w:rPr>
            <w:rStyle w:val="Kpr"/>
            <w:rFonts w:cs="Times New Roman"/>
            <w:noProof/>
          </w:rPr>
          <w:t xml:space="preserve">6.2.4.2. </w:t>
        </w:r>
        <w:r w:rsidRPr="0099349B">
          <w:rPr>
            <w:rStyle w:val="Kpr"/>
            <w:noProof/>
          </w:rPr>
          <w:t>İlgili Müdahaleler</w:t>
        </w:r>
        <w:r>
          <w:rPr>
            <w:noProof/>
            <w:webHidden/>
          </w:rPr>
          <w:tab/>
        </w:r>
        <w:r>
          <w:rPr>
            <w:noProof/>
            <w:webHidden/>
          </w:rPr>
          <w:fldChar w:fldCharType="begin"/>
        </w:r>
        <w:r>
          <w:rPr>
            <w:noProof/>
            <w:webHidden/>
          </w:rPr>
          <w:instrText xml:space="preserve"> PAGEREF _Toc134787724 \h </w:instrText>
        </w:r>
        <w:r>
          <w:rPr>
            <w:noProof/>
            <w:webHidden/>
          </w:rPr>
        </w:r>
        <w:r>
          <w:rPr>
            <w:noProof/>
            <w:webHidden/>
          </w:rPr>
          <w:fldChar w:fldCharType="separate"/>
        </w:r>
        <w:r>
          <w:rPr>
            <w:noProof/>
            <w:webHidden/>
          </w:rPr>
          <w:t>62</w:t>
        </w:r>
        <w:r>
          <w:rPr>
            <w:noProof/>
            <w:webHidden/>
          </w:rPr>
          <w:fldChar w:fldCharType="end"/>
        </w:r>
      </w:hyperlink>
    </w:p>
    <w:p w14:paraId="31A074A3" w14:textId="58B5BF1F" w:rsidR="00062794" w:rsidRDefault="00062794">
      <w:pPr>
        <w:pStyle w:val="T2"/>
        <w:rPr>
          <w:rFonts w:asciiTheme="minorHAnsi" w:eastAsiaTheme="minorEastAsia" w:hAnsiTheme="minorHAnsi"/>
          <w:noProof/>
          <w:sz w:val="22"/>
          <w:lang w:eastAsia="tr-TR"/>
        </w:rPr>
      </w:pPr>
      <w:hyperlink w:anchor="_Toc134787725" w:history="1">
        <w:r w:rsidRPr="0099349B">
          <w:rPr>
            <w:rStyle w:val="Kpr"/>
            <w:noProof/>
          </w:rPr>
          <w:t>6.3. TİCARET VE SANAYİ ALTYAPISININ GELİŞTİRİLMESİ</w:t>
        </w:r>
        <w:r>
          <w:rPr>
            <w:noProof/>
            <w:webHidden/>
          </w:rPr>
          <w:tab/>
        </w:r>
        <w:r>
          <w:rPr>
            <w:noProof/>
            <w:webHidden/>
          </w:rPr>
          <w:fldChar w:fldCharType="begin"/>
        </w:r>
        <w:r>
          <w:rPr>
            <w:noProof/>
            <w:webHidden/>
          </w:rPr>
          <w:instrText xml:space="preserve"> PAGEREF _Toc134787725 \h </w:instrText>
        </w:r>
        <w:r>
          <w:rPr>
            <w:noProof/>
            <w:webHidden/>
          </w:rPr>
        </w:r>
        <w:r>
          <w:rPr>
            <w:noProof/>
            <w:webHidden/>
          </w:rPr>
          <w:fldChar w:fldCharType="separate"/>
        </w:r>
        <w:r>
          <w:rPr>
            <w:noProof/>
            <w:webHidden/>
          </w:rPr>
          <w:t>63</w:t>
        </w:r>
        <w:r>
          <w:rPr>
            <w:noProof/>
            <w:webHidden/>
          </w:rPr>
          <w:fldChar w:fldCharType="end"/>
        </w:r>
      </w:hyperlink>
    </w:p>
    <w:p w14:paraId="73A75805" w14:textId="3359CD59" w:rsidR="00062794" w:rsidRDefault="00062794">
      <w:pPr>
        <w:pStyle w:val="T3"/>
        <w:rPr>
          <w:rFonts w:asciiTheme="minorHAnsi" w:eastAsiaTheme="minorEastAsia" w:hAnsiTheme="minorHAnsi"/>
          <w:noProof/>
          <w:sz w:val="22"/>
          <w:lang w:eastAsia="tr-TR"/>
        </w:rPr>
      </w:pPr>
      <w:hyperlink w:anchor="_Toc134787726" w:history="1">
        <w:r w:rsidRPr="0099349B">
          <w:rPr>
            <w:rStyle w:val="Kpr"/>
            <w:noProof/>
          </w:rPr>
          <w:t>6.3.1. HEDEF 1: TRC3 Bölgesi İhracat Potansiyeli Güçlendirilecektir</w:t>
        </w:r>
        <w:r>
          <w:rPr>
            <w:noProof/>
            <w:webHidden/>
          </w:rPr>
          <w:tab/>
        </w:r>
        <w:r>
          <w:rPr>
            <w:noProof/>
            <w:webHidden/>
          </w:rPr>
          <w:fldChar w:fldCharType="begin"/>
        </w:r>
        <w:r>
          <w:rPr>
            <w:noProof/>
            <w:webHidden/>
          </w:rPr>
          <w:instrText xml:space="preserve"> PAGEREF _Toc134787726 \h </w:instrText>
        </w:r>
        <w:r>
          <w:rPr>
            <w:noProof/>
            <w:webHidden/>
          </w:rPr>
        </w:r>
        <w:r>
          <w:rPr>
            <w:noProof/>
            <w:webHidden/>
          </w:rPr>
          <w:fldChar w:fldCharType="separate"/>
        </w:r>
        <w:r>
          <w:rPr>
            <w:noProof/>
            <w:webHidden/>
          </w:rPr>
          <w:t>67</w:t>
        </w:r>
        <w:r>
          <w:rPr>
            <w:noProof/>
            <w:webHidden/>
          </w:rPr>
          <w:fldChar w:fldCharType="end"/>
        </w:r>
      </w:hyperlink>
    </w:p>
    <w:p w14:paraId="75E8AA9B" w14:textId="6C757C1B" w:rsidR="00062794" w:rsidRDefault="00062794">
      <w:pPr>
        <w:pStyle w:val="T4"/>
        <w:tabs>
          <w:tab w:val="right" w:leader="dot" w:pos="9062"/>
        </w:tabs>
        <w:rPr>
          <w:rFonts w:asciiTheme="minorHAnsi" w:eastAsiaTheme="minorEastAsia" w:hAnsiTheme="minorHAnsi"/>
          <w:noProof/>
          <w:sz w:val="22"/>
          <w:lang w:eastAsia="tr-TR"/>
        </w:rPr>
      </w:pPr>
      <w:hyperlink w:anchor="_Toc134787727" w:history="1">
        <w:r w:rsidRPr="0099349B">
          <w:rPr>
            <w:rStyle w:val="Kpr"/>
            <w:noProof/>
          </w:rPr>
          <w:t>6.3.1.1. Mevcut Durum ve Stratejik Önem</w:t>
        </w:r>
        <w:r>
          <w:rPr>
            <w:noProof/>
            <w:webHidden/>
          </w:rPr>
          <w:tab/>
        </w:r>
        <w:r>
          <w:rPr>
            <w:noProof/>
            <w:webHidden/>
          </w:rPr>
          <w:fldChar w:fldCharType="begin"/>
        </w:r>
        <w:r>
          <w:rPr>
            <w:noProof/>
            <w:webHidden/>
          </w:rPr>
          <w:instrText xml:space="preserve"> PAGEREF _Toc134787727 \h </w:instrText>
        </w:r>
        <w:r>
          <w:rPr>
            <w:noProof/>
            <w:webHidden/>
          </w:rPr>
        </w:r>
        <w:r>
          <w:rPr>
            <w:noProof/>
            <w:webHidden/>
          </w:rPr>
          <w:fldChar w:fldCharType="separate"/>
        </w:r>
        <w:r>
          <w:rPr>
            <w:noProof/>
            <w:webHidden/>
          </w:rPr>
          <w:t>67</w:t>
        </w:r>
        <w:r>
          <w:rPr>
            <w:noProof/>
            <w:webHidden/>
          </w:rPr>
          <w:fldChar w:fldCharType="end"/>
        </w:r>
      </w:hyperlink>
    </w:p>
    <w:p w14:paraId="79E5E0A2" w14:textId="32C3038E" w:rsidR="00062794" w:rsidRDefault="00062794">
      <w:pPr>
        <w:pStyle w:val="T4"/>
        <w:tabs>
          <w:tab w:val="right" w:leader="dot" w:pos="9062"/>
        </w:tabs>
        <w:rPr>
          <w:rFonts w:asciiTheme="minorHAnsi" w:eastAsiaTheme="minorEastAsia" w:hAnsiTheme="minorHAnsi"/>
          <w:noProof/>
          <w:sz w:val="22"/>
          <w:lang w:eastAsia="tr-TR"/>
        </w:rPr>
      </w:pPr>
      <w:hyperlink w:anchor="_Toc134787728" w:history="1">
        <w:r w:rsidRPr="0099349B">
          <w:rPr>
            <w:rStyle w:val="Kpr"/>
            <w:noProof/>
          </w:rPr>
          <w:t>6.3.1.2. İlgili Müdahaleler</w:t>
        </w:r>
        <w:r>
          <w:rPr>
            <w:noProof/>
            <w:webHidden/>
          </w:rPr>
          <w:tab/>
        </w:r>
        <w:r>
          <w:rPr>
            <w:noProof/>
            <w:webHidden/>
          </w:rPr>
          <w:fldChar w:fldCharType="begin"/>
        </w:r>
        <w:r>
          <w:rPr>
            <w:noProof/>
            <w:webHidden/>
          </w:rPr>
          <w:instrText xml:space="preserve"> PAGEREF _Toc134787728 \h </w:instrText>
        </w:r>
        <w:r>
          <w:rPr>
            <w:noProof/>
            <w:webHidden/>
          </w:rPr>
        </w:r>
        <w:r>
          <w:rPr>
            <w:noProof/>
            <w:webHidden/>
          </w:rPr>
          <w:fldChar w:fldCharType="separate"/>
        </w:r>
        <w:r>
          <w:rPr>
            <w:noProof/>
            <w:webHidden/>
          </w:rPr>
          <w:t>70</w:t>
        </w:r>
        <w:r>
          <w:rPr>
            <w:noProof/>
            <w:webHidden/>
          </w:rPr>
          <w:fldChar w:fldCharType="end"/>
        </w:r>
      </w:hyperlink>
    </w:p>
    <w:p w14:paraId="02E7AF73" w14:textId="685C060A" w:rsidR="00062794" w:rsidRDefault="00062794">
      <w:pPr>
        <w:pStyle w:val="T3"/>
        <w:rPr>
          <w:rFonts w:asciiTheme="minorHAnsi" w:eastAsiaTheme="minorEastAsia" w:hAnsiTheme="minorHAnsi"/>
          <w:noProof/>
          <w:sz w:val="22"/>
          <w:lang w:eastAsia="tr-TR"/>
        </w:rPr>
      </w:pPr>
      <w:hyperlink w:anchor="_Toc134787729" w:history="1">
        <w:r w:rsidRPr="0099349B">
          <w:rPr>
            <w:rStyle w:val="Kpr"/>
            <w:noProof/>
          </w:rPr>
          <w:t>6.3.2. HEDEF 2: Yatırım Ortamı İyileştirilecek ve Sanayinin Rekabet Gücü Artırılacaktır</w:t>
        </w:r>
        <w:r>
          <w:rPr>
            <w:noProof/>
            <w:webHidden/>
          </w:rPr>
          <w:tab/>
        </w:r>
        <w:r>
          <w:rPr>
            <w:noProof/>
            <w:webHidden/>
          </w:rPr>
          <w:fldChar w:fldCharType="begin"/>
        </w:r>
        <w:r>
          <w:rPr>
            <w:noProof/>
            <w:webHidden/>
          </w:rPr>
          <w:instrText xml:space="preserve"> PAGEREF _Toc134787729 \h </w:instrText>
        </w:r>
        <w:r>
          <w:rPr>
            <w:noProof/>
            <w:webHidden/>
          </w:rPr>
        </w:r>
        <w:r>
          <w:rPr>
            <w:noProof/>
            <w:webHidden/>
          </w:rPr>
          <w:fldChar w:fldCharType="separate"/>
        </w:r>
        <w:r>
          <w:rPr>
            <w:noProof/>
            <w:webHidden/>
          </w:rPr>
          <w:t>71</w:t>
        </w:r>
        <w:r>
          <w:rPr>
            <w:noProof/>
            <w:webHidden/>
          </w:rPr>
          <w:fldChar w:fldCharType="end"/>
        </w:r>
      </w:hyperlink>
    </w:p>
    <w:p w14:paraId="0D42875A" w14:textId="5F1A0B6E" w:rsidR="00062794" w:rsidRDefault="00062794">
      <w:pPr>
        <w:pStyle w:val="T4"/>
        <w:tabs>
          <w:tab w:val="right" w:leader="dot" w:pos="9062"/>
        </w:tabs>
        <w:rPr>
          <w:rFonts w:asciiTheme="minorHAnsi" w:eastAsiaTheme="minorEastAsia" w:hAnsiTheme="minorHAnsi"/>
          <w:noProof/>
          <w:sz w:val="22"/>
          <w:lang w:eastAsia="tr-TR"/>
        </w:rPr>
      </w:pPr>
      <w:hyperlink w:anchor="_Toc134787730" w:history="1">
        <w:r w:rsidRPr="0099349B">
          <w:rPr>
            <w:rStyle w:val="Kpr"/>
            <w:noProof/>
          </w:rPr>
          <w:t>6.3.2.1. Mevcut Durum ve Stratejik Önem</w:t>
        </w:r>
        <w:r>
          <w:rPr>
            <w:noProof/>
            <w:webHidden/>
          </w:rPr>
          <w:tab/>
        </w:r>
        <w:r>
          <w:rPr>
            <w:noProof/>
            <w:webHidden/>
          </w:rPr>
          <w:fldChar w:fldCharType="begin"/>
        </w:r>
        <w:r>
          <w:rPr>
            <w:noProof/>
            <w:webHidden/>
          </w:rPr>
          <w:instrText xml:space="preserve"> PAGEREF _Toc134787730 \h </w:instrText>
        </w:r>
        <w:r>
          <w:rPr>
            <w:noProof/>
            <w:webHidden/>
          </w:rPr>
        </w:r>
        <w:r>
          <w:rPr>
            <w:noProof/>
            <w:webHidden/>
          </w:rPr>
          <w:fldChar w:fldCharType="separate"/>
        </w:r>
        <w:r>
          <w:rPr>
            <w:noProof/>
            <w:webHidden/>
          </w:rPr>
          <w:t>71</w:t>
        </w:r>
        <w:r>
          <w:rPr>
            <w:noProof/>
            <w:webHidden/>
          </w:rPr>
          <w:fldChar w:fldCharType="end"/>
        </w:r>
      </w:hyperlink>
    </w:p>
    <w:p w14:paraId="4C4F407E" w14:textId="0BC30A90" w:rsidR="00062794" w:rsidRDefault="00062794">
      <w:pPr>
        <w:pStyle w:val="T4"/>
        <w:tabs>
          <w:tab w:val="right" w:leader="dot" w:pos="9062"/>
        </w:tabs>
        <w:rPr>
          <w:rFonts w:asciiTheme="minorHAnsi" w:eastAsiaTheme="minorEastAsia" w:hAnsiTheme="minorHAnsi"/>
          <w:noProof/>
          <w:sz w:val="22"/>
          <w:lang w:eastAsia="tr-TR"/>
        </w:rPr>
      </w:pPr>
      <w:hyperlink w:anchor="_Toc134787731" w:history="1">
        <w:r w:rsidRPr="0099349B">
          <w:rPr>
            <w:rStyle w:val="Kpr"/>
            <w:noProof/>
          </w:rPr>
          <w:t>6.3.2.2. İlgili Müdahaleler</w:t>
        </w:r>
        <w:r>
          <w:rPr>
            <w:noProof/>
            <w:webHidden/>
          </w:rPr>
          <w:tab/>
        </w:r>
        <w:r>
          <w:rPr>
            <w:noProof/>
            <w:webHidden/>
          </w:rPr>
          <w:fldChar w:fldCharType="begin"/>
        </w:r>
        <w:r>
          <w:rPr>
            <w:noProof/>
            <w:webHidden/>
          </w:rPr>
          <w:instrText xml:space="preserve"> PAGEREF _Toc134787731 \h </w:instrText>
        </w:r>
        <w:r>
          <w:rPr>
            <w:noProof/>
            <w:webHidden/>
          </w:rPr>
        </w:r>
        <w:r>
          <w:rPr>
            <w:noProof/>
            <w:webHidden/>
          </w:rPr>
          <w:fldChar w:fldCharType="separate"/>
        </w:r>
        <w:r>
          <w:rPr>
            <w:noProof/>
            <w:webHidden/>
          </w:rPr>
          <w:t>73</w:t>
        </w:r>
        <w:r>
          <w:rPr>
            <w:noProof/>
            <w:webHidden/>
          </w:rPr>
          <w:fldChar w:fldCharType="end"/>
        </w:r>
      </w:hyperlink>
    </w:p>
    <w:p w14:paraId="176A0678" w14:textId="13F7DD4B" w:rsidR="00062794" w:rsidRDefault="00062794">
      <w:pPr>
        <w:pStyle w:val="T3"/>
        <w:rPr>
          <w:rFonts w:asciiTheme="minorHAnsi" w:eastAsiaTheme="minorEastAsia" w:hAnsiTheme="minorHAnsi"/>
          <w:noProof/>
          <w:sz w:val="22"/>
          <w:lang w:eastAsia="tr-TR"/>
        </w:rPr>
      </w:pPr>
      <w:hyperlink w:anchor="_Toc134787732" w:history="1">
        <w:r w:rsidRPr="0099349B">
          <w:rPr>
            <w:rStyle w:val="Kpr"/>
            <w:noProof/>
          </w:rPr>
          <w:t>6.3.3. HEDEF 3: Girişimcilik Geliştirilecektir</w:t>
        </w:r>
        <w:r>
          <w:rPr>
            <w:noProof/>
            <w:webHidden/>
          </w:rPr>
          <w:tab/>
        </w:r>
        <w:r>
          <w:rPr>
            <w:noProof/>
            <w:webHidden/>
          </w:rPr>
          <w:fldChar w:fldCharType="begin"/>
        </w:r>
        <w:r>
          <w:rPr>
            <w:noProof/>
            <w:webHidden/>
          </w:rPr>
          <w:instrText xml:space="preserve"> PAGEREF _Toc134787732 \h </w:instrText>
        </w:r>
        <w:r>
          <w:rPr>
            <w:noProof/>
            <w:webHidden/>
          </w:rPr>
        </w:r>
        <w:r>
          <w:rPr>
            <w:noProof/>
            <w:webHidden/>
          </w:rPr>
          <w:fldChar w:fldCharType="separate"/>
        </w:r>
        <w:r>
          <w:rPr>
            <w:noProof/>
            <w:webHidden/>
          </w:rPr>
          <w:t>74</w:t>
        </w:r>
        <w:r>
          <w:rPr>
            <w:noProof/>
            <w:webHidden/>
          </w:rPr>
          <w:fldChar w:fldCharType="end"/>
        </w:r>
      </w:hyperlink>
    </w:p>
    <w:p w14:paraId="5986F8F1" w14:textId="4EBA883C" w:rsidR="00062794" w:rsidRDefault="00062794">
      <w:pPr>
        <w:pStyle w:val="T4"/>
        <w:tabs>
          <w:tab w:val="right" w:leader="dot" w:pos="9062"/>
        </w:tabs>
        <w:rPr>
          <w:rFonts w:asciiTheme="minorHAnsi" w:eastAsiaTheme="minorEastAsia" w:hAnsiTheme="minorHAnsi"/>
          <w:noProof/>
          <w:sz w:val="22"/>
          <w:lang w:eastAsia="tr-TR"/>
        </w:rPr>
      </w:pPr>
      <w:hyperlink w:anchor="_Toc134787733" w:history="1">
        <w:r w:rsidRPr="0099349B">
          <w:rPr>
            <w:rStyle w:val="Kpr"/>
            <w:noProof/>
          </w:rPr>
          <w:t>6.3.3.1. Mevcut Durum ve Stratejik Önem</w:t>
        </w:r>
        <w:r>
          <w:rPr>
            <w:noProof/>
            <w:webHidden/>
          </w:rPr>
          <w:tab/>
        </w:r>
        <w:r>
          <w:rPr>
            <w:noProof/>
            <w:webHidden/>
          </w:rPr>
          <w:fldChar w:fldCharType="begin"/>
        </w:r>
        <w:r>
          <w:rPr>
            <w:noProof/>
            <w:webHidden/>
          </w:rPr>
          <w:instrText xml:space="preserve"> PAGEREF _Toc134787733 \h </w:instrText>
        </w:r>
        <w:r>
          <w:rPr>
            <w:noProof/>
            <w:webHidden/>
          </w:rPr>
        </w:r>
        <w:r>
          <w:rPr>
            <w:noProof/>
            <w:webHidden/>
          </w:rPr>
          <w:fldChar w:fldCharType="separate"/>
        </w:r>
        <w:r>
          <w:rPr>
            <w:noProof/>
            <w:webHidden/>
          </w:rPr>
          <w:t>74</w:t>
        </w:r>
        <w:r>
          <w:rPr>
            <w:noProof/>
            <w:webHidden/>
          </w:rPr>
          <w:fldChar w:fldCharType="end"/>
        </w:r>
      </w:hyperlink>
    </w:p>
    <w:p w14:paraId="2A091D1A" w14:textId="00D0D00B" w:rsidR="00062794" w:rsidRDefault="00062794">
      <w:pPr>
        <w:pStyle w:val="T4"/>
        <w:tabs>
          <w:tab w:val="right" w:leader="dot" w:pos="9062"/>
        </w:tabs>
        <w:rPr>
          <w:rFonts w:asciiTheme="minorHAnsi" w:eastAsiaTheme="minorEastAsia" w:hAnsiTheme="minorHAnsi"/>
          <w:noProof/>
          <w:sz w:val="22"/>
          <w:lang w:eastAsia="tr-TR"/>
        </w:rPr>
      </w:pPr>
      <w:hyperlink w:anchor="_Toc134787734" w:history="1">
        <w:r w:rsidRPr="0099349B">
          <w:rPr>
            <w:rStyle w:val="Kpr"/>
            <w:noProof/>
          </w:rPr>
          <w:t>6.3.3.2. İlgili Müdahaleler</w:t>
        </w:r>
        <w:r>
          <w:rPr>
            <w:noProof/>
            <w:webHidden/>
          </w:rPr>
          <w:tab/>
        </w:r>
        <w:r>
          <w:rPr>
            <w:noProof/>
            <w:webHidden/>
          </w:rPr>
          <w:fldChar w:fldCharType="begin"/>
        </w:r>
        <w:r>
          <w:rPr>
            <w:noProof/>
            <w:webHidden/>
          </w:rPr>
          <w:instrText xml:space="preserve"> PAGEREF _Toc134787734 \h </w:instrText>
        </w:r>
        <w:r>
          <w:rPr>
            <w:noProof/>
            <w:webHidden/>
          </w:rPr>
        </w:r>
        <w:r>
          <w:rPr>
            <w:noProof/>
            <w:webHidden/>
          </w:rPr>
          <w:fldChar w:fldCharType="separate"/>
        </w:r>
        <w:r>
          <w:rPr>
            <w:noProof/>
            <w:webHidden/>
          </w:rPr>
          <w:t>76</w:t>
        </w:r>
        <w:r>
          <w:rPr>
            <w:noProof/>
            <w:webHidden/>
          </w:rPr>
          <w:fldChar w:fldCharType="end"/>
        </w:r>
      </w:hyperlink>
    </w:p>
    <w:p w14:paraId="3AAE4955" w14:textId="5079248E" w:rsidR="00062794" w:rsidRDefault="00062794">
      <w:pPr>
        <w:pStyle w:val="T3"/>
        <w:rPr>
          <w:rFonts w:asciiTheme="minorHAnsi" w:eastAsiaTheme="minorEastAsia" w:hAnsiTheme="minorHAnsi"/>
          <w:noProof/>
          <w:sz w:val="22"/>
          <w:lang w:eastAsia="tr-TR"/>
        </w:rPr>
      </w:pPr>
      <w:hyperlink w:anchor="_Toc134787735" w:history="1">
        <w:r w:rsidRPr="0099349B">
          <w:rPr>
            <w:rStyle w:val="Kpr"/>
            <w:noProof/>
          </w:rPr>
          <w:t>6.3.4. HEDEF 4: TRC3 Bölgesi’nde İstihdam Artırılacak ve Mevcut İşgücünün Niteliği Geliştirilecektir</w:t>
        </w:r>
        <w:r>
          <w:rPr>
            <w:noProof/>
            <w:webHidden/>
          </w:rPr>
          <w:tab/>
        </w:r>
        <w:r>
          <w:rPr>
            <w:noProof/>
            <w:webHidden/>
          </w:rPr>
          <w:fldChar w:fldCharType="begin"/>
        </w:r>
        <w:r>
          <w:rPr>
            <w:noProof/>
            <w:webHidden/>
          </w:rPr>
          <w:instrText xml:space="preserve"> PAGEREF _Toc134787735 \h </w:instrText>
        </w:r>
        <w:r>
          <w:rPr>
            <w:noProof/>
            <w:webHidden/>
          </w:rPr>
        </w:r>
        <w:r>
          <w:rPr>
            <w:noProof/>
            <w:webHidden/>
          </w:rPr>
          <w:fldChar w:fldCharType="separate"/>
        </w:r>
        <w:r>
          <w:rPr>
            <w:noProof/>
            <w:webHidden/>
          </w:rPr>
          <w:t>76</w:t>
        </w:r>
        <w:r>
          <w:rPr>
            <w:noProof/>
            <w:webHidden/>
          </w:rPr>
          <w:fldChar w:fldCharType="end"/>
        </w:r>
      </w:hyperlink>
    </w:p>
    <w:p w14:paraId="4B402861" w14:textId="385E5094" w:rsidR="00062794" w:rsidRDefault="00062794">
      <w:pPr>
        <w:pStyle w:val="T3"/>
        <w:rPr>
          <w:rFonts w:asciiTheme="minorHAnsi" w:eastAsiaTheme="minorEastAsia" w:hAnsiTheme="minorHAnsi"/>
          <w:noProof/>
          <w:sz w:val="22"/>
          <w:lang w:eastAsia="tr-TR"/>
        </w:rPr>
      </w:pPr>
      <w:hyperlink w:anchor="_Toc134787736" w:history="1">
        <w:r w:rsidRPr="0099349B">
          <w:rPr>
            <w:rStyle w:val="Kpr"/>
            <w:noProof/>
          </w:rPr>
          <w:t>6.3.4.1. Mevcut Durum ve Stratejik Önem</w:t>
        </w:r>
        <w:r>
          <w:rPr>
            <w:noProof/>
            <w:webHidden/>
          </w:rPr>
          <w:tab/>
        </w:r>
        <w:r>
          <w:rPr>
            <w:noProof/>
            <w:webHidden/>
          </w:rPr>
          <w:fldChar w:fldCharType="begin"/>
        </w:r>
        <w:r>
          <w:rPr>
            <w:noProof/>
            <w:webHidden/>
          </w:rPr>
          <w:instrText xml:space="preserve"> PAGEREF _Toc134787736 \h </w:instrText>
        </w:r>
        <w:r>
          <w:rPr>
            <w:noProof/>
            <w:webHidden/>
          </w:rPr>
        </w:r>
        <w:r>
          <w:rPr>
            <w:noProof/>
            <w:webHidden/>
          </w:rPr>
          <w:fldChar w:fldCharType="separate"/>
        </w:r>
        <w:r>
          <w:rPr>
            <w:noProof/>
            <w:webHidden/>
          </w:rPr>
          <w:t>76</w:t>
        </w:r>
        <w:r>
          <w:rPr>
            <w:noProof/>
            <w:webHidden/>
          </w:rPr>
          <w:fldChar w:fldCharType="end"/>
        </w:r>
      </w:hyperlink>
    </w:p>
    <w:p w14:paraId="7759FDA8" w14:textId="087B765D" w:rsidR="00062794" w:rsidRDefault="00062794">
      <w:pPr>
        <w:pStyle w:val="T4"/>
        <w:tabs>
          <w:tab w:val="right" w:leader="dot" w:pos="9062"/>
        </w:tabs>
        <w:rPr>
          <w:rFonts w:asciiTheme="minorHAnsi" w:eastAsiaTheme="minorEastAsia" w:hAnsiTheme="minorHAnsi"/>
          <w:noProof/>
          <w:sz w:val="22"/>
          <w:lang w:eastAsia="tr-TR"/>
        </w:rPr>
      </w:pPr>
      <w:hyperlink w:anchor="_Toc134787737" w:history="1">
        <w:r w:rsidRPr="0099349B">
          <w:rPr>
            <w:rStyle w:val="Kpr"/>
            <w:noProof/>
          </w:rPr>
          <w:t>6.3.4.2. İlgili Müdahaleler</w:t>
        </w:r>
        <w:r>
          <w:rPr>
            <w:noProof/>
            <w:webHidden/>
          </w:rPr>
          <w:tab/>
        </w:r>
        <w:r>
          <w:rPr>
            <w:noProof/>
            <w:webHidden/>
          </w:rPr>
          <w:fldChar w:fldCharType="begin"/>
        </w:r>
        <w:r>
          <w:rPr>
            <w:noProof/>
            <w:webHidden/>
          </w:rPr>
          <w:instrText xml:space="preserve"> PAGEREF _Toc134787737 \h </w:instrText>
        </w:r>
        <w:r>
          <w:rPr>
            <w:noProof/>
            <w:webHidden/>
          </w:rPr>
        </w:r>
        <w:r>
          <w:rPr>
            <w:noProof/>
            <w:webHidden/>
          </w:rPr>
          <w:fldChar w:fldCharType="separate"/>
        </w:r>
        <w:r>
          <w:rPr>
            <w:noProof/>
            <w:webHidden/>
          </w:rPr>
          <w:t>78</w:t>
        </w:r>
        <w:r>
          <w:rPr>
            <w:noProof/>
            <w:webHidden/>
          </w:rPr>
          <w:fldChar w:fldCharType="end"/>
        </w:r>
      </w:hyperlink>
    </w:p>
    <w:p w14:paraId="52650FDD" w14:textId="097B00FC" w:rsidR="00062794" w:rsidRDefault="00062794">
      <w:pPr>
        <w:pStyle w:val="T3"/>
        <w:rPr>
          <w:rFonts w:asciiTheme="minorHAnsi" w:eastAsiaTheme="minorEastAsia" w:hAnsiTheme="minorHAnsi"/>
          <w:noProof/>
          <w:sz w:val="22"/>
          <w:lang w:eastAsia="tr-TR"/>
        </w:rPr>
      </w:pPr>
      <w:hyperlink w:anchor="_Toc134787738" w:history="1">
        <w:r w:rsidRPr="0099349B">
          <w:rPr>
            <w:rStyle w:val="Kpr"/>
            <w:noProof/>
          </w:rPr>
          <w:t>6.3.5. HEDEF 5: Ar-Ge ve Yenilikçilik Desteklenecektir</w:t>
        </w:r>
        <w:r>
          <w:rPr>
            <w:noProof/>
            <w:webHidden/>
          </w:rPr>
          <w:tab/>
        </w:r>
        <w:r>
          <w:rPr>
            <w:noProof/>
            <w:webHidden/>
          </w:rPr>
          <w:fldChar w:fldCharType="begin"/>
        </w:r>
        <w:r>
          <w:rPr>
            <w:noProof/>
            <w:webHidden/>
          </w:rPr>
          <w:instrText xml:space="preserve"> PAGEREF _Toc134787738 \h </w:instrText>
        </w:r>
        <w:r>
          <w:rPr>
            <w:noProof/>
            <w:webHidden/>
          </w:rPr>
        </w:r>
        <w:r>
          <w:rPr>
            <w:noProof/>
            <w:webHidden/>
          </w:rPr>
          <w:fldChar w:fldCharType="separate"/>
        </w:r>
        <w:r>
          <w:rPr>
            <w:noProof/>
            <w:webHidden/>
          </w:rPr>
          <w:t>79</w:t>
        </w:r>
        <w:r>
          <w:rPr>
            <w:noProof/>
            <w:webHidden/>
          </w:rPr>
          <w:fldChar w:fldCharType="end"/>
        </w:r>
      </w:hyperlink>
    </w:p>
    <w:p w14:paraId="0A1E789D" w14:textId="04672EA0" w:rsidR="00062794" w:rsidRDefault="00062794">
      <w:pPr>
        <w:pStyle w:val="T3"/>
        <w:rPr>
          <w:rFonts w:asciiTheme="minorHAnsi" w:eastAsiaTheme="minorEastAsia" w:hAnsiTheme="minorHAnsi"/>
          <w:noProof/>
          <w:sz w:val="22"/>
          <w:lang w:eastAsia="tr-TR"/>
        </w:rPr>
      </w:pPr>
      <w:hyperlink w:anchor="_Toc134787739" w:history="1">
        <w:r w:rsidRPr="0099349B">
          <w:rPr>
            <w:rStyle w:val="Kpr"/>
            <w:noProof/>
          </w:rPr>
          <w:t>6.3.5.1. Mevcut Durum ve Stratejik Önem</w:t>
        </w:r>
        <w:r>
          <w:rPr>
            <w:noProof/>
            <w:webHidden/>
          </w:rPr>
          <w:tab/>
        </w:r>
        <w:r>
          <w:rPr>
            <w:noProof/>
            <w:webHidden/>
          </w:rPr>
          <w:fldChar w:fldCharType="begin"/>
        </w:r>
        <w:r>
          <w:rPr>
            <w:noProof/>
            <w:webHidden/>
          </w:rPr>
          <w:instrText xml:space="preserve"> PAGEREF _Toc134787739 \h </w:instrText>
        </w:r>
        <w:r>
          <w:rPr>
            <w:noProof/>
            <w:webHidden/>
          </w:rPr>
        </w:r>
        <w:r>
          <w:rPr>
            <w:noProof/>
            <w:webHidden/>
          </w:rPr>
          <w:fldChar w:fldCharType="separate"/>
        </w:r>
        <w:r>
          <w:rPr>
            <w:noProof/>
            <w:webHidden/>
          </w:rPr>
          <w:t>79</w:t>
        </w:r>
        <w:r>
          <w:rPr>
            <w:noProof/>
            <w:webHidden/>
          </w:rPr>
          <w:fldChar w:fldCharType="end"/>
        </w:r>
      </w:hyperlink>
    </w:p>
    <w:p w14:paraId="4E05E505" w14:textId="4CD1B993" w:rsidR="00062794" w:rsidRDefault="00062794">
      <w:pPr>
        <w:pStyle w:val="T4"/>
        <w:tabs>
          <w:tab w:val="right" w:leader="dot" w:pos="9062"/>
        </w:tabs>
        <w:rPr>
          <w:rFonts w:asciiTheme="minorHAnsi" w:eastAsiaTheme="minorEastAsia" w:hAnsiTheme="minorHAnsi"/>
          <w:noProof/>
          <w:sz w:val="22"/>
          <w:lang w:eastAsia="tr-TR"/>
        </w:rPr>
      </w:pPr>
      <w:hyperlink w:anchor="_Toc134787740" w:history="1">
        <w:r w:rsidRPr="0099349B">
          <w:rPr>
            <w:rStyle w:val="Kpr"/>
            <w:noProof/>
          </w:rPr>
          <w:t>6.3.5.2. İlgili Müdahaleler</w:t>
        </w:r>
        <w:r>
          <w:rPr>
            <w:noProof/>
            <w:webHidden/>
          </w:rPr>
          <w:tab/>
        </w:r>
        <w:r>
          <w:rPr>
            <w:noProof/>
            <w:webHidden/>
          </w:rPr>
          <w:fldChar w:fldCharType="begin"/>
        </w:r>
        <w:r>
          <w:rPr>
            <w:noProof/>
            <w:webHidden/>
          </w:rPr>
          <w:instrText xml:space="preserve"> PAGEREF _Toc134787740 \h </w:instrText>
        </w:r>
        <w:r>
          <w:rPr>
            <w:noProof/>
            <w:webHidden/>
          </w:rPr>
        </w:r>
        <w:r>
          <w:rPr>
            <w:noProof/>
            <w:webHidden/>
          </w:rPr>
          <w:fldChar w:fldCharType="separate"/>
        </w:r>
        <w:r>
          <w:rPr>
            <w:noProof/>
            <w:webHidden/>
          </w:rPr>
          <w:t>80</w:t>
        </w:r>
        <w:r>
          <w:rPr>
            <w:noProof/>
            <w:webHidden/>
          </w:rPr>
          <w:fldChar w:fldCharType="end"/>
        </w:r>
      </w:hyperlink>
    </w:p>
    <w:p w14:paraId="532FBD51" w14:textId="177A2388" w:rsidR="00062794" w:rsidRDefault="00062794">
      <w:pPr>
        <w:pStyle w:val="T2"/>
        <w:rPr>
          <w:rFonts w:asciiTheme="minorHAnsi" w:eastAsiaTheme="minorEastAsia" w:hAnsiTheme="minorHAnsi"/>
          <w:noProof/>
          <w:sz w:val="22"/>
          <w:lang w:eastAsia="tr-TR"/>
        </w:rPr>
      </w:pPr>
      <w:hyperlink w:anchor="_Toc134787741" w:history="1">
        <w:r w:rsidRPr="0099349B">
          <w:rPr>
            <w:rStyle w:val="Kpr"/>
            <w:noProof/>
          </w:rPr>
          <w:t>6.4. SÜRDÜRÜLEBİLİR ÇEVRE VE MEKANSAL ALTYAPININ GELİŞTİRİLMESİ</w:t>
        </w:r>
        <w:r>
          <w:rPr>
            <w:noProof/>
            <w:webHidden/>
          </w:rPr>
          <w:tab/>
        </w:r>
        <w:r>
          <w:rPr>
            <w:noProof/>
            <w:webHidden/>
          </w:rPr>
          <w:fldChar w:fldCharType="begin"/>
        </w:r>
        <w:r>
          <w:rPr>
            <w:noProof/>
            <w:webHidden/>
          </w:rPr>
          <w:instrText xml:space="preserve"> PAGEREF _Toc134787741 \h </w:instrText>
        </w:r>
        <w:r>
          <w:rPr>
            <w:noProof/>
            <w:webHidden/>
          </w:rPr>
        </w:r>
        <w:r>
          <w:rPr>
            <w:noProof/>
            <w:webHidden/>
          </w:rPr>
          <w:fldChar w:fldCharType="separate"/>
        </w:r>
        <w:r>
          <w:rPr>
            <w:noProof/>
            <w:webHidden/>
          </w:rPr>
          <w:t>82</w:t>
        </w:r>
        <w:r>
          <w:rPr>
            <w:noProof/>
            <w:webHidden/>
          </w:rPr>
          <w:fldChar w:fldCharType="end"/>
        </w:r>
      </w:hyperlink>
    </w:p>
    <w:p w14:paraId="697EB7B9" w14:textId="20456EE7" w:rsidR="00062794" w:rsidRDefault="00062794">
      <w:pPr>
        <w:pStyle w:val="T3"/>
        <w:rPr>
          <w:rFonts w:asciiTheme="minorHAnsi" w:eastAsiaTheme="minorEastAsia" w:hAnsiTheme="minorHAnsi"/>
          <w:noProof/>
          <w:sz w:val="22"/>
          <w:lang w:eastAsia="tr-TR"/>
        </w:rPr>
      </w:pPr>
      <w:hyperlink w:anchor="_Toc134787742" w:history="1">
        <w:r w:rsidRPr="0099349B">
          <w:rPr>
            <w:rStyle w:val="Kpr"/>
            <w:noProof/>
          </w:rPr>
          <w:t>6.4.1. HEDEF 1: Çevrenin Korunmasına Yönelik Çalışmalar Yapılacaktır</w:t>
        </w:r>
        <w:r>
          <w:rPr>
            <w:noProof/>
            <w:webHidden/>
          </w:rPr>
          <w:tab/>
        </w:r>
        <w:r>
          <w:rPr>
            <w:noProof/>
            <w:webHidden/>
          </w:rPr>
          <w:fldChar w:fldCharType="begin"/>
        </w:r>
        <w:r>
          <w:rPr>
            <w:noProof/>
            <w:webHidden/>
          </w:rPr>
          <w:instrText xml:space="preserve"> PAGEREF _Toc134787742 \h </w:instrText>
        </w:r>
        <w:r>
          <w:rPr>
            <w:noProof/>
            <w:webHidden/>
          </w:rPr>
        </w:r>
        <w:r>
          <w:rPr>
            <w:noProof/>
            <w:webHidden/>
          </w:rPr>
          <w:fldChar w:fldCharType="separate"/>
        </w:r>
        <w:r>
          <w:rPr>
            <w:noProof/>
            <w:webHidden/>
          </w:rPr>
          <w:t>83</w:t>
        </w:r>
        <w:r>
          <w:rPr>
            <w:noProof/>
            <w:webHidden/>
          </w:rPr>
          <w:fldChar w:fldCharType="end"/>
        </w:r>
      </w:hyperlink>
    </w:p>
    <w:p w14:paraId="3D5B123E" w14:textId="6DA9F6D8" w:rsidR="00062794" w:rsidRDefault="00062794">
      <w:pPr>
        <w:pStyle w:val="T4"/>
        <w:tabs>
          <w:tab w:val="right" w:leader="dot" w:pos="9062"/>
        </w:tabs>
        <w:rPr>
          <w:rFonts w:asciiTheme="minorHAnsi" w:eastAsiaTheme="minorEastAsia" w:hAnsiTheme="minorHAnsi"/>
          <w:noProof/>
          <w:sz w:val="22"/>
          <w:lang w:eastAsia="tr-TR"/>
        </w:rPr>
      </w:pPr>
      <w:hyperlink w:anchor="_Toc134787743" w:history="1">
        <w:r w:rsidRPr="0099349B">
          <w:rPr>
            <w:rStyle w:val="Kpr"/>
            <w:noProof/>
          </w:rPr>
          <w:t>6.4.1.1. Mevcut Durum ve Stratejik Önem</w:t>
        </w:r>
        <w:r>
          <w:rPr>
            <w:noProof/>
            <w:webHidden/>
          </w:rPr>
          <w:tab/>
        </w:r>
        <w:r>
          <w:rPr>
            <w:noProof/>
            <w:webHidden/>
          </w:rPr>
          <w:fldChar w:fldCharType="begin"/>
        </w:r>
        <w:r>
          <w:rPr>
            <w:noProof/>
            <w:webHidden/>
          </w:rPr>
          <w:instrText xml:space="preserve"> PAGEREF _Toc134787743 \h </w:instrText>
        </w:r>
        <w:r>
          <w:rPr>
            <w:noProof/>
            <w:webHidden/>
          </w:rPr>
        </w:r>
        <w:r>
          <w:rPr>
            <w:noProof/>
            <w:webHidden/>
          </w:rPr>
          <w:fldChar w:fldCharType="separate"/>
        </w:r>
        <w:r>
          <w:rPr>
            <w:noProof/>
            <w:webHidden/>
          </w:rPr>
          <w:t>83</w:t>
        </w:r>
        <w:r>
          <w:rPr>
            <w:noProof/>
            <w:webHidden/>
          </w:rPr>
          <w:fldChar w:fldCharType="end"/>
        </w:r>
      </w:hyperlink>
    </w:p>
    <w:p w14:paraId="69D7ACC9" w14:textId="23F8D2EE" w:rsidR="00062794" w:rsidRDefault="00062794">
      <w:pPr>
        <w:pStyle w:val="T4"/>
        <w:tabs>
          <w:tab w:val="right" w:leader="dot" w:pos="9062"/>
        </w:tabs>
        <w:rPr>
          <w:rFonts w:asciiTheme="minorHAnsi" w:eastAsiaTheme="minorEastAsia" w:hAnsiTheme="minorHAnsi"/>
          <w:noProof/>
          <w:sz w:val="22"/>
          <w:lang w:eastAsia="tr-TR"/>
        </w:rPr>
      </w:pPr>
      <w:hyperlink w:anchor="_Toc134787744" w:history="1">
        <w:r w:rsidRPr="0099349B">
          <w:rPr>
            <w:rStyle w:val="Kpr"/>
            <w:noProof/>
          </w:rPr>
          <w:t>6.4.1.2. İlgili Müdahaleler</w:t>
        </w:r>
        <w:r>
          <w:rPr>
            <w:noProof/>
            <w:webHidden/>
          </w:rPr>
          <w:tab/>
        </w:r>
        <w:r>
          <w:rPr>
            <w:noProof/>
            <w:webHidden/>
          </w:rPr>
          <w:fldChar w:fldCharType="begin"/>
        </w:r>
        <w:r>
          <w:rPr>
            <w:noProof/>
            <w:webHidden/>
          </w:rPr>
          <w:instrText xml:space="preserve"> PAGEREF _Toc134787744 \h </w:instrText>
        </w:r>
        <w:r>
          <w:rPr>
            <w:noProof/>
            <w:webHidden/>
          </w:rPr>
        </w:r>
        <w:r>
          <w:rPr>
            <w:noProof/>
            <w:webHidden/>
          </w:rPr>
          <w:fldChar w:fldCharType="separate"/>
        </w:r>
        <w:r>
          <w:rPr>
            <w:noProof/>
            <w:webHidden/>
          </w:rPr>
          <w:t>84</w:t>
        </w:r>
        <w:r>
          <w:rPr>
            <w:noProof/>
            <w:webHidden/>
          </w:rPr>
          <w:fldChar w:fldCharType="end"/>
        </w:r>
      </w:hyperlink>
    </w:p>
    <w:p w14:paraId="120C9A2D" w14:textId="2E4C7388" w:rsidR="00062794" w:rsidRDefault="00062794">
      <w:pPr>
        <w:pStyle w:val="T3"/>
        <w:rPr>
          <w:rFonts w:asciiTheme="minorHAnsi" w:eastAsiaTheme="minorEastAsia" w:hAnsiTheme="minorHAnsi"/>
          <w:noProof/>
          <w:sz w:val="22"/>
          <w:lang w:eastAsia="tr-TR"/>
        </w:rPr>
      </w:pPr>
      <w:hyperlink w:anchor="_Toc134787745" w:history="1">
        <w:r w:rsidRPr="0099349B">
          <w:rPr>
            <w:rStyle w:val="Kpr"/>
            <w:noProof/>
          </w:rPr>
          <w:t>6.4.2. HEDEF 2: Kentsel ve Kırsal Altyapı Geliştirilecektir</w:t>
        </w:r>
        <w:r>
          <w:rPr>
            <w:noProof/>
            <w:webHidden/>
          </w:rPr>
          <w:tab/>
        </w:r>
        <w:r>
          <w:rPr>
            <w:noProof/>
            <w:webHidden/>
          </w:rPr>
          <w:fldChar w:fldCharType="begin"/>
        </w:r>
        <w:r>
          <w:rPr>
            <w:noProof/>
            <w:webHidden/>
          </w:rPr>
          <w:instrText xml:space="preserve"> PAGEREF _Toc134787745 \h </w:instrText>
        </w:r>
        <w:r>
          <w:rPr>
            <w:noProof/>
            <w:webHidden/>
          </w:rPr>
        </w:r>
        <w:r>
          <w:rPr>
            <w:noProof/>
            <w:webHidden/>
          </w:rPr>
          <w:fldChar w:fldCharType="separate"/>
        </w:r>
        <w:r>
          <w:rPr>
            <w:noProof/>
            <w:webHidden/>
          </w:rPr>
          <w:t>85</w:t>
        </w:r>
        <w:r>
          <w:rPr>
            <w:noProof/>
            <w:webHidden/>
          </w:rPr>
          <w:fldChar w:fldCharType="end"/>
        </w:r>
      </w:hyperlink>
    </w:p>
    <w:p w14:paraId="08836D31" w14:textId="4EA64F4F" w:rsidR="00062794" w:rsidRDefault="00062794">
      <w:pPr>
        <w:pStyle w:val="T4"/>
        <w:tabs>
          <w:tab w:val="right" w:leader="dot" w:pos="9062"/>
        </w:tabs>
        <w:rPr>
          <w:rFonts w:asciiTheme="minorHAnsi" w:eastAsiaTheme="minorEastAsia" w:hAnsiTheme="minorHAnsi"/>
          <w:noProof/>
          <w:sz w:val="22"/>
          <w:lang w:eastAsia="tr-TR"/>
        </w:rPr>
      </w:pPr>
      <w:hyperlink w:anchor="_Toc134787746" w:history="1">
        <w:r w:rsidRPr="0099349B">
          <w:rPr>
            <w:rStyle w:val="Kpr"/>
            <w:noProof/>
          </w:rPr>
          <w:t>6.4.2.1. Mevcut Durum ve Stratejik Önem</w:t>
        </w:r>
        <w:r>
          <w:rPr>
            <w:noProof/>
            <w:webHidden/>
          </w:rPr>
          <w:tab/>
        </w:r>
        <w:r>
          <w:rPr>
            <w:noProof/>
            <w:webHidden/>
          </w:rPr>
          <w:fldChar w:fldCharType="begin"/>
        </w:r>
        <w:r>
          <w:rPr>
            <w:noProof/>
            <w:webHidden/>
          </w:rPr>
          <w:instrText xml:space="preserve"> PAGEREF _Toc134787746 \h </w:instrText>
        </w:r>
        <w:r>
          <w:rPr>
            <w:noProof/>
            <w:webHidden/>
          </w:rPr>
        </w:r>
        <w:r>
          <w:rPr>
            <w:noProof/>
            <w:webHidden/>
          </w:rPr>
          <w:fldChar w:fldCharType="separate"/>
        </w:r>
        <w:r>
          <w:rPr>
            <w:noProof/>
            <w:webHidden/>
          </w:rPr>
          <w:t>85</w:t>
        </w:r>
        <w:r>
          <w:rPr>
            <w:noProof/>
            <w:webHidden/>
          </w:rPr>
          <w:fldChar w:fldCharType="end"/>
        </w:r>
      </w:hyperlink>
    </w:p>
    <w:p w14:paraId="3500B729" w14:textId="3260DF09" w:rsidR="00062794" w:rsidRDefault="00062794">
      <w:pPr>
        <w:pStyle w:val="T4"/>
        <w:tabs>
          <w:tab w:val="right" w:leader="dot" w:pos="9062"/>
        </w:tabs>
        <w:rPr>
          <w:rFonts w:asciiTheme="minorHAnsi" w:eastAsiaTheme="minorEastAsia" w:hAnsiTheme="minorHAnsi"/>
          <w:noProof/>
          <w:sz w:val="22"/>
          <w:lang w:eastAsia="tr-TR"/>
        </w:rPr>
      </w:pPr>
      <w:hyperlink w:anchor="_Toc134787747" w:history="1">
        <w:r w:rsidRPr="0099349B">
          <w:rPr>
            <w:rStyle w:val="Kpr"/>
            <w:noProof/>
          </w:rPr>
          <w:t>6.4.2.2. İlgili Müdahaleler</w:t>
        </w:r>
        <w:r>
          <w:rPr>
            <w:noProof/>
            <w:webHidden/>
          </w:rPr>
          <w:tab/>
        </w:r>
        <w:r>
          <w:rPr>
            <w:noProof/>
            <w:webHidden/>
          </w:rPr>
          <w:fldChar w:fldCharType="begin"/>
        </w:r>
        <w:r>
          <w:rPr>
            <w:noProof/>
            <w:webHidden/>
          </w:rPr>
          <w:instrText xml:space="preserve"> PAGEREF _Toc134787747 \h </w:instrText>
        </w:r>
        <w:r>
          <w:rPr>
            <w:noProof/>
            <w:webHidden/>
          </w:rPr>
        </w:r>
        <w:r>
          <w:rPr>
            <w:noProof/>
            <w:webHidden/>
          </w:rPr>
          <w:fldChar w:fldCharType="separate"/>
        </w:r>
        <w:r>
          <w:rPr>
            <w:noProof/>
            <w:webHidden/>
          </w:rPr>
          <w:t>86</w:t>
        </w:r>
        <w:r>
          <w:rPr>
            <w:noProof/>
            <w:webHidden/>
          </w:rPr>
          <w:fldChar w:fldCharType="end"/>
        </w:r>
      </w:hyperlink>
    </w:p>
    <w:p w14:paraId="777F68DF" w14:textId="207669E4" w:rsidR="00062794" w:rsidRDefault="00062794">
      <w:pPr>
        <w:pStyle w:val="T3"/>
        <w:rPr>
          <w:rFonts w:asciiTheme="minorHAnsi" w:eastAsiaTheme="minorEastAsia" w:hAnsiTheme="minorHAnsi"/>
          <w:noProof/>
          <w:sz w:val="22"/>
          <w:lang w:eastAsia="tr-TR"/>
        </w:rPr>
      </w:pPr>
      <w:hyperlink w:anchor="_Toc134787748" w:history="1">
        <w:r w:rsidRPr="0099349B">
          <w:rPr>
            <w:rStyle w:val="Kpr"/>
            <w:noProof/>
          </w:rPr>
          <w:t>6.4.3. HEDEF 3: İklim Değişikliğiyle Mücadele ve Afet Risklerinin Azaltılması için Çalışmalar Yapılacaktır</w:t>
        </w:r>
        <w:r>
          <w:rPr>
            <w:noProof/>
            <w:webHidden/>
          </w:rPr>
          <w:tab/>
        </w:r>
        <w:r>
          <w:rPr>
            <w:noProof/>
            <w:webHidden/>
          </w:rPr>
          <w:fldChar w:fldCharType="begin"/>
        </w:r>
        <w:r>
          <w:rPr>
            <w:noProof/>
            <w:webHidden/>
          </w:rPr>
          <w:instrText xml:space="preserve"> PAGEREF _Toc134787748 \h </w:instrText>
        </w:r>
        <w:r>
          <w:rPr>
            <w:noProof/>
            <w:webHidden/>
          </w:rPr>
        </w:r>
        <w:r>
          <w:rPr>
            <w:noProof/>
            <w:webHidden/>
          </w:rPr>
          <w:fldChar w:fldCharType="separate"/>
        </w:r>
        <w:r>
          <w:rPr>
            <w:noProof/>
            <w:webHidden/>
          </w:rPr>
          <w:t>86</w:t>
        </w:r>
        <w:r>
          <w:rPr>
            <w:noProof/>
            <w:webHidden/>
          </w:rPr>
          <w:fldChar w:fldCharType="end"/>
        </w:r>
      </w:hyperlink>
    </w:p>
    <w:p w14:paraId="6DE73011" w14:textId="1C882F3B" w:rsidR="00062794" w:rsidRDefault="00062794">
      <w:pPr>
        <w:pStyle w:val="T4"/>
        <w:tabs>
          <w:tab w:val="right" w:leader="dot" w:pos="9062"/>
        </w:tabs>
        <w:rPr>
          <w:rFonts w:asciiTheme="minorHAnsi" w:eastAsiaTheme="minorEastAsia" w:hAnsiTheme="minorHAnsi"/>
          <w:noProof/>
          <w:sz w:val="22"/>
          <w:lang w:eastAsia="tr-TR"/>
        </w:rPr>
      </w:pPr>
      <w:hyperlink w:anchor="_Toc134787749" w:history="1">
        <w:r w:rsidRPr="0099349B">
          <w:rPr>
            <w:rStyle w:val="Kpr"/>
            <w:noProof/>
          </w:rPr>
          <w:t>6.4.3.1. Mevcut Durum ve Stratejik Önem</w:t>
        </w:r>
        <w:r>
          <w:rPr>
            <w:noProof/>
            <w:webHidden/>
          </w:rPr>
          <w:tab/>
        </w:r>
        <w:r>
          <w:rPr>
            <w:noProof/>
            <w:webHidden/>
          </w:rPr>
          <w:fldChar w:fldCharType="begin"/>
        </w:r>
        <w:r>
          <w:rPr>
            <w:noProof/>
            <w:webHidden/>
          </w:rPr>
          <w:instrText xml:space="preserve"> PAGEREF _Toc134787749 \h </w:instrText>
        </w:r>
        <w:r>
          <w:rPr>
            <w:noProof/>
            <w:webHidden/>
          </w:rPr>
        </w:r>
        <w:r>
          <w:rPr>
            <w:noProof/>
            <w:webHidden/>
          </w:rPr>
          <w:fldChar w:fldCharType="separate"/>
        </w:r>
        <w:r>
          <w:rPr>
            <w:noProof/>
            <w:webHidden/>
          </w:rPr>
          <w:t>86</w:t>
        </w:r>
        <w:r>
          <w:rPr>
            <w:noProof/>
            <w:webHidden/>
          </w:rPr>
          <w:fldChar w:fldCharType="end"/>
        </w:r>
      </w:hyperlink>
    </w:p>
    <w:p w14:paraId="592BDC28" w14:textId="53729774" w:rsidR="00062794" w:rsidRDefault="00062794">
      <w:pPr>
        <w:pStyle w:val="T4"/>
        <w:tabs>
          <w:tab w:val="right" w:leader="dot" w:pos="9062"/>
        </w:tabs>
        <w:rPr>
          <w:rFonts w:asciiTheme="minorHAnsi" w:eastAsiaTheme="minorEastAsia" w:hAnsiTheme="minorHAnsi"/>
          <w:noProof/>
          <w:sz w:val="22"/>
          <w:lang w:eastAsia="tr-TR"/>
        </w:rPr>
      </w:pPr>
      <w:hyperlink w:anchor="_Toc134787750" w:history="1">
        <w:r w:rsidRPr="0099349B">
          <w:rPr>
            <w:rStyle w:val="Kpr"/>
            <w:noProof/>
          </w:rPr>
          <w:t>6.4.3.2. İlgili Müdahaleler</w:t>
        </w:r>
        <w:r>
          <w:rPr>
            <w:noProof/>
            <w:webHidden/>
          </w:rPr>
          <w:tab/>
        </w:r>
        <w:r>
          <w:rPr>
            <w:noProof/>
            <w:webHidden/>
          </w:rPr>
          <w:fldChar w:fldCharType="begin"/>
        </w:r>
        <w:r>
          <w:rPr>
            <w:noProof/>
            <w:webHidden/>
          </w:rPr>
          <w:instrText xml:space="preserve"> PAGEREF _Toc134787750 \h </w:instrText>
        </w:r>
        <w:r>
          <w:rPr>
            <w:noProof/>
            <w:webHidden/>
          </w:rPr>
        </w:r>
        <w:r>
          <w:rPr>
            <w:noProof/>
            <w:webHidden/>
          </w:rPr>
          <w:fldChar w:fldCharType="separate"/>
        </w:r>
        <w:r>
          <w:rPr>
            <w:noProof/>
            <w:webHidden/>
          </w:rPr>
          <w:t>89</w:t>
        </w:r>
        <w:r>
          <w:rPr>
            <w:noProof/>
            <w:webHidden/>
          </w:rPr>
          <w:fldChar w:fldCharType="end"/>
        </w:r>
      </w:hyperlink>
    </w:p>
    <w:p w14:paraId="02A9DE99" w14:textId="3439C294" w:rsidR="00062794" w:rsidRDefault="00062794">
      <w:pPr>
        <w:pStyle w:val="T3"/>
        <w:rPr>
          <w:rFonts w:asciiTheme="minorHAnsi" w:eastAsiaTheme="minorEastAsia" w:hAnsiTheme="minorHAnsi"/>
          <w:noProof/>
          <w:sz w:val="22"/>
          <w:lang w:eastAsia="tr-TR"/>
        </w:rPr>
      </w:pPr>
      <w:hyperlink w:anchor="_Toc134787751" w:history="1">
        <w:r w:rsidRPr="0099349B">
          <w:rPr>
            <w:rStyle w:val="Kpr"/>
            <w:noProof/>
          </w:rPr>
          <w:t>6.4.4. HEDEF 4: Yenilenebilir Enerji ve Kaynak Verimliliği Uygulamaları Teşvik Edilecektir</w:t>
        </w:r>
        <w:r>
          <w:rPr>
            <w:noProof/>
            <w:webHidden/>
          </w:rPr>
          <w:tab/>
        </w:r>
        <w:r>
          <w:rPr>
            <w:noProof/>
            <w:webHidden/>
          </w:rPr>
          <w:fldChar w:fldCharType="begin"/>
        </w:r>
        <w:r>
          <w:rPr>
            <w:noProof/>
            <w:webHidden/>
          </w:rPr>
          <w:instrText xml:space="preserve"> PAGEREF _Toc134787751 \h </w:instrText>
        </w:r>
        <w:r>
          <w:rPr>
            <w:noProof/>
            <w:webHidden/>
          </w:rPr>
        </w:r>
        <w:r>
          <w:rPr>
            <w:noProof/>
            <w:webHidden/>
          </w:rPr>
          <w:fldChar w:fldCharType="separate"/>
        </w:r>
        <w:r>
          <w:rPr>
            <w:noProof/>
            <w:webHidden/>
          </w:rPr>
          <w:t>89</w:t>
        </w:r>
        <w:r>
          <w:rPr>
            <w:noProof/>
            <w:webHidden/>
          </w:rPr>
          <w:fldChar w:fldCharType="end"/>
        </w:r>
      </w:hyperlink>
    </w:p>
    <w:p w14:paraId="49CD54EB" w14:textId="37B89AE8" w:rsidR="00062794" w:rsidRDefault="00062794">
      <w:pPr>
        <w:pStyle w:val="T4"/>
        <w:tabs>
          <w:tab w:val="right" w:leader="dot" w:pos="9062"/>
        </w:tabs>
        <w:rPr>
          <w:rFonts w:asciiTheme="minorHAnsi" w:eastAsiaTheme="minorEastAsia" w:hAnsiTheme="minorHAnsi"/>
          <w:noProof/>
          <w:sz w:val="22"/>
          <w:lang w:eastAsia="tr-TR"/>
        </w:rPr>
      </w:pPr>
      <w:hyperlink w:anchor="_Toc134787752" w:history="1">
        <w:r w:rsidRPr="0099349B">
          <w:rPr>
            <w:rStyle w:val="Kpr"/>
            <w:noProof/>
          </w:rPr>
          <w:t>6.4.4.1. Mevcut Durum ve Stratejik Önem</w:t>
        </w:r>
        <w:r>
          <w:rPr>
            <w:noProof/>
            <w:webHidden/>
          </w:rPr>
          <w:tab/>
        </w:r>
        <w:r>
          <w:rPr>
            <w:noProof/>
            <w:webHidden/>
          </w:rPr>
          <w:fldChar w:fldCharType="begin"/>
        </w:r>
        <w:r>
          <w:rPr>
            <w:noProof/>
            <w:webHidden/>
          </w:rPr>
          <w:instrText xml:space="preserve"> PAGEREF _Toc134787752 \h </w:instrText>
        </w:r>
        <w:r>
          <w:rPr>
            <w:noProof/>
            <w:webHidden/>
          </w:rPr>
        </w:r>
        <w:r>
          <w:rPr>
            <w:noProof/>
            <w:webHidden/>
          </w:rPr>
          <w:fldChar w:fldCharType="separate"/>
        </w:r>
        <w:r>
          <w:rPr>
            <w:noProof/>
            <w:webHidden/>
          </w:rPr>
          <w:t>89</w:t>
        </w:r>
        <w:r>
          <w:rPr>
            <w:noProof/>
            <w:webHidden/>
          </w:rPr>
          <w:fldChar w:fldCharType="end"/>
        </w:r>
      </w:hyperlink>
    </w:p>
    <w:p w14:paraId="653FA432" w14:textId="16E6CB18" w:rsidR="00062794" w:rsidRDefault="00062794">
      <w:pPr>
        <w:pStyle w:val="T4"/>
        <w:tabs>
          <w:tab w:val="right" w:leader="dot" w:pos="9062"/>
        </w:tabs>
        <w:rPr>
          <w:rFonts w:asciiTheme="minorHAnsi" w:eastAsiaTheme="minorEastAsia" w:hAnsiTheme="minorHAnsi"/>
          <w:noProof/>
          <w:sz w:val="22"/>
          <w:lang w:eastAsia="tr-TR"/>
        </w:rPr>
      </w:pPr>
      <w:hyperlink w:anchor="_Toc134787753" w:history="1">
        <w:r w:rsidRPr="0099349B">
          <w:rPr>
            <w:rStyle w:val="Kpr"/>
            <w:noProof/>
          </w:rPr>
          <w:t>6.4.4.2. İlgili Müdahaleler</w:t>
        </w:r>
        <w:r>
          <w:rPr>
            <w:noProof/>
            <w:webHidden/>
          </w:rPr>
          <w:tab/>
        </w:r>
        <w:r>
          <w:rPr>
            <w:noProof/>
            <w:webHidden/>
          </w:rPr>
          <w:fldChar w:fldCharType="begin"/>
        </w:r>
        <w:r>
          <w:rPr>
            <w:noProof/>
            <w:webHidden/>
          </w:rPr>
          <w:instrText xml:space="preserve"> PAGEREF _Toc134787753 \h </w:instrText>
        </w:r>
        <w:r>
          <w:rPr>
            <w:noProof/>
            <w:webHidden/>
          </w:rPr>
        </w:r>
        <w:r>
          <w:rPr>
            <w:noProof/>
            <w:webHidden/>
          </w:rPr>
          <w:fldChar w:fldCharType="separate"/>
        </w:r>
        <w:r>
          <w:rPr>
            <w:noProof/>
            <w:webHidden/>
          </w:rPr>
          <w:t>91</w:t>
        </w:r>
        <w:r>
          <w:rPr>
            <w:noProof/>
            <w:webHidden/>
          </w:rPr>
          <w:fldChar w:fldCharType="end"/>
        </w:r>
      </w:hyperlink>
    </w:p>
    <w:p w14:paraId="558B076D" w14:textId="33BA0B66" w:rsidR="00062794" w:rsidRDefault="00062794">
      <w:pPr>
        <w:pStyle w:val="T1"/>
        <w:tabs>
          <w:tab w:val="left" w:pos="440"/>
        </w:tabs>
        <w:rPr>
          <w:rFonts w:asciiTheme="minorHAnsi" w:eastAsiaTheme="minorEastAsia" w:hAnsiTheme="minorHAnsi"/>
          <w:noProof/>
          <w:sz w:val="22"/>
          <w:lang w:eastAsia="tr-TR"/>
        </w:rPr>
      </w:pPr>
      <w:hyperlink w:anchor="_Toc134787754" w:history="1">
        <w:r w:rsidRPr="0099349B">
          <w:rPr>
            <w:rStyle w:val="Kpr"/>
            <w:noProof/>
          </w:rPr>
          <w:t>7.</w:t>
        </w:r>
        <w:r>
          <w:rPr>
            <w:rFonts w:asciiTheme="minorHAnsi" w:eastAsiaTheme="minorEastAsia" w:hAnsiTheme="minorHAnsi"/>
            <w:noProof/>
            <w:sz w:val="22"/>
            <w:lang w:eastAsia="tr-TR"/>
          </w:rPr>
          <w:tab/>
        </w:r>
        <w:r w:rsidRPr="0099349B">
          <w:rPr>
            <w:rStyle w:val="Kpr"/>
            <w:noProof/>
          </w:rPr>
          <w:t>BÖLGENİN MEKANSAL GELİŞİM ŞEMASI</w:t>
        </w:r>
        <w:r>
          <w:rPr>
            <w:noProof/>
            <w:webHidden/>
          </w:rPr>
          <w:tab/>
        </w:r>
        <w:r>
          <w:rPr>
            <w:noProof/>
            <w:webHidden/>
          </w:rPr>
          <w:fldChar w:fldCharType="begin"/>
        </w:r>
        <w:r>
          <w:rPr>
            <w:noProof/>
            <w:webHidden/>
          </w:rPr>
          <w:instrText xml:space="preserve"> PAGEREF _Toc134787754 \h </w:instrText>
        </w:r>
        <w:r>
          <w:rPr>
            <w:noProof/>
            <w:webHidden/>
          </w:rPr>
        </w:r>
        <w:r>
          <w:rPr>
            <w:noProof/>
            <w:webHidden/>
          </w:rPr>
          <w:fldChar w:fldCharType="separate"/>
        </w:r>
        <w:r>
          <w:rPr>
            <w:noProof/>
            <w:webHidden/>
          </w:rPr>
          <w:t>93</w:t>
        </w:r>
        <w:r>
          <w:rPr>
            <w:noProof/>
            <w:webHidden/>
          </w:rPr>
          <w:fldChar w:fldCharType="end"/>
        </w:r>
      </w:hyperlink>
    </w:p>
    <w:p w14:paraId="51A8C4B3" w14:textId="038DD6D8" w:rsidR="00062794" w:rsidRDefault="00062794">
      <w:pPr>
        <w:pStyle w:val="T2"/>
        <w:rPr>
          <w:rFonts w:asciiTheme="minorHAnsi" w:eastAsiaTheme="minorEastAsia" w:hAnsiTheme="minorHAnsi"/>
          <w:noProof/>
          <w:sz w:val="22"/>
          <w:lang w:eastAsia="tr-TR"/>
        </w:rPr>
      </w:pPr>
      <w:hyperlink w:anchor="_Toc134787755" w:history="1">
        <w:r w:rsidRPr="0099349B">
          <w:rPr>
            <w:rStyle w:val="Kpr"/>
            <w:noProof/>
          </w:rPr>
          <w:t>7.1. Tarım Sektörü Mekânsal Gelişim Şeması</w:t>
        </w:r>
        <w:r>
          <w:rPr>
            <w:noProof/>
            <w:webHidden/>
          </w:rPr>
          <w:tab/>
        </w:r>
        <w:r>
          <w:rPr>
            <w:noProof/>
            <w:webHidden/>
          </w:rPr>
          <w:fldChar w:fldCharType="begin"/>
        </w:r>
        <w:r>
          <w:rPr>
            <w:noProof/>
            <w:webHidden/>
          </w:rPr>
          <w:instrText xml:space="preserve"> PAGEREF _Toc134787755 \h </w:instrText>
        </w:r>
        <w:r>
          <w:rPr>
            <w:noProof/>
            <w:webHidden/>
          </w:rPr>
        </w:r>
        <w:r>
          <w:rPr>
            <w:noProof/>
            <w:webHidden/>
          </w:rPr>
          <w:fldChar w:fldCharType="separate"/>
        </w:r>
        <w:r>
          <w:rPr>
            <w:noProof/>
            <w:webHidden/>
          </w:rPr>
          <w:t>94</w:t>
        </w:r>
        <w:r>
          <w:rPr>
            <w:noProof/>
            <w:webHidden/>
          </w:rPr>
          <w:fldChar w:fldCharType="end"/>
        </w:r>
      </w:hyperlink>
    </w:p>
    <w:p w14:paraId="528EFAA4" w14:textId="27D36CFD" w:rsidR="00062794" w:rsidRDefault="00062794">
      <w:pPr>
        <w:pStyle w:val="T2"/>
        <w:rPr>
          <w:rFonts w:asciiTheme="minorHAnsi" w:eastAsiaTheme="minorEastAsia" w:hAnsiTheme="minorHAnsi"/>
          <w:noProof/>
          <w:sz w:val="22"/>
          <w:lang w:eastAsia="tr-TR"/>
        </w:rPr>
      </w:pPr>
      <w:hyperlink w:anchor="_Toc134787756" w:history="1">
        <w:r w:rsidRPr="0099349B">
          <w:rPr>
            <w:rStyle w:val="Kpr"/>
            <w:noProof/>
          </w:rPr>
          <w:t>7.2. Turizm Sektörü Mekansal Gelişim Şeması</w:t>
        </w:r>
        <w:r>
          <w:rPr>
            <w:noProof/>
            <w:webHidden/>
          </w:rPr>
          <w:tab/>
        </w:r>
        <w:r>
          <w:rPr>
            <w:noProof/>
            <w:webHidden/>
          </w:rPr>
          <w:fldChar w:fldCharType="begin"/>
        </w:r>
        <w:r>
          <w:rPr>
            <w:noProof/>
            <w:webHidden/>
          </w:rPr>
          <w:instrText xml:space="preserve"> PAGEREF _Toc134787756 \h </w:instrText>
        </w:r>
        <w:r>
          <w:rPr>
            <w:noProof/>
            <w:webHidden/>
          </w:rPr>
        </w:r>
        <w:r>
          <w:rPr>
            <w:noProof/>
            <w:webHidden/>
          </w:rPr>
          <w:fldChar w:fldCharType="separate"/>
        </w:r>
        <w:r>
          <w:rPr>
            <w:noProof/>
            <w:webHidden/>
          </w:rPr>
          <w:t>95</w:t>
        </w:r>
        <w:r>
          <w:rPr>
            <w:noProof/>
            <w:webHidden/>
          </w:rPr>
          <w:fldChar w:fldCharType="end"/>
        </w:r>
      </w:hyperlink>
    </w:p>
    <w:p w14:paraId="523249D5" w14:textId="44C8523C" w:rsidR="00062794" w:rsidRDefault="00062794">
      <w:pPr>
        <w:pStyle w:val="T2"/>
        <w:rPr>
          <w:rFonts w:asciiTheme="minorHAnsi" w:eastAsiaTheme="minorEastAsia" w:hAnsiTheme="minorHAnsi"/>
          <w:noProof/>
          <w:sz w:val="22"/>
          <w:lang w:eastAsia="tr-TR"/>
        </w:rPr>
      </w:pPr>
      <w:hyperlink w:anchor="_Toc134787757" w:history="1">
        <w:r w:rsidRPr="0099349B">
          <w:rPr>
            <w:rStyle w:val="Kpr"/>
            <w:noProof/>
          </w:rPr>
          <w:t>7.3. Ticaret ve Sanayi Sektörü Mekansal Gelişim Şeması</w:t>
        </w:r>
        <w:r>
          <w:rPr>
            <w:noProof/>
            <w:webHidden/>
          </w:rPr>
          <w:tab/>
        </w:r>
        <w:r>
          <w:rPr>
            <w:noProof/>
            <w:webHidden/>
          </w:rPr>
          <w:fldChar w:fldCharType="begin"/>
        </w:r>
        <w:r>
          <w:rPr>
            <w:noProof/>
            <w:webHidden/>
          </w:rPr>
          <w:instrText xml:space="preserve"> PAGEREF _Toc134787757 \h </w:instrText>
        </w:r>
        <w:r>
          <w:rPr>
            <w:noProof/>
            <w:webHidden/>
          </w:rPr>
        </w:r>
        <w:r>
          <w:rPr>
            <w:noProof/>
            <w:webHidden/>
          </w:rPr>
          <w:fldChar w:fldCharType="separate"/>
        </w:r>
        <w:r>
          <w:rPr>
            <w:noProof/>
            <w:webHidden/>
          </w:rPr>
          <w:t>96</w:t>
        </w:r>
        <w:r>
          <w:rPr>
            <w:noProof/>
            <w:webHidden/>
          </w:rPr>
          <w:fldChar w:fldCharType="end"/>
        </w:r>
      </w:hyperlink>
    </w:p>
    <w:p w14:paraId="6E474B90" w14:textId="26FBE6BA" w:rsidR="00062794" w:rsidRDefault="00062794">
      <w:pPr>
        <w:pStyle w:val="T2"/>
        <w:rPr>
          <w:rFonts w:asciiTheme="minorHAnsi" w:eastAsiaTheme="minorEastAsia" w:hAnsiTheme="minorHAnsi"/>
          <w:noProof/>
          <w:sz w:val="22"/>
          <w:lang w:eastAsia="tr-TR"/>
        </w:rPr>
      </w:pPr>
      <w:hyperlink w:anchor="_Toc134787758" w:history="1">
        <w:r w:rsidRPr="0099349B">
          <w:rPr>
            <w:rStyle w:val="Kpr"/>
            <w:noProof/>
          </w:rPr>
          <w:t>7.4. Çevre ve Altyapı Mekansal Gelişim Şeması</w:t>
        </w:r>
        <w:r>
          <w:rPr>
            <w:noProof/>
            <w:webHidden/>
          </w:rPr>
          <w:tab/>
        </w:r>
        <w:r>
          <w:rPr>
            <w:noProof/>
            <w:webHidden/>
          </w:rPr>
          <w:fldChar w:fldCharType="begin"/>
        </w:r>
        <w:r>
          <w:rPr>
            <w:noProof/>
            <w:webHidden/>
          </w:rPr>
          <w:instrText xml:space="preserve"> PAGEREF _Toc134787758 \h </w:instrText>
        </w:r>
        <w:r>
          <w:rPr>
            <w:noProof/>
            <w:webHidden/>
          </w:rPr>
        </w:r>
        <w:r>
          <w:rPr>
            <w:noProof/>
            <w:webHidden/>
          </w:rPr>
          <w:fldChar w:fldCharType="separate"/>
        </w:r>
        <w:r>
          <w:rPr>
            <w:noProof/>
            <w:webHidden/>
          </w:rPr>
          <w:t>98</w:t>
        </w:r>
        <w:r>
          <w:rPr>
            <w:noProof/>
            <w:webHidden/>
          </w:rPr>
          <w:fldChar w:fldCharType="end"/>
        </w:r>
      </w:hyperlink>
    </w:p>
    <w:p w14:paraId="402AD5B0" w14:textId="057EC9F9" w:rsidR="00062794" w:rsidRDefault="00062794">
      <w:pPr>
        <w:pStyle w:val="T1"/>
        <w:rPr>
          <w:rFonts w:asciiTheme="minorHAnsi" w:eastAsiaTheme="minorEastAsia" w:hAnsiTheme="minorHAnsi"/>
          <w:noProof/>
          <w:sz w:val="22"/>
          <w:lang w:eastAsia="tr-TR"/>
        </w:rPr>
      </w:pPr>
      <w:hyperlink w:anchor="_Toc134787759" w:history="1">
        <w:r w:rsidRPr="0099349B">
          <w:rPr>
            <w:rStyle w:val="Kpr"/>
            <w:noProof/>
          </w:rPr>
          <w:t>EK-1: Program ve Proje Önerileri</w:t>
        </w:r>
        <w:r>
          <w:rPr>
            <w:noProof/>
            <w:webHidden/>
          </w:rPr>
          <w:tab/>
        </w:r>
        <w:r>
          <w:rPr>
            <w:noProof/>
            <w:webHidden/>
          </w:rPr>
          <w:fldChar w:fldCharType="begin"/>
        </w:r>
        <w:r>
          <w:rPr>
            <w:noProof/>
            <w:webHidden/>
          </w:rPr>
          <w:instrText xml:space="preserve"> PAGEREF _Toc134787759 \h </w:instrText>
        </w:r>
        <w:r>
          <w:rPr>
            <w:noProof/>
            <w:webHidden/>
          </w:rPr>
        </w:r>
        <w:r>
          <w:rPr>
            <w:noProof/>
            <w:webHidden/>
          </w:rPr>
          <w:fldChar w:fldCharType="separate"/>
        </w:r>
        <w:r>
          <w:rPr>
            <w:noProof/>
            <w:webHidden/>
          </w:rPr>
          <w:t>100</w:t>
        </w:r>
        <w:r>
          <w:rPr>
            <w:noProof/>
            <w:webHidden/>
          </w:rPr>
          <w:fldChar w:fldCharType="end"/>
        </w:r>
      </w:hyperlink>
    </w:p>
    <w:p w14:paraId="46549CE0" w14:textId="1C560511" w:rsidR="00062794" w:rsidRDefault="00062794">
      <w:pPr>
        <w:pStyle w:val="T1"/>
        <w:rPr>
          <w:rFonts w:asciiTheme="minorHAnsi" w:eastAsiaTheme="minorEastAsia" w:hAnsiTheme="minorHAnsi"/>
          <w:noProof/>
          <w:sz w:val="22"/>
          <w:lang w:eastAsia="tr-TR"/>
        </w:rPr>
      </w:pPr>
      <w:hyperlink w:anchor="_Toc134787760" w:history="1">
        <w:r w:rsidRPr="0099349B">
          <w:rPr>
            <w:rStyle w:val="Kpr"/>
            <w:noProof/>
          </w:rPr>
          <w:t>EK-2: Performans Göstergeleri</w:t>
        </w:r>
        <w:r>
          <w:rPr>
            <w:noProof/>
            <w:webHidden/>
          </w:rPr>
          <w:tab/>
        </w:r>
        <w:r>
          <w:rPr>
            <w:noProof/>
            <w:webHidden/>
          </w:rPr>
          <w:fldChar w:fldCharType="begin"/>
        </w:r>
        <w:r>
          <w:rPr>
            <w:noProof/>
            <w:webHidden/>
          </w:rPr>
          <w:instrText xml:space="preserve"> PAGEREF _Toc134787760 \h </w:instrText>
        </w:r>
        <w:r>
          <w:rPr>
            <w:noProof/>
            <w:webHidden/>
          </w:rPr>
        </w:r>
        <w:r>
          <w:rPr>
            <w:noProof/>
            <w:webHidden/>
          </w:rPr>
          <w:fldChar w:fldCharType="separate"/>
        </w:r>
        <w:r>
          <w:rPr>
            <w:noProof/>
            <w:webHidden/>
          </w:rPr>
          <w:t>116</w:t>
        </w:r>
        <w:r>
          <w:rPr>
            <w:noProof/>
            <w:webHidden/>
          </w:rPr>
          <w:fldChar w:fldCharType="end"/>
        </w:r>
      </w:hyperlink>
    </w:p>
    <w:p w14:paraId="1BC35BDD" w14:textId="37131258" w:rsidR="00F71230" w:rsidRPr="004451F5" w:rsidRDefault="00902DC3" w:rsidP="003625F2">
      <w:pPr>
        <w:jc w:val="center"/>
        <w:rPr>
          <w:b/>
          <w:bCs/>
          <w:sz w:val="22"/>
        </w:rPr>
      </w:pPr>
      <w:r>
        <w:rPr>
          <w:b/>
          <w:bCs/>
          <w:sz w:val="44"/>
          <w:szCs w:val="44"/>
        </w:rPr>
        <w:fldChar w:fldCharType="end"/>
      </w:r>
    </w:p>
    <w:p w14:paraId="30A7DE97" w14:textId="77777777" w:rsidR="000A0ED5" w:rsidRDefault="000A0ED5" w:rsidP="003625F2">
      <w:pPr>
        <w:jc w:val="center"/>
        <w:rPr>
          <w:b/>
          <w:bCs/>
          <w:sz w:val="44"/>
          <w:szCs w:val="44"/>
        </w:rPr>
      </w:pPr>
    </w:p>
    <w:p w14:paraId="33130E43" w14:textId="77777777" w:rsidR="00D04006" w:rsidRDefault="00D04006" w:rsidP="003625F2">
      <w:pPr>
        <w:jc w:val="center"/>
        <w:rPr>
          <w:b/>
          <w:bCs/>
          <w:sz w:val="44"/>
          <w:szCs w:val="44"/>
        </w:rPr>
      </w:pPr>
    </w:p>
    <w:p w14:paraId="5C8B17B6" w14:textId="77777777" w:rsidR="009B5465" w:rsidRDefault="009B5465" w:rsidP="003625F2">
      <w:pPr>
        <w:jc w:val="center"/>
        <w:rPr>
          <w:b/>
          <w:bCs/>
          <w:sz w:val="44"/>
          <w:szCs w:val="44"/>
        </w:rPr>
      </w:pPr>
    </w:p>
    <w:p w14:paraId="144823BD" w14:textId="77777777" w:rsidR="009B5465" w:rsidRDefault="009B5465" w:rsidP="003625F2">
      <w:pPr>
        <w:jc w:val="center"/>
        <w:rPr>
          <w:b/>
          <w:bCs/>
          <w:sz w:val="44"/>
          <w:szCs w:val="44"/>
        </w:rPr>
      </w:pPr>
    </w:p>
    <w:p w14:paraId="7D16FE26" w14:textId="77777777" w:rsidR="00D04006" w:rsidRDefault="00D04006" w:rsidP="003625F2">
      <w:pPr>
        <w:jc w:val="center"/>
        <w:rPr>
          <w:b/>
          <w:bCs/>
          <w:sz w:val="44"/>
          <w:szCs w:val="44"/>
        </w:rPr>
      </w:pPr>
    </w:p>
    <w:p w14:paraId="2C008C94" w14:textId="77777777" w:rsidR="000A0ED5" w:rsidRDefault="000A0ED5" w:rsidP="00023AA1">
      <w:pPr>
        <w:pStyle w:val="Balk1"/>
        <w:spacing w:line="360" w:lineRule="auto"/>
        <w:jc w:val="center"/>
      </w:pPr>
      <w:bookmarkStart w:id="1" w:name="_Toc134787677"/>
      <w:r>
        <w:lastRenderedPageBreak/>
        <w:t>TABLO LİSTESİ</w:t>
      </w:r>
      <w:bookmarkEnd w:id="1"/>
    </w:p>
    <w:p w14:paraId="058BEFE7" w14:textId="6C5A7A40" w:rsidR="00865B37" w:rsidRDefault="000A0ED5">
      <w:pPr>
        <w:pStyle w:val="ekillerTablosu"/>
        <w:tabs>
          <w:tab w:val="right" w:leader="dot" w:pos="9062"/>
        </w:tabs>
        <w:rPr>
          <w:rFonts w:asciiTheme="minorHAnsi" w:eastAsiaTheme="minorEastAsia" w:hAnsiTheme="minorHAnsi"/>
          <w:noProof/>
          <w:sz w:val="22"/>
          <w:lang w:eastAsia="tr-TR"/>
        </w:rPr>
      </w:pPr>
      <w:r w:rsidRPr="0031096F">
        <w:fldChar w:fldCharType="begin"/>
      </w:r>
      <w:r w:rsidRPr="0031096F">
        <w:instrText xml:space="preserve"> TOC \h \z \c "Tablo" </w:instrText>
      </w:r>
      <w:r w:rsidRPr="0031096F">
        <w:fldChar w:fldCharType="separate"/>
      </w:r>
      <w:hyperlink w:anchor="_Toc134790445" w:history="1">
        <w:r w:rsidR="00865B37" w:rsidRPr="00116DD2">
          <w:rPr>
            <w:rStyle w:val="Kpr"/>
            <w:rFonts w:cs="Times New Roman"/>
            <w:b/>
            <w:bCs/>
            <w:noProof/>
          </w:rPr>
          <w:t>Tablo 1.</w:t>
        </w:r>
        <w:r w:rsidR="00865B37" w:rsidRPr="00116DD2">
          <w:rPr>
            <w:rStyle w:val="Kpr"/>
            <w:rFonts w:cs="Times New Roman"/>
            <w:noProof/>
          </w:rPr>
          <w:t xml:space="preserve"> Vizyon, Eksen, Stratejik Öncelikler ve Hedefler</w:t>
        </w:r>
        <w:r w:rsidR="00865B37">
          <w:rPr>
            <w:noProof/>
            <w:webHidden/>
          </w:rPr>
          <w:tab/>
        </w:r>
        <w:r w:rsidR="00865B37">
          <w:rPr>
            <w:noProof/>
            <w:webHidden/>
          </w:rPr>
          <w:fldChar w:fldCharType="begin"/>
        </w:r>
        <w:r w:rsidR="00865B37">
          <w:rPr>
            <w:noProof/>
            <w:webHidden/>
          </w:rPr>
          <w:instrText xml:space="preserve"> PAGEREF _Toc134790445 \h </w:instrText>
        </w:r>
        <w:r w:rsidR="00865B37">
          <w:rPr>
            <w:noProof/>
            <w:webHidden/>
          </w:rPr>
        </w:r>
        <w:r w:rsidR="00865B37">
          <w:rPr>
            <w:noProof/>
            <w:webHidden/>
          </w:rPr>
          <w:fldChar w:fldCharType="separate"/>
        </w:r>
        <w:r w:rsidR="00865B37">
          <w:rPr>
            <w:noProof/>
            <w:webHidden/>
          </w:rPr>
          <w:t>12</w:t>
        </w:r>
        <w:r w:rsidR="00865B37">
          <w:rPr>
            <w:noProof/>
            <w:webHidden/>
          </w:rPr>
          <w:fldChar w:fldCharType="end"/>
        </w:r>
      </w:hyperlink>
    </w:p>
    <w:p w14:paraId="647F2FDB" w14:textId="1C99D4FD" w:rsidR="00865B37" w:rsidRDefault="00865B37">
      <w:pPr>
        <w:pStyle w:val="ekillerTablosu"/>
        <w:tabs>
          <w:tab w:val="right" w:leader="dot" w:pos="9062"/>
        </w:tabs>
        <w:rPr>
          <w:rFonts w:asciiTheme="minorHAnsi" w:eastAsiaTheme="minorEastAsia" w:hAnsiTheme="minorHAnsi"/>
          <w:noProof/>
          <w:sz w:val="22"/>
          <w:lang w:eastAsia="tr-TR"/>
        </w:rPr>
      </w:pPr>
      <w:hyperlink w:anchor="_Toc134790446" w:history="1">
        <w:r w:rsidRPr="00116DD2">
          <w:rPr>
            <w:rStyle w:val="Kpr"/>
            <w:rFonts w:cs="Times New Roman"/>
            <w:b/>
            <w:bCs/>
            <w:noProof/>
          </w:rPr>
          <w:t>Tablo 2.</w:t>
        </w:r>
        <w:r w:rsidRPr="00116DD2">
          <w:rPr>
            <w:rStyle w:val="Kpr"/>
            <w:rFonts w:cs="Times New Roman"/>
            <w:noProof/>
          </w:rPr>
          <w:t xml:space="preserve"> 2019-2021 Yılları Arası En çok Turist Ağırlayan Ülkeler (Milyon, kişi)</w:t>
        </w:r>
        <w:r>
          <w:rPr>
            <w:noProof/>
            <w:webHidden/>
          </w:rPr>
          <w:tab/>
        </w:r>
        <w:r>
          <w:rPr>
            <w:noProof/>
            <w:webHidden/>
          </w:rPr>
          <w:fldChar w:fldCharType="begin"/>
        </w:r>
        <w:r>
          <w:rPr>
            <w:noProof/>
            <w:webHidden/>
          </w:rPr>
          <w:instrText xml:space="preserve"> PAGEREF _Toc134790446 \h </w:instrText>
        </w:r>
        <w:r>
          <w:rPr>
            <w:noProof/>
            <w:webHidden/>
          </w:rPr>
        </w:r>
        <w:r>
          <w:rPr>
            <w:noProof/>
            <w:webHidden/>
          </w:rPr>
          <w:fldChar w:fldCharType="separate"/>
        </w:r>
        <w:r>
          <w:rPr>
            <w:noProof/>
            <w:webHidden/>
          </w:rPr>
          <w:t>18</w:t>
        </w:r>
        <w:r>
          <w:rPr>
            <w:noProof/>
            <w:webHidden/>
          </w:rPr>
          <w:fldChar w:fldCharType="end"/>
        </w:r>
      </w:hyperlink>
    </w:p>
    <w:p w14:paraId="7E5BD493" w14:textId="1909A477" w:rsidR="00865B37" w:rsidRDefault="00865B37">
      <w:pPr>
        <w:pStyle w:val="ekillerTablosu"/>
        <w:tabs>
          <w:tab w:val="right" w:leader="dot" w:pos="9062"/>
        </w:tabs>
        <w:rPr>
          <w:rFonts w:asciiTheme="minorHAnsi" w:eastAsiaTheme="minorEastAsia" w:hAnsiTheme="minorHAnsi"/>
          <w:noProof/>
          <w:sz w:val="22"/>
          <w:lang w:eastAsia="tr-TR"/>
        </w:rPr>
      </w:pPr>
      <w:hyperlink w:anchor="_Toc134790447" w:history="1">
        <w:r w:rsidRPr="00116DD2">
          <w:rPr>
            <w:rStyle w:val="Kpr"/>
            <w:rFonts w:cs="Times New Roman"/>
            <w:b/>
            <w:bCs/>
            <w:noProof/>
          </w:rPr>
          <w:t>Tablo 3.</w:t>
        </w:r>
        <w:r w:rsidRPr="00116DD2">
          <w:rPr>
            <w:rStyle w:val="Kpr"/>
            <w:rFonts w:cs="Times New Roman"/>
            <w:noProof/>
          </w:rPr>
          <w:t xml:space="preserve"> 2012-2021 Yılları Arası Ziyaretçi Sayısı ve Geceleme Sayısı</w:t>
        </w:r>
        <w:r>
          <w:rPr>
            <w:noProof/>
            <w:webHidden/>
          </w:rPr>
          <w:tab/>
        </w:r>
        <w:r>
          <w:rPr>
            <w:noProof/>
            <w:webHidden/>
          </w:rPr>
          <w:fldChar w:fldCharType="begin"/>
        </w:r>
        <w:r>
          <w:rPr>
            <w:noProof/>
            <w:webHidden/>
          </w:rPr>
          <w:instrText xml:space="preserve"> PAGEREF _Toc134790447 \h </w:instrText>
        </w:r>
        <w:r>
          <w:rPr>
            <w:noProof/>
            <w:webHidden/>
          </w:rPr>
        </w:r>
        <w:r>
          <w:rPr>
            <w:noProof/>
            <w:webHidden/>
          </w:rPr>
          <w:fldChar w:fldCharType="separate"/>
        </w:r>
        <w:r>
          <w:rPr>
            <w:noProof/>
            <w:webHidden/>
          </w:rPr>
          <w:t>18</w:t>
        </w:r>
        <w:r>
          <w:rPr>
            <w:noProof/>
            <w:webHidden/>
          </w:rPr>
          <w:fldChar w:fldCharType="end"/>
        </w:r>
      </w:hyperlink>
    </w:p>
    <w:p w14:paraId="23F6FA73" w14:textId="70AB20C9" w:rsidR="00865B37" w:rsidRDefault="00865B37">
      <w:pPr>
        <w:pStyle w:val="ekillerTablosu"/>
        <w:tabs>
          <w:tab w:val="right" w:leader="dot" w:pos="9062"/>
        </w:tabs>
        <w:rPr>
          <w:rFonts w:asciiTheme="minorHAnsi" w:eastAsiaTheme="minorEastAsia" w:hAnsiTheme="minorHAnsi"/>
          <w:noProof/>
          <w:sz w:val="22"/>
          <w:lang w:eastAsia="tr-TR"/>
        </w:rPr>
      </w:pPr>
      <w:hyperlink w:anchor="_Toc134790448" w:history="1">
        <w:r w:rsidRPr="00116DD2">
          <w:rPr>
            <w:rStyle w:val="Kpr"/>
            <w:rFonts w:cs="Times New Roman"/>
            <w:b/>
            <w:bCs/>
            <w:noProof/>
          </w:rPr>
          <w:t>Tablo 4.</w:t>
        </w:r>
        <w:r w:rsidRPr="00116DD2">
          <w:rPr>
            <w:rStyle w:val="Kpr"/>
            <w:rFonts w:cs="Times New Roman"/>
            <w:noProof/>
          </w:rPr>
          <w:t xml:space="preserve"> 2012-2021 Yılları Arası Turizm Geliri ve Kişi Başına Düşen Ortalama Harcama</w:t>
        </w:r>
        <w:r>
          <w:rPr>
            <w:noProof/>
            <w:webHidden/>
          </w:rPr>
          <w:tab/>
        </w:r>
        <w:r>
          <w:rPr>
            <w:noProof/>
            <w:webHidden/>
          </w:rPr>
          <w:fldChar w:fldCharType="begin"/>
        </w:r>
        <w:r>
          <w:rPr>
            <w:noProof/>
            <w:webHidden/>
          </w:rPr>
          <w:instrText xml:space="preserve"> PAGEREF _Toc134790448 \h </w:instrText>
        </w:r>
        <w:r>
          <w:rPr>
            <w:noProof/>
            <w:webHidden/>
          </w:rPr>
        </w:r>
        <w:r>
          <w:rPr>
            <w:noProof/>
            <w:webHidden/>
          </w:rPr>
          <w:fldChar w:fldCharType="separate"/>
        </w:r>
        <w:r>
          <w:rPr>
            <w:noProof/>
            <w:webHidden/>
          </w:rPr>
          <w:t>19</w:t>
        </w:r>
        <w:r>
          <w:rPr>
            <w:noProof/>
            <w:webHidden/>
          </w:rPr>
          <w:fldChar w:fldCharType="end"/>
        </w:r>
      </w:hyperlink>
    </w:p>
    <w:p w14:paraId="54F2C8BF" w14:textId="2A36768C" w:rsidR="00865B37" w:rsidRDefault="00865B37">
      <w:pPr>
        <w:pStyle w:val="ekillerTablosu"/>
        <w:tabs>
          <w:tab w:val="right" w:leader="dot" w:pos="9062"/>
        </w:tabs>
        <w:rPr>
          <w:rFonts w:asciiTheme="minorHAnsi" w:eastAsiaTheme="minorEastAsia" w:hAnsiTheme="minorHAnsi"/>
          <w:noProof/>
          <w:sz w:val="22"/>
          <w:lang w:eastAsia="tr-TR"/>
        </w:rPr>
      </w:pPr>
      <w:hyperlink w:anchor="_Toc134790449" w:history="1">
        <w:r w:rsidRPr="00116DD2">
          <w:rPr>
            <w:rStyle w:val="Kpr"/>
            <w:rFonts w:cs="Times New Roman"/>
            <w:b/>
            <w:bCs/>
            <w:noProof/>
          </w:rPr>
          <w:t>Tablo 5.</w:t>
        </w:r>
        <w:r w:rsidRPr="00116DD2">
          <w:rPr>
            <w:rStyle w:val="Kpr"/>
            <w:rFonts w:cs="Times New Roman"/>
            <w:noProof/>
          </w:rPr>
          <w:t xml:space="preserve"> Gayrisafi Yurt İçi Hasıla, İktisadi Faaliyet Kollarına (A21) Göre Cari Fiyatlarla (değer, pay, değişim oranı), 2012-2021</w:t>
        </w:r>
        <w:r>
          <w:rPr>
            <w:noProof/>
            <w:webHidden/>
          </w:rPr>
          <w:tab/>
        </w:r>
        <w:r>
          <w:rPr>
            <w:noProof/>
            <w:webHidden/>
          </w:rPr>
          <w:fldChar w:fldCharType="begin"/>
        </w:r>
        <w:r>
          <w:rPr>
            <w:noProof/>
            <w:webHidden/>
          </w:rPr>
          <w:instrText xml:space="preserve"> PAGEREF _Toc134790449 \h </w:instrText>
        </w:r>
        <w:r>
          <w:rPr>
            <w:noProof/>
            <w:webHidden/>
          </w:rPr>
        </w:r>
        <w:r>
          <w:rPr>
            <w:noProof/>
            <w:webHidden/>
          </w:rPr>
          <w:fldChar w:fldCharType="separate"/>
        </w:r>
        <w:r>
          <w:rPr>
            <w:noProof/>
            <w:webHidden/>
          </w:rPr>
          <w:t>19</w:t>
        </w:r>
        <w:r>
          <w:rPr>
            <w:noProof/>
            <w:webHidden/>
          </w:rPr>
          <w:fldChar w:fldCharType="end"/>
        </w:r>
      </w:hyperlink>
    </w:p>
    <w:p w14:paraId="010C1F5B" w14:textId="1BEDD126" w:rsidR="00865B37" w:rsidRDefault="00865B37">
      <w:pPr>
        <w:pStyle w:val="ekillerTablosu"/>
        <w:tabs>
          <w:tab w:val="right" w:leader="dot" w:pos="9062"/>
        </w:tabs>
        <w:rPr>
          <w:rFonts w:asciiTheme="minorHAnsi" w:eastAsiaTheme="minorEastAsia" w:hAnsiTheme="minorHAnsi"/>
          <w:noProof/>
          <w:sz w:val="22"/>
          <w:lang w:eastAsia="tr-TR"/>
        </w:rPr>
      </w:pPr>
      <w:hyperlink w:anchor="_Toc134790450" w:history="1">
        <w:r w:rsidRPr="00116DD2">
          <w:rPr>
            <w:rStyle w:val="Kpr"/>
            <w:rFonts w:cs="Times New Roman"/>
            <w:b/>
            <w:bCs/>
            <w:noProof/>
          </w:rPr>
          <w:t>Tablo 6.</w:t>
        </w:r>
        <w:r w:rsidRPr="00116DD2">
          <w:rPr>
            <w:rStyle w:val="Kpr"/>
            <w:rFonts w:cs="Times New Roman"/>
            <w:noProof/>
          </w:rPr>
          <w:t xml:space="preserve"> Kullanım Yerlerine Göre Enerji Tüketimi</w:t>
        </w:r>
        <w:r>
          <w:rPr>
            <w:noProof/>
            <w:webHidden/>
          </w:rPr>
          <w:tab/>
        </w:r>
        <w:r>
          <w:rPr>
            <w:noProof/>
            <w:webHidden/>
          </w:rPr>
          <w:fldChar w:fldCharType="begin"/>
        </w:r>
        <w:r>
          <w:rPr>
            <w:noProof/>
            <w:webHidden/>
          </w:rPr>
          <w:instrText xml:space="preserve"> PAGEREF _Toc134790450 \h </w:instrText>
        </w:r>
        <w:r>
          <w:rPr>
            <w:noProof/>
            <w:webHidden/>
          </w:rPr>
        </w:r>
        <w:r>
          <w:rPr>
            <w:noProof/>
            <w:webHidden/>
          </w:rPr>
          <w:fldChar w:fldCharType="separate"/>
        </w:r>
        <w:r>
          <w:rPr>
            <w:noProof/>
            <w:webHidden/>
          </w:rPr>
          <w:t>30</w:t>
        </w:r>
        <w:r>
          <w:rPr>
            <w:noProof/>
            <w:webHidden/>
          </w:rPr>
          <w:fldChar w:fldCharType="end"/>
        </w:r>
      </w:hyperlink>
    </w:p>
    <w:p w14:paraId="491BA2FA" w14:textId="7935839C" w:rsidR="00865B37" w:rsidRDefault="00865B37">
      <w:pPr>
        <w:pStyle w:val="ekillerTablosu"/>
        <w:tabs>
          <w:tab w:val="right" w:leader="dot" w:pos="9062"/>
        </w:tabs>
        <w:rPr>
          <w:rFonts w:asciiTheme="minorHAnsi" w:eastAsiaTheme="minorEastAsia" w:hAnsiTheme="minorHAnsi"/>
          <w:noProof/>
          <w:sz w:val="22"/>
          <w:lang w:eastAsia="tr-TR"/>
        </w:rPr>
      </w:pPr>
      <w:hyperlink w:anchor="_Toc134790451" w:history="1">
        <w:r w:rsidRPr="00116DD2">
          <w:rPr>
            <w:rStyle w:val="Kpr"/>
            <w:rFonts w:cs="Times New Roman"/>
            <w:b/>
            <w:bCs/>
            <w:noProof/>
          </w:rPr>
          <w:t>Tablo 7.</w:t>
        </w:r>
        <w:r w:rsidRPr="00116DD2">
          <w:rPr>
            <w:rStyle w:val="Kpr"/>
            <w:rFonts w:cs="Times New Roman"/>
            <w:noProof/>
          </w:rPr>
          <w:t xml:space="preserve"> İşletme Ölçekleri</w:t>
        </w:r>
        <w:r>
          <w:rPr>
            <w:noProof/>
            <w:webHidden/>
          </w:rPr>
          <w:tab/>
        </w:r>
        <w:r>
          <w:rPr>
            <w:noProof/>
            <w:webHidden/>
          </w:rPr>
          <w:fldChar w:fldCharType="begin"/>
        </w:r>
        <w:r>
          <w:rPr>
            <w:noProof/>
            <w:webHidden/>
          </w:rPr>
          <w:instrText xml:space="preserve"> PAGEREF _Toc134790451 \h </w:instrText>
        </w:r>
        <w:r>
          <w:rPr>
            <w:noProof/>
            <w:webHidden/>
          </w:rPr>
        </w:r>
        <w:r>
          <w:rPr>
            <w:noProof/>
            <w:webHidden/>
          </w:rPr>
          <w:fldChar w:fldCharType="separate"/>
        </w:r>
        <w:r>
          <w:rPr>
            <w:noProof/>
            <w:webHidden/>
          </w:rPr>
          <w:t>32</w:t>
        </w:r>
        <w:r>
          <w:rPr>
            <w:noProof/>
            <w:webHidden/>
          </w:rPr>
          <w:fldChar w:fldCharType="end"/>
        </w:r>
      </w:hyperlink>
    </w:p>
    <w:p w14:paraId="44481E26" w14:textId="7099D5C4" w:rsidR="00865B37" w:rsidRDefault="00865B37">
      <w:pPr>
        <w:pStyle w:val="ekillerTablosu"/>
        <w:tabs>
          <w:tab w:val="right" w:leader="dot" w:pos="9062"/>
        </w:tabs>
        <w:rPr>
          <w:rFonts w:asciiTheme="minorHAnsi" w:eastAsiaTheme="minorEastAsia" w:hAnsiTheme="minorHAnsi"/>
          <w:noProof/>
          <w:sz w:val="22"/>
          <w:lang w:eastAsia="tr-TR"/>
        </w:rPr>
      </w:pPr>
      <w:hyperlink w:anchor="_Toc134790452" w:history="1">
        <w:r w:rsidRPr="00116DD2">
          <w:rPr>
            <w:rStyle w:val="Kpr"/>
            <w:rFonts w:cs="Times New Roman"/>
            <w:b/>
            <w:bCs/>
            <w:noProof/>
          </w:rPr>
          <w:t>Tablo 8.</w:t>
        </w:r>
        <w:r w:rsidRPr="00116DD2">
          <w:rPr>
            <w:rStyle w:val="Kpr"/>
            <w:rFonts w:cs="Times New Roman"/>
            <w:noProof/>
          </w:rPr>
          <w:t xml:space="preserve"> Ekonomik Faaliyetlere Göre İhracat ve İthalatın Dağılımı</w:t>
        </w:r>
        <w:r>
          <w:rPr>
            <w:noProof/>
            <w:webHidden/>
          </w:rPr>
          <w:tab/>
        </w:r>
        <w:r>
          <w:rPr>
            <w:noProof/>
            <w:webHidden/>
          </w:rPr>
          <w:fldChar w:fldCharType="begin"/>
        </w:r>
        <w:r>
          <w:rPr>
            <w:noProof/>
            <w:webHidden/>
          </w:rPr>
          <w:instrText xml:space="preserve"> PAGEREF _Toc134790452 \h </w:instrText>
        </w:r>
        <w:r>
          <w:rPr>
            <w:noProof/>
            <w:webHidden/>
          </w:rPr>
        </w:r>
        <w:r>
          <w:rPr>
            <w:noProof/>
            <w:webHidden/>
          </w:rPr>
          <w:fldChar w:fldCharType="separate"/>
        </w:r>
        <w:r>
          <w:rPr>
            <w:noProof/>
            <w:webHidden/>
          </w:rPr>
          <w:t>33</w:t>
        </w:r>
        <w:r>
          <w:rPr>
            <w:noProof/>
            <w:webHidden/>
          </w:rPr>
          <w:fldChar w:fldCharType="end"/>
        </w:r>
      </w:hyperlink>
    </w:p>
    <w:p w14:paraId="1DB96821" w14:textId="7D492A2B" w:rsidR="00865B37" w:rsidRDefault="00865B37">
      <w:pPr>
        <w:pStyle w:val="ekillerTablosu"/>
        <w:tabs>
          <w:tab w:val="right" w:leader="dot" w:pos="9062"/>
        </w:tabs>
        <w:rPr>
          <w:rFonts w:asciiTheme="minorHAnsi" w:eastAsiaTheme="minorEastAsia" w:hAnsiTheme="minorHAnsi"/>
          <w:noProof/>
          <w:sz w:val="22"/>
          <w:lang w:eastAsia="tr-TR"/>
        </w:rPr>
      </w:pPr>
      <w:hyperlink w:anchor="_Toc134790453" w:history="1">
        <w:r w:rsidRPr="00116DD2">
          <w:rPr>
            <w:rStyle w:val="Kpr"/>
            <w:rFonts w:cs="Times New Roman"/>
            <w:b/>
            <w:bCs/>
            <w:noProof/>
          </w:rPr>
          <w:t>Tablo 9.</w:t>
        </w:r>
        <w:r w:rsidRPr="00116DD2">
          <w:rPr>
            <w:rStyle w:val="Kpr"/>
            <w:rFonts w:cs="Times New Roman"/>
            <w:noProof/>
          </w:rPr>
          <w:t xml:space="preserve"> Türleri İtibariyle Yol Uzunlukları</w:t>
        </w:r>
        <w:r>
          <w:rPr>
            <w:noProof/>
            <w:webHidden/>
          </w:rPr>
          <w:tab/>
        </w:r>
        <w:r>
          <w:rPr>
            <w:noProof/>
            <w:webHidden/>
          </w:rPr>
          <w:fldChar w:fldCharType="begin"/>
        </w:r>
        <w:r>
          <w:rPr>
            <w:noProof/>
            <w:webHidden/>
          </w:rPr>
          <w:instrText xml:space="preserve"> PAGEREF _Toc134790453 \h </w:instrText>
        </w:r>
        <w:r>
          <w:rPr>
            <w:noProof/>
            <w:webHidden/>
          </w:rPr>
        </w:r>
        <w:r>
          <w:rPr>
            <w:noProof/>
            <w:webHidden/>
          </w:rPr>
          <w:fldChar w:fldCharType="separate"/>
        </w:r>
        <w:r>
          <w:rPr>
            <w:noProof/>
            <w:webHidden/>
          </w:rPr>
          <w:t>36</w:t>
        </w:r>
        <w:r>
          <w:rPr>
            <w:noProof/>
            <w:webHidden/>
          </w:rPr>
          <w:fldChar w:fldCharType="end"/>
        </w:r>
      </w:hyperlink>
    </w:p>
    <w:p w14:paraId="6CDC8909" w14:textId="2C07433C" w:rsidR="00865B37" w:rsidRDefault="00865B37">
      <w:pPr>
        <w:pStyle w:val="ekillerTablosu"/>
        <w:tabs>
          <w:tab w:val="right" w:leader="dot" w:pos="9062"/>
        </w:tabs>
        <w:rPr>
          <w:rFonts w:asciiTheme="minorHAnsi" w:eastAsiaTheme="minorEastAsia" w:hAnsiTheme="minorHAnsi"/>
          <w:noProof/>
          <w:sz w:val="22"/>
          <w:lang w:eastAsia="tr-TR"/>
        </w:rPr>
      </w:pPr>
      <w:hyperlink w:anchor="_Toc134790454" w:history="1">
        <w:r w:rsidRPr="00116DD2">
          <w:rPr>
            <w:rStyle w:val="Kpr"/>
            <w:rFonts w:cs="Times New Roman"/>
            <w:b/>
            <w:bCs/>
            <w:noProof/>
          </w:rPr>
          <w:t>Tablo 10.</w:t>
        </w:r>
        <w:r w:rsidRPr="00116DD2">
          <w:rPr>
            <w:rStyle w:val="Kpr"/>
            <w:rFonts w:cs="Times New Roman"/>
            <w:noProof/>
          </w:rPr>
          <w:t xml:space="preserve"> TRC3 Bölgesi 2024-2028 Bölge Planı Stratejik Öncelikleri ve Hedefleri</w:t>
        </w:r>
        <w:r>
          <w:rPr>
            <w:noProof/>
            <w:webHidden/>
          </w:rPr>
          <w:tab/>
        </w:r>
        <w:r>
          <w:rPr>
            <w:noProof/>
            <w:webHidden/>
          </w:rPr>
          <w:fldChar w:fldCharType="begin"/>
        </w:r>
        <w:r>
          <w:rPr>
            <w:noProof/>
            <w:webHidden/>
          </w:rPr>
          <w:instrText xml:space="preserve"> PAGEREF _Toc134790454 \h </w:instrText>
        </w:r>
        <w:r>
          <w:rPr>
            <w:noProof/>
            <w:webHidden/>
          </w:rPr>
        </w:r>
        <w:r>
          <w:rPr>
            <w:noProof/>
            <w:webHidden/>
          </w:rPr>
          <w:fldChar w:fldCharType="separate"/>
        </w:r>
        <w:r>
          <w:rPr>
            <w:noProof/>
            <w:webHidden/>
          </w:rPr>
          <w:t>37</w:t>
        </w:r>
        <w:r>
          <w:rPr>
            <w:noProof/>
            <w:webHidden/>
          </w:rPr>
          <w:fldChar w:fldCharType="end"/>
        </w:r>
      </w:hyperlink>
    </w:p>
    <w:p w14:paraId="6382104F" w14:textId="112DC33C" w:rsidR="00865B37" w:rsidRDefault="00865B37">
      <w:pPr>
        <w:pStyle w:val="ekillerTablosu"/>
        <w:tabs>
          <w:tab w:val="right" w:leader="dot" w:pos="9062"/>
        </w:tabs>
        <w:rPr>
          <w:rFonts w:asciiTheme="minorHAnsi" w:eastAsiaTheme="minorEastAsia" w:hAnsiTheme="minorHAnsi"/>
          <w:noProof/>
          <w:sz w:val="22"/>
          <w:lang w:eastAsia="tr-TR"/>
        </w:rPr>
      </w:pPr>
      <w:hyperlink w:anchor="_Toc134790455" w:history="1">
        <w:r w:rsidRPr="00116DD2">
          <w:rPr>
            <w:rStyle w:val="Kpr"/>
            <w:rFonts w:cs="Times New Roman"/>
            <w:b/>
            <w:bCs/>
            <w:noProof/>
          </w:rPr>
          <w:t>Tablo 11.</w:t>
        </w:r>
        <w:r w:rsidRPr="00116DD2">
          <w:rPr>
            <w:rStyle w:val="Kpr"/>
            <w:rFonts w:cs="Times New Roman"/>
            <w:noProof/>
          </w:rPr>
          <w:t xml:space="preserve"> TRC3 Bölgesi Tarımsal Üretim Değerleri ve İhracat Verileri</w:t>
        </w:r>
        <w:r>
          <w:rPr>
            <w:noProof/>
            <w:webHidden/>
          </w:rPr>
          <w:tab/>
        </w:r>
        <w:r>
          <w:rPr>
            <w:noProof/>
            <w:webHidden/>
          </w:rPr>
          <w:fldChar w:fldCharType="begin"/>
        </w:r>
        <w:r>
          <w:rPr>
            <w:noProof/>
            <w:webHidden/>
          </w:rPr>
          <w:instrText xml:space="preserve"> PAGEREF _Toc134790455 \h </w:instrText>
        </w:r>
        <w:r>
          <w:rPr>
            <w:noProof/>
            <w:webHidden/>
          </w:rPr>
        </w:r>
        <w:r>
          <w:rPr>
            <w:noProof/>
            <w:webHidden/>
          </w:rPr>
          <w:fldChar w:fldCharType="separate"/>
        </w:r>
        <w:r>
          <w:rPr>
            <w:noProof/>
            <w:webHidden/>
          </w:rPr>
          <w:t>40</w:t>
        </w:r>
        <w:r>
          <w:rPr>
            <w:noProof/>
            <w:webHidden/>
          </w:rPr>
          <w:fldChar w:fldCharType="end"/>
        </w:r>
      </w:hyperlink>
    </w:p>
    <w:p w14:paraId="0FB89239" w14:textId="25387495" w:rsidR="00865B37" w:rsidRDefault="00865B37">
      <w:pPr>
        <w:pStyle w:val="ekillerTablosu"/>
        <w:tabs>
          <w:tab w:val="right" w:leader="dot" w:pos="9062"/>
        </w:tabs>
        <w:rPr>
          <w:rFonts w:asciiTheme="minorHAnsi" w:eastAsiaTheme="minorEastAsia" w:hAnsiTheme="minorHAnsi"/>
          <w:noProof/>
          <w:sz w:val="22"/>
          <w:lang w:eastAsia="tr-TR"/>
        </w:rPr>
      </w:pPr>
      <w:hyperlink w:anchor="_Toc134790456" w:history="1">
        <w:r w:rsidRPr="00116DD2">
          <w:rPr>
            <w:rStyle w:val="Kpr"/>
            <w:rFonts w:cs="Times New Roman"/>
            <w:b/>
            <w:bCs/>
            <w:noProof/>
          </w:rPr>
          <w:t xml:space="preserve">Tablo 12. </w:t>
        </w:r>
        <w:r w:rsidRPr="00116DD2">
          <w:rPr>
            <w:rStyle w:val="Kpr"/>
            <w:rFonts w:cs="Times New Roman"/>
            <w:noProof/>
          </w:rPr>
          <w:t>Konaklayan Yerli ve Yabancı Ziyaretçi Sayısı</w:t>
        </w:r>
        <w:r>
          <w:rPr>
            <w:noProof/>
            <w:webHidden/>
          </w:rPr>
          <w:tab/>
        </w:r>
        <w:r>
          <w:rPr>
            <w:noProof/>
            <w:webHidden/>
          </w:rPr>
          <w:fldChar w:fldCharType="begin"/>
        </w:r>
        <w:r>
          <w:rPr>
            <w:noProof/>
            <w:webHidden/>
          </w:rPr>
          <w:instrText xml:space="preserve"> PAGEREF _Toc134790456 \h </w:instrText>
        </w:r>
        <w:r>
          <w:rPr>
            <w:noProof/>
            <w:webHidden/>
          </w:rPr>
        </w:r>
        <w:r>
          <w:rPr>
            <w:noProof/>
            <w:webHidden/>
          </w:rPr>
          <w:fldChar w:fldCharType="separate"/>
        </w:r>
        <w:r>
          <w:rPr>
            <w:noProof/>
            <w:webHidden/>
          </w:rPr>
          <w:t>55</w:t>
        </w:r>
        <w:r>
          <w:rPr>
            <w:noProof/>
            <w:webHidden/>
          </w:rPr>
          <w:fldChar w:fldCharType="end"/>
        </w:r>
      </w:hyperlink>
    </w:p>
    <w:p w14:paraId="36CE6149" w14:textId="083BA2DA" w:rsidR="00865B37" w:rsidRDefault="00865B37">
      <w:pPr>
        <w:pStyle w:val="ekillerTablosu"/>
        <w:tabs>
          <w:tab w:val="right" w:leader="dot" w:pos="9062"/>
        </w:tabs>
        <w:rPr>
          <w:rFonts w:asciiTheme="minorHAnsi" w:eastAsiaTheme="minorEastAsia" w:hAnsiTheme="minorHAnsi"/>
          <w:noProof/>
          <w:sz w:val="22"/>
          <w:lang w:eastAsia="tr-TR"/>
        </w:rPr>
      </w:pPr>
      <w:hyperlink w:anchor="_Toc134790457" w:history="1">
        <w:r w:rsidRPr="00116DD2">
          <w:rPr>
            <w:rStyle w:val="Kpr"/>
            <w:rFonts w:cs="Times New Roman"/>
            <w:b/>
            <w:bCs/>
            <w:noProof/>
          </w:rPr>
          <w:t xml:space="preserve">Tablo 13. </w:t>
        </w:r>
        <w:r w:rsidRPr="00116DD2">
          <w:rPr>
            <w:rStyle w:val="Kpr"/>
            <w:rFonts w:cs="Times New Roman"/>
            <w:noProof/>
          </w:rPr>
          <w:t>Yerli ve Yabancı Ziyaretçilerin Ortalama Konaklama Süresi</w:t>
        </w:r>
        <w:r>
          <w:rPr>
            <w:noProof/>
            <w:webHidden/>
          </w:rPr>
          <w:tab/>
        </w:r>
        <w:r>
          <w:rPr>
            <w:noProof/>
            <w:webHidden/>
          </w:rPr>
          <w:fldChar w:fldCharType="begin"/>
        </w:r>
        <w:r>
          <w:rPr>
            <w:noProof/>
            <w:webHidden/>
          </w:rPr>
          <w:instrText xml:space="preserve"> PAGEREF _Toc134790457 \h </w:instrText>
        </w:r>
        <w:r>
          <w:rPr>
            <w:noProof/>
            <w:webHidden/>
          </w:rPr>
        </w:r>
        <w:r>
          <w:rPr>
            <w:noProof/>
            <w:webHidden/>
          </w:rPr>
          <w:fldChar w:fldCharType="separate"/>
        </w:r>
        <w:r>
          <w:rPr>
            <w:noProof/>
            <w:webHidden/>
          </w:rPr>
          <w:t>55</w:t>
        </w:r>
        <w:r>
          <w:rPr>
            <w:noProof/>
            <w:webHidden/>
          </w:rPr>
          <w:fldChar w:fldCharType="end"/>
        </w:r>
      </w:hyperlink>
    </w:p>
    <w:p w14:paraId="2676F96C" w14:textId="5A71EBC3" w:rsidR="00865B37" w:rsidRDefault="00865B37">
      <w:pPr>
        <w:pStyle w:val="ekillerTablosu"/>
        <w:tabs>
          <w:tab w:val="right" w:leader="dot" w:pos="9062"/>
        </w:tabs>
        <w:rPr>
          <w:rFonts w:asciiTheme="minorHAnsi" w:eastAsiaTheme="minorEastAsia" w:hAnsiTheme="minorHAnsi"/>
          <w:noProof/>
          <w:sz w:val="22"/>
          <w:lang w:eastAsia="tr-TR"/>
        </w:rPr>
      </w:pPr>
      <w:hyperlink w:anchor="_Toc134790458" w:history="1">
        <w:r w:rsidRPr="00116DD2">
          <w:rPr>
            <w:rStyle w:val="Kpr"/>
            <w:rFonts w:cs="Times New Roman"/>
            <w:b/>
            <w:bCs/>
            <w:noProof/>
          </w:rPr>
          <w:t>Tablo 14</w:t>
        </w:r>
        <w:r w:rsidRPr="00116DD2">
          <w:rPr>
            <w:rStyle w:val="Kpr"/>
            <w:rFonts w:cs="Times New Roman"/>
            <w:noProof/>
          </w:rPr>
          <w:t>. Coğrafi İşaret/Menşe Alan Ürünler</w:t>
        </w:r>
        <w:r>
          <w:rPr>
            <w:noProof/>
            <w:webHidden/>
          </w:rPr>
          <w:tab/>
        </w:r>
        <w:r>
          <w:rPr>
            <w:noProof/>
            <w:webHidden/>
          </w:rPr>
          <w:fldChar w:fldCharType="begin"/>
        </w:r>
        <w:r>
          <w:rPr>
            <w:noProof/>
            <w:webHidden/>
          </w:rPr>
          <w:instrText xml:space="preserve"> PAGEREF _Toc134790458 \h </w:instrText>
        </w:r>
        <w:r>
          <w:rPr>
            <w:noProof/>
            <w:webHidden/>
          </w:rPr>
        </w:r>
        <w:r>
          <w:rPr>
            <w:noProof/>
            <w:webHidden/>
          </w:rPr>
          <w:fldChar w:fldCharType="separate"/>
        </w:r>
        <w:r>
          <w:rPr>
            <w:noProof/>
            <w:webHidden/>
          </w:rPr>
          <w:t>60</w:t>
        </w:r>
        <w:r>
          <w:rPr>
            <w:noProof/>
            <w:webHidden/>
          </w:rPr>
          <w:fldChar w:fldCharType="end"/>
        </w:r>
      </w:hyperlink>
    </w:p>
    <w:p w14:paraId="3D4B7E26" w14:textId="728F8137" w:rsidR="00865B37" w:rsidRDefault="00865B37">
      <w:pPr>
        <w:pStyle w:val="ekillerTablosu"/>
        <w:tabs>
          <w:tab w:val="right" w:leader="dot" w:pos="9062"/>
        </w:tabs>
        <w:rPr>
          <w:rFonts w:asciiTheme="minorHAnsi" w:eastAsiaTheme="minorEastAsia" w:hAnsiTheme="minorHAnsi"/>
          <w:noProof/>
          <w:sz w:val="22"/>
          <w:lang w:eastAsia="tr-TR"/>
        </w:rPr>
      </w:pPr>
      <w:hyperlink w:anchor="_Toc134790459" w:history="1">
        <w:r w:rsidRPr="00116DD2">
          <w:rPr>
            <w:rStyle w:val="Kpr"/>
            <w:rFonts w:eastAsia="Times New Roman" w:cs="Times New Roman"/>
            <w:b/>
            <w:bCs/>
            <w:noProof/>
            <w:lang w:eastAsia="tr-TR"/>
          </w:rPr>
          <w:t xml:space="preserve">Tablo 15. </w:t>
        </w:r>
        <w:r w:rsidRPr="00116DD2">
          <w:rPr>
            <w:rStyle w:val="Kpr"/>
            <w:rFonts w:eastAsia="Times New Roman" w:cs="Times New Roman"/>
            <w:noProof/>
            <w:lang w:eastAsia="tr-TR"/>
          </w:rPr>
          <w:t>TRC3 Bölgesi SEGE Alt Endeks Sıralaması</w:t>
        </w:r>
        <w:r>
          <w:rPr>
            <w:noProof/>
            <w:webHidden/>
          </w:rPr>
          <w:tab/>
        </w:r>
        <w:r>
          <w:rPr>
            <w:noProof/>
            <w:webHidden/>
          </w:rPr>
          <w:fldChar w:fldCharType="begin"/>
        </w:r>
        <w:r>
          <w:rPr>
            <w:noProof/>
            <w:webHidden/>
          </w:rPr>
          <w:instrText xml:space="preserve"> PAGEREF _Toc134790459 \h </w:instrText>
        </w:r>
        <w:r>
          <w:rPr>
            <w:noProof/>
            <w:webHidden/>
          </w:rPr>
        </w:r>
        <w:r>
          <w:rPr>
            <w:noProof/>
            <w:webHidden/>
          </w:rPr>
          <w:fldChar w:fldCharType="separate"/>
        </w:r>
        <w:r>
          <w:rPr>
            <w:noProof/>
            <w:webHidden/>
          </w:rPr>
          <w:t>64</w:t>
        </w:r>
        <w:r>
          <w:rPr>
            <w:noProof/>
            <w:webHidden/>
          </w:rPr>
          <w:fldChar w:fldCharType="end"/>
        </w:r>
      </w:hyperlink>
    </w:p>
    <w:p w14:paraId="14335073" w14:textId="26F07BB6" w:rsidR="00865B37" w:rsidRDefault="00865B37">
      <w:pPr>
        <w:pStyle w:val="ekillerTablosu"/>
        <w:tabs>
          <w:tab w:val="right" w:leader="dot" w:pos="9062"/>
        </w:tabs>
        <w:rPr>
          <w:rFonts w:asciiTheme="minorHAnsi" w:eastAsiaTheme="minorEastAsia" w:hAnsiTheme="minorHAnsi"/>
          <w:noProof/>
          <w:sz w:val="22"/>
          <w:lang w:eastAsia="tr-TR"/>
        </w:rPr>
      </w:pPr>
      <w:hyperlink w:anchor="_Toc134790460" w:history="1">
        <w:r w:rsidRPr="00116DD2">
          <w:rPr>
            <w:rStyle w:val="Kpr"/>
            <w:rFonts w:cs="Times New Roman"/>
            <w:b/>
            <w:bCs/>
            <w:noProof/>
          </w:rPr>
          <w:t>Tablo 16</w:t>
        </w:r>
        <w:r w:rsidRPr="00116DD2">
          <w:rPr>
            <w:rStyle w:val="Kpr"/>
            <w:rFonts w:cs="Times New Roman"/>
            <w:noProof/>
          </w:rPr>
          <w:t>. TRC3 Bölgesi İlleri Net Satış Değerleri (2021)</w:t>
        </w:r>
        <w:r>
          <w:rPr>
            <w:noProof/>
            <w:webHidden/>
          </w:rPr>
          <w:tab/>
        </w:r>
        <w:r>
          <w:rPr>
            <w:noProof/>
            <w:webHidden/>
          </w:rPr>
          <w:fldChar w:fldCharType="begin"/>
        </w:r>
        <w:r>
          <w:rPr>
            <w:noProof/>
            <w:webHidden/>
          </w:rPr>
          <w:instrText xml:space="preserve"> PAGEREF _Toc134790460 \h </w:instrText>
        </w:r>
        <w:r>
          <w:rPr>
            <w:noProof/>
            <w:webHidden/>
          </w:rPr>
        </w:r>
        <w:r>
          <w:rPr>
            <w:noProof/>
            <w:webHidden/>
          </w:rPr>
          <w:fldChar w:fldCharType="separate"/>
        </w:r>
        <w:r>
          <w:rPr>
            <w:noProof/>
            <w:webHidden/>
          </w:rPr>
          <w:t>66</w:t>
        </w:r>
        <w:r>
          <w:rPr>
            <w:noProof/>
            <w:webHidden/>
          </w:rPr>
          <w:fldChar w:fldCharType="end"/>
        </w:r>
      </w:hyperlink>
    </w:p>
    <w:p w14:paraId="0FA1FAB0" w14:textId="31F6A231" w:rsidR="00865B37" w:rsidRDefault="00865B37">
      <w:pPr>
        <w:pStyle w:val="ekillerTablosu"/>
        <w:tabs>
          <w:tab w:val="right" w:leader="dot" w:pos="9062"/>
        </w:tabs>
        <w:rPr>
          <w:rFonts w:asciiTheme="minorHAnsi" w:eastAsiaTheme="minorEastAsia" w:hAnsiTheme="minorHAnsi"/>
          <w:noProof/>
          <w:sz w:val="22"/>
          <w:lang w:eastAsia="tr-TR"/>
        </w:rPr>
      </w:pPr>
      <w:hyperlink w:anchor="_Toc134790461" w:history="1">
        <w:r w:rsidRPr="00116DD2">
          <w:rPr>
            <w:rStyle w:val="Kpr"/>
            <w:rFonts w:cs="Times New Roman"/>
            <w:b/>
            <w:bCs/>
            <w:noProof/>
          </w:rPr>
          <w:t>Tablo 17</w:t>
        </w:r>
        <w:r w:rsidRPr="00116DD2">
          <w:rPr>
            <w:rStyle w:val="Kpr"/>
            <w:rFonts w:cs="Times New Roman"/>
            <w:noProof/>
          </w:rPr>
          <w:t>. TRC3 Bölgesi İlleri Arası Ticaret Değerleri (2020)</w:t>
        </w:r>
        <w:r>
          <w:rPr>
            <w:noProof/>
            <w:webHidden/>
          </w:rPr>
          <w:tab/>
        </w:r>
        <w:r>
          <w:rPr>
            <w:noProof/>
            <w:webHidden/>
          </w:rPr>
          <w:fldChar w:fldCharType="begin"/>
        </w:r>
        <w:r>
          <w:rPr>
            <w:noProof/>
            <w:webHidden/>
          </w:rPr>
          <w:instrText xml:space="preserve"> PAGEREF _Toc134790461 \h </w:instrText>
        </w:r>
        <w:r>
          <w:rPr>
            <w:noProof/>
            <w:webHidden/>
          </w:rPr>
        </w:r>
        <w:r>
          <w:rPr>
            <w:noProof/>
            <w:webHidden/>
          </w:rPr>
          <w:fldChar w:fldCharType="separate"/>
        </w:r>
        <w:r>
          <w:rPr>
            <w:noProof/>
            <w:webHidden/>
          </w:rPr>
          <w:t>66</w:t>
        </w:r>
        <w:r>
          <w:rPr>
            <w:noProof/>
            <w:webHidden/>
          </w:rPr>
          <w:fldChar w:fldCharType="end"/>
        </w:r>
      </w:hyperlink>
    </w:p>
    <w:p w14:paraId="541ADA2C" w14:textId="745A2852" w:rsidR="00865B37" w:rsidRDefault="00865B37">
      <w:pPr>
        <w:pStyle w:val="ekillerTablosu"/>
        <w:tabs>
          <w:tab w:val="right" w:leader="dot" w:pos="9062"/>
        </w:tabs>
        <w:rPr>
          <w:rFonts w:asciiTheme="minorHAnsi" w:eastAsiaTheme="minorEastAsia" w:hAnsiTheme="minorHAnsi"/>
          <w:noProof/>
          <w:sz w:val="22"/>
          <w:lang w:eastAsia="tr-TR"/>
        </w:rPr>
      </w:pPr>
      <w:hyperlink w:anchor="_Toc134790462" w:history="1">
        <w:r w:rsidRPr="00116DD2">
          <w:rPr>
            <w:rStyle w:val="Kpr"/>
            <w:rFonts w:cs="Times New Roman"/>
            <w:b/>
            <w:bCs/>
            <w:noProof/>
          </w:rPr>
          <w:t xml:space="preserve">Tablo 18. </w:t>
        </w:r>
        <w:r w:rsidRPr="00116DD2">
          <w:rPr>
            <w:rStyle w:val="Kpr"/>
            <w:rFonts w:cs="Times New Roman"/>
            <w:noProof/>
          </w:rPr>
          <w:t>Habur Sınır Kapısı Trafik Bilgileri (Günde Ortalama Giriş-Çıkış Yapan Taşıt Sayısı)</w:t>
        </w:r>
        <w:r>
          <w:rPr>
            <w:noProof/>
            <w:webHidden/>
          </w:rPr>
          <w:tab/>
        </w:r>
        <w:r>
          <w:rPr>
            <w:noProof/>
            <w:webHidden/>
          </w:rPr>
          <w:fldChar w:fldCharType="begin"/>
        </w:r>
        <w:r>
          <w:rPr>
            <w:noProof/>
            <w:webHidden/>
          </w:rPr>
          <w:instrText xml:space="preserve"> PAGEREF _Toc134790462 \h </w:instrText>
        </w:r>
        <w:r>
          <w:rPr>
            <w:noProof/>
            <w:webHidden/>
          </w:rPr>
        </w:r>
        <w:r>
          <w:rPr>
            <w:noProof/>
            <w:webHidden/>
          </w:rPr>
          <w:fldChar w:fldCharType="separate"/>
        </w:r>
        <w:r>
          <w:rPr>
            <w:noProof/>
            <w:webHidden/>
          </w:rPr>
          <w:t>66</w:t>
        </w:r>
        <w:r>
          <w:rPr>
            <w:noProof/>
            <w:webHidden/>
          </w:rPr>
          <w:fldChar w:fldCharType="end"/>
        </w:r>
      </w:hyperlink>
    </w:p>
    <w:p w14:paraId="2530B895" w14:textId="28E3F015" w:rsidR="00865B37" w:rsidRDefault="00865B37">
      <w:pPr>
        <w:pStyle w:val="ekillerTablosu"/>
        <w:tabs>
          <w:tab w:val="right" w:leader="dot" w:pos="9062"/>
        </w:tabs>
        <w:rPr>
          <w:rFonts w:asciiTheme="minorHAnsi" w:eastAsiaTheme="minorEastAsia" w:hAnsiTheme="minorHAnsi"/>
          <w:noProof/>
          <w:sz w:val="22"/>
          <w:lang w:eastAsia="tr-TR"/>
        </w:rPr>
      </w:pPr>
      <w:hyperlink w:anchor="_Toc134790463" w:history="1">
        <w:r w:rsidRPr="00116DD2">
          <w:rPr>
            <w:rStyle w:val="Kpr"/>
            <w:rFonts w:cs="Times New Roman"/>
            <w:b/>
            <w:bCs/>
            <w:noProof/>
          </w:rPr>
          <w:t>Tablo 19.</w:t>
        </w:r>
        <w:r w:rsidRPr="00116DD2">
          <w:rPr>
            <w:rStyle w:val="Kpr"/>
            <w:rFonts w:cs="Times New Roman"/>
            <w:noProof/>
          </w:rPr>
          <w:t xml:space="preserve"> TRC3 Bölgesi 2022 Yılı Sektörel Dış Ticaret Değerleri</w:t>
        </w:r>
        <w:r>
          <w:rPr>
            <w:noProof/>
            <w:webHidden/>
          </w:rPr>
          <w:tab/>
        </w:r>
        <w:r>
          <w:rPr>
            <w:noProof/>
            <w:webHidden/>
          </w:rPr>
          <w:fldChar w:fldCharType="begin"/>
        </w:r>
        <w:r>
          <w:rPr>
            <w:noProof/>
            <w:webHidden/>
          </w:rPr>
          <w:instrText xml:space="preserve"> PAGEREF _Toc134790463 \h </w:instrText>
        </w:r>
        <w:r>
          <w:rPr>
            <w:noProof/>
            <w:webHidden/>
          </w:rPr>
        </w:r>
        <w:r>
          <w:rPr>
            <w:noProof/>
            <w:webHidden/>
          </w:rPr>
          <w:fldChar w:fldCharType="separate"/>
        </w:r>
        <w:r>
          <w:rPr>
            <w:noProof/>
            <w:webHidden/>
          </w:rPr>
          <w:t>68</w:t>
        </w:r>
        <w:r>
          <w:rPr>
            <w:noProof/>
            <w:webHidden/>
          </w:rPr>
          <w:fldChar w:fldCharType="end"/>
        </w:r>
      </w:hyperlink>
    </w:p>
    <w:p w14:paraId="5925E380" w14:textId="5D3D6F5A" w:rsidR="00865B37" w:rsidRDefault="00865B37">
      <w:pPr>
        <w:pStyle w:val="ekillerTablosu"/>
        <w:tabs>
          <w:tab w:val="right" w:leader="dot" w:pos="9062"/>
        </w:tabs>
        <w:rPr>
          <w:rFonts w:asciiTheme="minorHAnsi" w:eastAsiaTheme="minorEastAsia" w:hAnsiTheme="minorHAnsi"/>
          <w:noProof/>
          <w:sz w:val="22"/>
          <w:lang w:eastAsia="tr-TR"/>
        </w:rPr>
      </w:pPr>
      <w:hyperlink w:anchor="_Toc134790464" w:history="1">
        <w:r w:rsidRPr="00116DD2">
          <w:rPr>
            <w:rStyle w:val="Kpr"/>
            <w:rFonts w:cs="Times New Roman"/>
            <w:b/>
            <w:bCs/>
            <w:noProof/>
          </w:rPr>
          <w:t>Tablo 20</w:t>
        </w:r>
        <w:r w:rsidRPr="00116DD2">
          <w:rPr>
            <w:rStyle w:val="Kpr"/>
            <w:rFonts w:cs="Times New Roman"/>
            <w:noProof/>
          </w:rPr>
          <w:t>. TRC3 Bölgesinin Ülkeler Arası Dış Ticaret Değerleri</w:t>
        </w:r>
        <w:r>
          <w:rPr>
            <w:noProof/>
            <w:webHidden/>
          </w:rPr>
          <w:tab/>
        </w:r>
        <w:r>
          <w:rPr>
            <w:noProof/>
            <w:webHidden/>
          </w:rPr>
          <w:fldChar w:fldCharType="begin"/>
        </w:r>
        <w:r>
          <w:rPr>
            <w:noProof/>
            <w:webHidden/>
          </w:rPr>
          <w:instrText xml:space="preserve"> PAGEREF _Toc134790464 \h </w:instrText>
        </w:r>
        <w:r>
          <w:rPr>
            <w:noProof/>
            <w:webHidden/>
          </w:rPr>
        </w:r>
        <w:r>
          <w:rPr>
            <w:noProof/>
            <w:webHidden/>
          </w:rPr>
          <w:fldChar w:fldCharType="separate"/>
        </w:r>
        <w:r>
          <w:rPr>
            <w:noProof/>
            <w:webHidden/>
          </w:rPr>
          <w:t>69</w:t>
        </w:r>
        <w:r>
          <w:rPr>
            <w:noProof/>
            <w:webHidden/>
          </w:rPr>
          <w:fldChar w:fldCharType="end"/>
        </w:r>
      </w:hyperlink>
    </w:p>
    <w:p w14:paraId="1D958842" w14:textId="081A6220" w:rsidR="00865B37" w:rsidRDefault="00865B37">
      <w:pPr>
        <w:pStyle w:val="ekillerTablosu"/>
        <w:tabs>
          <w:tab w:val="right" w:leader="dot" w:pos="9062"/>
        </w:tabs>
        <w:rPr>
          <w:rFonts w:asciiTheme="minorHAnsi" w:eastAsiaTheme="minorEastAsia" w:hAnsiTheme="minorHAnsi"/>
          <w:noProof/>
          <w:sz w:val="22"/>
          <w:lang w:eastAsia="tr-TR"/>
        </w:rPr>
      </w:pPr>
      <w:hyperlink w:anchor="_Toc134790465" w:history="1">
        <w:r w:rsidRPr="00116DD2">
          <w:rPr>
            <w:rStyle w:val="Kpr"/>
            <w:rFonts w:cs="Times New Roman"/>
            <w:b/>
            <w:bCs/>
            <w:noProof/>
          </w:rPr>
          <w:t>Tablo 21</w:t>
        </w:r>
        <w:r w:rsidRPr="00116DD2">
          <w:rPr>
            <w:rStyle w:val="Kpr"/>
            <w:rFonts w:cs="Times New Roman"/>
            <w:noProof/>
          </w:rPr>
          <w:t>. Hububat, Un, Nişasta veya Süt Müstahzarları, Pastacılık Ürünlerini En Çok İthal Eden İlk 5 Ülke</w:t>
        </w:r>
        <w:r>
          <w:rPr>
            <w:noProof/>
            <w:webHidden/>
          </w:rPr>
          <w:tab/>
        </w:r>
        <w:r>
          <w:rPr>
            <w:noProof/>
            <w:webHidden/>
          </w:rPr>
          <w:fldChar w:fldCharType="begin"/>
        </w:r>
        <w:r>
          <w:rPr>
            <w:noProof/>
            <w:webHidden/>
          </w:rPr>
          <w:instrText xml:space="preserve"> PAGEREF _Toc134790465 \h </w:instrText>
        </w:r>
        <w:r>
          <w:rPr>
            <w:noProof/>
            <w:webHidden/>
          </w:rPr>
        </w:r>
        <w:r>
          <w:rPr>
            <w:noProof/>
            <w:webHidden/>
          </w:rPr>
          <w:fldChar w:fldCharType="separate"/>
        </w:r>
        <w:r>
          <w:rPr>
            <w:noProof/>
            <w:webHidden/>
          </w:rPr>
          <w:t>69</w:t>
        </w:r>
        <w:r>
          <w:rPr>
            <w:noProof/>
            <w:webHidden/>
          </w:rPr>
          <w:fldChar w:fldCharType="end"/>
        </w:r>
      </w:hyperlink>
    </w:p>
    <w:p w14:paraId="0C990EE4" w14:textId="46A6E26E" w:rsidR="00865B37" w:rsidRDefault="00865B37">
      <w:pPr>
        <w:pStyle w:val="ekillerTablosu"/>
        <w:tabs>
          <w:tab w:val="right" w:leader="dot" w:pos="9062"/>
        </w:tabs>
        <w:rPr>
          <w:rFonts w:asciiTheme="minorHAnsi" w:eastAsiaTheme="minorEastAsia" w:hAnsiTheme="minorHAnsi"/>
          <w:noProof/>
          <w:sz w:val="22"/>
          <w:lang w:eastAsia="tr-TR"/>
        </w:rPr>
      </w:pPr>
      <w:hyperlink w:anchor="_Toc134790466" w:history="1">
        <w:r w:rsidRPr="00116DD2">
          <w:rPr>
            <w:rStyle w:val="Kpr"/>
            <w:rFonts w:cs="Times New Roman"/>
            <w:b/>
            <w:bCs/>
            <w:noProof/>
          </w:rPr>
          <w:t xml:space="preserve">Tablo 22. </w:t>
        </w:r>
        <w:r w:rsidRPr="00116DD2">
          <w:rPr>
            <w:rStyle w:val="Kpr"/>
            <w:rFonts w:cs="Times New Roman"/>
            <w:noProof/>
          </w:rPr>
          <w:t>Taş, Alçı, Çimento, Amyant, Mika veya Benzeri Maddelerden Eşya</w:t>
        </w:r>
        <w:r>
          <w:rPr>
            <w:noProof/>
            <w:webHidden/>
          </w:rPr>
          <w:tab/>
        </w:r>
        <w:r>
          <w:rPr>
            <w:noProof/>
            <w:webHidden/>
          </w:rPr>
          <w:fldChar w:fldCharType="begin"/>
        </w:r>
        <w:r>
          <w:rPr>
            <w:noProof/>
            <w:webHidden/>
          </w:rPr>
          <w:instrText xml:space="preserve"> PAGEREF _Toc134790466 \h </w:instrText>
        </w:r>
        <w:r>
          <w:rPr>
            <w:noProof/>
            <w:webHidden/>
          </w:rPr>
        </w:r>
        <w:r>
          <w:rPr>
            <w:noProof/>
            <w:webHidden/>
          </w:rPr>
          <w:fldChar w:fldCharType="separate"/>
        </w:r>
        <w:r>
          <w:rPr>
            <w:noProof/>
            <w:webHidden/>
          </w:rPr>
          <w:t>70</w:t>
        </w:r>
        <w:r>
          <w:rPr>
            <w:noProof/>
            <w:webHidden/>
          </w:rPr>
          <w:fldChar w:fldCharType="end"/>
        </w:r>
      </w:hyperlink>
    </w:p>
    <w:p w14:paraId="66DCFC2B" w14:textId="65E2515D" w:rsidR="00865B37" w:rsidRDefault="00865B37">
      <w:pPr>
        <w:pStyle w:val="ekillerTablosu"/>
        <w:tabs>
          <w:tab w:val="right" w:leader="dot" w:pos="9062"/>
        </w:tabs>
        <w:rPr>
          <w:rFonts w:asciiTheme="minorHAnsi" w:eastAsiaTheme="minorEastAsia" w:hAnsiTheme="minorHAnsi"/>
          <w:noProof/>
          <w:sz w:val="22"/>
          <w:lang w:eastAsia="tr-TR"/>
        </w:rPr>
      </w:pPr>
      <w:hyperlink w:anchor="_Toc134790467" w:history="1">
        <w:r w:rsidRPr="00116DD2">
          <w:rPr>
            <w:rStyle w:val="Kpr"/>
            <w:rFonts w:cs="Times New Roman"/>
            <w:b/>
            <w:bCs/>
            <w:noProof/>
          </w:rPr>
          <w:t xml:space="preserve">Tablo 23. </w:t>
        </w:r>
        <w:r w:rsidRPr="00116DD2">
          <w:rPr>
            <w:rStyle w:val="Kpr"/>
            <w:rFonts w:cs="Times New Roman"/>
            <w:noProof/>
          </w:rPr>
          <w:t>Giyim Eşyası ve Aksesuarları</w:t>
        </w:r>
        <w:r>
          <w:rPr>
            <w:noProof/>
            <w:webHidden/>
          </w:rPr>
          <w:tab/>
        </w:r>
        <w:r>
          <w:rPr>
            <w:noProof/>
            <w:webHidden/>
          </w:rPr>
          <w:fldChar w:fldCharType="begin"/>
        </w:r>
        <w:r>
          <w:rPr>
            <w:noProof/>
            <w:webHidden/>
          </w:rPr>
          <w:instrText xml:space="preserve"> PAGEREF _Toc134790467 \h </w:instrText>
        </w:r>
        <w:r>
          <w:rPr>
            <w:noProof/>
            <w:webHidden/>
          </w:rPr>
        </w:r>
        <w:r>
          <w:rPr>
            <w:noProof/>
            <w:webHidden/>
          </w:rPr>
          <w:fldChar w:fldCharType="separate"/>
        </w:r>
        <w:r>
          <w:rPr>
            <w:noProof/>
            <w:webHidden/>
          </w:rPr>
          <w:t>70</w:t>
        </w:r>
        <w:r>
          <w:rPr>
            <w:noProof/>
            <w:webHidden/>
          </w:rPr>
          <w:fldChar w:fldCharType="end"/>
        </w:r>
      </w:hyperlink>
    </w:p>
    <w:p w14:paraId="46C2F86E" w14:textId="75797EB1" w:rsidR="00865B37" w:rsidRDefault="00865B37">
      <w:pPr>
        <w:pStyle w:val="ekillerTablosu"/>
        <w:tabs>
          <w:tab w:val="right" w:leader="dot" w:pos="9062"/>
        </w:tabs>
        <w:rPr>
          <w:rFonts w:asciiTheme="minorHAnsi" w:eastAsiaTheme="minorEastAsia" w:hAnsiTheme="minorHAnsi"/>
          <w:noProof/>
          <w:sz w:val="22"/>
          <w:lang w:eastAsia="tr-TR"/>
        </w:rPr>
      </w:pPr>
      <w:hyperlink w:anchor="_Toc134790468" w:history="1">
        <w:r w:rsidRPr="00116DD2">
          <w:rPr>
            <w:rStyle w:val="Kpr"/>
            <w:rFonts w:cs="Times New Roman"/>
            <w:b/>
            <w:bCs/>
            <w:noProof/>
          </w:rPr>
          <w:t>Tablo 24.</w:t>
        </w:r>
        <w:r w:rsidRPr="00116DD2">
          <w:rPr>
            <w:rStyle w:val="Kpr"/>
            <w:noProof/>
          </w:rPr>
          <w:t xml:space="preserve"> </w:t>
        </w:r>
        <w:r w:rsidRPr="00116DD2">
          <w:rPr>
            <w:rStyle w:val="Kpr"/>
            <w:rFonts w:cs="Times New Roman"/>
            <w:noProof/>
          </w:rPr>
          <w:t>Türkiye Geneli ve TRC3 Bölgesi’nde Yeni Kurulan İşletme Sayıları (2021)</w:t>
        </w:r>
        <w:r>
          <w:rPr>
            <w:noProof/>
            <w:webHidden/>
          </w:rPr>
          <w:tab/>
        </w:r>
        <w:r>
          <w:rPr>
            <w:noProof/>
            <w:webHidden/>
          </w:rPr>
          <w:fldChar w:fldCharType="begin"/>
        </w:r>
        <w:r>
          <w:rPr>
            <w:noProof/>
            <w:webHidden/>
          </w:rPr>
          <w:instrText xml:space="preserve"> PAGEREF _Toc134790468 \h </w:instrText>
        </w:r>
        <w:r>
          <w:rPr>
            <w:noProof/>
            <w:webHidden/>
          </w:rPr>
        </w:r>
        <w:r>
          <w:rPr>
            <w:noProof/>
            <w:webHidden/>
          </w:rPr>
          <w:fldChar w:fldCharType="separate"/>
        </w:r>
        <w:r>
          <w:rPr>
            <w:noProof/>
            <w:webHidden/>
          </w:rPr>
          <w:t>74</w:t>
        </w:r>
        <w:r>
          <w:rPr>
            <w:noProof/>
            <w:webHidden/>
          </w:rPr>
          <w:fldChar w:fldCharType="end"/>
        </w:r>
      </w:hyperlink>
    </w:p>
    <w:p w14:paraId="40C162A3" w14:textId="0555D694" w:rsidR="00865B37" w:rsidRDefault="00865B37">
      <w:pPr>
        <w:pStyle w:val="ekillerTablosu"/>
        <w:tabs>
          <w:tab w:val="right" w:leader="dot" w:pos="9062"/>
        </w:tabs>
        <w:rPr>
          <w:rFonts w:asciiTheme="minorHAnsi" w:eastAsiaTheme="minorEastAsia" w:hAnsiTheme="minorHAnsi"/>
          <w:noProof/>
          <w:sz w:val="22"/>
          <w:lang w:eastAsia="tr-TR"/>
        </w:rPr>
      </w:pPr>
      <w:hyperlink w:anchor="_Toc134790469" w:history="1">
        <w:r w:rsidRPr="00116DD2">
          <w:rPr>
            <w:rStyle w:val="Kpr"/>
            <w:rFonts w:cs="Times New Roman"/>
            <w:b/>
            <w:bCs/>
            <w:noProof/>
          </w:rPr>
          <w:t>Tablo 25</w:t>
        </w:r>
        <w:r w:rsidRPr="00116DD2">
          <w:rPr>
            <w:rStyle w:val="Kpr"/>
            <w:rFonts w:cs="Times New Roman"/>
            <w:noProof/>
          </w:rPr>
          <w:t>. TRC3 Bölgesi 2021 Yılı Girişimcilik Eğitimi Alan Kişi Sayısı</w:t>
        </w:r>
        <w:r>
          <w:rPr>
            <w:noProof/>
            <w:webHidden/>
          </w:rPr>
          <w:tab/>
        </w:r>
        <w:r>
          <w:rPr>
            <w:noProof/>
            <w:webHidden/>
          </w:rPr>
          <w:fldChar w:fldCharType="begin"/>
        </w:r>
        <w:r>
          <w:rPr>
            <w:noProof/>
            <w:webHidden/>
          </w:rPr>
          <w:instrText xml:space="preserve"> PAGEREF _Toc134790469 \h </w:instrText>
        </w:r>
        <w:r>
          <w:rPr>
            <w:noProof/>
            <w:webHidden/>
          </w:rPr>
        </w:r>
        <w:r>
          <w:rPr>
            <w:noProof/>
            <w:webHidden/>
          </w:rPr>
          <w:fldChar w:fldCharType="separate"/>
        </w:r>
        <w:r>
          <w:rPr>
            <w:noProof/>
            <w:webHidden/>
          </w:rPr>
          <w:t>75</w:t>
        </w:r>
        <w:r>
          <w:rPr>
            <w:noProof/>
            <w:webHidden/>
          </w:rPr>
          <w:fldChar w:fldCharType="end"/>
        </w:r>
      </w:hyperlink>
    </w:p>
    <w:p w14:paraId="4B63E534" w14:textId="55F1D66A" w:rsidR="000A0ED5" w:rsidRPr="00465668" w:rsidRDefault="000A0ED5" w:rsidP="00061CB6">
      <w:pPr>
        <w:spacing w:line="360" w:lineRule="auto"/>
      </w:pPr>
      <w:r w:rsidRPr="0031096F">
        <w:fldChar w:fldCharType="end"/>
      </w:r>
    </w:p>
    <w:p w14:paraId="525CDAD3" w14:textId="77777777" w:rsidR="000A0ED5" w:rsidRDefault="000A0ED5" w:rsidP="000A0ED5"/>
    <w:p w14:paraId="4F43AFD0" w14:textId="77777777" w:rsidR="000A0ED5" w:rsidRDefault="000A0ED5" w:rsidP="000A0ED5"/>
    <w:p w14:paraId="72BC8C43" w14:textId="77777777" w:rsidR="000A0ED5" w:rsidRDefault="000A0ED5" w:rsidP="000A0ED5"/>
    <w:p w14:paraId="465DCE0A" w14:textId="77777777" w:rsidR="000A0ED5" w:rsidRDefault="000A0ED5" w:rsidP="000A0ED5"/>
    <w:p w14:paraId="17B63E76" w14:textId="77777777" w:rsidR="000A0ED5" w:rsidRDefault="000A0ED5" w:rsidP="000A0ED5"/>
    <w:p w14:paraId="4586ECC4" w14:textId="77777777" w:rsidR="000A0ED5" w:rsidRDefault="000A0ED5" w:rsidP="000A0ED5"/>
    <w:p w14:paraId="6435E202" w14:textId="77777777" w:rsidR="000A0ED5" w:rsidRDefault="000A0ED5" w:rsidP="000A0ED5"/>
    <w:p w14:paraId="022C5985" w14:textId="77777777" w:rsidR="000A0ED5" w:rsidRDefault="000A0ED5" w:rsidP="000A0ED5"/>
    <w:p w14:paraId="7A730147" w14:textId="77777777" w:rsidR="000A0ED5" w:rsidRDefault="000A0ED5" w:rsidP="000A0ED5"/>
    <w:p w14:paraId="4B44F1FC" w14:textId="3CE7DB52" w:rsidR="00667514" w:rsidRDefault="00667514" w:rsidP="000A0ED5"/>
    <w:p w14:paraId="25D5C0A4" w14:textId="144C23FB" w:rsidR="00667514" w:rsidRDefault="00667514" w:rsidP="000A0ED5"/>
    <w:p w14:paraId="31D78CF1" w14:textId="34031677" w:rsidR="00670E9C" w:rsidRDefault="00670E9C" w:rsidP="000A0ED5">
      <w:pPr>
        <w:pStyle w:val="Balk1"/>
        <w:jc w:val="center"/>
      </w:pPr>
      <w:bookmarkStart w:id="2" w:name="_Toc134787678"/>
      <w:r>
        <w:t>ŞEKİL LİSTESİ</w:t>
      </w:r>
      <w:bookmarkEnd w:id="2"/>
    </w:p>
    <w:p w14:paraId="50FD72A7" w14:textId="726A627D" w:rsidR="00062794" w:rsidRDefault="00670E9C">
      <w:pPr>
        <w:pStyle w:val="ekillerTablosu"/>
        <w:tabs>
          <w:tab w:val="right" w:leader="dot" w:pos="9062"/>
        </w:tabs>
        <w:rPr>
          <w:rFonts w:asciiTheme="minorHAnsi" w:eastAsiaTheme="minorEastAsia" w:hAnsiTheme="minorHAnsi"/>
          <w:noProof/>
          <w:sz w:val="22"/>
          <w:lang w:eastAsia="tr-TR"/>
        </w:rPr>
      </w:pPr>
      <w:r>
        <w:fldChar w:fldCharType="begin"/>
      </w:r>
      <w:r>
        <w:instrText xml:space="preserve"> TOC \h \z \c "Şekil" </w:instrText>
      </w:r>
      <w:r>
        <w:fldChar w:fldCharType="separate"/>
      </w:r>
      <w:hyperlink w:anchor="_Toc134787799" w:history="1">
        <w:r w:rsidR="00062794" w:rsidRPr="00A60E42">
          <w:rPr>
            <w:rStyle w:val="Kpr"/>
            <w:rFonts w:cs="Times New Roman"/>
            <w:b/>
            <w:bCs/>
            <w:noProof/>
          </w:rPr>
          <w:t>Şekil 1.</w:t>
        </w:r>
        <w:r w:rsidR="00062794" w:rsidRPr="00A60E42">
          <w:rPr>
            <w:rStyle w:val="Kpr"/>
            <w:rFonts w:cs="Times New Roman"/>
            <w:noProof/>
          </w:rPr>
          <w:t xml:space="preserve"> TRC3 Bölgesi 2024-2028 Bölge Planı'nın Yapısı</w:t>
        </w:r>
        <w:r w:rsidR="00062794">
          <w:rPr>
            <w:noProof/>
            <w:webHidden/>
          </w:rPr>
          <w:tab/>
        </w:r>
        <w:r w:rsidR="00062794">
          <w:rPr>
            <w:noProof/>
            <w:webHidden/>
          </w:rPr>
          <w:fldChar w:fldCharType="begin"/>
        </w:r>
        <w:r w:rsidR="00062794">
          <w:rPr>
            <w:noProof/>
            <w:webHidden/>
          </w:rPr>
          <w:instrText xml:space="preserve"> PAGEREF _Toc134787799 \h </w:instrText>
        </w:r>
        <w:r w:rsidR="00062794">
          <w:rPr>
            <w:noProof/>
            <w:webHidden/>
          </w:rPr>
        </w:r>
        <w:r w:rsidR="00062794">
          <w:rPr>
            <w:noProof/>
            <w:webHidden/>
          </w:rPr>
          <w:fldChar w:fldCharType="separate"/>
        </w:r>
        <w:r w:rsidR="00062794">
          <w:rPr>
            <w:noProof/>
            <w:webHidden/>
          </w:rPr>
          <w:t>13</w:t>
        </w:r>
        <w:r w:rsidR="00062794">
          <w:rPr>
            <w:noProof/>
            <w:webHidden/>
          </w:rPr>
          <w:fldChar w:fldCharType="end"/>
        </w:r>
      </w:hyperlink>
    </w:p>
    <w:p w14:paraId="26245D17" w14:textId="7A3B14BA" w:rsidR="00062794" w:rsidRDefault="00062794">
      <w:pPr>
        <w:pStyle w:val="ekillerTablosu"/>
        <w:tabs>
          <w:tab w:val="right" w:leader="dot" w:pos="9062"/>
        </w:tabs>
        <w:rPr>
          <w:rFonts w:asciiTheme="minorHAnsi" w:eastAsiaTheme="minorEastAsia" w:hAnsiTheme="minorHAnsi"/>
          <w:noProof/>
          <w:sz w:val="22"/>
          <w:lang w:eastAsia="tr-TR"/>
        </w:rPr>
      </w:pPr>
      <w:hyperlink w:anchor="_Toc134787800" w:history="1">
        <w:r w:rsidRPr="00A60E42">
          <w:rPr>
            <w:rStyle w:val="Kpr"/>
            <w:rFonts w:cs="Times New Roman"/>
            <w:b/>
            <w:bCs/>
            <w:noProof/>
          </w:rPr>
          <w:t>Şekil 2.</w:t>
        </w:r>
        <w:r w:rsidRPr="00A60E42">
          <w:rPr>
            <w:rStyle w:val="Kpr"/>
            <w:rFonts w:cs="Times New Roman"/>
            <w:noProof/>
          </w:rPr>
          <w:t xml:space="preserve"> Turizm Sektörünün Dünya GSYİH içindeki Oranı (2010-2021 yılları arası)</w:t>
        </w:r>
        <w:r>
          <w:rPr>
            <w:noProof/>
            <w:webHidden/>
          </w:rPr>
          <w:tab/>
        </w:r>
        <w:r>
          <w:rPr>
            <w:noProof/>
            <w:webHidden/>
          </w:rPr>
          <w:fldChar w:fldCharType="begin"/>
        </w:r>
        <w:r>
          <w:rPr>
            <w:noProof/>
            <w:webHidden/>
          </w:rPr>
          <w:instrText xml:space="preserve"> PAGEREF _Toc134787800 \h </w:instrText>
        </w:r>
        <w:r>
          <w:rPr>
            <w:noProof/>
            <w:webHidden/>
          </w:rPr>
        </w:r>
        <w:r>
          <w:rPr>
            <w:noProof/>
            <w:webHidden/>
          </w:rPr>
          <w:fldChar w:fldCharType="separate"/>
        </w:r>
        <w:r>
          <w:rPr>
            <w:noProof/>
            <w:webHidden/>
          </w:rPr>
          <w:t>17</w:t>
        </w:r>
        <w:r>
          <w:rPr>
            <w:noProof/>
            <w:webHidden/>
          </w:rPr>
          <w:fldChar w:fldCharType="end"/>
        </w:r>
      </w:hyperlink>
    </w:p>
    <w:p w14:paraId="5C140ED3" w14:textId="5ABBEFB6" w:rsidR="00062794" w:rsidRDefault="00062794">
      <w:pPr>
        <w:pStyle w:val="ekillerTablosu"/>
        <w:tabs>
          <w:tab w:val="right" w:leader="dot" w:pos="9062"/>
        </w:tabs>
        <w:rPr>
          <w:rFonts w:asciiTheme="minorHAnsi" w:eastAsiaTheme="minorEastAsia" w:hAnsiTheme="minorHAnsi"/>
          <w:noProof/>
          <w:sz w:val="22"/>
          <w:lang w:eastAsia="tr-TR"/>
        </w:rPr>
      </w:pPr>
      <w:hyperlink w:anchor="_Toc134787801" w:history="1">
        <w:r w:rsidRPr="00A60E42">
          <w:rPr>
            <w:rStyle w:val="Kpr"/>
            <w:rFonts w:cs="Times New Roman"/>
            <w:b/>
            <w:bCs/>
            <w:noProof/>
          </w:rPr>
          <w:t>Şekil 3.</w:t>
        </w:r>
        <w:r w:rsidRPr="00A60E42">
          <w:rPr>
            <w:rStyle w:val="Kpr"/>
            <w:rFonts w:cs="Times New Roman"/>
            <w:noProof/>
          </w:rPr>
          <w:t xml:space="preserve"> Küresel Endüstriyel Üretim ve Ticaret Hacminin Yıllara Göre Değişimi</w:t>
        </w:r>
        <w:r>
          <w:rPr>
            <w:noProof/>
            <w:webHidden/>
          </w:rPr>
          <w:tab/>
        </w:r>
        <w:r>
          <w:rPr>
            <w:noProof/>
            <w:webHidden/>
          </w:rPr>
          <w:fldChar w:fldCharType="begin"/>
        </w:r>
        <w:r>
          <w:rPr>
            <w:noProof/>
            <w:webHidden/>
          </w:rPr>
          <w:instrText xml:space="preserve"> PAGEREF _Toc134787801 \h </w:instrText>
        </w:r>
        <w:r>
          <w:rPr>
            <w:noProof/>
            <w:webHidden/>
          </w:rPr>
        </w:r>
        <w:r>
          <w:rPr>
            <w:noProof/>
            <w:webHidden/>
          </w:rPr>
          <w:fldChar w:fldCharType="separate"/>
        </w:r>
        <w:r>
          <w:rPr>
            <w:noProof/>
            <w:webHidden/>
          </w:rPr>
          <w:t>19</w:t>
        </w:r>
        <w:r>
          <w:rPr>
            <w:noProof/>
            <w:webHidden/>
          </w:rPr>
          <w:fldChar w:fldCharType="end"/>
        </w:r>
      </w:hyperlink>
    </w:p>
    <w:p w14:paraId="08899BD5" w14:textId="26AB88BF" w:rsidR="00062794" w:rsidRDefault="00062794">
      <w:pPr>
        <w:pStyle w:val="ekillerTablosu"/>
        <w:tabs>
          <w:tab w:val="right" w:leader="dot" w:pos="9062"/>
        </w:tabs>
        <w:rPr>
          <w:rFonts w:asciiTheme="minorHAnsi" w:eastAsiaTheme="minorEastAsia" w:hAnsiTheme="minorHAnsi"/>
          <w:noProof/>
          <w:sz w:val="22"/>
          <w:lang w:eastAsia="tr-TR"/>
        </w:rPr>
      </w:pPr>
      <w:hyperlink w:anchor="_Toc134787802" w:history="1">
        <w:r w:rsidRPr="00A60E42">
          <w:rPr>
            <w:rStyle w:val="Kpr"/>
            <w:rFonts w:cs="Times New Roman"/>
            <w:b/>
            <w:bCs/>
            <w:noProof/>
          </w:rPr>
          <w:t>Şekil 4.</w:t>
        </w:r>
        <w:r w:rsidRPr="00A60E42">
          <w:rPr>
            <w:rStyle w:val="Kpr"/>
            <w:rFonts w:cs="Times New Roman"/>
            <w:noProof/>
          </w:rPr>
          <w:t xml:space="preserve"> Küresel Büyüme Oranları</w:t>
        </w:r>
        <w:r>
          <w:rPr>
            <w:noProof/>
            <w:webHidden/>
          </w:rPr>
          <w:tab/>
        </w:r>
        <w:r>
          <w:rPr>
            <w:noProof/>
            <w:webHidden/>
          </w:rPr>
          <w:fldChar w:fldCharType="begin"/>
        </w:r>
        <w:r>
          <w:rPr>
            <w:noProof/>
            <w:webHidden/>
          </w:rPr>
          <w:instrText xml:space="preserve"> PAGEREF _Toc134787802 \h </w:instrText>
        </w:r>
        <w:r>
          <w:rPr>
            <w:noProof/>
            <w:webHidden/>
          </w:rPr>
        </w:r>
        <w:r>
          <w:rPr>
            <w:noProof/>
            <w:webHidden/>
          </w:rPr>
          <w:fldChar w:fldCharType="separate"/>
        </w:r>
        <w:r>
          <w:rPr>
            <w:noProof/>
            <w:webHidden/>
          </w:rPr>
          <w:t>20</w:t>
        </w:r>
        <w:r>
          <w:rPr>
            <w:noProof/>
            <w:webHidden/>
          </w:rPr>
          <w:fldChar w:fldCharType="end"/>
        </w:r>
      </w:hyperlink>
    </w:p>
    <w:p w14:paraId="222BF26D" w14:textId="2DEDDEB0" w:rsidR="00062794" w:rsidRDefault="00062794">
      <w:pPr>
        <w:pStyle w:val="ekillerTablosu"/>
        <w:tabs>
          <w:tab w:val="right" w:leader="dot" w:pos="9062"/>
        </w:tabs>
        <w:rPr>
          <w:rFonts w:asciiTheme="minorHAnsi" w:eastAsiaTheme="minorEastAsia" w:hAnsiTheme="minorHAnsi"/>
          <w:noProof/>
          <w:sz w:val="22"/>
          <w:lang w:eastAsia="tr-TR"/>
        </w:rPr>
      </w:pPr>
      <w:hyperlink w:anchor="_Toc134787803" w:history="1">
        <w:r w:rsidRPr="00A60E42">
          <w:rPr>
            <w:rStyle w:val="Kpr"/>
            <w:rFonts w:cs="Times New Roman"/>
            <w:b/>
            <w:bCs/>
            <w:noProof/>
          </w:rPr>
          <w:t>Şekil 5.</w:t>
        </w:r>
        <w:r w:rsidRPr="00A60E42">
          <w:rPr>
            <w:rStyle w:val="Kpr"/>
            <w:rFonts w:cs="Times New Roman"/>
            <w:noProof/>
          </w:rPr>
          <w:t xml:space="preserve"> 15 Yaş Üstü İstihdamın Sektörel Dağılımı (NACE Rev.2), 2021</w:t>
        </w:r>
        <w:r>
          <w:rPr>
            <w:noProof/>
            <w:webHidden/>
          </w:rPr>
          <w:tab/>
        </w:r>
        <w:r>
          <w:rPr>
            <w:noProof/>
            <w:webHidden/>
          </w:rPr>
          <w:fldChar w:fldCharType="begin"/>
        </w:r>
        <w:r>
          <w:rPr>
            <w:noProof/>
            <w:webHidden/>
          </w:rPr>
          <w:instrText xml:space="preserve"> PAGEREF _Toc134787803 \h </w:instrText>
        </w:r>
        <w:r>
          <w:rPr>
            <w:noProof/>
            <w:webHidden/>
          </w:rPr>
        </w:r>
        <w:r>
          <w:rPr>
            <w:noProof/>
            <w:webHidden/>
          </w:rPr>
          <w:fldChar w:fldCharType="separate"/>
        </w:r>
        <w:r>
          <w:rPr>
            <w:noProof/>
            <w:webHidden/>
          </w:rPr>
          <w:t>32</w:t>
        </w:r>
        <w:r>
          <w:rPr>
            <w:noProof/>
            <w:webHidden/>
          </w:rPr>
          <w:fldChar w:fldCharType="end"/>
        </w:r>
      </w:hyperlink>
    </w:p>
    <w:p w14:paraId="0B001458" w14:textId="5C319609" w:rsidR="00062794" w:rsidRDefault="00062794">
      <w:pPr>
        <w:pStyle w:val="ekillerTablosu"/>
        <w:tabs>
          <w:tab w:val="right" w:leader="dot" w:pos="9062"/>
        </w:tabs>
        <w:rPr>
          <w:rFonts w:asciiTheme="minorHAnsi" w:eastAsiaTheme="minorEastAsia" w:hAnsiTheme="minorHAnsi"/>
          <w:noProof/>
          <w:sz w:val="22"/>
          <w:lang w:eastAsia="tr-TR"/>
        </w:rPr>
      </w:pPr>
      <w:hyperlink w:anchor="_Toc134787804" w:history="1">
        <w:r w:rsidRPr="00A60E42">
          <w:rPr>
            <w:rStyle w:val="Kpr"/>
            <w:rFonts w:cs="Times New Roman"/>
            <w:b/>
            <w:bCs/>
            <w:noProof/>
          </w:rPr>
          <w:t>Şekil 6</w:t>
        </w:r>
        <w:r w:rsidRPr="00A60E42">
          <w:rPr>
            <w:rStyle w:val="Kpr"/>
            <w:rFonts w:cs="Times New Roman"/>
            <w:noProof/>
          </w:rPr>
          <w:t>. TRC3 Bölgesi Son 5 Yıllık Dış Ticaret Verileri</w:t>
        </w:r>
        <w:r>
          <w:rPr>
            <w:noProof/>
            <w:webHidden/>
          </w:rPr>
          <w:tab/>
        </w:r>
        <w:r>
          <w:rPr>
            <w:noProof/>
            <w:webHidden/>
          </w:rPr>
          <w:fldChar w:fldCharType="begin"/>
        </w:r>
        <w:r>
          <w:rPr>
            <w:noProof/>
            <w:webHidden/>
          </w:rPr>
          <w:instrText xml:space="preserve"> PAGEREF _Toc134787804 \h </w:instrText>
        </w:r>
        <w:r>
          <w:rPr>
            <w:noProof/>
            <w:webHidden/>
          </w:rPr>
        </w:r>
        <w:r>
          <w:rPr>
            <w:noProof/>
            <w:webHidden/>
          </w:rPr>
          <w:fldChar w:fldCharType="separate"/>
        </w:r>
        <w:r>
          <w:rPr>
            <w:noProof/>
            <w:webHidden/>
          </w:rPr>
          <w:t>67</w:t>
        </w:r>
        <w:r>
          <w:rPr>
            <w:noProof/>
            <w:webHidden/>
          </w:rPr>
          <w:fldChar w:fldCharType="end"/>
        </w:r>
      </w:hyperlink>
    </w:p>
    <w:p w14:paraId="1D193828" w14:textId="0512D648" w:rsidR="00062794" w:rsidRDefault="00062794">
      <w:pPr>
        <w:pStyle w:val="ekillerTablosu"/>
        <w:tabs>
          <w:tab w:val="right" w:leader="dot" w:pos="9062"/>
        </w:tabs>
        <w:rPr>
          <w:rFonts w:asciiTheme="minorHAnsi" w:eastAsiaTheme="minorEastAsia" w:hAnsiTheme="minorHAnsi"/>
          <w:noProof/>
          <w:sz w:val="22"/>
          <w:lang w:eastAsia="tr-TR"/>
        </w:rPr>
      </w:pPr>
      <w:hyperlink w:anchor="_Toc134787805" w:history="1">
        <w:r w:rsidRPr="00A60E42">
          <w:rPr>
            <w:rStyle w:val="Kpr"/>
            <w:rFonts w:cs="Times New Roman"/>
            <w:b/>
            <w:bCs/>
            <w:noProof/>
          </w:rPr>
          <w:t>Şekil 7.</w:t>
        </w:r>
        <w:r w:rsidRPr="00A60E42">
          <w:rPr>
            <w:rStyle w:val="Kpr"/>
            <w:rFonts w:cs="Times New Roman"/>
            <w:noProof/>
          </w:rPr>
          <w:t xml:space="preserve"> Türkiye Geneli ve Düzey 2 Bölgeleri İşsizlik Oranları (%) (2021)</w:t>
        </w:r>
        <w:r>
          <w:rPr>
            <w:noProof/>
            <w:webHidden/>
          </w:rPr>
          <w:tab/>
        </w:r>
        <w:r>
          <w:rPr>
            <w:noProof/>
            <w:webHidden/>
          </w:rPr>
          <w:fldChar w:fldCharType="begin"/>
        </w:r>
        <w:r>
          <w:rPr>
            <w:noProof/>
            <w:webHidden/>
          </w:rPr>
          <w:instrText xml:space="preserve"> PAGEREF _Toc134787805 \h </w:instrText>
        </w:r>
        <w:r>
          <w:rPr>
            <w:noProof/>
            <w:webHidden/>
          </w:rPr>
        </w:r>
        <w:r>
          <w:rPr>
            <w:noProof/>
            <w:webHidden/>
          </w:rPr>
          <w:fldChar w:fldCharType="separate"/>
        </w:r>
        <w:r>
          <w:rPr>
            <w:noProof/>
            <w:webHidden/>
          </w:rPr>
          <w:t>76</w:t>
        </w:r>
        <w:r>
          <w:rPr>
            <w:noProof/>
            <w:webHidden/>
          </w:rPr>
          <w:fldChar w:fldCharType="end"/>
        </w:r>
      </w:hyperlink>
    </w:p>
    <w:p w14:paraId="6B8C153E" w14:textId="59C76511" w:rsidR="00062794" w:rsidRDefault="00062794">
      <w:pPr>
        <w:pStyle w:val="ekillerTablosu"/>
        <w:tabs>
          <w:tab w:val="right" w:leader="dot" w:pos="9062"/>
        </w:tabs>
        <w:rPr>
          <w:rFonts w:asciiTheme="minorHAnsi" w:eastAsiaTheme="minorEastAsia" w:hAnsiTheme="minorHAnsi"/>
          <w:noProof/>
          <w:sz w:val="22"/>
          <w:lang w:eastAsia="tr-TR"/>
        </w:rPr>
      </w:pPr>
      <w:hyperlink w:anchor="_Toc134787806" w:history="1">
        <w:r w:rsidRPr="00A60E42">
          <w:rPr>
            <w:rStyle w:val="Kpr"/>
            <w:b/>
            <w:bCs/>
            <w:noProof/>
          </w:rPr>
          <w:t>Şekil 8</w:t>
        </w:r>
        <w:r w:rsidRPr="00A60E42">
          <w:rPr>
            <w:rStyle w:val="Kpr"/>
            <w:noProof/>
          </w:rPr>
          <w:t xml:space="preserve">. </w:t>
        </w:r>
        <w:r w:rsidRPr="00A60E42">
          <w:rPr>
            <w:rStyle w:val="Kpr"/>
            <w:rFonts w:cs="Times New Roman"/>
            <w:noProof/>
          </w:rPr>
          <w:t>Türkiye Geneli ve Düzey 2 Bölgeleri Genç İşsizlik Oranları (%) (2021)</w:t>
        </w:r>
        <w:r>
          <w:rPr>
            <w:noProof/>
            <w:webHidden/>
          </w:rPr>
          <w:tab/>
        </w:r>
        <w:r>
          <w:rPr>
            <w:noProof/>
            <w:webHidden/>
          </w:rPr>
          <w:fldChar w:fldCharType="begin"/>
        </w:r>
        <w:r>
          <w:rPr>
            <w:noProof/>
            <w:webHidden/>
          </w:rPr>
          <w:instrText xml:space="preserve"> PAGEREF _Toc134787806 \h </w:instrText>
        </w:r>
        <w:r>
          <w:rPr>
            <w:noProof/>
            <w:webHidden/>
          </w:rPr>
        </w:r>
        <w:r>
          <w:rPr>
            <w:noProof/>
            <w:webHidden/>
          </w:rPr>
          <w:fldChar w:fldCharType="separate"/>
        </w:r>
        <w:r>
          <w:rPr>
            <w:noProof/>
            <w:webHidden/>
          </w:rPr>
          <w:t>76</w:t>
        </w:r>
        <w:r>
          <w:rPr>
            <w:noProof/>
            <w:webHidden/>
          </w:rPr>
          <w:fldChar w:fldCharType="end"/>
        </w:r>
      </w:hyperlink>
    </w:p>
    <w:p w14:paraId="7817ECFF" w14:textId="733D6FEA" w:rsidR="00062794" w:rsidRDefault="00062794">
      <w:pPr>
        <w:pStyle w:val="ekillerTablosu"/>
        <w:tabs>
          <w:tab w:val="right" w:leader="dot" w:pos="9062"/>
        </w:tabs>
        <w:rPr>
          <w:rFonts w:asciiTheme="minorHAnsi" w:eastAsiaTheme="minorEastAsia" w:hAnsiTheme="minorHAnsi"/>
          <w:noProof/>
          <w:sz w:val="22"/>
          <w:lang w:eastAsia="tr-TR"/>
        </w:rPr>
      </w:pPr>
      <w:hyperlink w:anchor="_Toc134787807" w:history="1">
        <w:r w:rsidRPr="00A60E42">
          <w:rPr>
            <w:rStyle w:val="Kpr"/>
            <w:rFonts w:cs="Times New Roman"/>
            <w:b/>
            <w:bCs/>
            <w:noProof/>
          </w:rPr>
          <w:t>Şekil 9.</w:t>
        </w:r>
        <w:r w:rsidRPr="00A60E42">
          <w:rPr>
            <w:rStyle w:val="Kpr"/>
            <w:rFonts w:cs="Times New Roman"/>
            <w:noProof/>
          </w:rPr>
          <w:t xml:space="preserve"> TRC3 Bölgesi Mekansal Gelişim Şeması</w:t>
        </w:r>
        <w:r>
          <w:rPr>
            <w:noProof/>
            <w:webHidden/>
          </w:rPr>
          <w:tab/>
        </w:r>
        <w:r>
          <w:rPr>
            <w:noProof/>
            <w:webHidden/>
          </w:rPr>
          <w:fldChar w:fldCharType="begin"/>
        </w:r>
        <w:r>
          <w:rPr>
            <w:noProof/>
            <w:webHidden/>
          </w:rPr>
          <w:instrText xml:space="preserve"> PAGEREF _Toc134787807 \h </w:instrText>
        </w:r>
        <w:r>
          <w:rPr>
            <w:noProof/>
            <w:webHidden/>
          </w:rPr>
        </w:r>
        <w:r>
          <w:rPr>
            <w:noProof/>
            <w:webHidden/>
          </w:rPr>
          <w:fldChar w:fldCharType="separate"/>
        </w:r>
        <w:r>
          <w:rPr>
            <w:noProof/>
            <w:webHidden/>
          </w:rPr>
          <w:t>92</w:t>
        </w:r>
        <w:r>
          <w:rPr>
            <w:noProof/>
            <w:webHidden/>
          </w:rPr>
          <w:fldChar w:fldCharType="end"/>
        </w:r>
      </w:hyperlink>
    </w:p>
    <w:p w14:paraId="48EBEE0B" w14:textId="077FF5D7" w:rsidR="00062794" w:rsidRDefault="00062794">
      <w:pPr>
        <w:pStyle w:val="ekillerTablosu"/>
        <w:tabs>
          <w:tab w:val="right" w:leader="dot" w:pos="9062"/>
        </w:tabs>
        <w:rPr>
          <w:rFonts w:asciiTheme="minorHAnsi" w:eastAsiaTheme="minorEastAsia" w:hAnsiTheme="minorHAnsi"/>
          <w:noProof/>
          <w:sz w:val="22"/>
          <w:lang w:eastAsia="tr-TR"/>
        </w:rPr>
      </w:pPr>
      <w:hyperlink w:anchor="_Toc134787808" w:history="1">
        <w:r w:rsidRPr="00A60E42">
          <w:rPr>
            <w:rStyle w:val="Kpr"/>
            <w:rFonts w:cs="Times New Roman"/>
            <w:b/>
            <w:bCs/>
            <w:noProof/>
          </w:rPr>
          <w:t>Şekil 10.</w:t>
        </w:r>
        <w:r w:rsidRPr="00A60E42">
          <w:rPr>
            <w:rStyle w:val="Kpr"/>
            <w:rFonts w:cs="Times New Roman"/>
            <w:noProof/>
          </w:rPr>
          <w:t xml:space="preserve"> Tarım Sektörü Mekansal Gelişim Şeması</w:t>
        </w:r>
        <w:r>
          <w:rPr>
            <w:noProof/>
            <w:webHidden/>
          </w:rPr>
          <w:tab/>
        </w:r>
        <w:r>
          <w:rPr>
            <w:noProof/>
            <w:webHidden/>
          </w:rPr>
          <w:fldChar w:fldCharType="begin"/>
        </w:r>
        <w:r>
          <w:rPr>
            <w:noProof/>
            <w:webHidden/>
          </w:rPr>
          <w:instrText xml:space="preserve"> PAGEREF _Toc134787808 \h </w:instrText>
        </w:r>
        <w:r>
          <w:rPr>
            <w:noProof/>
            <w:webHidden/>
          </w:rPr>
        </w:r>
        <w:r>
          <w:rPr>
            <w:noProof/>
            <w:webHidden/>
          </w:rPr>
          <w:fldChar w:fldCharType="separate"/>
        </w:r>
        <w:r>
          <w:rPr>
            <w:noProof/>
            <w:webHidden/>
          </w:rPr>
          <w:t>94</w:t>
        </w:r>
        <w:r>
          <w:rPr>
            <w:noProof/>
            <w:webHidden/>
          </w:rPr>
          <w:fldChar w:fldCharType="end"/>
        </w:r>
      </w:hyperlink>
    </w:p>
    <w:p w14:paraId="1E17FC22" w14:textId="2391F26D" w:rsidR="00062794" w:rsidRDefault="00062794">
      <w:pPr>
        <w:pStyle w:val="ekillerTablosu"/>
        <w:tabs>
          <w:tab w:val="right" w:leader="dot" w:pos="9062"/>
        </w:tabs>
        <w:rPr>
          <w:rFonts w:asciiTheme="minorHAnsi" w:eastAsiaTheme="minorEastAsia" w:hAnsiTheme="minorHAnsi"/>
          <w:noProof/>
          <w:sz w:val="22"/>
          <w:lang w:eastAsia="tr-TR"/>
        </w:rPr>
      </w:pPr>
      <w:hyperlink w:anchor="_Toc134787809" w:history="1">
        <w:r w:rsidRPr="00A60E42">
          <w:rPr>
            <w:rStyle w:val="Kpr"/>
            <w:rFonts w:cs="Times New Roman"/>
            <w:b/>
            <w:bCs/>
            <w:noProof/>
          </w:rPr>
          <w:t>Şekil 11.</w:t>
        </w:r>
        <w:r w:rsidRPr="00A60E42">
          <w:rPr>
            <w:rStyle w:val="Kpr"/>
            <w:rFonts w:cs="Times New Roman"/>
            <w:noProof/>
          </w:rPr>
          <w:t xml:space="preserve"> Turizm Sektörü Mekânsal Gelişim Şeması</w:t>
        </w:r>
        <w:r>
          <w:rPr>
            <w:noProof/>
            <w:webHidden/>
          </w:rPr>
          <w:tab/>
        </w:r>
        <w:r>
          <w:rPr>
            <w:noProof/>
            <w:webHidden/>
          </w:rPr>
          <w:fldChar w:fldCharType="begin"/>
        </w:r>
        <w:r>
          <w:rPr>
            <w:noProof/>
            <w:webHidden/>
          </w:rPr>
          <w:instrText xml:space="preserve"> PAGEREF _Toc134787809 \h </w:instrText>
        </w:r>
        <w:r>
          <w:rPr>
            <w:noProof/>
            <w:webHidden/>
          </w:rPr>
        </w:r>
        <w:r>
          <w:rPr>
            <w:noProof/>
            <w:webHidden/>
          </w:rPr>
          <w:fldChar w:fldCharType="separate"/>
        </w:r>
        <w:r>
          <w:rPr>
            <w:noProof/>
            <w:webHidden/>
          </w:rPr>
          <w:t>95</w:t>
        </w:r>
        <w:r>
          <w:rPr>
            <w:noProof/>
            <w:webHidden/>
          </w:rPr>
          <w:fldChar w:fldCharType="end"/>
        </w:r>
      </w:hyperlink>
    </w:p>
    <w:p w14:paraId="1930598E" w14:textId="2ABFD1A1" w:rsidR="00062794" w:rsidRDefault="00062794">
      <w:pPr>
        <w:pStyle w:val="ekillerTablosu"/>
        <w:tabs>
          <w:tab w:val="right" w:leader="dot" w:pos="9062"/>
        </w:tabs>
        <w:rPr>
          <w:rFonts w:asciiTheme="minorHAnsi" w:eastAsiaTheme="minorEastAsia" w:hAnsiTheme="minorHAnsi"/>
          <w:noProof/>
          <w:sz w:val="22"/>
          <w:lang w:eastAsia="tr-TR"/>
        </w:rPr>
      </w:pPr>
      <w:hyperlink w:anchor="_Toc134787810" w:history="1">
        <w:r w:rsidRPr="00A60E42">
          <w:rPr>
            <w:rStyle w:val="Kpr"/>
            <w:rFonts w:cs="Times New Roman"/>
            <w:b/>
            <w:bCs/>
            <w:noProof/>
          </w:rPr>
          <w:t>Şekil 12.</w:t>
        </w:r>
        <w:r w:rsidRPr="00A60E42">
          <w:rPr>
            <w:rStyle w:val="Kpr"/>
            <w:rFonts w:cs="Times New Roman"/>
            <w:noProof/>
          </w:rPr>
          <w:t xml:space="preserve"> Ticaret ve Sanayi Sektörü Mekânsal Gelişim Şeması</w:t>
        </w:r>
        <w:r>
          <w:rPr>
            <w:noProof/>
            <w:webHidden/>
          </w:rPr>
          <w:tab/>
        </w:r>
        <w:r>
          <w:rPr>
            <w:noProof/>
            <w:webHidden/>
          </w:rPr>
          <w:fldChar w:fldCharType="begin"/>
        </w:r>
        <w:r>
          <w:rPr>
            <w:noProof/>
            <w:webHidden/>
          </w:rPr>
          <w:instrText xml:space="preserve"> PAGEREF _Toc134787810 \h </w:instrText>
        </w:r>
        <w:r>
          <w:rPr>
            <w:noProof/>
            <w:webHidden/>
          </w:rPr>
        </w:r>
        <w:r>
          <w:rPr>
            <w:noProof/>
            <w:webHidden/>
          </w:rPr>
          <w:fldChar w:fldCharType="separate"/>
        </w:r>
        <w:r>
          <w:rPr>
            <w:noProof/>
            <w:webHidden/>
          </w:rPr>
          <w:t>97</w:t>
        </w:r>
        <w:r>
          <w:rPr>
            <w:noProof/>
            <w:webHidden/>
          </w:rPr>
          <w:fldChar w:fldCharType="end"/>
        </w:r>
      </w:hyperlink>
    </w:p>
    <w:p w14:paraId="6EE84EB6" w14:textId="118B8784" w:rsidR="00062794" w:rsidRDefault="00062794">
      <w:pPr>
        <w:pStyle w:val="ekillerTablosu"/>
        <w:tabs>
          <w:tab w:val="right" w:leader="dot" w:pos="9062"/>
        </w:tabs>
        <w:rPr>
          <w:rFonts w:asciiTheme="minorHAnsi" w:eastAsiaTheme="minorEastAsia" w:hAnsiTheme="minorHAnsi"/>
          <w:noProof/>
          <w:sz w:val="22"/>
          <w:lang w:eastAsia="tr-TR"/>
        </w:rPr>
      </w:pPr>
      <w:hyperlink w:anchor="_Toc134787811" w:history="1">
        <w:r w:rsidRPr="00A60E42">
          <w:rPr>
            <w:rStyle w:val="Kpr"/>
            <w:rFonts w:cs="Times New Roman"/>
            <w:b/>
            <w:bCs/>
            <w:noProof/>
          </w:rPr>
          <w:t>Şekil 13.</w:t>
        </w:r>
        <w:r w:rsidRPr="00A60E42">
          <w:rPr>
            <w:rStyle w:val="Kpr"/>
            <w:rFonts w:cs="Times New Roman"/>
            <w:noProof/>
          </w:rPr>
          <w:t xml:space="preserve"> Çevre ve Altyapı Mekânsal Gelişim Şeması</w:t>
        </w:r>
        <w:r>
          <w:rPr>
            <w:noProof/>
            <w:webHidden/>
          </w:rPr>
          <w:tab/>
        </w:r>
        <w:r>
          <w:rPr>
            <w:noProof/>
            <w:webHidden/>
          </w:rPr>
          <w:fldChar w:fldCharType="begin"/>
        </w:r>
        <w:r>
          <w:rPr>
            <w:noProof/>
            <w:webHidden/>
          </w:rPr>
          <w:instrText xml:space="preserve"> PAGEREF _Toc134787811 \h </w:instrText>
        </w:r>
        <w:r>
          <w:rPr>
            <w:noProof/>
            <w:webHidden/>
          </w:rPr>
        </w:r>
        <w:r>
          <w:rPr>
            <w:noProof/>
            <w:webHidden/>
          </w:rPr>
          <w:fldChar w:fldCharType="separate"/>
        </w:r>
        <w:r>
          <w:rPr>
            <w:noProof/>
            <w:webHidden/>
          </w:rPr>
          <w:t>98</w:t>
        </w:r>
        <w:r>
          <w:rPr>
            <w:noProof/>
            <w:webHidden/>
          </w:rPr>
          <w:fldChar w:fldCharType="end"/>
        </w:r>
      </w:hyperlink>
    </w:p>
    <w:p w14:paraId="1C756607" w14:textId="612089CF" w:rsidR="00670E9C" w:rsidRPr="00670E9C" w:rsidRDefault="00670E9C" w:rsidP="0078527B">
      <w:pPr>
        <w:spacing w:line="360" w:lineRule="auto"/>
      </w:pPr>
      <w:r>
        <w:fldChar w:fldCharType="end"/>
      </w:r>
    </w:p>
    <w:p w14:paraId="24393F64" w14:textId="77777777" w:rsidR="00670E9C" w:rsidRPr="00670E9C" w:rsidRDefault="00670E9C" w:rsidP="00670E9C"/>
    <w:p w14:paraId="759C1DDD" w14:textId="77777777" w:rsidR="00670E9C" w:rsidRDefault="00670E9C" w:rsidP="00670E9C"/>
    <w:p w14:paraId="0EEE7C8F" w14:textId="17B49D8F" w:rsidR="00670E9C" w:rsidRDefault="00670E9C" w:rsidP="00670E9C"/>
    <w:p w14:paraId="070D4421" w14:textId="41AAAD47" w:rsidR="00062794" w:rsidRDefault="00062794" w:rsidP="00670E9C"/>
    <w:p w14:paraId="4BC65C40" w14:textId="13CDECD4" w:rsidR="00062794" w:rsidRDefault="00062794" w:rsidP="00670E9C"/>
    <w:p w14:paraId="5E0331DE" w14:textId="3B9CFBF9" w:rsidR="00062794" w:rsidRDefault="00062794" w:rsidP="00670E9C"/>
    <w:p w14:paraId="107B4FA2" w14:textId="65AABAF6" w:rsidR="00062794" w:rsidRDefault="00062794" w:rsidP="00670E9C"/>
    <w:p w14:paraId="61D369A6" w14:textId="0688EFEE" w:rsidR="00062794" w:rsidRDefault="00062794" w:rsidP="00670E9C"/>
    <w:p w14:paraId="4E694325" w14:textId="3741B96F" w:rsidR="00062794" w:rsidRDefault="00062794" w:rsidP="00670E9C"/>
    <w:p w14:paraId="6F73ACBD" w14:textId="43B6D18F" w:rsidR="00062794" w:rsidRDefault="00062794" w:rsidP="00670E9C"/>
    <w:p w14:paraId="57924160" w14:textId="20E2E555" w:rsidR="00062794" w:rsidRDefault="00062794" w:rsidP="00670E9C"/>
    <w:p w14:paraId="3B849F1B" w14:textId="69D8B59C" w:rsidR="00062794" w:rsidRDefault="00062794" w:rsidP="00670E9C"/>
    <w:p w14:paraId="487F924D" w14:textId="7CE3144B" w:rsidR="00670E9C" w:rsidRDefault="00670E9C" w:rsidP="00670E9C"/>
    <w:p w14:paraId="2E8E69EC" w14:textId="77777777" w:rsidR="00062794" w:rsidRDefault="00062794" w:rsidP="00670E9C"/>
    <w:p w14:paraId="19AAE1E0" w14:textId="77777777" w:rsidR="00670E9C" w:rsidRDefault="00670E9C" w:rsidP="00670E9C"/>
    <w:p w14:paraId="0B21AE6B" w14:textId="77777777" w:rsidR="00670E9C" w:rsidRDefault="00670E9C" w:rsidP="00670E9C"/>
    <w:p w14:paraId="24BED8FD" w14:textId="77777777" w:rsidR="00670E9C" w:rsidRDefault="00670E9C" w:rsidP="00670E9C"/>
    <w:p w14:paraId="06ABB826" w14:textId="6FA4DD27" w:rsidR="00062794" w:rsidRDefault="00062794" w:rsidP="00062794">
      <w:pPr>
        <w:pStyle w:val="Balk1"/>
        <w:spacing w:before="0" w:after="0"/>
      </w:pPr>
      <w:bookmarkStart w:id="3" w:name="_Toc134787679"/>
    </w:p>
    <w:p w14:paraId="22C50B91" w14:textId="77777777" w:rsidR="00062794" w:rsidRPr="00062794" w:rsidRDefault="00062794" w:rsidP="00062794"/>
    <w:p w14:paraId="09E3468E" w14:textId="7B7305A0" w:rsidR="000A0ED5" w:rsidRDefault="000A0ED5" w:rsidP="00062794">
      <w:pPr>
        <w:pStyle w:val="Balk1"/>
        <w:spacing w:before="0" w:after="0"/>
      </w:pPr>
      <w:r>
        <w:t>KISALTMALAR</w:t>
      </w:r>
      <w:bookmarkEnd w:id="3"/>
    </w:p>
    <w:p w14:paraId="7E05B643" w14:textId="77777777" w:rsidR="00643CB0" w:rsidRPr="00643CB0" w:rsidRDefault="00643CB0" w:rsidP="004B0EC6">
      <w:pPr>
        <w:spacing w:after="0" w:line="276" w:lineRule="auto"/>
        <w:rPr>
          <w:rFonts w:cs="Times New Roman"/>
          <w:szCs w:val="24"/>
        </w:rPr>
      </w:pPr>
      <w:r w:rsidRPr="00643CB0">
        <w:rPr>
          <w:rFonts w:cs="Times New Roman"/>
          <w:szCs w:val="24"/>
        </w:rPr>
        <w:t>AB: Avrupa Birliği</w:t>
      </w:r>
    </w:p>
    <w:p w14:paraId="3C2E2EB0" w14:textId="77777777" w:rsidR="00643CB0" w:rsidRPr="00643CB0" w:rsidRDefault="00643CB0" w:rsidP="004B0EC6">
      <w:pPr>
        <w:spacing w:after="0" w:line="276" w:lineRule="auto"/>
        <w:rPr>
          <w:rFonts w:cs="Times New Roman"/>
          <w:szCs w:val="24"/>
        </w:rPr>
      </w:pPr>
      <w:r w:rsidRPr="00643CB0">
        <w:rPr>
          <w:rFonts w:cs="Times New Roman"/>
          <w:szCs w:val="24"/>
        </w:rPr>
        <w:t>ABD: Amerika Birleşik Devletleri</w:t>
      </w:r>
    </w:p>
    <w:p w14:paraId="52C1E3A3" w14:textId="77777777" w:rsidR="00643CB0" w:rsidRPr="00643CB0" w:rsidRDefault="00643CB0" w:rsidP="004B0EC6">
      <w:pPr>
        <w:spacing w:after="0" w:line="276" w:lineRule="auto"/>
        <w:rPr>
          <w:rFonts w:cs="Times New Roman"/>
          <w:szCs w:val="24"/>
        </w:rPr>
      </w:pPr>
      <w:r w:rsidRPr="00643CB0">
        <w:rPr>
          <w:rFonts w:cs="Times New Roman"/>
          <w:szCs w:val="24"/>
        </w:rPr>
        <w:t>AÇA: Avrupa Çevre Ajansı</w:t>
      </w:r>
    </w:p>
    <w:p w14:paraId="7346CBEA" w14:textId="77777777" w:rsidR="00643CB0" w:rsidRPr="00643CB0" w:rsidRDefault="00643CB0" w:rsidP="004B0EC6">
      <w:pPr>
        <w:spacing w:after="0" w:line="276" w:lineRule="auto"/>
        <w:rPr>
          <w:rFonts w:cs="Times New Roman"/>
          <w:szCs w:val="24"/>
        </w:rPr>
      </w:pPr>
      <w:r w:rsidRPr="00643CB0">
        <w:rPr>
          <w:rFonts w:cs="Times New Roman"/>
          <w:szCs w:val="24"/>
        </w:rPr>
        <w:t>AR-GE: Araştırma-Geliştirme</w:t>
      </w:r>
    </w:p>
    <w:p w14:paraId="7E09B8D4" w14:textId="77777777" w:rsidR="00643CB0" w:rsidRPr="00643CB0" w:rsidRDefault="00643CB0" w:rsidP="004B0EC6">
      <w:pPr>
        <w:spacing w:after="0" w:line="276" w:lineRule="auto"/>
        <w:rPr>
          <w:rFonts w:cs="Times New Roman"/>
          <w:szCs w:val="24"/>
        </w:rPr>
      </w:pPr>
      <w:r w:rsidRPr="00643CB0">
        <w:rPr>
          <w:rFonts w:cs="Times New Roman"/>
          <w:szCs w:val="24"/>
        </w:rPr>
        <w:t>AYM: Avrupa Yeşil Mutabakatı</w:t>
      </w:r>
    </w:p>
    <w:p w14:paraId="5604A1B6" w14:textId="77777777" w:rsidR="00643CB0" w:rsidRPr="00643CB0" w:rsidRDefault="00643CB0" w:rsidP="004B0EC6">
      <w:pPr>
        <w:spacing w:after="0" w:line="276" w:lineRule="auto"/>
        <w:rPr>
          <w:rFonts w:cs="Times New Roman"/>
          <w:szCs w:val="24"/>
        </w:rPr>
      </w:pPr>
      <w:r w:rsidRPr="00643CB0">
        <w:rPr>
          <w:rFonts w:cs="Times New Roman"/>
          <w:szCs w:val="24"/>
        </w:rPr>
        <w:t>BGUS: Bölgesel Gelişme Ulusal Stratejisi</w:t>
      </w:r>
    </w:p>
    <w:p w14:paraId="0ABCB756" w14:textId="77777777" w:rsidR="00643CB0" w:rsidRPr="00643CB0" w:rsidRDefault="00643CB0" w:rsidP="004B0EC6">
      <w:pPr>
        <w:spacing w:after="0" w:line="276" w:lineRule="auto"/>
        <w:rPr>
          <w:rFonts w:cs="Times New Roman"/>
          <w:szCs w:val="24"/>
        </w:rPr>
      </w:pPr>
      <w:r w:rsidRPr="00643CB0">
        <w:rPr>
          <w:rFonts w:cs="Times New Roman"/>
          <w:szCs w:val="24"/>
        </w:rPr>
        <w:t>BM: Birleşmiş Milletler</w:t>
      </w:r>
    </w:p>
    <w:p w14:paraId="04D20728" w14:textId="77777777" w:rsidR="00643CB0" w:rsidRPr="00643CB0" w:rsidRDefault="00643CB0" w:rsidP="004B0EC6">
      <w:pPr>
        <w:spacing w:after="0" w:line="276" w:lineRule="auto"/>
        <w:rPr>
          <w:rFonts w:cs="Times New Roman"/>
          <w:szCs w:val="24"/>
        </w:rPr>
      </w:pPr>
      <w:r w:rsidRPr="00643CB0">
        <w:rPr>
          <w:rFonts w:cs="Times New Roman"/>
          <w:szCs w:val="24"/>
        </w:rPr>
        <w:t>BMÇP: Birleşmiş Milletler Çevre Programı</w:t>
      </w:r>
    </w:p>
    <w:p w14:paraId="086943C1" w14:textId="77777777" w:rsidR="00643CB0" w:rsidRPr="00643CB0" w:rsidRDefault="00643CB0" w:rsidP="004B0EC6">
      <w:pPr>
        <w:spacing w:after="0" w:line="276" w:lineRule="auto"/>
        <w:rPr>
          <w:rFonts w:cs="Times New Roman"/>
          <w:szCs w:val="24"/>
        </w:rPr>
      </w:pPr>
      <w:r w:rsidRPr="00643CB0">
        <w:rPr>
          <w:rFonts w:cs="Times New Roman"/>
          <w:szCs w:val="24"/>
        </w:rPr>
        <w:t>BMİDÇS: Birleşmiş Milletler İklim Değişikliği Çerçeve Sözleşmesi</w:t>
      </w:r>
    </w:p>
    <w:p w14:paraId="4958FBC2" w14:textId="77777777" w:rsidR="00643CB0" w:rsidRPr="00643CB0" w:rsidRDefault="00643CB0" w:rsidP="004B0EC6">
      <w:pPr>
        <w:spacing w:after="0" w:line="276" w:lineRule="auto"/>
        <w:rPr>
          <w:rFonts w:cs="Times New Roman"/>
          <w:szCs w:val="24"/>
        </w:rPr>
      </w:pPr>
      <w:r w:rsidRPr="00643CB0">
        <w:rPr>
          <w:rFonts w:cs="Times New Roman"/>
          <w:szCs w:val="24"/>
        </w:rPr>
        <w:t xml:space="preserve">COVİD-19: </w:t>
      </w:r>
      <w:proofErr w:type="spellStart"/>
      <w:r w:rsidRPr="00643CB0">
        <w:rPr>
          <w:rFonts w:cs="Times New Roman"/>
          <w:szCs w:val="24"/>
        </w:rPr>
        <w:t>Koronavirüs</w:t>
      </w:r>
      <w:proofErr w:type="spellEnd"/>
      <w:r w:rsidRPr="00643CB0">
        <w:rPr>
          <w:rFonts w:cs="Times New Roman"/>
          <w:szCs w:val="24"/>
        </w:rPr>
        <w:t xml:space="preserve"> Salgını</w:t>
      </w:r>
    </w:p>
    <w:p w14:paraId="75BF279A" w14:textId="77777777" w:rsidR="00643CB0" w:rsidRPr="00643CB0" w:rsidRDefault="00643CB0" w:rsidP="004B0EC6">
      <w:pPr>
        <w:spacing w:after="0" w:line="276" w:lineRule="auto"/>
        <w:rPr>
          <w:rFonts w:cs="Times New Roman"/>
          <w:szCs w:val="24"/>
        </w:rPr>
      </w:pPr>
      <w:r w:rsidRPr="00643CB0">
        <w:rPr>
          <w:rFonts w:cs="Times New Roman"/>
          <w:szCs w:val="24"/>
        </w:rPr>
        <w:t>DİYE: Daha İyi Yaşam Endeksi</w:t>
      </w:r>
    </w:p>
    <w:p w14:paraId="415F2EE3" w14:textId="77777777" w:rsidR="00643CB0" w:rsidRPr="00643CB0" w:rsidRDefault="00643CB0" w:rsidP="004B0EC6">
      <w:pPr>
        <w:spacing w:after="0" w:line="276" w:lineRule="auto"/>
        <w:rPr>
          <w:rFonts w:cs="Times New Roman"/>
          <w:szCs w:val="24"/>
        </w:rPr>
      </w:pPr>
      <w:r w:rsidRPr="00643CB0">
        <w:rPr>
          <w:rFonts w:cs="Times New Roman"/>
          <w:szCs w:val="24"/>
        </w:rPr>
        <w:t>DSİ: Devlet Su İşleri</w:t>
      </w:r>
    </w:p>
    <w:p w14:paraId="7B96A2B0" w14:textId="77777777" w:rsidR="00643CB0" w:rsidRPr="00643CB0" w:rsidRDefault="00643CB0" w:rsidP="004B0EC6">
      <w:pPr>
        <w:spacing w:after="0" w:line="276" w:lineRule="auto"/>
        <w:rPr>
          <w:rFonts w:cs="Times New Roman"/>
          <w:szCs w:val="24"/>
        </w:rPr>
      </w:pPr>
      <w:r w:rsidRPr="00643CB0">
        <w:rPr>
          <w:rFonts w:cs="Times New Roman"/>
          <w:szCs w:val="24"/>
        </w:rPr>
        <w:t>DTÖ: Dünya Turizm Örgütü</w:t>
      </w:r>
    </w:p>
    <w:p w14:paraId="5CEC2D2D" w14:textId="77777777" w:rsidR="00643CB0" w:rsidRPr="00643CB0" w:rsidRDefault="00643CB0" w:rsidP="004B0EC6">
      <w:pPr>
        <w:spacing w:after="0" w:line="276" w:lineRule="auto"/>
        <w:rPr>
          <w:rFonts w:cs="Times New Roman"/>
          <w:szCs w:val="24"/>
        </w:rPr>
      </w:pPr>
      <w:r w:rsidRPr="00643CB0">
        <w:rPr>
          <w:rFonts w:cs="Times New Roman"/>
          <w:szCs w:val="24"/>
        </w:rPr>
        <w:t>ETS: Emisyon Ticareti Sistemi</w:t>
      </w:r>
    </w:p>
    <w:p w14:paraId="6B8DFF45" w14:textId="77777777" w:rsidR="00643CB0" w:rsidRPr="00643CB0" w:rsidRDefault="00643CB0" w:rsidP="004B0EC6">
      <w:pPr>
        <w:spacing w:after="0" w:line="276" w:lineRule="auto"/>
        <w:rPr>
          <w:rFonts w:cs="Times New Roman"/>
          <w:szCs w:val="24"/>
        </w:rPr>
      </w:pPr>
      <w:r w:rsidRPr="00643CB0">
        <w:rPr>
          <w:rFonts w:cs="Times New Roman"/>
          <w:szCs w:val="24"/>
        </w:rPr>
        <w:t xml:space="preserve">FAO: </w:t>
      </w:r>
      <w:r w:rsidRPr="00985F7C">
        <w:rPr>
          <w:rFonts w:cs="Times New Roman"/>
          <w:szCs w:val="24"/>
          <w:lang w:val="en-GB"/>
        </w:rPr>
        <w:t>Food and Agriculture Organization</w:t>
      </w:r>
      <w:r w:rsidRPr="00643CB0">
        <w:rPr>
          <w:rFonts w:cs="Times New Roman"/>
          <w:szCs w:val="24"/>
        </w:rPr>
        <w:t xml:space="preserve"> (Gıda ve Tarım Örgütü)</w:t>
      </w:r>
    </w:p>
    <w:p w14:paraId="4186F7CC" w14:textId="77777777" w:rsidR="00643CB0" w:rsidRPr="00643CB0" w:rsidRDefault="00643CB0" w:rsidP="004B0EC6">
      <w:pPr>
        <w:spacing w:after="0" w:line="276" w:lineRule="auto"/>
        <w:rPr>
          <w:rFonts w:cs="Times New Roman"/>
          <w:szCs w:val="24"/>
        </w:rPr>
      </w:pPr>
      <w:r w:rsidRPr="00643CB0">
        <w:rPr>
          <w:rFonts w:cs="Times New Roman"/>
          <w:szCs w:val="24"/>
        </w:rPr>
        <w:t>GAİB: Güneydoğu Anadolu İhracatçı Birlikleri</w:t>
      </w:r>
    </w:p>
    <w:p w14:paraId="71DD1F27" w14:textId="340D9454" w:rsidR="00643CB0" w:rsidRPr="00643CB0" w:rsidRDefault="00643CB0" w:rsidP="004B0EC6">
      <w:pPr>
        <w:spacing w:after="0" w:line="276" w:lineRule="auto"/>
        <w:rPr>
          <w:rFonts w:cs="Times New Roman"/>
          <w:szCs w:val="24"/>
        </w:rPr>
      </w:pPr>
      <w:r w:rsidRPr="00643CB0">
        <w:rPr>
          <w:rFonts w:cs="Times New Roman"/>
          <w:szCs w:val="24"/>
        </w:rPr>
        <w:t xml:space="preserve">GAP BKİ: </w:t>
      </w:r>
      <w:r w:rsidR="00023AA1" w:rsidRPr="00643CB0">
        <w:rPr>
          <w:rFonts w:cs="Times New Roman"/>
          <w:szCs w:val="24"/>
        </w:rPr>
        <w:t xml:space="preserve">Güneydoğu Anadolu </w:t>
      </w:r>
      <w:r w:rsidR="00023AA1">
        <w:rPr>
          <w:rFonts w:cs="Times New Roman"/>
          <w:szCs w:val="24"/>
        </w:rPr>
        <w:t xml:space="preserve">Projesi </w:t>
      </w:r>
      <w:r w:rsidRPr="00643CB0">
        <w:rPr>
          <w:rFonts w:cs="Times New Roman"/>
          <w:szCs w:val="24"/>
        </w:rPr>
        <w:t>Bölge Kalkınma İdaresi</w:t>
      </w:r>
    </w:p>
    <w:p w14:paraId="4B011766" w14:textId="77777777" w:rsidR="00643CB0" w:rsidRPr="00643CB0" w:rsidRDefault="00643CB0" w:rsidP="004B0EC6">
      <w:pPr>
        <w:spacing w:after="0" w:line="276" w:lineRule="auto"/>
        <w:rPr>
          <w:rFonts w:cs="Times New Roman"/>
          <w:szCs w:val="24"/>
        </w:rPr>
      </w:pPr>
      <w:r w:rsidRPr="00643CB0">
        <w:rPr>
          <w:rFonts w:cs="Times New Roman"/>
          <w:szCs w:val="24"/>
        </w:rPr>
        <w:t>GAP: Güneydoğu Anadolu Projesi</w:t>
      </w:r>
    </w:p>
    <w:p w14:paraId="03EB8431" w14:textId="77777777" w:rsidR="00643CB0" w:rsidRPr="00643CB0" w:rsidRDefault="00643CB0" w:rsidP="004B0EC6">
      <w:pPr>
        <w:spacing w:after="0" w:line="276" w:lineRule="auto"/>
        <w:rPr>
          <w:rFonts w:cs="Times New Roman"/>
          <w:szCs w:val="24"/>
        </w:rPr>
      </w:pPr>
      <w:r w:rsidRPr="00643CB0">
        <w:rPr>
          <w:rFonts w:cs="Times New Roman"/>
          <w:szCs w:val="24"/>
        </w:rPr>
        <w:t>GDO: Genetiği Değiştirilmiş Ürünler</w:t>
      </w:r>
    </w:p>
    <w:p w14:paraId="7D3B00FF" w14:textId="77777777" w:rsidR="00643CB0" w:rsidRPr="00643CB0" w:rsidRDefault="00643CB0" w:rsidP="004B0EC6">
      <w:pPr>
        <w:spacing w:after="0" w:line="276" w:lineRule="auto"/>
        <w:rPr>
          <w:rFonts w:cs="Times New Roman"/>
          <w:szCs w:val="24"/>
        </w:rPr>
      </w:pPr>
      <w:r w:rsidRPr="00643CB0">
        <w:rPr>
          <w:rFonts w:cs="Times New Roman"/>
          <w:szCs w:val="24"/>
        </w:rPr>
        <w:t>GSYH: Gayri Safi Yurtiçi Hasıla</w:t>
      </w:r>
    </w:p>
    <w:p w14:paraId="5BA2357D" w14:textId="77777777" w:rsidR="00643CB0" w:rsidRPr="00985F7C" w:rsidRDefault="00643CB0" w:rsidP="004B0EC6">
      <w:pPr>
        <w:spacing w:after="0" w:line="276" w:lineRule="auto"/>
        <w:rPr>
          <w:rFonts w:cs="Times New Roman"/>
          <w:szCs w:val="24"/>
          <w:lang w:val="en-GB"/>
        </w:rPr>
      </w:pPr>
      <w:r w:rsidRPr="00643CB0">
        <w:rPr>
          <w:rFonts w:cs="Times New Roman"/>
          <w:szCs w:val="24"/>
        </w:rPr>
        <w:t xml:space="preserve">IMF: </w:t>
      </w:r>
      <w:r w:rsidRPr="00985F7C">
        <w:rPr>
          <w:rFonts w:cs="Times New Roman"/>
          <w:szCs w:val="24"/>
          <w:lang w:val="en-GB"/>
        </w:rPr>
        <w:t xml:space="preserve">International Money Fond </w:t>
      </w:r>
      <w:r w:rsidRPr="00985F7C">
        <w:rPr>
          <w:rFonts w:cs="Times New Roman"/>
          <w:szCs w:val="24"/>
        </w:rPr>
        <w:t>(Uluslararası Para Fonu)</w:t>
      </w:r>
    </w:p>
    <w:p w14:paraId="78EAEA2D" w14:textId="77777777" w:rsidR="00643CB0" w:rsidRPr="00643CB0" w:rsidRDefault="00643CB0" w:rsidP="004B0EC6">
      <w:pPr>
        <w:spacing w:after="0" w:line="276" w:lineRule="auto"/>
        <w:rPr>
          <w:rFonts w:cs="Times New Roman"/>
          <w:szCs w:val="24"/>
        </w:rPr>
      </w:pPr>
      <w:r w:rsidRPr="00985F7C">
        <w:rPr>
          <w:rFonts w:cs="Times New Roman"/>
          <w:szCs w:val="24"/>
          <w:lang w:val="en-GB"/>
        </w:rPr>
        <w:t>IPCC: Intergovernmental Panel on Climate Change</w:t>
      </w:r>
      <w:r w:rsidRPr="00643CB0">
        <w:rPr>
          <w:rFonts w:cs="Times New Roman"/>
          <w:szCs w:val="24"/>
        </w:rPr>
        <w:t xml:space="preserve"> (</w:t>
      </w:r>
      <w:proofErr w:type="spellStart"/>
      <w:r w:rsidRPr="00643CB0">
        <w:rPr>
          <w:rFonts w:cs="Times New Roman"/>
          <w:szCs w:val="24"/>
        </w:rPr>
        <w:t>Hükümetlerarası</w:t>
      </w:r>
      <w:proofErr w:type="spellEnd"/>
      <w:r w:rsidRPr="00643CB0">
        <w:rPr>
          <w:rFonts w:cs="Times New Roman"/>
          <w:szCs w:val="24"/>
        </w:rPr>
        <w:t xml:space="preserve"> İklim Değişikliği Paneli)</w:t>
      </w:r>
    </w:p>
    <w:p w14:paraId="6726C485" w14:textId="77777777" w:rsidR="00643CB0" w:rsidRPr="00643CB0" w:rsidRDefault="00643CB0" w:rsidP="004B0EC6">
      <w:pPr>
        <w:spacing w:after="0" w:line="276" w:lineRule="auto"/>
        <w:rPr>
          <w:rFonts w:cs="Times New Roman"/>
          <w:szCs w:val="24"/>
        </w:rPr>
      </w:pPr>
      <w:r w:rsidRPr="00643CB0">
        <w:rPr>
          <w:rFonts w:cs="Times New Roman"/>
          <w:szCs w:val="24"/>
        </w:rPr>
        <w:t>İGE: İnsani Gelişme Endeksi</w:t>
      </w:r>
    </w:p>
    <w:p w14:paraId="554E0C0A" w14:textId="77777777" w:rsidR="00643CB0" w:rsidRPr="00643CB0" w:rsidRDefault="00643CB0" w:rsidP="004B0EC6">
      <w:pPr>
        <w:spacing w:after="0" w:line="276" w:lineRule="auto"/>
        <w:rPr>
          <w:rFonts w:cs="Times New Roman"/>
          <w:szCs w:val="24"/>
        </w:rPr>
      </w:pPr>
      <w:r w:rsidRPr="00643CB0">
        <w:rPr>
          <w:rFonts w:cs="Times New Roman"/>
          <w:szCs w:val="24"/>
        </w:rPr>
        <w:t>İŞKUR: İş ve İşçi Bulma Kurumu</w:t>
      </w:r>
    </w:p>
    <w:p w14:paraId="1F60C11A" w14:textId="77777777" w:rsidR="00643CB0" w:rsidRPr="00643CB0" w:rsidRDefault="00643CB0" w:rsidP="004B0EC6">
      <w:pPr>
        <w:spacing w:after="0" w:line="276" w:lineRule="auto"/>
        <w:rPr>
          <w:rFonts w:cs="Times New Roman"/>
          <w:szCs w:val="24"/>
        </w:rPr>
      </w:pPr>
      <w:r w:rsidRPr="00643CB0">
        <w:rPr>
          <w:rFonts w:cs="Times New Roman"/>
          <w:szCs w:val="24"/>
        </w:rPr>
        <w:t>KOBİ: Küçük ve Orta Büyüklükteki İşletmeler</w:t>
      </w:r>
    </w:p>
    <w:p w14:paraId="7BA59D94" w14:textId="77777777" w:rsidR="00643CB0" w:rsidRPr="00643CB0" w:rsidRDefault="00643CB0" w:rsidP="004B0EC6">
      <w:pPr>
        <w:spacing w:after="0" w:line="276" w:lineRule="auto"/>
        <w:rPr>
          <w:rFonts w:cs="Times New Roman"/>
          <w:szCs w:val="24"/>
        </w:rPr>
      </w:pPr>
      <w:r w:rsidRPr="00643CB0">
        <w:rPr>
          <w:rFonts w:cs="Times New Roman"/>
          <w:szCs w:val="24"/>
        </w:rPr>
        <w:t>KSS: Küçük Sanayi Sitesi</w:t>
      </w:r>
    </w:p>
    <w:p w14:paraId="1B9B2E34" w14:textId="77777777" w:rsidR="00643CB0" w:rsidRPr="00643CB0" w:rsidRDefault="00643CB0" w:rsidP="004B0EC6">
      <w:pPr>
        <w:spacing w:after="0" w:line="276" w:lineRule="auto"/>
        <w:rPr>
          <w:rFonts w:cs="Times New Roman"/>
          <w:szCs w:val="24"/>
        </w:rPr>
      </w:pPr>
      <w:r w:rsidRPr="00643CB0">
        <w:rPr>
          <w:rFonts w:cs="Times New Roman"/>
          <w:szCs w:val="24"/>
        </w:rPr>
        <w:t xml:space="preserve">MDA: Mevcut Durum Analizi </w:t>
      </w:r>
    </w:p>
    <w:p w14:paraId="2B48490C" w14:textId="77777777" w:rsidR="00643CB0" w:rsidRPr="00643CB0" w:rsidRDefault="00643CB0" w:rsidP="004B0EC6">
      <w:pPr>
        <w:spacing w:after="0" w:line="276" w:lineRule="auto"/>
        <w:rPr>
          <w:rFonts w:cs="Times New Roman"/>
          <w:szCs w:val="24"/>
        </w:rPr>
      </w:pPr>
      <w:r w:rsidRPr="00643CB0">
        <w:rPr>
          <w:rFonts w:cs="Times New Roman"/>
          <w:szCs w:val="24"/>
        </w:rPr>
        <w:t xml:space="preserve">NDC: </w:t>
      </w:r>
      <w:r w:rsidRPr="00985F7C">
        <w:rPr>
          <w:rFonts w:cs="Times New Roman"/>
          <w:szCs w:val="24"/>
          <w:lang w:val="en-GB"/>
        </w:rPr>
        <w:t>Nationally Determined Contributions</w:t>
      </w:r>
      <w:r w:rsidRPr="00643CB0">
        <w:rPr>
          <w:rFonts w:cs="Times New Roman"/>
          <w:szCs w:val="24"/>
        </w:rPr>
        <w:t xml:space="preserve"> (Ulusal Katkı Beyanı)</w:t>
      </w:r>
    </w:p>
    <w:p w14:paraId="0F272821" w14:textId="60D8CD8B" w:rsidR="00643CB0" w:rsidRPr="00643CB0" w:rsidRDefault="00643CB0" w:rsidP="004B0EC6">
      <w:pPr>
        <w:spacing w:after="0" w:line="276" w:lineRule="auto"/>
        <w:rPr>
          <w:rFonts w:cs="Times New Roman"/>
          <w:szCs w:val="24"/>
        </w:rPr>
      </w:pPr>
      <w:r w:rsidRPr="00643CB0">
        <w:rPr>
          <w:rFonts w:cs="Times New Roman"/>
          <w:szCs w:val="24"/>
        </w:rPr>
        <w:t xml:space="preserve">OECD: </w:t>
      </w:r>
      <w:r w:rsidRPr="00985F7C">
        <w:rPr>
          <w:rFonts w:cs="Times New Roman"/>
          <w:szCs w:val="24"/>
          <w:lang w:val="en-GB"/>
        </w:rPr>
        <w:t>Organisation for Economic Co-operation and</w:t>
      </w:r>
      <w:r w:rsidRPr="00643CB0">
        <w:rPr>
          <w:rFonts w:cs="Times New Roman"/>
          <w:szCs w:val="24"/>
        </w:rPr>
        <w:t xml:space="preserve"> Development (Ekonomik Kalkınma ve </w:t>
      </w:r>
      <w:r w:rsidR="00985F7C" w:rsidRPr="00643CB0">
        <w:rPr>
          <w:rFonts w:cs="Times New Roman"/>
          <w:szCs w:val="24"/>
        </w:rPr>
        <w:t>İş birliği</w:t>
      </w:r>
      <w:r w:rsidRPr="00643CB0">
        <w:rPr>
          <w:rFonts w:cs="Times New Roman"/>
          <w:szCs w:val="24"/>
        </w:rPr>
        <w:t xml:space="preserve"> Örgütü)</w:t>
      </w:r>
    </w:p>
    <w:p w14:paraId="6C3B3A80" w14:textId="77777777" w:rsidR="00643CB0" w:rsidRPr="00643CB0" w:rsidRDefault="00643CB0" w:rsidP="004B0EC6">
      <w:pPr>
        <w:spacing w:after="0" w:line="276" w:lineRule="auto"/>
        <w:rPr>
          <w:rFonts w:cs="Times New Roman"/>
          <w:szCs w:val="24"/>
        </w:rPr>
      </w:pPr>
      <w:r w:rsidRPr="00643CB0">
        <w:rPr>
          <w:rFonts w:cs="Times New Roman"/>
          <w:szCs w:val="24"/>
        </w:rPr>
        <w:t>OSB: Organize Sanayi Bölgesi</w:t>
      </w:r>
    </w:p>
    <w:p w14:paraId="37402967" w14:textId="77777777" w:rsidR="00643CB0" w:rsidRPr="00643CB0" w:rsidRDefault="00643CB0" w:rsidP="004B0EC6">
      <w:pPr>
        <w:spacing w:after="0" w:line="276" w:lineRule="auto"/>
        <w:rPr>
          <w:rFonts w:cs="Times New Roman"/>
          <w:szCs w:val="24"/>
        </w:rPr>
      </w:pPr>
      <w:r w:rsidRPr="00643CB0">
        <w:rPr>
          <w:rFonts w:cs="Times New Roman"/>
          <w:szCs w:val="24"/>
        </w:rPr>
        <w:t>ÖİK: Özel İhtisas Komisyonu</w:t>
      </w:r>
    </w:p>
    <w:p w14:paraId="33811349" w14:textId="77777777" w:rsidR="00643CB0" w:rsidRPr="00643CB0" w:rsidRDefault="00643CB0" w:rsidP="004B0EC6">
      <w:pPr>
        <w:spacing w:after="0" w:line="276" w:lineRule="auto"/>
        <w:rPr>
          <w:rFonts w:cs="Times New Roman"/>
          <w:szCs w:val="24"/>
        </w:rPr>
      </w:pPr>
      <w:r w:rsidRPr="00643CB0">
        <w:rPr>
          <w:rFonts w:cs="Times New Roman"/>
          <w:szCs w:val="24"/>
        </w:rPr>
        <w:t>SÇD: Su Çerçeve Direktifi</w:t>
      </w:r>
    </w:p>
    <w:p w14:paraId="79CD9A34" w14:textId="77777777" w:rsidR="00643CB0" w:rsidRPr="00643CB0" w:rsidRDefault="00643CB0" w:rsidP="004B0EC6">
      <w:pPr>
        <w:spacing w:after="0" w:line="276" w:lineRule="auto"/>
        <w:rPr>
          <w:rFonts w:cs="Times New Roman"/>
          <w:szCs w:val="24"/>
        </w:rPr>
      </w:pPr>
      <w:r w:rsidRPr="00643CB0">
        <w:rPr>
          <w:rFonts w:cs="Times New Roman"/>
          <w:szCs w:val="24"/>
        </w:rPr>
        <w:t xml:space="preserve">SEGE: </w:t>
      </w:r>
      <w:proofErr w:type="spellStart"/>
      <w:r w:rsidRPr="00643CB0">
        <w:rPr>
          <w:rFonts w:cs="Times New Roman"/>
          <w:szCs w:val="24"/>
        </w:rPr>
        <w:t>Sosyo</w:t>
      </w:r>
      <w:proofErr w:type="spellEnd"/>
      <w:r w:rsidRPr="00643CB0">
        <w:rPr>
          <w:rFonts w:cs="Times New Roman"/>
          <w:szCs w:val="24"/>
        </w:rPr>
        <w:t>-Ekonomik Gelişmişlik Sıralaması</w:t>
      </w:r>
    </w:p>
    <w:p w14:paraId="5FA1B00E" w14:textId="77777777" w:rsidR="00643CB0" w:rsidRPr="00643CB0" w:rsidRDefault="00643CB0" w:rsidP="004B0EC6">
      <w:pPr>
        <w:spacing w:after="0" w:line="276" w:lineRule="auto"/>
        <w:rPr>
          <w:rFonts w:cs="Times New Roman"/>
          <w:szCs w:val="24"/>
        </w:rPr>
      </w:pPr>
      <w:r w:rsidRPr="00643CB0">
        <w:rPr>
          <w:rFonts w:cs="Times New Roman"/>
          <w:szCs w:val="24"/>
        </w:rPr>
        <w:t>SKA: Sürdürülebilir Kalkınma Amaçları</w:t>
      </w:r>
    </w:p>
    <w:p w14:paraId="58EBE9F8" w14:textId="77777777" w:rsidR="00643CB0" w:rsidRPr="00643CB0" w:rsidRDefault="00643CB0" w:rsidP="004B0EC6">
      <w:pPr>
        <w:spacing w:after="0" w:line="276" w:lineRule="auto"/>
        <w:rPr>
          <w:rFonts w:cs="Times New Roman"/>
          <w:szCs w:val="24"/>
        </w:rPr>
      </w:pPr>
      <w:r w:rsidRPr="00643CB0">
        <w:rPr>
          <w:rFonts w:cs="Times New Roman"/>
          <w:szCs w:val="24"/>
        </w:rPr>
        <w:t>SKDM: Sınırda Karbon Düzenlemesi Mekanizması</w:t>
      </w:r>
    </w:p>
    <w:p w14:paraId="6D7BA39C" w14:textId="77777777" w:rsidR="00643CB0" w:rsidRPr="00643CB0" w:rsidRDefault="00643CB0" w:rsidP="004B0EC6">
      <w:pPr>
        <w:spacing w:after="0" w:line="276" w:lineRule="auto"/>
        <w:rPr>
          <w:rFonts w:cs="Times New Roman"/>
          <w:szCs w:val="24"/>
        </w:rPr>
      </w:pPr>
      <w:r w:rsidRPr="00643CB0">
        <w:rPr>
          <w:rFonts w:cs="Times New Roman"/>
          <w:szCs w:val="24"/>
        </w:rPr>
        <w:t>SOP: Sonuç Odaklı Program</w:t>
      </w:r>
    </w:p>
    <w:p w14:paraId="3B4093AE" w14:textId="77777777" w:rsidR="00643CB0" w:rsidRPr="00643CB0" w:rsidRDefault="00643CB0" w:rsidP="004B0EC6">
      <w:pPr>
        <w:spacing w:after="0" w:line="276" w:lineRule="auto"/>
        <w:rPr>
          <w:rFonts w:cs="Times New Roman"/>
          <w:szCs w:val="24"/>
        </w:rPr>
      </w:pPr>
      <w:r w:rsidRPr="00643CB0">
        <w:rPr>
          <w:rFonts w:cs="Times New Roman"/>
          <w:szCs w:val="24"/>
        </w:rPr>
        <w:t>STK: Sivil Toplum Kuruluşu</w:t>
      </w:r>
    </w:p>
    <w:p w14:paraId="376E455D" w14:textId="77777777" w:rsidR="00643CB0" w:rsidRPr="00643CB0" w:rsidRDefault="00643CB0" w:rsidP="004B0EC6">
      <w:pPr>
        <w:spacing w:after="0" w:line="276" w:lineRule="auto"/>
        <w:rPr>
          <w:rFonts w:cs="Times New Roman"/>
          <w:szCs w:val="24"/>
        </w:rPr>
      </w:pPr>
      <w:r w:rsidRPr="00643CB0">
        <w:rPr>
          <w:rFonts w:cs="Times New Roman"/>
          <w:szCs w:val="24"/>
        </w:rPr>
        <w:t>SUKAP: Su, Kanalizasyon ve Altyapı Projeleri</w:t>
      </w:r>
    </w:p>
    <w:p w14:paraId="1C67E1BF" w14:textId="77777777" w:rsidR="00643CB0" w:rsidRPr="00643CB0" w:rsidRDefault="00643CB0" w:rsidP="004B0EC6">
      <w:pPr>
        <w:spacing w:after="0" w:line="276" w:lineRule="auto"/>
        <w:rPr>
          <w:rFonts w:cs="Times New Roman"/>
          <w:szCs w:val="24"/>
        </w:rPr>
      </w:pPr>
      <w:r w:rsidRPr="00643CB0">
        <w:rPr>
          <w:rFonts w:cs="Times New Roman"/>
          <w:szCs w:val="24"/>
        </w:rPr>
        <w:t>TRC3: Mardin, Batman, Siirt, Şırnak illerini kapsayan Düzey 2 Bölgesi</w:t>
      </w:r>
    </w:p>
    <w:p w14:paraId="584C1182" w14:textId="77777777" w:rsidR="00643CB0" w:rsidRPr="00643CB0" w:rsidRDefault="00643CB0" w:rsidP="004B0EC6">
      <w:pPr>
        <w:spacing w:after="0" w:line="276" w:lineRule="auto"/>
        <w:rPr>
          <w:rFonts w:cs="Times New Roman"/>
          <w:szCs w:val="24"/>
        </w:rPr>
      </w:pPr>
      <w:r w:rsidRPr="00643CB0">
        <w:rPr>
          <w:rFonts w:cs="Times New Roman"/>
          <w:szCs w:val="24"/>
        </w:rPr>
        <w:t>TÜİK: Türkiye İstatistik Kurumu</w:t>
      </w:r>
    </w:p>
    <w:p w14:paraId="7948A01C" w14:textId="77777777" w:rsidR="00643CB0" w:rsidRPr="00643CB0" w:rsidRDefault="00643CB0" w:rsidP="004B0EC6">
      <w:pPr>
        <w:spacing w:after="0" w:line="276" w:lineRule="auto"/>
        <w:rPr>
          <w:rFonts w:cs="Times New Roman"/>
          <w:szCs w:val="24"/>
        </w:rPr>
      </w:pPr>
      <w:r w:rsidRPr="00643CB0">
        <w:rPr>
          <w:rFonts w:cs="Times New Roman"/>
          <w:szCs w:val="24"/>
        </w:rPr>
        <w:t xml:space="preserve">UNDP: United Nations Development </w:t>
      </w:r>
      <w:r w:rsidRPr="00985F7C">
        <w:rPr>
          <w:rFonts w:cs="Times New Roman"/>
          <w:szCs w:val="24"/>
          <w:lang w:val="en-GB"/>
        </w:rPr>
        <w:t>Programme</w:t>
      </w:r>
      <w:r w:rsidRPr="00643CB0">
        <w:rPr>
          <w:rFonts w:cs="Times New Roman"/>
          <w:szCs w:val="24"/>
        </w:rPr>
        <w:t xml:space="preserve"> (Birleşmiş Milletler Kalkınma Programı)</w:t>
      </w:r>
    </w:p>
    <w:p w14:paraId="723343FC" w14:textId="77777777" w:rsidR="00643CB0" w:rsidRPr="00643CB0" w:rsidRDefault="00643CB0" w:rsidP="004B0EC6">
      <w:pPr>
        <w:spacing w:after="0" w:line="276" w:lineRule="auto"/>
        <w:rPr>
          <w:rFonts w:cs="Times New Roman"/>
          <w:szCs w:val="24"/>
        </w:rPr>
      </w:pPr>
      <w:r w:rsidRPr="00643CB0">
        <w:rPr>
          <w:rFonts w:cs="Times New Roman"/>
          <w:szCs w:val="24"/>
        </w:rPr>
        <w:t xml:space="preserve">UNEP: United Nations Environment </w:t>
      </w:r>
      <w:r w:rsidRPr="00985F7C">
        <w:rPr>
          <w:rFonts w:cs="Times New Roman"/>
          <w:szCs w:val="24"/>
          <w:lang w:val="en-GB"/>
        </w:rPr>
        <w:t>Programme</w:t>
      </w:r>
      <w:r w:rsidRPr="00643CB0">
        <w:rPr>
          <w:rFonts w:cs="Times New Roman"/>
          <w:szCs w:val="24"/>
        </w:rPr>
        <w:t xml:space="preserve"> (Birleşmiş Milletler Çevre Programı)</w:t>
      </w:r>
    </w:p>
    <w:p w14:paraId="33C41774" w14:textId="77777777" w:rsidR="00643CB0" w:rsidRPr="00643CB0" w:rsidRDefault="00643CB0" w:rsidP="004B0EC6">
      <w:pPr>
        <w:spacing w:after="0" w:line="276" w:lineRule="auto"/>
        <w:rPr>
          <w:rFonts w:cs="Times New Roman"/>
          <w:szCs w:val="24"/>
        </w:rPr>
      </w:pPr>
      <w:r w:rsidRPr="00643CB0">
        <w:rPr>
          <w:rFonts w:cs="Times New Roman"/>
          <w:szCs w:val="24"/>
        </w:rPr>
        <w:lastRenderedPageBreak/>
        <w:t xml:space="preserve">UNIDO: United Nations </w:t>
      </w:r>
      <w:r w:rsidRPr="00985F7C">
        <w:rPr>
          <w:rFonts w:cs="Times New Roman"/>
          <w:szCs w:val="24"/>
          <w:lang w:val="en-GB"/>
        </w:rPr>
        <w:t>Industrial Development Organization</w:t>
      </w:r>
      <w:r w:rsidRPr="00643CB0">
        <w:rPr>
          <w:rFonts w:cs="Times New Roman"/>
          <w:szCs w:val="24"/>
        </w:rPr>
        <w:t xml:space="preserve"> (Birleşmiş Milletler Endüstriyel Gelişme Örgütü)</w:t>
      </w:r>
    </w:p>
    <w:p w14:paraId="04C48F31" w14:textId="7572D202" w:rsidR="00643CB0" w:rsidRPr="00643CB0" w:rsidRDefault="00643CB0" w:rsidP="004B0EC6">
      <w:pPr>
        <w:spacing w:after="0" w:line="276" w:lineRule="auto"/>
        <w:rPr>
          <w:rFonts w:cs="Times New Roman"/>
          <w:szCs w:val="24"/>
        </w:rPr>
      </w:pPr>
      <w:r w:rsidRPr="00643CB0">
        <w:rPr>
          <w:rFonts w:cs="Times New Roman"/>
          <w:szCs w:val="24"/>
        </w:rPr>
        <w:t>UR-GE:</w:t>
      </w:r>
      <w:r w:rsidR="00985F7C">
        <w:rPr>
          <w:rFonts w:cs="Times New Roman"/>
          <w:szCs w:val="24"/>
        </w:rPr>
        <w:t xml:space="preserve"> </w:t>
      </w:r>
      <w:r w:rsidRPr="00643CB0">
        <w:rPr>
          <w:rFonts w:cs="Times New Roman"/>
          <w:szCs w:val="24"/>
        </w:rPr>
        <w:t>Uluslararası Rekabetçiliğin Geliştirilmesi</w:t>
      </w:r>
    </w:p>
    <w:p w14:paraId="03B5FA4F" w14:textId="77777777" w:rsidR="00643CB0" w:rsidRPr="00643CB0" w:rsidRDefault="00643CB0" w:rsidP="004B0EC6">
      <w:pPr>
        <w:spacing w:after="0" w:line="276" w:lineRule="auto"/>
        <w:rPr>
          <w:rFonts w:cs="Times New Roman"/>
          <w:szCs w:val="24"/>
        </w:rPr>
      </w:pPr>
      <w:r w:rsidRPr="00643CB0">
        <w:rPr>
          <w:rFonts w:cs="Times New Roman"/>
          <w:szCs w:val="24"/>
        </w:rPr>
        <w:t>ÜR-GE: Ürün Geliştirme</w:t>
      </w:r>
    </w:p>
    <w:p w14:paraId="77506251" w14:textId="77777777" w:rsidR="00643CB0" w:rsidRPr="00643CB0" w:rsidRDefault="00643CB0" w:rsidP="004B0EC6">
      <w:pPr>
        <w:spacing w:after="0" w:line="276" w:lineRule="auto"/>
        <w:rPr>
          <w:rFonts w:cs="Times New Roman"/>
          <w:szCs w:val="24"/>
        </w:rPr>
      </w:pPr>
      <w:r w:rsidRPr="00643CB0">
        <w:rPr>
          <w:rFonts w:cs="Times New Roman"/>
          <w:szCs w:val="24"/>
        </w:rPr>
        <w:t xml:space="preserve">WMO: World </w:t>
      </w:r>
      <w:r w:rsidRPr="00985F7C">
        <w:rPr>
          <w:rFonts w:cs="Times New Roman"/>
          <w:szCs w:val="24"/>
          <w:lang w:val="en-GB"/>
        </w:rPr>
        <w:t>Meteorological Organization</w:t>
      </w:r>
      <w:r w:rsidRPr="00643CB0">
        <w:rPr>
          <w:rFonts w:cs="Times New Roman"/>
          <w:szCs w:val="24"/>
        </w:rPr>
        <w:t xml:space="preserve"> (Dünya Meteoroloji Örgütü)</w:t>
      </w:r>
    </w:p>
    <w:p w14:paraId="61D8B16A" w14:textId="77777777" w:rsidR="00643CB0" w:rsidRPr="00643CB0" w:rsidRDefault="00643CB0" w:rsidP="004B0EC6">
      <w:pPr>
        <w:spacing w:after="0" w:line="276" w:lineRule="auto"/>
        <w:rPr>
          <w:rFonts w:cs="Times New Roman"/>
          <w:szCs w:val="24"/>
        </w:rPr>
      </w:pPr>
      <w:r w:rsidRPr="00643CB0">
        <w:rPr>
          <w:rFonts w:cs="Times New Roman"/>
          <w:szCs w:val="24"/>
        </w:rPr>
        <w:t>YER-SİS: Türkiye’de Kentsel ve Kırsal Yerleşim Sistemleri</w:t>
      </w:r>
    </w:p>
    <w:p w14:paraId="511B103D" w14:textId="77777777" w:rsidR="00643CB0" w:rsidRPr="00643CB0" w:rsidRDefault="00643CB0" w:rsidP="004B0EC6">
      <w:pPr>
        <w:spacing w:line="276" w:lineRule="auto"/>
        <w:rPr>
          <w:rFonts w:cs="Times New Roman"/>
          <w:szCs w:val="24"/>
        </w:rPr>
      </w:pPr>
      <w:r w:rsidRPr="00643CB0">
        <w:rPr>
          <w:rFonts w:cs="Times New Roman"/>
          <w:szCs w:val="24"/>
        </w:rPr>
        <w:t>YKG: Yeni Kentsel Gündem</w:t>
      </w:r>
    </w:p>
    <w:p w14:paraId="38F6469F" w14:textId="4CDB7C89" w:rsidR="000A0ED5" w:rsidRPr="00643CB0" w:rsidRDefault="000A0ED5" w:rsidP="000A0ED5">
      <w:pPr>
        <w:rPr>
          <w:rFonts w:cs="Times New Roman"/>
          <w:sz w:val="22"/>
        </w:rPr>
      </w:pPr>
    </w:p>
    <w:p w14:paraId="1B457002" w14:textId="51E6C734" w:rsidR="00733807" w:rsidRDefault="00733807" w:rsidP="000A0ED5"/>
    <w:p w14:paraId="1D7504DD" w14:textId="41F15B6F" w:rsidR="00733807" w:rsidRDefault="00733807" w:rsidP="000A0ED5"/>
    <w:p w14:paraId="634D816C" w14:textId="5A47090F" w:rsidR="00733807" w:rsidRDefault="00733807" w:rsidP="000A0ED5"/>
    <w:p w14:paraId="72337404" w14:textId="1E48BDDA" w:rsidR="00733807" w:rsidRDefault="00733807" w:rsidP="000A0ED5"/>
    <w:p w14:paraId="67A8081E" w14:textId="1901A32E" w:rsidR="00733807" w:rsidRDefault="00733807" w:rsidP="000A0ED5"/>
    <w:p w14:paraId="6EDDD27B" w14:textId="60135033" w:rsidR="00733807" w:rsidRDefault="00733807" w:rsidP="000A0ED5"/>
    <w:p w14:paraId="5FF89CE7" w14:textId="24903AC6" w:rsidR="00733807" w:rsidRDefault="00733807" w:rsidP="000A0ED5"/>
    <w:p w14:paraId="4C2B9106" w14:textId="0C23E834" w:rsidR="00733807" w:rsidRDefault="00733807" w:rsidP="000A0ED5"/>
    <w:p w14:paraId="588FC252" w14:textId="1956A07D" w:rsidR="00733807" w:rsidRDefault="00733807" w:rsidP="000A0ED5"/>
    <w:p w14:paraId="2B57A584" w14:textId="63A3FB44" w:rsidR="00733807" w:rsidRDefault="00733807" w:rsidP="000A0ED5"/>
    <w:p w14:paraId="24EB5C76" w14:textId="4634F1E1" w:rsidR="00733807" w:rsidRDefault="00733807" w:rsidP="000A0ED5"/>
    <w:p w14:paraId="78301FFF" w14:textId="29AA4837" w:rsidR="00733807" w:rsidRDefault="00733807" w:rsidP="000A0ED5"/>
    <w:p w14:paraId="04A1376E" w14:textId="67E273FD" w:rsidR="00733807" w:rsidRDefault="00733807" w:rsidP="000A0ED5"/>
    <w:p w14:paraId="7588ADD0" w14:textId="32064FFD" w:rsidR="00733807" w:rsidRDefault="00733807" w:rsidP="000A0ED5"/>
    <w:p w14:paraId="373761EC" w14:textId="0A6974FC" w:rsidR="00733807" w:rsidRDefault="00733807" w:rsidP="000A0ED5"/>
    <w:p w14:paraId="0AB9A0DF" w14:textId="1C1C6289" w:rsidR="00733807" w:rsidRDefault="00733807" w:rsidP="000A0ED5"/>
    <w:p w14:paraId="07FCE762" w14:textId="59C76EE6" w:rsidR="00733807" w:rsidRDefault="00733807" w:rsidP="000A0ED5"/>
    <w:p w14:paraId="52F6576D" w14:textId="32CD93F7" w:rsidR="00733807" w:rsidRDefault="00733807" w:rsidP="000A0ED5"/>
    <w:p w14:paraId="13B2441F" w14:textId="46C6C13C" w:rsidR="00733807" w:rsidRDefault="00733807" w:rsidP="000A0ED5"/>
    <w:p w14:paraId="51EFFBAE" w14:textId="67493AA5" w:rsidR="00733807" w:rsidRDefault="00733807" w:rsidP="000A0ED5"/>
    <w:p w14:paraId="7F5BC58C" w14:textId="77777777" w:rsidR="00207F6E" w:rsidRDefault="00207F6E" w:rsidP="000A0ED5"/>
    <w:p w14:paraId="2D9A9154" w14:textId="21FFE1EB" w:rsidR="00733807" w:rsidRDefault="00733807" w:rsidP="000A0ED5"/>
    <w:p w14:paraId="708ACAD6" w14:textId="64183966" w:rsidR="00733807" w:rsidRDefault="00733807" w:rsidP="000A0ED5"/>
    <w:p w14:paraId="5BB1A817" w14:textId="77777777" w:rsidR="003625F2" w:rsidRDefault="00F71230" w:rsidP="003473AA">
      <w:pPr>
        <w:pStyle w:val="Balk1"/>
        <w:ind w:left="432" w:hanging="432"/>
        <w:jc w:val="center"/>
      </w:pPr>
      <w:bookmarkStart w:id="4" w:name="_Toc134787680"/>
      <w:r>
        <w:lastRenderedPageBreak/>
        <w:t>SUNUŞ</w:t>
      </w:r>
      <w:bookmarkEnd w:id="4"/>
    </w:p>
    <w:p w14:paraId="498A716B" w14:textId="0A27C142" w:rsidR="00F71230" w:rsidRDefault="00B03037" w:rsidP="00783E1F">
      <w:pPr>
        <w:spacing w:after="80"/>
      </w:pPr>
      <w:r>
        <w:t>Dicle Kalkınma Ajansı</w:t>
      </w:r>
      <w:r w:rsidR="00071D3D">
        <w:t xml:space="preserve"> (DİKA), kurulduğu günden bu yana 5449 sayılı Kalkınma </w:t>
      </w:r>
      <w:proofErr w:type="spellStart"/>
      <w:r w:rsidR="00071D3D">
        <w:t>Ajansları</w:t>
      </w:r>
      <w:r w:rsidR="00C45087">
        <w:t>’</w:t>
      </w:r>
      <w:r w:rsidR="00071D3D">
        <w:t>nın</w:t>
      </w:r>
      <w:proofErr w:type="spellEnd"/>
      <w:r w:rsidR="00071D3D">
        <w:t xml:space="preserve"> Kuruluşu, Koordinasyonu ve Görevleri Hakkında Kanunun “</w:t>
      </w:r>
      <w:r w:rsidR="00071D3D" w:rsidRPr="00C45087">
        <w:t xml:space="preserve">... kamu kesimi, özel kesim ve sivil toplum kuruluşları arasındaki işbirliğini geliştirmek, kaynakların yerinde ve etkin kullanımını sağlamak ve yerel potansiyeli harekete geçirmek suretiyle, ulusal kalkınma planı ve programlarda öngörülen ilke ve politikalarla uyumlu olarak bölgesel gelişmeyi hızlandırmak, sürdürülebilirliğini sağlamak, bölgeler arası ve bölge içi gelişmişlik farklarını azaltmak…” </w:t>
      </w:r>
      <w:r w:rsidR="00071D3D">
        <w:t xml:space="preserve">hükmü </w:t>
      </w:r>
      <w:r w:rsidR="00291CBF">
        <w:t xml:space="preserve">ve Bakanlıklara Bağlı, İlgili, İlişkili Kurum ve Kuruluşlar </w:t>
      </w:r>
      <w:r w:rsidR="00C45087">
        <w:t>i</w:t>
      </w:r>
      <w:r w:rsidR="00291CBF">
        <w:t xml:space="preserve">le Diğer Kurum ve Kuruluşların Teşkilatı Hakkında </w:t>
      </w:r>
      <w:r w:rsidR="00E528E5">
        <w:t xml:space="preserve">4 </w:t>
      </w:r>
      <w:proofErr w:type="spellStart"/>
      <w:r w:rsidR="00E528E5">
        <w:t>no’lu</w:t>
      </w:r>
      <w:proofErr w:type="spellEnd"/>
      <w:r w:rsidR="00E528E5">
        <w:t xml:space="preserve"> </w:t>
      </w:r>
      <w:r w:rsidR="00291CBF">
        <w:t xml:space="preserve">Cumhurbaşkanlığı Kararnamesi </w:t>
      </w:r>
      <w:r w:rsidR="00071D3D">
        <w:t xml:space="preserve">doğrultusunda TRC3 Bölgesinde (Mardin, Batman, Şırnak, Siirt) çalışmalarını sürdürmektedir. </w:t>
      </w:r>
      <w:r w:rsidR="00D80DE3">
        <w:t>Kalkınma Ajansları Genel Müdürlüğü koordinasyonunda faaliyetlerini sürdüren Ajansımız</w:t>
      </w:r>
      <w:r w:rsidR="00071D3D">
        <w:t xml:space="preserve"> bölgesel gelişme ve kalkınmanın sürdürülebilir bir şekilde sağlanması için bölge planlarının hazırlanması ve programların bu çerçevede uygulanmasından sorumludur.</w:t>
      </w:r>
    </w:p>
    <w:p w14:paraId="5F2DE166" w14:textId="6253154E" w:rsidR="008426E3" w:rsidRDefault="008426E3" w:rsidP="00783E1F">
      <w:pPr>
        <w:spacing w:after="80"/>
      </w:pPr>
      <w:r>
        <w:t xml:space="preserve">Kalkınma Ajansları, stratejik olarak belirlenen kalkınma hedeflerine ulaşmak amacıyla; belirli sektör, tema veya </w:t>
      </w:r>
      <w:r w:rsidR="00C514B9">
        <w:t>mekânda</w:t>
      </w:r>
      <w:r>
        <w:t xml:space="preserve"> kalkınma sonuçları elde etmek amacı taşıyan alt program, tedbir, proje ve faaliyetlerini içeren, nitelikli analize dayanan, ilgili kurumlarla iş birliği içerisinde hazırlanan, ölçülebilir sonuç</w:t>
      </w:r>
      <w:r w:rsidR="00BE7E29">
        <w:t>,</w:t>
      </w:r>
      <w:r>
        <w:t xml:space="preserve"> çıktı ve hedefleri olan ve orta vadeli programlar olarak hazırlanan Sonuç Odaklı Programlar (SOP) aracılığıyla faaliyetlerini sürdürmektedir. Bu bağlamda </w:t>
      </w:r>
      <w:r w:rsidR="00B03037">
        <w:t>DİKA</w:t>
      </w:r>
      <w:r>
        <w:t xml:space="preserve"> tarafından </w:t>
      </w:r>
      <w:r w:rsidR="004106D9">
        <w:t>“</w:t>
      </w:r>
      <w:r w:rsidRPr="00EE324D">
        <w:t xml:space="preserve">Yerel Tarım Ürünlerinde Verim ve Katma Değerin Artırılması </w:t>
      </w:r>
      <w:r w:rsidR="004106D9">
        <w:t>SOP”</w:t>
      </w:r>
      <w:r>
        <w:t xml:space="preserve">, </w:t>
      </w:r>
      <w:r w:rsidR="004106D9">
        <w:t>“</w:t>
      </w:r>
      <w:r w:rsidRPr="00EE324D">
        <w:t xml:space="preserve">Mezopotamya Kültür Turizminin Geliştirilmesi, Tanıtım ve Markalaşma </w:t>
      </w:r>
      <w:r w:rsidR="004106D9">
        <w:t>SOP”</w:t>
      </w:r>
      <w:r w:rsidR="00BE7E29">
        <w:t xml:space="preserve"> ve</w:t>
      </w:r>
      <w:r w:rsidR="00BE7E29" w:rsidRPr="00EE324D">
        <w:t xml:space="preserve"> </w:t>
      </w:r>
      <w:r w:rsidR="004106D9">
        <w:t>“</w:t>
      </w:r>
      <w:r w:rsidRPr="00EE324D">
        <w:t xml:space="preserve">İmalat Sanayide Rekabet İkliminin Geliştirilmesi </w:t>
      </w:r>
      <w:r w:rsidR="004106D9">
        <w:t>SOP”</w:t>
      </w:r>
      <w:r>
        <w:t xml:space="preserve"> olmak üzere üç farklı </w:t>
      </w:r>
      <w:r w:rsidR="00C45087">
        <w:t>SOP</w:t>
      </w:r>
      <w:r>
        <w:t xml:space="preserve"> </w:t>
      </w:r>
      <w:r w:rsidR="00EA48F3">
        <w:t>uygulanmaktadır.</w:t>
      </w:r>
      <w:r>
        <w:t xml:space="preserve"> </w:t>
      </w:r>
    </w:p>
    <w:p w14:paraId="7E2CE37D" w14:textId="33E381FC" w:rsidR="00236A80" w:rsidRDefault="0042506B" w:rsidP="00783E1F">
      <w:pPr>
        <w:spacing w:after="80"/>
      </w:pPr>
      <w:r w:rsidRPr="00902DC3">
        <w:t xml:space="preserve">Yeni dönem Bölge Planı 2024-2028 dönemini kapsayan </w:t>
      </w:r>
      <w:r w:rsidR="0006707E" w:rsidRPr="00902DC3">
        <w:t xml:space="preserve">beş </w:t>
      </w:r>
      <w:r w:rsidRPr="00902DC3">
        <w:t xml:space="preserve">yıllık </w:t>
      </w:r>
      <w:r w:rsidR="00BE7E29" w:rsidRPr="00902DC3">
        <w:t xml:space="preserve">gelişme </w:t>
      </w:r>
      <w:r w:rsidRPr="00902DC3">
        <w:t>plan</w:t>
      </w:r>
      <w:r w:rsidR="00BE7E29" w:rsidRPr="00902DC3">
        <w:t>ı</w:t>
      </w:r>
      <w:r w:rsidRPr="00902DC3">
        <w:t xml:space="preserve"> olarak hazırlanmıştır. Plan</w:t>
      </w:r>
      <w:r w:rsidR="00D80DE3">
        <w:t xml:space="preserve">, </w:t>
      </w:r>
      <w:r w:rsidRPr="00902DC3">
        <w:t>Ulusal Kalkınma Planı</w:t>
      </w:r>
      <w:r w:rsidR="00BE7E29" w:rsidRPr="00902DC3">
        <w:t xml:space="preserve"> ve </w:t>
      </w:r>
      <w:r w:rsidRPr="00902DC3">
        <w:t xml:space="preserve">Bölgesel Gelişme Ulusal Stratejisi </w:t>
      </w:r>
      <w:r w:rsidR="009652C1">
        <w:t xml:space="preserve">(BGUS) </w:t>
      </w:r>
      <w:r w:rsidRPr="00902DC3">
        <w:t xml:space="preserve">gibi üst ölçekli planlarda yer alan </w:t>
      </w:r>
      <w:r w:rsidR="009D3C8C" w:rsidRPr="00902DC3">
        <w:t xml:space="preserve">Bölge’ye </w:t>
      </w:r>
      <w:r w:rsidRPr="00902DC3">
        <w:t xml:space="preserve">ilişkin </w:t>
      </w:r>
      <w:r w:rsidR="00BE7E29" w:rsidRPr="00902DC3">
        <w:t xml:space="preserve">öngörüler </w:t>
      </w:r>
      <w:r w:rsidRPr="00902DC3">
        <w:t xml:space="preserve">incelenerek, ulusal planlar, program ve strateji belgeleri, </w:t>
      </w:r>
      <w:proofErr w:type="spellStart"/>
      <w:r w:rsidRPr="00902DC3">
        <w:t>sektörel</w:t>
      </w:r>
      <w:proofErr w:type="spellEnd"/>
      <w:r w:rsidRPr="00902DC3">
        <w:t>/tematik strateji belgeleri</w:t>
      </w:r>
      <w:r w:rsidR="00BE7E29" w:rsidRPr="00902DC3">
        <w:t xml:space="preserve">, </w:t>
      </w:r>
      <w:r w:rsidRPr="00902DC3">
        <w:t>raporlama çalışmaları ve çevre düzeni planları başta olmak üzere üst ölçekli planlar</w:t>
      </w:r>
      <w:r w:rsidR="009D3C8C" w:rsidRPr="00902DC3">
        <w:t xml:space="preserve">la </w:t>
      </w:r>
      <w:r w:rsidRPr="00902DC3">
        <w:t>uyum içerisinde hazırlanmıştır.</w:t>
      </w:r>
      <w:r w:rsidR="008426E3">
        <w:t xml:space="preserve"> </w:t>
      </w:r>
    </w:p>
    <w:p w14:paraId="1B201FA8" w14:textId="51355578" w:rsidR="0042506B" w:rsidRDefault="00EE324D" w:rsidP="00783E1F">
      <w:pPr>
        <w:spacing w:after="80"/>
      </w:pPr>
      <w:r>
        <w:t xml:space="preserve">Bölge Planı, aynı zamanda Ajans tarafından </w:t>
      </w:r>
      <w:r w:rsidR="00CE0028">
        <w:t xml:space="preserve">uygulanmakta olan </w:t>
      </w:r>
      <w:proofErr w:type="spellStart"/>
      <w:r w:rsidR="009652C1">
        <w:t>SOP’lar</w:t>
      </w:r>
      <w:proofErr w:type="spellEnd"/>
      <w:r>
        <w:t xml:space="preserve"> ile de uyumlu olarak hazırlanmıştır. </w:t>
      </w:r>
      <w:proofErr w:type="spellStart"/>
      <w:r w:rsidR="009652C1">
        <w:t>SOP’lar</w:t>
      </w:r>
      <w:proofErr w:type="spellEnd"/>
      <w:r>
        <w:t xml:space="preserve"> ile uyumlu olarak belirlenen stratejik öncelikler, Bölge Planı uygulama dönemi içerisinde Ajans tarafından hazırlanacak </w:t>
      </w:r>
      <w:proofErr w:type="spellStart"/>
      <w:r>
        <w:t>SOP’lar</w:t>
      </w:r>
      <w:proofErr w:type="spellEnd"/>
      <w:r>
        <w:t xml:space="preserve"> için de dayanak oluşturacaktır.</w:t>
      </w:r>
      <w:r w:rsidR="00594E82">
        <w:t xml:space="preserve"> </w:t>
      </w:r>
      <w:r w:rsidR="008426E3">
        <w:t xml:space="preserve">Bölge Planı’nın hazırlık sürecinde </w:t>
      </w:r>
      <w:proofErr w:type="spellStart"/>
      <w:r w:rsidR="008426E3">
        <w:t>çalıştaylar</w:t>
      </w:r>
      <w:proofErr w:type="spellEnd"/>
      <w:r w:rsidR="008426E3">
        <w:t>, saha görüşmeleri, dış paydaş anket çalışması ve mevcut durumun tespitine yönelik resmi istatistiki verilerden faydalanılmıştır.</w:t>
      </w:r>
      <w:r w:rsidR="00236A80">
        <w:t xml:space="preserve"> Gerçekleştirilen çalışmalar doğrultusunda stratejik öncelikler; </w:t>
      </w:r>
      <w:r w:rsidR="00802A34">
        <w:t>“</w:t>
      </w:r>
      <w:r w:rsidR="00C954A6" w:rsidRPr="00C954A6">
        <w:t>Tarımsal Üretimde Verimliliğin, Katma Değerin ve Rekabet Gücünün Artırılması</w:t>
      </w:r>
      <w:r w:rsidR="00802A34">
        <w:t>”</w:t>
      </w:r>
      <w:r w:rsidR="00236A80">
        <w:t xml:space="preserve">, </w:t>
      </w:r>
      <w:r w:rsidR="00802A34">
        <w:t>“</w:t>
      </w:r>
      <w:r w:rsidR="00DF79B5">
        <w:t>TRC3</w:t>
      </w:r>
      <w:r w:rsidR="00DF79B5" w:rsidRPr="00DF79B5">
        <w:t xml:space="preserve"> Bölgesinde   Turizmin Geliştirilmesi, Turizmde Bölgenin Rekabetçiliğinin Artırılması</w:t>
      </w:r>
      <w:r w:rsidR="00C954A6">
        <w:t xml:space="preserve">”, </w:t>
      </w:r>
      <w:r w:rsidR="00802A34">
        <w:t>“</w:t>
      </w:r>
      <w:r w:rsidR="00236A80">
        <w:t>Ticaret ve Sanayi Altyapısının Geliştirilmesi</w:t>
      </w:r>
      <w:r w:rsidR="00802A34">
        <w:t>”</w:t>
      </w:r>
      <w:r w:rsidR="00236A80">
        <w:t xml:space="preserve"> ve </w:t>
      </w:r>
      <w:r w:rsidR="00802A34">
        <w:t>“</w:t>
      </w:r>
      <w:r w:rsidR="00236A80">
        <w:t xml:space="preserve">Sürdürülebilir Çevre ve </w:t>
      </w:r>
      <w:r w:rsidR="00C514B9">
        <w:t>Mekânsal</w:t>
      </w:r>
      <w:r w:rsidR="00236A80">
        <w:t xml:space="preserve"> Altyapının Geliştirilmesi</w:t>
      </w:r>
      <w:r w:rsidR="00802A34">
        <w:t>”</w:t>
      </w:r>
      <w:r w:rsidR="00236A80">
        <w:t xml:space="preserve"> şeklinde</w:t>
      </w:r>
      <w:r w:rsidR="00783E1F">
        <w:t xml:space="preserve"> belirlenmiştir.</w:t>
      </w:r>
    </w:p>
    <w:p w14:paraId="3A6B4394" w14:textId="3642C1A4" w:rsidR="008426E3" w:rsidRDefault="008426E3" w:rsidP="00783E1F">
      <w:pPr>
        <w:spacing w:after="80"/>
      </w:pPr>
      <w:r>
        <w:t xml:space="preserve">Bölge Planı’nın hazırlanması sürecine katılım sağlayarak, önemli katkılar sunan </w:t>
      </w:r>
      <w:r w:rsidR="002A4B88">
        <w:t>Bölgede</w:t>
      </w:r>
      <w:r w:rsidR="009D3C8C">
        <w:t xml:space="preserve">ki </w:t>
      </w:r>
      <w:r>
        <w:t xml:space="preserve">tüm paydaşlarımıza, plan hazırlık sürecinde etkin rol </w:t>
      </w:r>
      <w:r w:rsidR="00DF79B5">
        <w:t>oynayan</w:t>
      </w:r>
      <w:r>
        <w:t xml:space="preserve"> Yönetim Kurulu üyelerimize, çalışmaların yürütülmesi ve tamamlanmasını sağlayan Ajans uzmanlarımıza teşekkürlerimi sunar, </w:t>
      </w:r>
      <w:r w:rsidR="009D3C8C">
        <w:t>Bölge</w:t>
      </w:r>
      <w:r w:rsidR="0047792C">
        <w:t>’</w:t>
      </w:r>
      <w:r w:rsidR="009D3C8C">
        <w:t xml:space="preserve">mizin </w:t>
      </w:r>
      <w:r>
        <w:t>kalkınması amacıyla hazırlanan ve referans niteliği taşıyan bu dokümanın tüm kurum ve kuruluşlara faydalı olmasını temenni ederim.</w:t>
      </w:r>
    </w:p>
    <w:p w14:paraId="400C4C8C" w14:textId="77777777" w:rsidR="00985A82" w:rsidRDefault="00985A82" w:rsidP="004451F5">
      <w:pPr>
        <w:spacing w:after="0" w:line="240" w:lineRule="auto"/>
        <w:jc w:val="right"/>
      </w:pPr>
      <w:r>
        <w:t>Osman BİLGİN</w:t>
      </w:r>
    </w:p>
    <w:p w14:paraId="32E17126" w14:textId="77777777" w:rsidR="00985A82" w:rsidRDefault="00985A82" w:rsidP="004451F5">
      <w:pPr>
        <w:spacing w:after="0" w:line="240" w:lineRule="auto"/>
        <w:jc w:val="right"/>
      </w:pPr>
      <w:r>
        <w:t>Şırnak Valisi</w:t>
      </w:r>
    </w:p>
    <w:p w14:paraId="0DBE93ED" w14:textId="77777777" w:rsidR="00985A82" w:rsidRDefault="00985A82" w:rsidP="004451F5">
      <w:pPr>
        <w:spacing w:after="0" w:line="240" w:lineRule="auto"/>
        <w:jc w:val="right"/>
      </w:pPr>
      <w:r>
        <w:t>Yönetim Kurulu Başkanı</w:t>
      </w:r>
    </w:p>
    <w:p w14:paraId="1DD956D1" w14:textId="77777777" w:rsidR="00291CBF" w:rsidRDefault="00291CBF" w:rsidP="00291CBF">
      <w:pPr>
        <w:pStyle w:val="Balk1"/>
        <w:jc w:val="center"/>
      </w:pPr>
      <w:bookmarkStart w:id="5" w:name="_Toc134787681"/>
      <w:r>
        <w:lastRenderedPageBreak/>
        <w:t>YÖNETİCİ ÖZETİ</w:t>
      </w:r>
      <w:bookmarkEnd w:id="5"/>
    </w:p>
    <w:p w14:paraId="35E441E8" w14:textId="08CFFDA3" w:rsidR="00291CBF" w:rsidRDefault="00E528E5" w:rsidP="00783E1F">
      <w:pPr>
        <w:spacing w:after="80"/>
      </w:pPr>
      <w:r>
        <w:t xml:space="preserve">25.01.2006 </w:t>
      </w:r>
      <w:r w:rsidR="00E421BE">
        <w:t>T</w:t>
      </w:r>
      <w:r>
        <w:t xml:space="preserve">arih ve 5449 </w:t>
      </w:r>
      <w:r w:rsidR="00E421BE">
        <w:t>S</w:t>
      </w:r>
      <w:r>
        <w:t>ayılı “Kalkınma Ajanslarının Kuruluşu, Koordinasyonu ve Görevleri Hakkında Kanun’da belirtildiği üzere “</w:t>
      </w:r>
      <w:r w:rsidR="00E421BE">
        <w:t>K</w:t>
      </w:r>
      <w:r>
        <w:t>amu kesimi, özel kesim ve sivil toplum kuruluşları</w:t>
      </w:r>
      <w:r w:rsidR="005B1ACA">
        <w:t xml:space="preserve"> (STK) </w:t>
      </w:r>
      <w:r>
        <w:t xml:space="preserve">arasındaki işbirliğini geliştirmek, kaynakların yerinde ve etkili kullanımını sağlamak ve yerel potansiyeli harekete geçirmek suretiyle, ulusal kalkınma planı ve programlarda öngörülen ilke ve politikalarla uyumlu olarak bölgesel gelişmeyi hızlandırmak, sürdürülebilirliğini sağlamak, bölgeler arası ve bölge içi gelişmişlik farklarını azaltmak” amacıyla kurulan ve Bakanlıklara Bağlı, İlgili, İlişkili Kurum ve Kuruluşlar İle Diğer Kurum ve Kuruluşların Teşkilatı Hakkında 4 </w:t>
      </w:r>
      <w:proofErr w:type="spellStart"/>
      <w:r>
        <w:t>no’lu</w:t>
      </w:r>
      <w:proofErr w:type="spellEnd"/>
      <w:r>
        <w:t xml:space="preserve"> Cumhurbaşkanlığı Kararnamesi’nde atfedilen görev ve sorumlukları bulunan  Kalkınma Ajansları, Sanayi ve Teknoloji Bakanlığı </w:t>
      </w:r>
      <w:r w:rsidR="00F85AE8">
        <w:t xml:space="preserve">Kalkınma Ajansları Genel Müdürlüğü </w:t>
      </w:r>
      <w:r>
        <w:t>tarafından bölge planı hazırlamak ve koordine etmek üzere görevlendirilmiştir.</w:t>
      </w:r>
    </w:p>
    <w:p w14:paraId="44C5E7E7" w14:textId="589D0A69" w:rsidR="00AA6FF8" w:rsidRDefault="00E528E5" w:rsidP="00783E1F">
      <w:pPr>
        <w:spacing w:after="80"/>
      </w:pPr>
      <w:r>
        <w:t xml:space="preserve">Mardin, Batman, Siirt ve Şırnak illerini kapsayan TRC3 Bölge Planı; katılımcılık, şeffaflık, sürdürülebilirlik, eşitlik ve sosyal içerme ilkeleri doğrultusunda hazırlanmıştır. Plan, On İkinci Kalkınma Planı ve </w:t>
      </w:r>
      <w:r w:rsidR="00E421BE">
        <w:t>BGUS</w:t>
      </w:r>
      <w:r>
        <w:t xml:space="preserve"> başta olmak üzere üst ölçekli planlar ile uyum içerisinde olup içerdiği strateji ve politikalar ile </w:t>
      </w:r>
      <w:r w:rsidR="00E421BE">
        <w:t>A</w:t>
      </w:r>
      <w:r>
        <w:t>jansın</w:t>
      </w:r>
      <w:r w:rsidR="00E421BE">
        <w:t xml:space="preserve"> </w:t>
      </w:r>
      <w:proofErr w:type="spellStart"/>
      <w:r w:rsidR="00E421BE">
        <w:t>SOP’ları</w:t>
      </w:r>
      <w:proofErr w:type="spellEnd"/>
      <w:r>
        <w:t xml:space="preserve"> ile paralellik arz etmektedir. </w:t>
      </w:r>
      <w:r w:rsidR="00B03037">
        <w:t>DİKA</w:t>
      </w:r>
      <w:r>
        <w:t xml:space="preserve"> </w:t>
      </w:r>
      <w:r w:rsidR="00C20E45">
        <w:t xml:space="preserve">koordinasyonunda </w:t>
      </w:r>
      <w:r>
        <w:t>hazırlanan TRC3 Bölge Planı, bölgenin kalkınması, bölgelerarası eşitsizlik farklarının giderilmesi ve bölgesel gelişimin sağlanması adına bölgenin mevcut durumunun tespit edilmesi ve tespit edilen göstergeler ışığında belirlenen stratejilere göre 2024-2028 yılları arasındaki dönem için bir projeksiyon oluşturmayı amaçla</w:t>
      </w:r>
      <w:r w:rsidR="00C20E45">
        <w:t>maktadır.</w:t>
      </w:r>
      <w:r>
        <w:t xml:space="preserve"> Bölge Planı’nın hazırlık sürecinde 4 ilde gerçekleştirilen </w:t>
      </w:r>
      <w:proofErr w:type="spellStart"/>
      <w:r>
        <w:t>çalıştaylar</w:t>
      </w:r>
      <w:proofErr w:type="spellEnd"/>
      <w:r>
        <w:t xml:space="preserve">, </w:t>
      </w:r>
      <w:proofErr w:type="spellStart"/>
      <w:r w:rsidR="00282123">
        <w:t>çalıştayda</w:t>
      </w:r>
      <w:proofErr w:type="spellEnd"/>
      <w:r w:rsidR="00282123">
        <w:t xml:space="preserve"> katılımcıların görüş ve önerileri doğrultusunda geliştirilen </w:t>
      </w:r>
      <w:proofErr w:type="spellStart"/>
      <w:r w:rsidR="00282123">
        <w:t>çalıştay</w:t>
      </w:r>
      <w:proofErr w:type="spellEnd"/>
      <w:r w:rsidR="00282123">
        <w:t xml:space="preserve"> sonuç raporu, paydaş/</w:t>
      </w:r>
      <w:r>
        <w:t xml:space="preserve">saha görüşmeleri, dış paydaş anket çalışması ve mevcut durumun tespitine yönelik resmi istatistiki </w:t>
      </w:r>
      <w:r w:rsidR="00282123">
        <w:t>veriler ile yereldeki ilgili kurum ve kuruluşlardan temin edilen verilerden</w:t>
      </w:r>
      <w:r>
        <w:t xml:space="preserve"> faydalanıl</w:t>
      </w:r>
      <w:r w:rsidR="00282123">
        <w:t xml:space="preserve">mıştır. </w:t>
      </w:r>
    </w:p>
    <w:p w14:paraId="555B1E5F" w14:textId="2E124708" w:rsidR="00443471" w:rsidRDefault="00951E14" w:rsidP="00783E1F">
      <w:pPr>
        <w:tabs>
          <w:tab w:val="left" w:pos="1114"/>
        </w:tabs>
        <w:spacing w:after="80"/>
      </w:pPr>
      <w:r w:rsidRPr="0047227D">
        <w:rPr>
          <w:i/>
          <w:iCs/>
        </w:rPr>
        <w:t>“</w:t>
      </w:r>
      <w:r>
        <w:rPr>
          <w:i/>
          <w:iCs/>
        </w:rPr>
        <w:t xml:space="preserve">Sahip olduğu </w:t>
      </w:r>
      <w:proofErr w:type="gramStart"/>
      <w:r>
        <w:rPr>
          <w:i/>
          <w:iCs/>
        </w:rPr>
        <w:t>beşeri</w:t>
      </w:r>
      <w:proofErr w:type="gramEnd"/>
      <w:r>
        <w:rPr>
          <w:i/>
          <w:iCs/>
        </w:rPr>
        <w:t xml:space="preserve"> ve doğal kaynakları ile </w:t>
      </w:r>
      <w:proofErr w:type="spellStart"/>
      <w:r>
        <w:rPr>
          <w:i/>
          <w:iCs/>
        </w:rPr>
        <w:t>mekansal</w:t>
      </w:r>
      <w:proofErr w:type="spellEnd"/>
      <w:r>
        <w:rPr>
          <w:i/>
          <w:iCs/>
        </w:rPr>
        <w:t xml:space="preserve"> potansiyelini etkin bir şekilde kullanarak i</w:t>
      </w:r>
      <w:r w:rsidRPr="0047227D">
        <w:rPr>
          <w:i/>
          <w:iCs/>
        </w:rPr>
        <w:t>ş birliği ve eşgüdüm ile yerel kurumsal kapasiteyi geliştirerek bölgesel kalkınma sürecinde yenilik ve değişime öncülük eden lider bir bölge olmak</w:t>
      </w:r>
      <w:r>
        <w:t xml:space="preserve">” vizyonu doğrultusunda hazırlanan </w:t>
      </w:r>
      <w:r w:rsidR="00AA6FF8">
        <w:t>Bölge Planı; Bölge Planı</w:t>
      </w:r>
      <w:r w:rsidR="00247DC7">
        <w:t xml:space="preserve"> ana</w:t>
      </w:r>
      <w:r w:rsidR="00AA6FF8">
        <w:t xml:space="preserve"> dokümanı ve Mevcut Durum </w:t>
      </w:r>
      <w:r w:rsidR="00C514B9">
        <w:t>Analizi (</w:t>
      </w:r>
      <w:r w:rsidR="004106D9">
        <w:t xml:space="preserve">MDA) </w:t>
      </w:r>
      <w:r w:rsidR="00247DC7">
        <w:t xml:space="preserve">ekinden </w:t>
      </w:r>
      <w:r w:rsidR="00AA6FF8">
        <w:t xml:space="preserve">oluşmaktadır. </w:t>
      </w:r>
      <w:r w:rsidR="00247DC7">
        <w:t xml:space="preserve">Ana doküman olan </w:t>
      </w:r>
      <w:r w:rsidR="00AA6FF8">
        <w:t>Bölge Planı</w:t>
      </w:r>
      <w:r w:rsidR="00E421BE">
        <w:t>’</w:t>
      </w:r>
      <w:r w:rsidR="00AA6FF8">
        <w:t>nda; planın vizyonu, stratejik çerçevesi, stratejik öncelikler</w:t>
      </w:r>
      <w:r w:rsidR="00E421BE">
        <w:t xml:space="preserve">, </w:t>
      </w:r>
      <w:r w:rsidR="00AA6FF8">
        <w:t>proje</w:t>
      </w:r>
      <w:r w:rsidR="00B9652D">
        <w:t>/</w:t>
      </w:r>
      <w:r w:rsidR="00AA6FF8">
        <w:t xml:space="preserve">program önerileri </w:t>
      </w:r>
      <w:r w:rsidR="00E421BE">
        <w:t>ve</w:t>
      </w:r>
      <w:r w:rsidR="00AA6FF8">
        <w:t xml:space="preserve"> performans göstergelerinden oluşmaktadır. 2024-2028 </w:t>
      </w:r>
      <w:r w:rsidR="00E421BE">
        <w:t>Y</w:t>
      </w:r>
      <w:r w:rsidR="00AA6FF8">
        <w:t>ıllarını kapsayan beş yıllık döneme ilişkin stratejik önceliklerin ve yol haritasını</w:t>
      </w:r>
      <w:r w:rsidR="00443471">
        <w:t>n ortaya koyulduğu Bölge Planı</w:t>
      </w:r>
      <w:r w:rsidR="00B9652D">
        <w:t xml:space="preserve">’nın </w:t>
      </w:r>
      <w:r w:rsidR="00443471">
        <w:t xml:space="preserve">hazırlık sürecinde Ulusal Kalkınma Planı ve Bölgesel Gelişme Ulusal Stratejisi gibi üst ölçekli planlar ile uyumlu bir şekilde, ilgili kurum ve kuruluşlar tarafından hazırlanan strateji belgeleri, Ajans tarafından hazırlanan </w:t>
      </w:r>
      <w:proofErr w:type="spellStart"/>
      <w:r w:rsidR="00443471">
        <w:t>sektörel</w:t>
      </w:r>
      <w:proofErr w:type="spellEnd"/>
      <w:r w:rsidR="00443471">
        <w:t xml:space="preserve"> ve tematik raporlama çalışmaları, il </w:t>
      </w:r>
      <w:proofErr w:type="spellStart"/>
      <w:r w:rsidR="00443471">
        <w:t>çalıştayları</w:t>
      </w:r>
      <w:proofErr w:type="spellEnd"/>
      <w:r w:rsidR="00443471">
        <w:t xml:space="preserve">, paydaş görüşmeleri ve dış paydaş anket çalışması, mevcut durum analizi çalışmasında elde edilen resmi istatistiki veriler ve yerel kurumlardan alınan veriler doğrultusunda dört stratejik öncelik belirlenmiştir. Ayrıca belirlenen bu stratejilerin planın uygulama dönemi içerisinde oluşturulacak yeni </w:t>
      </w:r>
      <w:proofErr w:type="spellStart"/>
      <w:r w:rsidR="00443471">
        <w:t>SOP’lara</w:t>
      </w:r>
      <w:proofErr w:type="spellEnd"/>
      <w:r w:rsidR="00443471">
        <w:t xml:space="preserve"> da dayanak oluşturması beklenmektedir. Gerçekleştirilen çalışmalar doğrultusunda stratejik öncelikler;</w:t>
      </w:r>
    </w:p>
    <w:p w14:paraId="45923C4B" w14:textId="77777777" w:rsidR="00443471" w:rsidRDefault="00443471" w:rsidP="00783E1F">
      <w:pPr>
        <w:pStyle w:val="ListeParagraf"/>
        <w:numPr>
          <w:ilvl w:val="0"/>
          <w:numId w:val="8"/>
        </w:numPr>
        <w:spacing w:after="80"/>
      </w:pPr>
      <w:r w:rsidRPr="00C954A6">
        <w:t>Tarımsal Üretimde Verimliliğin, Katma Değerin ve Rekabet Gücünün Artırılması</w:t>
      </w:r>
      <w:r>
        <w:t>,</w:t>
      </w:r>
    </w:p>
    <w:p w14:paraId="161FDEF8" w14:textId="13D9D5D9" w:rsidR="00443471" w:rsidRDefault="00DF79B5" w:rsidP="00783E1F">
      <w:pPr>
        <w:pStyle w:val="ListeParagraf"/>
        <w:numPr>
          <w:ilvl w:val="0"/>
          <w:numId w:val="8"/>
        </w:numPr>
        <w:spacing w:after="80"/>
      </w:pPr>
      <w:r w:rsidRPr="00DF79B5">
        <w:t xml:space="preserve">TRC3 Bölgesinde   Turizmin Geliştirilmesi, Turizmde </w:t>
      </w:r>
      <w:r w:rsidR="00B43BE1">
        <w:t>Bölgenin</w:t>
      </w:r>
      <w:r w:rsidRPr="00DF79B5">
        <w:t xml:space="preserve"> Rekabetçiliğinin Artırılması</w:t>
      </w:r>
      <w:r w:rsidR="00443471">
        <w:t xml:space="preserve">, </w:t>
      </w:r>
    </w:p>
    <w:p w14:paraId="5FB97BC6" w14:textId="77777777" w:rsidR="00443471" w:rsidRDefault="00443471" w:rsidP="00783E1F">
      <w:pPr>
        <w:pStyle w:val="ListeParagraf"/>
        <w:numPr>
          <w:ilvl w:val="0"/>
          <w:numId w:val="8"/>
        </w:numPr>
        <w:spacing w:after="80"/>
      </w:pPr>
      <w:r>
        <w:t>Ticaret ve Sanayi Altyapısının Geliştirilmesi,</w:t>
      </w:r>
    </w:p>
    <w:p w14:paraId="6DFA6FE0" w14:textId="0AA5BF62" w:rsidR="00443471" w:rsidRDefault="00443471" w:rsidP="00783E1F">
      <w:pPr>
        <w:pStyle w:val="ListeParagraf"/>
        <w:numPr>
          <w:ilvl w:val="0"/>
          <w:numId w:val="8"/>
        </w:numPr>
        <w:spacing w:after="80"/>
      </w:pPr>
      <w:r>
        <w:t xml:space="preserve">Sürdürülebilir Çevre ve </w:t>
      </w:r>
      <w:proofErr w:type="spellStart"/>
      <w:r>
        <w:t>Mekansal</w:t>
      </w:r>
      <w:proofErr w:type="spellEnd"/>
      <w:r>
        <w:t xml:space="preserve"> Altyapının Geliştirilmesi şeklinde</w:t>
      </w:r>
      <w:r w:rsidR="00783E1F">
        <w:t xml:space="preserve"> belirlenmiştir.</w:t>
      </w:r>
    </w:p>
    <w:p w14:paraId="5E9C6EB0" w14:textId="284F31E1" w:rsidR="00185F96" w:rsidRDefault="00B43BE1" w:rsidP="00783E1F">
      <w:pPr>
        <w:spacing w:after="80"/>
      </w:pPr>
      <w:r>
        <w:lastRenderedPageBreak/>
        <w:t>Bölgenin</w:t>
      </w:r>
      <w:r w:rsidR="00185F96">
        <w:t xml:space="preserve"> </w:t>
      </w:r>
      <w:r w:rsidR="00BD559A">
        <w:t>Fırat-</w:t>
      </w:r>
      <w:r w:rsidR="00185F96">
        <w:t xml:space="preserve">Dicle Havzası içerisinde yer alan bereketli ovaları, </w:t>
      </w:r>
      <w:r w:rsidR="00BD559A">
        <w:t xml:space="preserve">uygun iklim şartları ve su kaynaklarının </w:t>
      </w:r>
      <w:r w:rsidR="00185F96">
        <w:t>varlığı</w:t>
      </w:r>
      <w:r w:rsidR="00DF79B5">
        <w:t xml:space="preserve"> </w:t>
      </w:r>
      <w:r w:rsidR="00185F96">
        <w:t>tarım sektörü</w:t>
      </w:r>
      <w:r w:rsidR="00DF79B5">
        <w:t xml:space="preserve"> açısından önemli bir potansiyel</w:t>
      </w:r>
      <w:r w:rsidR="00C514B9">
        <w:t xml:space="preserve"> </w:t>
      </w:r>
      <w:r w:rsidR="00BD559A">
        <w:t>oluşturmaktadır</w:t>
      </w:r>
      <w:r w:rsidR="00DF79B5">
        <w:t>. Bu</w:t>
      </w:r>
      <w:r w:rsidR="00185F96">
        <w:t xml:space="preserve"> potansiyelin değerlendirilmesi, </w:t>
      </w:r>
      <w:r w:rsidR="00E421BE">
        <w:t>Bölge</w:t>
      </w:r>
      <w:r w:rsidR="00185F96">
        <w:t xml:space="preserve"> ekonomisinin geliş</w:t>
      </w:r>
      <w:r w:rsidR="00DF5EE7">
        <w:t>mesi</w:t>
      </w:r>
      <w:r w:rsidR="00185F96">
        <w:t xml:space="preserve"> ve kır-kent dengesini gözeterek bölge</w:t>
      </w:r>
      <w:r w:rsidR="00C514B9">
        <w:t xml:space="preserve"> </w:t>
      </w:r>
      <w:r w:rsidR="00185F96">
        <w:t>içi gelişmişlik farklarının giderilmesi gerekçeler</w:t>
      </w:r>
      <w:r w:rsidR="00DF5EE7">
        <w:t>i</w:t>
      </w:r>
      <w:r w:rsidR="00185F96">
        <w:t xml:space="preserve"> doğrultusunda </w:t>
      </w:r>
      <w:r w:rsidR="00E421BE">
        <w:t>“</w:t>
      </w:r>
      <w:r w:rsidR="00185F96" w:rsidRPr="00C954A6">
        <w:t>Tarımsal Üretimde Verimliliğin, Katma Değerin ve Rekabet Gücünün Artırılması</w:t>
      </w:r>
      <w:r w:rsidR="00E421BE">
        <w:t>”</w:t>
      </w:r>
      <w:r w:rsidR="00185F96">
        <w:t xml:space="preserve"> stratejik önceliği belirlenmiştir.</w:t>
      </w:r>
    </w:p>
    <w:p w14:paraId="1BE2FFBB" w14:textId="2CED61E8" w:rsidR="00D75870" w:rsidRDefault="00DF79B5" w:rsidP="00783E1F">
      <w:pPr>
        <w:spacing w:after="80"/>
      </w:pPr>
      <w:r>
        <w:t>T</w:t>
      </w:r>
      <w:r w:rsidR="00185F96">
        <w:t xml:space="preserve">arih boyunca birçok medeniyete ev sahipliği </w:t>
      </w:r>
      <w:r>
        <w:t>yapan TRC3 Bölgesi,</w:t>
      </w:r>
      <w:r w:rsidR="00185F96">
        <w:t xml:space="preserve"> zengin bir kültürel mirasa sahi</w:t>
      </w:r>
      <w:r>
        <w:t>p olması nedeniyle k</w:t>
      </w:r>
      <w:r w:rsidR="00185F96">
        <w:t>ültür ve inanç turizm</w:t>
      </w:r>
      <w:r>
        <w:t xml:space="preserve">inde </w:t>
      </w:r>
      <w:r w:rsidR="00E421BE">
        <w:t xml:space="preserve">de </w:t>
      </w:r>
      <w:r>
        <w:t xml:space="preserve">önemli bir potansiyel taşımaktadır. Ancak bu tarihsel ve kültürel zenginliğe rağmen </w:t>
      </w:r>
      <w:r w:rsidR="00643CB0">
        <w:t>B</w:t>
      </w:r>
      <w:r>
        <w:t>ölge</w:t>
      </w:r>
      <w:r w:rsidR="00643CB0">
        <w:t>’</w:t>
      </w:r>
      <w:r>
        <w:t>yi ziyaret eden yabancı</w:t>
      </w:r>
      <w:r w:rsidR="00185F96">
        <w:t xml:space="preserve"> turist sayısı</w:t>
      </w:r>
      <w:r w:rsidR="00D75870">
        <w:t xml:space="preserve"> ile </w:t>
      </w:r>
      <w:r>
        <w:t>t</w:t>
      </w:r>
      <w:r w:rsidR="00D75870">
        <w:t>uristlerin ortalama kalış süreleri</w:t>
      </w:r>
      <w:r w:rsidR="00DF5EE7">
        <w:t>nin</w:t>
      </w:r>
      <w:r w:rsidR="00D75870">
        <w:t xml:space="preserve"> oldukça düşük </w:t>
      </w:r>
      <w:r w:rsidR="00DF5EE7">
        <w:t xml:space="preserve">olması, bu potansiyelin yeterince değerlendirilemediğinin bir göstergesidir. </w:t>
      </w:r>
      <w:r w:rsidR="00B43BE1">
        <w:t>Bölgenin</w:t>
      </w:r>
      <w:r w:rsidR="00D75870">
        <w:t xml:space="preserve"> turizm hizmet kapasitesinin</w:t>
      </w:r>
      <w:r w:rsidR="00A47DC8">
        <w:t xml:space="preserve">, </w:t>
      </w:r>
      <w:r w:rsidR="00D75870">
        <w:t>turizm çeşitliliğinin</w:t>
      </w:r>
      <w:r w:rsidR="00A47DC8">
        <w:t xml:space="preserve"> ve</w:t>
      </w:r>
      <w:r w:rsidR="00D75870">
        <w:t xml:space="preserve"> </w:t>
      </w:r>
      <w:r w:rsidR="00BC28AF">
        <w:t>tanıtım çalışmaları</w:t>
      </w:r>
      <w:r w:rsidR="004B1B91">
        <w:t xml:space="preserve">nın </w:t>
      </w:r>
      <w:r w:rsidR="00A47DC8">
        <w:t xml:space="preserve">yetersiz olması </w:t>
      </w:r>
      <w:r w:rsidR="00D75870">
        <w:t>gerekçeler</w:t>
      </w:r>
      <w:r w:rsidR="00C21505">
        <w:t>i</w:t>
      </w:r>
      <w:r w:rsidR="00D75870">
        <w:t xml:space="preserve"> doğrultusunda </w:t>
      </w:r>
      <w:r w:rsidR="00E421BE">
        <w:t>“</w:t>
      </w:r>
      <w:r w:rsidR="00E421BE" w:rsidRPr="00E421BE">
        <w:t>TRC3 Bölgesinde</w:t>
      </w:r>
      <w:r w:rsidR="004106D9">
        <w:t xml:space="preserve"> </w:t>
      </w:r>
      <w:r w:rsidR="00E421BE" w:rsidRPr="00E421BE">
        <w:t xml:space="preserve">Turizmin Geliştirilmesi, Turizmde </w:t>
      </w:r>
      <w:r w:rsidR="00B43BE1">
        <w:t>Bölgenin</w:t>
      </w:r>
      <w:r w:rsidR="00E421BE" w:rsidRPr="00E421BE">
        <w:t xml:space="preserve"> Rekabetçiliğinin Artırılması</w:t>
      </w:r>
      <w:r w:rsidR="00E421BE">
        <w:t>”</w:t>
      </w:r>
      <w:r w:rsidR="00E421BE" w:rsidRPr="00E421BE">
        <w:t xml:space="preserve"> </w:t>
      </w:r>
      <w:r w:rsidR="00D75870">
        <w:t>stratejik önceliği belirlenmiştir.</w:t>
      </w:r>
    </w:p>
    <w:p w14:paraId="5EAD1C2C" w14:textId="013957C3" w:rsidR="00D75870" w:rsidRPr="004B3BD5" w:rsidRDefault="004B3BD5" w:rsidP="00783E1F">
      <w:pPr>
        <w:spacing w:after="80"/>
      </w:pPr>
      <w:r>
        <w:t xml:space="preserve">Bölgesel teşviklerin cazipliği, sahip olduğu genç nüfus potansiyeli, ucuz işgücü ve Ortadoğu pazarına yakın olması </w:t>
      </w:r>
      <w:r w:rsidR="00B43BE1">
        <w:t>Bölgenin</w:t>
      </w:r>
      <w:r>
        <w:t xml:space="preserve"> ön plana çıkan özellikleri arasındadır. </w:t>
      </w:r>
      <w:r w:rsidR="006A60F0">
        <w:t xml:space="preserve"> Emek</w:t>
      </w:r>
      <w:r w:rsidR="005C1A5B">
        <w:t xml:space="preserve"> yoğun sektörler başta olmak üzere yatırım taleplerinin arttığı </w:t>
      </w:r>
      <w:r w:rsidR="00643CB0">
        <w:t>Bölge’mizde</w:t>
      </w:r>
      <w:r w:rsidR="005C1A5B">
        <w:t xml:space="preserve">, taleplerin karşılanması ve ihracat potansiyelinin değerlendirilmesi </w:t>
      </w:r>
      <w:r w:rsidR="004106D9">
        <w:t>açısından</w:t>
      </w:r>
      <w:r w:rsidR="005C1A5B">
        <w:t xml:space="preserve"> ticaret ve sanayi altyapısı yetersiz durumdadır. </w:t>
      </w:r>
      <w:r w:rsidR="00075D83" w:rsidRPr="004B3BD5">
        <w:t xml:space="preserve">Bu bağlamda genç nüfus potansiyelinin değerlendirilerek, nitelikli işgücünün artırılması, üretimde verimli ve katma değerli üretim imkanlarının </w:t>
      </w:r>
      <w:r w:rsidR="00E81A58">
        <w:t>geliştirilmesi</w:t>
      </w:r>
      <w:r w:rsidR="00075D83" w:rsidRPr="004B3BD5">
        <w:t xml:space="preserve">, </w:t>
      </w:r>
      <w:r w:rsidR="00B9652D" w:rsidRPr="004B3BD5">
        <w:t>ar-ge ve yenilikçili</w:t>
      </w:r>
      <w:r w:rsidR="004106D9">
        <w:t>k faaliyetlerinin</w:t>
      </w:r>
      <w:r w:rsidR="00B9652D" w:rsidRPr="004B3BD5">
        <w:t xml:space="preserve"> desteklenmesi </w:t>
      </w:r>
      <w:r w:rsidR="004D5465" w:rsidRPr="004B3BD5">
        <w:t>ve</w:t>
      </w:r>
      <w:r w:rsidR="00B9652D" w:rsidRPr="004B3BD5">
        <w:t xml:space="preserve"> enerji alanında etkili tüketim ve kaynak verimliliğinin sağlanması</w:t>
      </w:r>
      <w:r w:rsidR="00C514B9">
        <w:t xml:space="preserve"> </w:t>
      </w:r>
      <w:r w:rsidR="0057236A">
        <w:t>ihtiyaçları</w:t>
      </w:r>
      <w:r w:rsidR="00B9652D" w:rsidRPr="004B3BD5">
        <w:t xml:space="preserve"> doğrultusunda </w:t>
      </w:r>
      <w:r w:rsidR="00E421BE">
        <w:t>“</w:t>
      </w:r>
      <w:r w:rsidR="00B9652D" w:rsidRPr="004B3BD5">
        <w:t>Ticaret ve Sanayi Altyapısının Geliştirilmesi</w:t>
      </w:r>
      <w:r w:rsidR="00E421BE">
        <w:t>”</w:t>
      </w:r>
      <w:r w:rsidR="00B9652D" w:rsidRPr="004B3BD5">
        <w:t xml:space="preserve"> stratejik önceliği belirlenmiştir.</w:t>
      </w:r>
    </w:p>
    <w:p w14:paraId="12B37D76" w14:textId="5844BF22" w:rsidR="00B9652D" w:rsidRDefault="00B9652D" w:rsidP="00783E1F">
      <w:pPr>
        <w:spacing w:after="80"/>
      </w:pPr>
      <w:r>
        <w:t xml:space="preserve">Bölge içerisinde </w:t>
      </w:r>
      <w:r w:rsidR="006A60F0">
        <w:t xml:space="preserve">kırdan kente göçün </w:t>
      </w:r>
      <w:r>
        <w:t>artması</w:t>
      </w:r>
      <w:r w:rsidR="006A60F0">
        <w:t xml:space="preserve"> ve</w:t>
      </w:r>
      <w:r w:rsidR="00C514B9">
        <w:t xml:space="preserve"> </w:t>
      </w:r>
      <w:r w:rsidR="006A60F0">
        <w:t>plansız büyüyen kentlerde</w:t>
      </w:r>
      <w:r>
        <w:t xml:space="preserve"> mevcut altyapı olanaklarının yetersiz olması çevresel problemleri de beraberinde getirmektedir. </w:t>
      </w:r>
      <w:r w:rsidR="00071A57">
        <w:t xml:space="preserve">Bu durum </w:t>
      </w:r>
      <w:r w:rsidR="00B43BE1">
        <w:t>Bölgenin</w:t>
      </w:r>
      <w:r>
        <w:t xml:space="preserve"> yaşa</w:t>
      </w:r>
      <w:r w:rsidR="00B75448">
        <w:t xml:space="preserve">m standardını </w:t>
      </w:r>
      <w:r>
        <w:t xml:space="preserve">olumsuz etkilemektedir. Kentsel yaşam kalitesinin artırılması, kentsel ve kırsal altyapı olanaklarının geliştirilmesi ve iklim değişikliğiyle mücadele </w:t>
      </w:r>
      <w:r w:rsidR="00C514B9">
        <w:t>edilmesi ihtiyaçları</w:t>
      </w:r>
      <w:r w:rsidR="0057236A">
        <w:t xml:space="preserve"> </w:t>
      </w:r>
      <w:r>
        <w:t xml:space="preserve">doğrultusunda </w:t>
      </w:r>
      <w:r w:rsidR="00E421BE">
        <w:t>“</w:t>
      </w:r>
      <w:r>
        <w:t xml:space="preserve">Sürdürülebilir Çevre ve </w:t>
      </w:r>
      <w:proofErr w:type="spellStart"/>
      <w:r>
        <w:t>Mekansal</w:t>
      </w:r>
      <w:proofErr w:type="spellEnd"/>
      <w:r>
        <w:t xml:space="preserve"> Altyapının Geliştirilmesi</w:t>
      </w:r>
      <w:r w:rsidR="00E421BE">
        <w:t>”</w:t>
      </w:r>
      <w:r>
        <w:t xml:space="preserve"> stratejik önceliği belirlenmiştir.</w:t>
      </w:r>
    </w:p>
    <w:p w14:paraId="24818120" w14:textId="6015B196" w:rsidR="00AA6FF8" w:rsidRDefault="00443471" w:rsidP="00783E1F">
      <w:pPr>
        <w:spacing w:after="80"/>
      </w:pPr>
      <w:r>
        <w:t>Bölge Planı’nın eki olan Mevcut Durum Analizi çalışmasında ise genel olarak; raporun yaklaşım ve yöntemi</w:t>
      </w:r>
      <w:r w:rsidR="00B75448">
        <w:t>;</w:t>
      </w:r>
      <w:r>
        <w:t xml:space="preserve"> </w:t>
      </w:r>
      <w:r w:rsidR="00B43BE1">
        <w:t>Bölgenin</w:t>
      </w:r>
      <w:r w:rsidR="00643CB0">
        <w:t xml:space="preserve"> </w:t>
      </w:r>
      <w:r>
        <w:t>konumu ve diğer planlar ile ilişkisi</w:t>
      </w:r>
      <w:r w:rsidR="00B75448">
        <w:t>;</w:t>
      </w:r>
      <w:r>
        <w:t xml:space="preserve"> </w:t>
      </w:r>
      <w:r w:rsidR="00B43BE1">
        <w:t>Bölgenin</w:t>
      </w:r>
      <w:r>
        <w:t xml:space="preserve"> demografi, eğitim, kültür, spor, sağlık, dezavantajlı gruplar, işgücü ve istihdam yapısı</w:t>
      </w:r>
      <w:r w:rsidR="004106D9">
        <w:t xml:space="preserve">, </w:t>
      </w:r>
      <w:r>
        <w:t xml:space="preserve">tarım, sanayi, enerji, hizmetler (turizm, ticaret) </w:t>
      </w:r>
      <w:r w:rsidR="004106D9">
        <w:t>sektörlerinin mevcut durumu</w:t>
      </w:r>
      <w:r>
        <w:t xml:space="preserve">; çevre, </w:t>
      </w:r>
      <w:proofErr w:type="spellStart"/>
      <w:r>
        <w:t>mekansal</w:t>
      </w:r>
      <w:proofErr w:type="spellEnd"/>
      <w:r>
        <w:t xml:space="preserve"> yapı, kentsel altyapı</w:t>
      </w:r>
      <w:r w:rsidR="00B75448">
        <w:t xml:space="preserve">, </w:t>
      </w:r>
      <w:r>
        <w:t>kentleşme, kentsel kademelenme, kırsal altyapı</w:t>
      </w:r>
      <w:r w:rsidR="00B75448">
        <w:t xml:space="preserve">, </w:t>
      </w:r>
      <w:r>
        <w:t>kırsal yerleşimler</w:t>
      </w:r>
      <w:r w:rsidR="00B75448">
        <w:t xml:space="preserve">, </w:t>
      </w:r>
      <w:r>
        <w:t>ulaşım</w:t>
      </w:r>
      <w:r w:rsidR="00B75448">
        <w:t xml:space="preserve">, </w:t>
      </w:r>
      <w:r>
        <w:t>bilgi ve iletişim sektörlerin</w:t>
      </w:r>
      <w:r w:rsidR="004106D9">
        <w:t>in mevcut durumu</w:t>
      </w:r>
      <w:r w:rsidR="00192C63">
        <w:t>,</w:t>
      </w:r>
      <w:r w:rsidR="00C514B9">
        <w:t xml:space="preserve"> </w:t>
      </w:r>
      <w:r w:rsidR="00B43BE1">
        <w:t>Bölgenin</w:t>
      </w:r>
      <w:r w:rsidR="004106D9">
        <w:t xml:space="preserve"> </w:t>
      </w:r>
      <w:r>
        <w:t>güçlü, zayıf yönleri ile fırsat ve tehditlerinin ortaya koyulduğu GZFT analizinden oluşmaktadır.</w:t>
      </w:r>
    </w:p>
    <w:p w14:paraId="3B4AAC92" w14:textId="5C38BBD7" w:rsidR="00B95303" w:rsidRDefault="004451F5" w:rsidP="004451F5">
      <w:pPr>
        <w:spacing w:after="80" w:line="240" w:lineRule="auto"/>
        <w:jc w:val="right"/>
      </w:pPr>
      <w:r>
        <w:t>Murat KATI</w:t>
      </w:r>
    </w:p>
    <w:p w14:paraId="2E574D2A" w14:textId="77777777" w:rsidR="004451F5" w:rsidRDefault="004451F5" w:rsidP="004451F5">
      <w:pPr>
        <w:spacing w:after="80" w:line="240" w:lineRule="auto"/>
        <w:jc w:val="right"/>
      </w:pPr>
      <w:r>
        <w:t>Dicle Kalkınma Ajansı</w:t>
      </w:r>
    </w:p>
    <w:p w14:paraId="078B121B" w14:textId="3959351C" w:rsidR="004451F5" w:rsidRDefault="004451F5" w:rsidP="004451F5">
      <w:pPr>
        <w:spacing w:after="80" w:line="240" w:lineRule="auto"/>
        <w:jc w:val="right"/>
      </w:pPr>
      <w:r>
        <w:t>Genel Sekreter V.</w:t>
      </w:r>
    </w:p>
    <w:p w14:paraId="21360537" w14:textId="3072C8AD" w:rsidR="00B95303" w:rsidRDefault="00B95303" w:rsidP="004451F5">
      <w:pPr>
        <w:spacing w:after="80"/>
        <w:jc w:val="right"/>
      </w:pPr>
    </w:p>
    <w:p w14:paraId="3E896971" w14:textId="389EF0AA" w:rsidR="00B95303" w:rsidRDefault="00B95303" w:rsidP="00783E1F">
      <w:pPr>
        <w:spacing w:after="80"/>
      </w:pPr>
    </w:p>
    <w:p w14:paraId="448370B7" w14:textId="0187F6D9" w:rsidR="00B95303" w:rsidRDefault="00B95303" w:rsidP="00783E1F">
      <w:pPr>
        <w:spacing w:after="80"/>
      </w:pPr>
    </w:p>
    <w:p w14:paraId="5815988E" w14:textId="4F8A627E" w:rsidR="00B95303" w:rsidRDefault="00B95303" w:rsidP="00783E1F">
      <w:pPr>
        <w:spacing w:after="80"/>
      </w:pPr>
    </w:p>
    <w:p w14:paraId="0AF15817" w14:textId="67CD1570" w:rsidR="00B95303" w:rsidRDefault="00B95303" w:rsidP="00783E1F">
      <w:pPr>
        <w:spacing w:after="80"/>
      </w:pPr>
    </w:p>
    <w:p w14:paraId="41BC5489" w14:textId="7103E65B" w:rsidR="00B95303" w:rsidRDefault="00B95303" w:rsidP="00783E1F">
      <w:pPr>
        <w:spacing w:after="80"/>
      </w:pPr>
    </w:p>
    <w:p w14:paraId="5D7C313C" w14:textId="726CB83D" w:rsidR="006174C1" w:rsidRPr="00B95303" w:rsidRDefault="00B95303" w:rsidP="00B95303">
      <w:pPr>
        <w:pStyle w:val="ResimYazs"/>
        <w:rPr>
          <w:rFonts w:ascii="Times New Roman" w:hAnsi="Times New Roman" w:cs="Times New Roman"/>
          <w:i w:val="0"/>
          <w:iCs w:val="0"/>
          <w:color w:val="auto"/>
          <w:sz w:val="20"/>
          <w:szCs w:val="20"/>
        </w:rPr>
      </w:pPr>
      <w:bookmarkStart w:id="6" w:name="_Toc134790445"/>
      <w:proofErr w:type="spellStart"/>
      <w:r w:rsidRPr="00B95303">
        <w:rPr>
          <w:rFonts w:ascii="Times New Roman" w:hAnsi="Times New Roman" w:cs="Times New Roman"/>
          <w:b/>
          <w:bCs/>
          <w:i w:val="0"/>
          <w:iCs w:val="0"/>
          <w:color w:val="auto"/>
          <w:sz w:val="20"/>
          <w:szCs w:val="20"/>
        </w:rPr>
        <w:lastRenderedPageBreak/>
        <w:t>Tablo</w:t>
      </w:r>
      <w:proofErr w:type="spellEnd"/>
      <w:r w:rsidRPr="00B95303">
        <w:rPr>
          <w:rFonts w:ascii="Times New Roman" w:hAnsi="Times New Roman" w:cs="Times New Roman"/>
          <w:b/>
          <w:bCs/>
          <w:i w:val="0"/>
          <w:iCs w:val="0"/>
          <w:color w:val="auto"/>
          <w:sz w:val="20"/>
          <w:szCs w:val="20"/>
        </w:rPr>
        <w:t xml:space="preserve"> </w:t>
      </w:r>
      <w:r w:rsidRPr="00B95303">
        <w:rPr>
          <w:rFonts w:ascii="Times New Roman" w:hAnsi="Times New Roman" w:cs="Times New Roman"/>
          <w:b/>
          <w:bCs/>
          <w:i w:val="0"/>
          <w:iCs w:val="0"/>
          <w:color w:val="auto"/>
          <w:sz w:val="20"/>
          <w:szCs w:val="20"/>
        </w:rPr>
        <w:fldChar w:fldCharType="begin"/>
      </w:r>
      <w:r w:rsidRPr="00B95303">
        <w:rPr>
          <w:rFonts w:ascii="Times New Roman" w:hAnsi="Times New Roman" w:cs="Times New Roman"/>
          <w:b/>
          <w:bCs/>
          <w:i w:val="0"/>
          <w:iCs w:val="0"/>
          <w:color w:val="auto"/>
          <w:sz w:val="20"/>
          <w:szCs w:val="20"/>
        </w:rPr>
        <w:instrText xml:space="preserve"> SEQ Tablo \* ARABIC </w:instrText>
      </w:r>
      <w:r w:rsidRPr="00B95303">
        <w:rPr>
          <w:rFonts w:ascii="Times New Roman" w:hAnsi="Times New Roman" w:cs="Times New Roman"/>
          <w:b/>
          <w:bCs/>
          <w:i w:val="0"/>
          <w:iCs w:val="0"/>
          <w:color w:val="auto"/>
          <w:sz w:val="20"/>
          <w:szCs w:val="20"/>
        </w:rPr>
        <w:fldChar w:fldCharType="separate"/>
      </w:r>
      <w:r w:rsidR="00B73076">
        <w:rPr>
          <w:rFonts w:ascii="Times New Roman" w:hAnsi="Times New Roman" w:cs="Times New Roman"/>
          <w:b/>
          <w:bCs/>
          <w:i w:val="0"/>
          <w:iCs w:val="0"/>
          <w:noProof/>
          <w:color w:val="auto"/>
          <w:sz w:val="20"/>
          <w:szCs w:val="20"/>
        </w:rPr>
        <w:t>1</w:t>
      </w:r>
      <w:r w:rsidRPr="00B95303">
        <w:rPr>
          <w:rFonts w:ascii="Times New Roman" w:hAnsi="Times New Roman" w:cs="Times New Roman"/>
          <w:b/>
          <w:bCs/>
          <w:i w:val="0"/>
          <w:iCs w:val="0"/>
          <w:color w:val="auto"/>
          <w:sz w:val="20"/>
          <w:szCs w:val="20"/>
        </w:rPr>
        <w:fldChar w:fldCharType="end"/>
      </w:r>
      <w:r w:rsidRPr="00B95303">
        <w:rPr>
          <w:rFonts w:ascii="Times New Roman" w:hAnsi="Times New Roman" w:cs="Times New Roman"/>
          <w:b/>
          <w:bCs/>
          <w:i w:val="0"/>
          <w:iCs w:val="0"/>
          <w:color w:val="auto"/>
          <w:sz w:val="20"/>
          <w:szCs w:val="20"/>
        </w:rPr>
        <w:t>.</w:t>
      </w:r>
      <w:r w:rsidRPr="00B95303">
        <w:rPr>
          <w:rFonts w:ascii="Times New Roman" w:hAnsi="Times New Roman" w:cs="Times New Roman"/>
          <w:i w:val="0"/>
          <w:iCs w:val="0"/>
          <w:color w:val="auto"/>
          <w:sz w:val="20"/>
          <w:szCs w:val="20"/>
        </w:rPr>
        <w:t xml:space="preserve"> </w:t>
      </w:r>
      <w:proofErr w:type="spellStart"/>
      <w:r w:rsidRPr="00B95303">
        <w:rPr>
          <w:rFonts w:ascii="Times New Roman" w:hAnsi="Times New Roman" w:cs="Times New Roman"/>
          <w:i w:val="0"/>
          <w:iCs w:val="0"/>
          <w:color w:val="auto"/>
          <w:sz w:val="20"/>
          <w:szCs w:val="20"/>
        </w:rPr>
        <w:t>Vizyon</w:t>
      </w:r>
      <w:proofErr w:type="spellEnd"/>
      <w:r w:rsidRPr="00B95303">
        <w:rPr>
          <w:rFonts w:ascii="Times New Roman" w:hAnsi="Times New Roman" w:cs="Times New Roman"/>
          <w:i w:val="0"/>
          <w:iCs w:val="0"/>
          <w:color w:val="auto"/>
          <w:sz w:val="20"/>
          <w:szCs w:val="20"/>
        </w:rPr>
        <w:t xml:space="preserve">, </w:t>
      </w:r>
      <w:proofErr w:type="spellStart"/>
      <w:r w:rsidRPr="00B95303">
        <w:rPr>
          <w:rFonts w:ascii="Times New Roman" w:hAnsi="Times New Roman" w:cs="Times New Roman"/>
          <w:i w:val="0"/>
          <w:iCs w:val="0"/>
          <w:color w:val="auto"/>
          <w:sz w:val="20"/>
          <w:szCs w:val="20"/>
        </w:rPr>
        <w:t>Eksen</w:t>
      </w:r>
      <w:proofErr w:type="spellEnd"/>
      <w:r w:rsidRPr="00B95303">
        <w:rPr>
          <w:rFonts w:ascii="Times New Roman" w:hAnsi="Times New Roman" w:cs="Times New Roman"/>
          <w:i w:val="0"/>
          <w:iCs w:val="0"/>
          <w:color w:val="auto"/>
          <w:sz w:val="20"/>
          <w:szCs w:val="20"/>
        </w:rPr>
        <w:t xml:space="preserve">, </w:t>
      </w:r>
      <w:proofErr w:type="spellStart"/>
      <w:r w:rsidRPr="00B95303">
        <w:rPr>
          <w:rFonts w:ascii="Times New Roman" w:hAnsi="Times New Roman" w:cs="Times New Roman"/>
          <w:i w:val="0"/>
          <w:iCs w:val="0"/>
          <w:color w:val="auto"/>
          <w:sz w:val="20"/>
          <w:szCs w:val="20"/>
        </w:rPr>
        <w:t>Stratejik</w:t>
      </w:r>
      <w:proofErr w:type="spellEnd"/>
      <w:r w:rsidRPr="00B95303">
        <w:rPr>
          <w:rFonts w:ascii="Times New Roman" w:hAnsi="Times New Roman" w:cs="Times New Roman"/>
          <w:i w:val="0"/>
          <w:iCs w:val="0"/>
          <w:color w:val="auto"/>
          <w:sz w:val="20"/>
          <w:szCs w:val="20"/>
        </w:rPr>
        <w:t xml:space="preserve"> </w:t>
      </w:r>
      <w:proofErr w:type="spellStart"/>
      <w:r w:rsidRPr="00B95303">
        <w:rPr>
          <w:rFonts w:ascii="Times New Roman" w:hAnsi="Times New Roman" w:cs="Times New Roman"/>
          <w:i w:val="0"/>
          <w:iCs w:val="0"/>
          <w:color w:val="auto"/>
          <w:sz w:val="20"/>
          <w:szCs w:val="20"/>
        </w:rPr>
        <w:t>Öncelikler</w:t>
      </w:r>
      <w:proofErr w:type="spellEnd"/>
      <w:r w:rsidRPr="00B95303">
        <w:rPr>
          <w:rFonts w:ascii="Times New Roman" w:hAnsi="Times New Roman" w:cs="Times New Roman"/>
          <w:i w:val="0"/>
          <w:iCs w:val="0"/>
          <w:color w:val="auto"/>
          <w:sz w:val="20"/>
          <w:szCs w:val="20"/>
        </w:rPr>
        <w:t xml:space="preserve"> </w:t>
      </w:r>
      <w:proofErr w:type="spellStart"/>
      <w:r w:rsidRPr="00B95303">
        <w:rPr>
          <w:rFonts w:ascii="Times New Roman" w:hAnsi="Times New Roman" w:cs="Times New Roman"/>
          <w:i w:val="0"/>
          <w:iCs w:val="0"/>
          <w:color w:val="auto"/>
          <w:sz w:val="20"/>
          <w:szCs w:val="20"/>
        </w:rPr>
        <w:t>ve</w:t>
      </w:r>
      <w:proofErr w:type="spellEnd"/>
      <w:r w:rsidRPr="00B95303">
        <w:rPr>
          <w:rFonts w:ascii="Times New Roman" w:hAnsi="Times New Roman" w:cs="Times New Roman"/>
          <w:i w:val="0"/>
          <w:iCs w:val="0"/>
          <w:color w:val="auto"/>
          <w:sz w:val="20"/>
          <w:szCs w:val="20"/>
        </w:rPr>
        <w:t xml:space="preserve"> </w:t>
      </w:r>
      <w:proofErr w:type="spellStart"/>
      <w:r w:rsidRPr="00B95303">
        <w:rPr>
          <w:rFonts w:ascii="Times New Roman" w:hAnsi="Times New Roman" w:cs="Times New Roman"/>
          <w:i w:val="0"/>
          <w:iCs w:val="0"/>
          <w:color w:val="auto"/>
          <w:sz w:val="20"/>
          <w:szCs w:val="20"/>
        </w:rPr>
        <w:t>Hedefler</w:t>
      </w:r>
      <w:bookmarkEnd w:id="6"/>
      <w:proofErr w:type="spellEnd"/>
    </w:p>
    <w:tbl>
      <w:tblPr>
        <w:tblStyle w:val="TabloKlavuzu"/>
        <w:tblW w:w="5235"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328"/>
        <w:gridCol w:w="3488"/>
        <w:gridCol w:w="4672"/>
      </w:tblGrid>
      <w:tr w:rsidR="00113A24" w:rsidRPr="00023AA1" w14:paraId="12DA197F" w14:textId="77777777" w:rsidTr="001866DF">
        <w:trPr>
          <w:trHeight w:val="417"/>
          <w:jc w:val="center"/>
        </w:trPr>
        <w:tc>
          <w:tcPr>
            <w:tcW w:w="700" w:type="pct"/>
            <w:shd w:val="clear" w:color="auto" w:fill="D9E2F3" w:themeFill="accent1" w:themeFillTint="33"/>
          </w:tcPr>
          <w:p w14:paraId="1E59BFC8" w14:textId="2243590C" w:rsidR="00F83A9A" w:rsidRPr="004451F5" w:rsidRDefault="00F83A9A" w:rsidP="004B1B91">
            <w:pPr>
              <w:jc w:val="center"/>
              <w:rPr>
                <w:rFonts w:eastAsia="Times New Roman" w:cs="Times New Roman"/>
                <w:b/>
                <w:bCs/>
                <w:color w:val="000000"/>
                <w:szCs w:val="24"/>
                <w:lang w:eastAsia="tr-TR"/>
              </w:rPr>
            </w:pPr>
            <w:r w:rsidRPr="004451F5">
              <w:rPr>
                <w:rFonts w:eastAsia="Times New Roman" w:cs="Times New Roman"/>
                <w:b/>
                <w:bCs/>
                <w:color w:val="000000"/>
                <w:szCs w:val="24"/>
                <w:lang w:eastAsia="tr-TR"/>
              </w:rPr>
              <w:t>Vizyon</w:t>
            </w:r>
          </w:p>
        </w:tc>
        <w:tc>
          <w:tcPr>
            <w:tcW w:w="1838" w:type="pct"/>
            <w:shd w:val="clear" w:color="auto" w:fill="B4C6E7" w:themeFill="accent1" w:themeFillTint="66"/>
            <w:hideMark/>
          </w:tcPr>
          <w:p w14:paraId="2B849239" w14:textId="7433DA65" w:rsidR="00F83A9A" w:rsidRPr="004451F5" w:rsidRDefault="00113A24" w:rsidP="004B1B91">
            <w:pPr>
              <w:jc w:val="center"/>
              <w:rPr>
                <w:rFonts w:eastAsia="Times New Roman" w:cs="Times New Roman"/>
                <w:b/>
                <w:bCs/>
                <w:szCs w:val="24"/>
                <w:lang w:eastAsia="tr-TR"/>
              </w:rPr>
            </w:pPr>
            <w:r w:rsidRPr="004451F5">
              <w:rPr>
                <w:rFonts w:eastAsia="Times New Roman" w:cs="Times New Roman"/>
                <w:b/>
                <w:bCs/>
                <w:szCs w:val="24"/>
                <w:lang w:eastAsia="tr-TR"/>
              </w:rPr>
              <w:t xml:space="preserve">Stratejik Öncelikler </w:t>
            </w:r>
          </w:p>
        </w:tc>
        <w:tc>
          <w:tcPr>
            <w:tcW w:w="2463" w:type="pct"/>
            <w:shd w:val="clear" w:color="auto" w:fill="8496B0" w:themeFill="text2" w:themeFillTint="99"/>
            <w:hideMark/>
          </w:tcPr>
          <w:p w14:paraId="17EA4EB4" w14:textId="77777777" w:rsidR="00F83A9A" w:rsidRPr="004451F5" w:rsidRDefault="00F83A9A" w:rsidP="004B1B91">
            <w:pPr>
              <w:jc w:val="center"/>
              <w:rPr>
                <w:rFonts w:eastAsia="Times New Roman" w:cs="Times New Roman"/>
                <w:b/>
                <w:bCs/>
                <w:color w:val="FFFFFF" w:themeColor="background1"/>
                <w:szCs w:val="24"/>
                <w:lang w:eastAsia="tr-TR"/>
              </w:rPr>
            </w:pPr>
            <w:r w:rsidRPr="004451F5">
              <w:rPr>
                <w:rFonts w:eastAsia="Times New Roman" w:cs="Times New Roman"/>
                <w:b/>
                <w:bCs/>
                <w:szCs w:val="24"/>
                <w:lang w:eastAsia="tr-TR"/>
              </w:rPr>
              <w:t>Hedefler</w:t>
            </w:r>
          </w:p>
        </w:tc>
      </w:tr>
      <w:tr w:rsidR="00113A24" w:rsidRPr="00023AA1" w14:paraId="2FAD572C" w14:textId="77777777" w:rsidTr="001866DF">
        <w:trPr>
          <w:trHeight w:val="3809"/>
          <w:jc w:val="center"/>
        </w:trPr>
        <w:tc>
          <w:tcPr>
            <w:tcW w:w="700" w:type="pct"/>
            <w:vMerge w:val="restart"/>
            <w:shd w:val="clear" w:color="auto" w:fill="D9E2F3" w:themeFill="accent1" w:themeFillTint="33"/>
            <w:textDirection w:val="btLr"/>
          </w:tcPr>
          <w:p w14:paraId="69296F54" w14:textId="41D3C1B0" w:rsidR="00113A24" w:rsidRPr="004451F5" w:rsidRDefault="00113A24" w:rsidP="00F83A9A">
            <w:pPr>
              <w:ind w:left="113" w:right="113"/>
              <w:jc w:val="center"/>
              <w:rPr>
                <w:szCs w:val="24"/>
              </w:rPr>
            </w:pPr>
            <w:r w:rsidRPr="004451F5">
              <w:rPr>
                <w:i/>
                <w:iCs/>
                <w:szCs w:val="24"/>
              </w:rPr>
              <w:t xml:space="preserve">“Sahip olduğu </w:t>
            </w:r>
            <w:r w:rsidR="004C48FD" w:rsidRPr="004451F5">
              <w:rPr>
                <w:i/>
                <w:iCs/>
                <w:szCs w:val="24"/>
              </w:rPr>
              <w:t>beşerî</w:t>
            </w:r>
            <w:r w:rsidRPr="004451F5">
              <w:rPr>
                <w:i/>
                <w:iCs/>
                <w:szCs w:val="24"/>
              </w:rPr>
              <w:t xml:space="preserve"> ve doğal kaynakları ile </w:t>
            </w:r>
            <w:proofErr w:type="spellStart"/>
            <w:r w:rsidRPr="004451F5">
              <w:rPr>
                <w:i/>
                <w:iCs/>
                <w:szCs w:val="24"/>
              </w:rPr>
              <w:t>mekansal</w:t>
            </w:r>
            <w:proofErr w:type="spellEnd"/>
            <w:r w:rsidRPr="004451F5">
              <w:rPr>
                <w:i/>
                <w:iCs/>
                <w:szCs w:val="24"/>
              </w:rPr>
              <w:t xml:space="preserve"> potansiyelini etkin bir şekilde kullanarak iş birliği ve eşgüdüm içerisinde yerel kurumsal kapasiteyi geliştirerek bölgesel kalkınma sürecinde yenilik ve değişime öncülük eden lider bir bölge olmak</w:t>
            </w:r>
            <w:r w:rsidRPr="004451F5">
              <w:rPr>
                <w:szCs w:val="24"/>
              </w:rPr>
              <w:t>”</w:t>
            </w:r>
          </w:p>
          <w:p w14:paraId="662CE1AD" w14:textId="77777777" w:rsidR="00113A24" w:rsidRPr="004451F5" w:rsidRDefault="00113A24" w:rsidP="00F83A9A">
            <w:pPr>
              <w:spacing w:after="80"/>
              <w:ind w:left="113" w:right="113"/>
              <w:rPr>
                <w:szCs w:val="24"/>
              </w:rPr>
            </w:pPr>
          </w:p>
        </w:tc>
        <w:tc>
          <w:tcPr>
            <w:tcW w:w="1838" w:type="pct"/>
            <w:shd w:val="clear" w:color="auto" w:fill="B4C6E7" w:themeFill="accent1" w:themeFillTint="66"/>
            <w:noWrap/>
            <w:vAlign w:val="center"/>
            <w:hideMark/>
          </w:tcPr>
          <w:p w14:paraId="4E955B67" w14:textId="5CDB6010" w:rsidR="00113A24" w:rsidRPr="00B95303" w:rsidRDefault="00113A24" w:rsidP="00B95303">
            <w:pPr>
              <w:spacing w:after="80"/>
              <w:jc w:val="left"/>
              <w:rPr>
                <w:b/>
                <w:bCs/>
              </w:rPr>
            </w:pPr>
            <w:r w:rsidRPr="00B95303">
              <w:rPr>
                <w:b/>
                <w:bCs/>
              </w:rPr>
              <w:t>1.Tarımsal Üretimde Verimliliğin, Katma Değerin ve Rekabet Gücünün Artırılması</w:t>
            </w:r>
          </w:p>
          <w:p w14:paraId="5410E943" w14:textId="77777777" w:rsidR="00113A24" w:rsidRPr="00B95303" w:rsidRDefault="00113A24" w:rsidP="00B95303">
            <w:pPr>
              <w:jc w:val="left"/>
              <w:rPr>
                <w:rFonts w:eastAsia="Times New Roman" w:cs="Times New Roman"/>
                <w:b/>
                <w:bCs/>
                <w:sz w:val="22"/>
                <w:lang w:eastAsia="tr-TR"/>
              </w:rPr>
            </w:pPr>
          </w:p>
        </w:tc>
        <w:tc>
          <w:tcPr>
            <w:tcW w:w="2463" w:type="pct"/>
            <w:shd w:val="clear" w:color="auto" w:fill="8496B0" w:themeFill="text2" w:themeFillTint="99"/>
            <w:vAlign w:val="center"/>
          </w:tcPr>
          <w:p w14:paraId="34C9A42B" w14:textId="4D2BFAB9" w:rsidR="00113A24" w:rsidRPr="00B95303" w:rsidRDefault="00113A24" w:rsidP="00113A24">
            <w:pPr>
              <w:jc w:val="left"/>
              <w:rPr>
                <w:rFonts w:eastAsia="Times New Roman" w:cs="Times New Roman"/>
                <w:color w:val="FFFFFF" w:themeColor="background1"/>
                <w:sz w:val="22"/>
                <w:lang w:eastAsia="tr-TR"/>
              </w:rPr>
            </w:pPr>
            <w:r w:rsidRPr="00B95303">
              <w:rPr>
                <w:rFonts w:eastAsia="Times New Roman" w:cs="Times New Roman"/>
                <w:color w:val="FFFFFF" w:themeColor="background1"/>
                <w:sz w:val="22"/>
                <w:lang w:eastAsia="tr-TR"/>
              </w:rPr>
              <w:t>1.1. Bitkisel Üretimde Kalite ve Verim Artırılacaktır.</w:t>
            </w:r>
          </w:p>
          <w:p w14:paraId="36ABCB88" w14:textId="75D4D356" w:rsidR="00113A24" w:rsidRPr="00B95303" w:rsidRDefault="00113A24" w:rsidP="00113A24">
            <w:pPr>
              <w:jc w:val="left"/>
              <w:rPr>
                <w:rFonts w:eastAsia="Times New Roman" w:cs="Times New Roman"/>
                <w:color w:val="FFFFFF" w:themeColor="background1"/>
                <w:sz w:val="22"/>
                <w:lang w:eastAsia="tr-TR"/>
              </w:rPr>
            </w:pPr>
            <w:r w:rsidRPr="00B95303">
              <w:rPr>
                <w:rFonts w:eastAsia="Times New Roman" w:cs="Times New Roman"/>
                <w:color w:val="FFFFFF" w:themeColor="background1"/>
                <w:sz w:val="22"/>
                <w:lang w:eastAsia="tr-TR"/>
              </w:rPr>
              <w:t>1.2. Hayvansal Üretimde Potansiyel Geliştirilecek ve Verim Artırılacaktır.</w:t>
            </w:r>
          </w:p>
          <w:p w14:paraId="77ABE5F0" w14:textId="5561AB5E" w:rsidR="00113A24" w:rsidRPr="00B95303" w:rsidRDefault="00113A24" w:rsidP="00113A24">
            <w:pPr>
              <w:jc w:val="left"/>
              <w:rPr>
                <w:rFonts w:eastAsia="Times New Roman" w:cs="Times New Roman"/>
                <w:color w:val="FFFFFF" w:themeColor="background1"/>
                <w:sz w:val="22"/>
                <w:lang w:eastAsia="tr-TR"/>
              </w:rPr>
            </w:pPr>
            <w:r w:rsidRPr="00B95303">
              <w:rPr>
                <w:rFonts w:eastAsia="Times New Roman" w:cs="Times New Roman"/>
                <w:color w:val="FFFFFF" w:themeColor="background1"/>
                <w:sz w:val="22"/>
                <w:lang w:eastAsia="tr-TR"/>
              </w:rPr>
              <w:t>1.3. Katma Değeri Yüksek Yerel Tarım Ürünlerinin Üretimi Artırılacak, Tanıtım ve Pazarlama İmkanları Geliştirilecektir.</w:t>
            </w:r>
          </w:p>
          <w:p w14:paraId="18A1179C" w14:textId="253B4A09" w:rsidR="00113A24" w:rsidRPr="00B95303" w:rsidRDefault="00113A24" w:rsidP="00113A24">
            <w:pPr>
              <w:jc w:val="left"/>
              <w:rPr>
                <w:rFonts w:eastAsia="Times New Roman" w:cs="Times New Roman"/>
                <w:color w:val="FFFFFF" w:themeColor="background1"/>
                <w:sz w:val="22"/>
                <w:lang w:eastAsia="tr-TR"/>
              </w:rPr>
            </w:pPr>
            <w:r w:rsidRPr="00B95303">
              <w:rPr>
                <w:rFonts w:eastAsia="Times New Roman" w:cs="Times New Roman"/>
                <w:color w:val="FFFFFF" w:themeColor="background1"/>
                <w:sz w:val="22"/>
                <w:lang w:eastAsia="tr-TR"/>
              </w:rPr>
              <w:t>1.4. Yeşil Büyüme Ekseninde Tarımsal Kaynakların Korunarak Sürdürülebilir Üretim Yaklaşımı Geliştirilecektir.</w:t>
            </w:r>
          </w:p>
          <w:p w14:paraId="27D19E29" w14:textId="74DE4440" w:rsidR="00113A24" w:rsidRPr="00B95303" w:rsidRDefault="00113A24" w:rsidP="00113A24">
            <w:pPr>
              <w:jc w:val="left"/>
              <w:rPr>
                <w:rFonts w:eastAsia="Times New Roman" w:cs="Times New Roman"/>
                <w:color w:val="FFFFFF" w:themeColor="background1"/>
                <w:sz w:val="22"/>
                <w:highlight w:val="yellow"/>
                <w:lang w:eastAsia="tr-TR"/>
              </w:rPr>
            </w:pPr>
            <w:r w:rsidRPr="00B95303">
              <w:rPr>
                <w:rFonts w:eastAsia="Times New Roman" w:cs="Times New Roman"/>
                <w:color w:val="FFFFFF" w:themeColor="background1"/>
                <w:sz w:val="22"/>
                <w:lang w:eastAsia="tr-TR"/>
              </w:rPr>
              <w:t>1.5. Üretici Örgütleri ve Aile İşletmelerinin Kapasiteleri Artırılacak ve Tarımsal İşletmelerin Rekabet Gücü Geliştirilecektir.</w:t>
            </w:r>
          </w:p>
        </w:tc>
      </w:tr>
      <w:tr w:rsidR="00113A24" w:rsidRPr="00023AA1" w14:paraId="05271E1D" w14:textId="77777777" w:rsidTr="001866DF">
        <w:trPr>
          <w:trHeight w:val="2544"/>
          <w:jc w:val="center"/>
        </w:trPr>
        <w:tc>
          <w:tcPr>
            <w:tcW w:w="700" w:type="pct"/>
            <w:vMerge/>
            <w:shd w:val="clear" w:color="auto" w:fill="D9E2F3" w:themeFill="accent1" w:themeFillTint="33"/>
          </w:tcPr>
          <w:p w14:paraId="3CC0BD6D" w14:textId="77777777" w:rsidR="00113A24" w:rsidRPr="00023AA1" w:rsidRDefault="00113A24" w:rsidP="004B1B91">
            <w:pPr>
              <w:jc w:val="left"/>
              <w:rPr>
                <w:rFonts w:cs="Times New Roman"/>
                <w:sz w:val="22"/>
              </w:rPr>
            </w:pPr>
          </w:p>
        </w:tc>
        <w:tc>
          <w:tcPr>
            <w:tcW w:w="1838" w:type="pct"/>
            <w:shd w:val="clear" w:color="auto" w:fill="B4C6E7" w:themeFill="accent1" w:themeFillTint="66"/>
            <w:noWrap/>
            <w:vAlign w:val="center"/>
            <w:hideMark/>
          </w:tcPr>
          <w:p w14:paraId="0FF40ACA" w14:textId="0593F3D0" w:rsidR="00113A24" w:rsidRPr="00B95303" w:rsidRDefault="00113A24" w:rsidP="00B95303">
            <w:pPr>
              <w:jc w:val="left"/>
              <w:rPr>
                <w:rFonts w:eastAsia="Times New Roman" w:cs="Times New Roman"/>
                <w:b/>
                <w:bCs/>
                <w:sz w:val="22"/>
                <w:highlight w:val="yellow"/>
                <w:lang w:eastAsia="tr-TR"/>
              </w:rPr>
            </w:pPr>
            <w:r w:rsidRPr="00B95303">
              <w:rPr>
                <w:rFonts w:cs="Times New Roman"/>
                <w:b/>
                <w:bCs/>
                <w:sz w:val="22"/>
              </w:rPr>
              <w:t>2. TRC3 Bölgesinde Turizmin Geliştirilmesi, Turizm’de Bölgenin Rekabetçiliğin Artırılması</w:t>
            </w:r>
          </w:p>
        </w:tc>
        <w:tc>
          <w:tcPr>
            <w:tcW w:w="2463" w:type="pct"/>
            <w:shd w:val="clear" w:color="auto" w:fill="8496B0" w:themeFill="text2" w:themeFillTint="99"/>
            <w:vAlign w:val="center"/>
          </w:tcPr>
          <w:p w14:paraId="7C205422" w14:textId="77777777" w:rsidR="00B95303" w:rsidRPr="00B95303" w:rsidRDefault="00B95303" w:rsidP="00113A24">
            <w:pPr>
              <w:jc w:val="left"/>
              <w:rPr>
                <w:rFonts w:eastAsia="Times New Roman" w:cs="Times New Roman"/>
                <w:color w:val="FFFFFF" w:themeColor="background1"/>
                <w:sz w:val="22"/>
                <w:lang w:eastAsia="tr-TR"/>
              </w:rPr>
            </w:pPr>
          </w:p>
          <w:p w14:paraId="0C5EFB1C" w14:textId="181BC34E" w:rsidR="00113A24" w:rsidRPr="00B95303" w:rsidRDefault="00113A24" w:rsidP="00113A24">
            <w:pPr>
              <w:jc w:val="left"/>
              <w:rPr>
                <w:rFonts w:eastAsia="Times New Roman" w:cs="Times New Roman"/>
                <w:color w:val="FFFFFF" w:themeColor="background1"/>
                <w:sz w:val="22"/>
                <w:lang w:eastAsia="tr-TR"/>
              </w:rPr>
            </w:pPr>
            <w:r w:rsidRPr="00B95303">
              <w:rPr>
                <w:rFonts w:eastAsia="Times New Roman" w:cs="Times New Roman"/>
                <w:color w:val="FFFFFF" w:themeColor="background1"/>
                <w:sz w:val="22"/>
                <w:lang w:eastAsia="tr-TR"/>
              </w:rPr>
              <w:t>2.1. Turizm Altyapısı Geliştirilecektir.</w:t>
            </w:r>
          </w:p>
          <w:p w14:paraId="32D41B3E" w14:textId="544B99BF" w:rsidR="00113A24" w:rsidRPr="00B95303" w:rsidRDefault="00113A24" w:rsidP="00113A24">
            <w:pPr>
              <w:jc w:val="left"/>
              <w:rPr>
                <w:rFonts w:eastAsia="Times New Roman" w:cs="Times New Roman"/>
                <w:color w:val="FFFFFF" w:themeColor="background1"/>
                <w:sz w:val="22"/>
                <w:lang w:eastAsia="tr-TR"/>
              </w:rPr>
            </w:pPr>
            <w:r w:rsidRPr="00B95303">
              <w:rPr>
                <w:rFonts w:eastAsia="Times New Roman" w:cs="Times New Roman"/>
                <w:color w:val="FFFFFF" w:themeColor="background1"/>
                <w:sz w:val="22"/>
                <w:lang w:eastAsia="tr-TR"/>
              </w:rPr>
              <w:t>2.2 Turizm Sektöründe Hizmet Kalitesi Artırılacaktır.</w:t>
            </w:r>
          </w:p>
          <w:p w14:paraId="0E25EA99" w14:textId="752F12F3" w:rsidR="00113A24" w:rsidRPr="00B95303" w:rsidRDefault="00113A24" w:rsidP="00113A24">
            <w:pPr>
              <w:jc w:val="left"/>
              <w:rPr>
                <w:rFonts w:eastAsia="Times New Roman" w:cs="Times New Roman"/>
                <w:color w:val="FFFFFF" w:themeColor="background1"/>
                <w:sz w:val="22"/>
                <w:lang w:eastAsia="tr-TR"/>
              </w:rPr>
            </w:pPr>
            <w:r w:rsidRPr="00B95303">
              <w:rPr>
                <w:rFonts w:eastAsia="Times New Roman" w:cs="Times New Roman"/>
                <w:color w:val="FFFFFF" w:themeColor="background1"/>
                <w:sz w:val="22"/>
                <w:lang w:eastAsia="tr-TR"/>
              </w:rPr>
              <w:t>2.3.</w:t>
            </w:r>
            <w:r w:rsidR="004D5B53">
              <w:t xml:space="preserve"> </w:t>
            </w:r>
            <w:r w:rsidR="004D5B53" w:rsidRPr="004D5B53">
              <w:rPr>
                <w:rFonts w:eastAsia="Times New Roman" w:cs="Times New Roman"/>
                <w:color w:val="FFFFFF" w:themeColor="background1"/>
                <w:sz w:val="22"/>
                <w:lang w:eastAsia="tr-TR"/>
              </w:rPr>
              <w:t>Turizm Çeşitliliği Artırılacak, Bölgeye Özgü Ürünlerin Öne Çıkarılması Sağlanacaktır</w:t>
            </w:r>
          </w:p>
          <w:p w14:paraId="204EABF2" w14:textId="046F0EA2" w:rsidR="00113A24" w:rsidRPr="00B95303" w:rsidRDefault="00113A24" w:rsidP="00113A24">
            <w:pPr>
              <w:jc w:val="left"/>
              <w:rPr>
                <w:rFonts w:eastAsia="Times New Roman" w:cs="Times New Roman"/>
                <w:color w:val="FFFFFF" w:themeColor="background1"/>
                <w:sz w:val="22"/>
                <w:highlight w:val="yellow"/>
                <w:lang w:eastAsia="tr-TR"/>
              </w:rPr>
            </w:pPr>
            <w:r w:rsidRPr="00B95303">
              <w:rPr>
                <w:rFonts w:eastAsia="Times New Roman" w:cs="Times New Roman"/>
                <w:color w:val="FFFFFF" w:themeColor="background1"/>
                <w:sz w:val="22"/>
                <w:lang w:eastAsia="tr-TR"/>
              </w:rPr>
              <w:t>2.4.Tanıtım ve Markalaşma Çalışmaları Yapılacaktır</w:t>
            </w:r>
          </w:p>
        </w:tc>
      </w:tr>
      <w:tr w:rsidR="00113A24" w:rsidRPr="00023AA1" w14:paraId="2A3EBCC7" w14:textId="77777777" w:rsidTr="00A924A3">
        <w:trPr>
          <w:trHeight w:val="3121"/>
          <w:jc w:val="center"/>
        </w:trPr>
        <w:tc>
          <w:tcPr>
            <w:tcW w:w="700" w:type="pct"/>
            <w:vMerge/>
            <w:shd w:val="clear" w:color="auto" w:fill="D9E2F3" w:themeFill="accent1" w:themeFillTint="33"/>
          </w:tcPr>
          <w:p w14:paraId="2EE664C0" w14:textId="77777777" w:rsidR="00113A24" w:rsidRPr="00023AA1" w:rsidRDefault="00113A24" w:rsidP="004B1B91">
            <w:pPr>
              <w:jc w:val="left"/>
              <w:rPr>
                <w:rFonts w:eastAsia="Times New Roman" w:cs="Times New Roman"/>
                <w:color w:val="000000"/>
                <w:sz w:val="22"/>
                <w:lang w:eastAsia="tr-TR"/>
              </w:rPr>
            </w:pPr>
            <w:bookmarkStart w:id="7" w:name="_Hlk129945850"/>
          </w:p>
        </w:tc>
        <w:tc>
          <w:tcPr>
            <w:tcW w:w="1838" w:type="pct"/>
            <w:shd w:val="clear" w:color="auto" w:fill="B4C6E7" w:themeFill="accent1" w:themeFillTint="66"/>
            <w:vAlign w:val="center"/>
            <w:hideMark/>
          </w:tcPr>
          <w:p w14:paraId="31C1BB4C" w14:textId="02B3C428" w:rsidR="00113A24" w:rsidRPr="00B95303" w:rsidRDefault="00113A24" w:rsidP="00B95303">
            <w:pPr>
              <w:jc w:val="left"/>
              <w:rPr>
                <w:rFonts w:eastAsia="Times New Roman" w:cs="Times New Roman"/>
                <w:b/>
                <w:bCs/>
                <w:sz w:val="22"/>
                <w:lang w:eastAsia="tr-TR"/>
              </w:rPr>
            </w:pPr>
            <w:r w:rsidRPr="00B95303">
              <w:rPr>
                <w:rFonts w:eastAsia="Times New Roman" w:cs="Times New Roman"/>
                <w:b/>
                <w:bCs/>
                <w:sz w:val="22"/>
                <w:lang w:eastAsia="tr-TR"/>
              </w:rPr>
              <w:t>3. Ticaret ve Sanayi Altyapısının Geliştirilmesi</w:t>
            </w:r>
          </w:p>
        </w:tc>
        <w:tc>
          <w:tcPr>
            <w:tcW w:w="2463" w:type="pct"/>
            <w:shd w:val="clear" w:color="auto" w:fill="8496B0" w:themeFill="text2" w:themeFillTint="99"/>
            <w:vAlign w:val="center"/>
          </w:tcPr>
          <w:p w14:paraId="31A7C52A" w14:textId="26ACD825" w:rsidR="001866DF" w:rsidRPr="001866DF" w:rsidRDefault="001866DF" w:rsidP="001866DF">
            <w:pPr>
              <w:jc w:val="left"/>
              <w:rPr>
                <w:rFonts w:cs="Times New Roman"/>
                <w:color w:val="FFFFFF" w:themeColor="background1"/>
                <w:sz w:val="22"/>
              </w:rPr>
            </w:pPr>
            <w:r>
              <w:rPr>
                <w:rFonts w:cs="Times New Roman"/>
                <w:color w:val="FFFFFF" w:themeColor="background1"/>
                <w:sz w:val="22"/>
              </w:rPr>
              <w:t>3.</w:t>
            </w:r>
            <w:r w:rsidRPr="001866DF">
              <w:rPr>
                <w:rFonts w:cs="Times New Roman"/>
                <w:color w:val="FFFFFF" w:themeColor="background1"/>
                <w:sz w:val="22"/>
              </w:rPr>
              <w:t xml:space="preserve">1. TRC3 Bölgesi İhracat Potansiyeli Güçlendirilecektir.  </w:t>
            </w:r>
          </w:p>
          <w:p w14:paraId="0C43A6E4" w14:textId="48C1B511" w:rsidR="001866DF" w:rsidRPr="001866DF" w:rsidRDefault="001866DF" w:rsidP="001866DF">
            <w:pPr>
              <w:jc w:val="left"/>
              <w:rPr>
                <w:rFonts w:cs="Times New Roman"/>
                <w:color w:val="FFFFFF" w:themeColor="background1"/>
                <w:sz w:val="22"/>
              </w:rPr>
            </w:pPr>
            <w:r>
              <w:rPr>
                <w:rFonts w:cs="Times New Roman"/>
                <w:color w:val="FFFFFF" w:themeColor="background1"/>
                <w:sz w:val="22"/>
              </w:rPr>
              <w:t>3.</w:t>
            </w:r>
            <w:r w:rsidRPr="001866DF">
              <w:rPr>
                <w:rFonts w:cs="Times New Roman"/>
                <w:color w:val="FFFFFF" w:themeColor="background1"/>
                <w:sz w:val="22"/>
              </w:rPr>
              <w:t>2. Yatırım Ortamı İyileştirilecek ve Sanayinin Rekabet Gücü Artırılacaktır</w:t>
            </w:r>
          </w:p>
          <w:p w14:paraId="1A662902" w14:textId="66D4F25F" w:rsidR="001866DF" w:rsidRPr="001866DF" w:rsidRDefault="001866DF" w:rsidP="001866DF">
            <w:pPr>
              <w:jc w:val="left"/>
              <w:rPr>
                <w:rFonts w:cs="Times New Roman"/>
                <w:color w:val="FFFFFF" w:themeColor="background1"/>
                <w:sz w:val="22"/>
              </w:rPr>
            </w:pPr>
            <w:r>
              <w:rPr>
                <w:rFonts w:cs="Times New Roman"/>
                <w:color w:val="FFFFFF" w:themeColor="background1"/>
                <w:sz w:val="22"/>
              </w:rPr>
              <w:t>3.</w:t>
            </w:r>
            <w:r w:rsidRPr="001866DF">
              <w:rPr>
                <w:rFonts w:cs="Times New Roman"/>
                <w:color w:val="FFFFFF" w:themeColor="background1"/>
                <w:sz w:val="22"/>
              </w:rPr>
              <w:t>3. Girişimcilik Geliştirilecektir.</w:t>
            </w:r>
          </w:p>
          <w:p w14:paraId="5C4003B2" w14:textId="4ED097FF" w:rsidR="001866DF" w:rsidRPr="001866DF" w:rsidRDefault="001866DF" w:rsidP="001866DF">
            <w:pPr>
              <w:jc w:val="left"/>
              <w:rPr>
                <w:rFonts w:cs="Times New Roman"/>
                <w:color w:val="FFFFFF" w:themeColor="background1"/>
                <w:sz w:val="22"/>
              </w:rPr>
            </w:pPr>
            <w:r>
              <w:rPr>
                <w:rFonts w:cs="Times New Roman"/>
                <w:color w:val="FFFFFF" w:themeColor="background1"/>
                <w:sz w:val="22"/>
              </w:rPr>
              <w:t>3.</w:t>
            </w:r>
            <w:r w:rsidRPr="001866DF">
              <w:rPr>
                <w:rFonts w:cs="Times New Roman"/>
                <w:color w:val="FFFFFF" w:themeColor="background1"/>
                <w:sz w:val="22"/>
              </w:rPr>
              <w:t>4. TRC3 Bölgesi’nde İstihdam Artırılacak ve Mevcut İşgücünün Niteliği Geliştirilecektir.</w:t>
            </w:r>
          </w:p>
          <w:p w14:paraId="703B33CA" w14:textId="1B0E3BD7" w:rsidR="001866DF" w:rsidRPr="00B95303" w:rsidRDefault="001866DF" w:rsidP="001866DF">
            <w:pPr>
              <w:jc w:val="left"/>
              <w:rPr>
                <w:rFonts w:cs="Times New Roman"/>
                <w:color w:val="FFFFFF" w:themeColor="background1"/>
                <w:sz w:val="22"/>
              </w:rPr>
            </w:pPr>
            <w:r>
              <w:rPr>
                <w:rFonts w:cs="Times New Roman"/>
                <w:color w:val="FFFFFF" w:themeColor="background1"/>
                <w:sz w:val="22"/>
              </w:rPr>
              <w:t>3.</w:t>
            </w:r>
            <w:r w:rsidRPr="001866DF">
              <w:rPr>
                <w:rFonts w:cs="Times New Roman"/>
                <w:color w:val="FFFFFF" w:themeColor="background1"/>
                <w:sz w:val="22"/>
              </w:rPr>
              <w:t>5. Ar-Ge ve Yenilikçilik Desteklenecektir.</w:t>
            </w:r>
          </w:p>
        </w:tc>
      </w:tr>
      <w:bookmarkEnd w:id="7"/>
      <w:tr w:rsidR="00B95303" w:rsidRPr="00023AA1" w14:paraId="72471455" w14:textId="77777777" w:rsidTr="00A924A3">
        <w:trPr>
          <w:trHeight w:val="2811"/>
          <w:jc w:val="center"/>
        </w:trPr>
        <w:tc>
          <w:tcPr>
            <w:tcW w:w="700" w:type="pct"/>
            <w:vMerge/>
            <w:shd w:val="clear" w:color="auto" w:fill="D9E2F3" w:themeFill="accent1" w:themeFillTint="33"/>
          </w:tcPr>
          <w:p w14:paraId="00F04F60" w14:textId="77777777" w:rsidR="00113A24" w:rsidRPr="00023AA1" w:rsidRDefault="00113A24" w:rsidP="004B1B91">
            <w:pPr>
              <w:jc w:val="left"/>
              <w:rPr>
                <w:rFonts w:eastAsia="Times New Roman" w:cs="Times New Roman"/>
                <w:color w:val="000000"/>
                <w:sz w:val="22"/>
                <w:lang w:eastAsia="tr-TR"/>
              </w:rPr>
            </w:pPr>
          </w:p>
        </w:tc>
        <w:tc>
          <w:tcPr>
            <w:tcW w:w="1838" w:type="pct"/>
            <w:shd w:val="clear" w:color="auto" w:fill="B4C6E7" w:themeFill="accent1" w:themeFillTint="66"/>
            <w:noWrap/>
            <w:vAlign w:val="center"/>
          </w:tcPr>
          <w:p w14:paraId="152984D9" w14:textId="2429EDBA" w:rsidR="00113A24" w:rsidRPr="00B95303" w:rsidRDefault="00113A24" w:rsidP="00B95303">
            <w:pPr>
              <w:jc w:val="left"/>
              <w:rPr>
                <w:rFonts w:eastAsia="Times New Roman" w:cs="Times New Roman"/>
                <w:b/>
                <w:bCs/>
                <w:sz w:val="22"/>
                <w:lang w:eastAsia="tr-TR"/>
              </w:rPr>
            </w:pPr>
            <w:r w:rsidRPr="00B95303">
              <w:rPr>
                <w:rFonts w:eastAsia="Times New Roman" w:cs="Times New Roman"/>
                <w:b/>
                <w:bCs/>
                <w:sz w:val="22"/>
                <w:lang w:eastAsia="tr-TR"/>
              </w:rPr>
              <w:t>4. Sürdürülebilir Çevre ve Mekânsal Altyapının Geliştirilmesi</w:t>
            </w:r>
          </w:p>
        </w:tc>
        <w:tc>
          <w:tcPr>
            <w:tcW w:w="2463" w:type="pct"/>
            <w:shd w:val="clear" w:color="auto" w:fill="8496B0" w:themeFill="text2" w:themeFillTint="99"/>
            <w:vAlign w:val="center"/>
          </w:tcPr>
          <w:p w14:paraId="1087A0BB" w14:textId="77777777" w:rsidR="00113A24" w:rsidRPr="00B95303" w:rsidRDefault="00113A24" w:rsidP="00113A24">
            <w:pPr>
              <w:jc w:val="left"/>
              <w:rPr>
                <w:rFonts w:cs="Times New Roman"/>
                <w:color w:val="FFFFFF" w:themeColor="background1"/>
                <w:sz w:val="22"/>
              </w:rPr>
            </w:pPr>
            <w:r w:rsidRPr="00B95303">
              <w:rPr>
                <w:rFonts w:cs="Times New Roman"/>
                <w:color w:val="FFFFFF" w:themeColor="background1"/>
                <w:sz w:val="22"/>
              </w:rPr>
              <w:t>4.1. Çevrenin Korunmasına Yönelik Çalışmalar Yapılacaktır.</w:t>
            </w:r>
          </w:p>
          <w:p w14:paraId="3E2DD30A" w14:textId="77777777" w:rsidR="00113A24" w:rsidRPr="00B95303" w:rsidRDefault="00113A24" w:rsidP="00113A24">
            <w:pPr>
              <w:jc w:val="left"/>
              <w:rPr>
                <w:rFonts w:cs="Times New Roman"/>
                <w:color w:val="FFFFFF" w:themeColor="background1"/>
                <w:sz w:val="22"/>
              </w:rPr>
            </w:pPr>
            <w:r w:rsidRPr="00B95303">
              <w:rPr>
                <w:rFonts w:cs="Times New Roman"/>
                <w:color w:val="FFFFFF" w:themeColor="background1"/>
                <w:sz w:val="22"/>
              </w:rPr>
              <w:t>4.2. Kentsel ve Kırsal Altyapı Geliştirilecektir.</w:t>
            </w:r>
          </w:p>
          <w:p w14:paraId="594887D2" w14:textId="77777777" w:rsidR="00113A24" w:rsidRDefault="00113A24" w:rsidP="00113A24">
            <w:pPr>
              <w:jc w:val="left"/>
              <w:rPr>
                <w:rFonts w:cs="Times New Roman"/>
                <w:color w:val="FFFFFF" w:themeColor="background1"/>
                <w:sz w:val="22"/>
              </w:rPr>
            </w:pPr>
            <w:r w:rsidRPr="00B95303">
              <w:rPr>
                <w:rFonts w:cs="Times New Roman"/>
                <w:color w:val="FFFFFF" w:themeColor="background1"/>
                <w:sz w:val="22"/>
              </w:rPr>
              <w:t>4.3. İklim Değişikliğiyle Mücadele ve Afet Risklerinin Azaltılması İçin Çalışmalar Yapılacaktır.</w:t>
            </w:r>
          </w:p>
          <w:p w14:paraId="74DA3599" w14:textId="6D7D3862" w:rsidR="00A924A3" w:rsidRPr="00B95303" w:rsidRDefault="00A924A3" w:rsidP="00A924A3">
            <w:pPr>
              <w:jc w:val="left"/>
              <w:rPr>
                <w:rFonts w:cs="Times New Roman"/>
                <w:color w:val="FFFFFF" w:themeColor="background1"/>
                <w:sz w:val="22"/>
              </w:rPr>
            </w:pPr>
            <w:r>
              <w:rPr>
                <w:rFonts w:cs="Times New Roman"/>
                <w:color w:val="FFFFFF" w:themeColor="background1"/>
                <w:sz w:val="22"/>
              </w:rPr>
              <w:t>4.</w:t>
            </w:r>
            <w:r w:rsidRPr="00A924A3">
              <w:rPr>
                <w:rFonts w:cs="Times New Roman"/>
                <w:color w:val="FFFFFF" w:themeColor="background1"/>
                <w:sz w:val="22"/>
              </w:rPr>
              <w:t>4. Yenilenebilir Enerji ve Kaynak Verimliliği Uygulamaları Teşvik Edilecektir.</w:t>
            </w:r>
          </w:p>
        </w:tc>
      </w:tr>
    </w:tbl>
    <w:p w14:paraId="11658CCE" w14:textId="52477F8B" w:rsidR="001A51E2" w:rsidRDefault="001A51E2" w:rsidP="004B3BD5">
      <w:pPr>
        <w:spacing w:after="0"/>
        <w:jc w:val="right"/>
      </w:pPr>
    </w:p>
    <w:p w14:paraId="1BF4EB1D" w14:textId="1DEC756E" w:rsidR="00207F6E" w:rsidRDefault="00207F6E" w:rsidP="004B3BD5">
      <w:pPr>
        <w:spacing w:after="0"/>
        <w:jc w:val="right"/>
      </w:pPr>
    </w:p>
    <w:p w14:paraId="40D350CA" w14:textId="0DABADE9" w:rsidR="00291CBF" w:rsidRDefault="00FA793C" w:rsidP="004F6ECB">
      <w:pPr>
        <w:pStyle w:val="Balk1"/>
        <w:numPr>
          <w:ilvl w:val="0"/>
          <w:numId w:val="12"/>
        </w:numPr>
      </w:pPr>
      <w:bookmarkStart w:id="8" w:name="_Toc134787682"/>
      <w:r>
        <w:lastRenderedPageBreak/>
        <w:t xml:space="preserve">PLANIN </w:t>
      </w:r>
      <w:r w:rsidR="00AA6536">
        <w:t>YAPISI VE HAZIRLIK SÜRECİ</w:t>
      </w:r>
      <w:bookmarkEnd w:id="8"/>
      <w:r w:rsidR="00AA6536">
        <w:t xml:space="preserve"> </w:t>
      </w:r>
    </w:p>
    <w:p w14:paraId="739995BF" w14:textId="28798885" w:rsidR="00AA6536" w:rsidRPr="00AA6536" w:rsidRDefault="00B03037" w:rsidP="00880106">
      <w:pPr>
        <w:spacing w:before="240" w:line="240" w:lineRule="auto"/>
        <w:rPr>
          <w:szCs w:val="24"/>
        </w:rPr>
      </w:pPr>
      <w:r>
        <w:rPr>
          <w:szCs w:val="24"/>
        </w:rPr>
        <w:t>DİKA</w:t>
      </w:r>
      <w:r w:rsidR="0086537A">
        <w:rPr>
          <w:szCs w:val="24"/>
        </w:rPr>
        <w:t xml:space="preserve"> </w:t>
      </w:r>
      <w:r w:rsidR="00C21505">
        <w:rPr>
          <w:szCs w:val="24"/>
        </w:rPr>
        <w:t xml:space="preserve">koordinasyonunda </w:t>
      </w:r>
      <w:r w:rsidR="0086537A">
        <w:rPr>
          <w:szCs w:val="24"/>
        </w:rPr>
        <w:t xml:space="preserve">hazırlanan ve </w:t>
      </w:r>
      <w:r w:rsidR="00AA6536" w:rsidRPr="00AA6536">
        <w:rPr>
          <w:szCs w:val="24"/>
        </w:rPr>
        <w:t xml:space="preserve">2014-2023 dönemini kapsayan Bölge Planı </w:t>
      </w:r>
      <w:r w:rsidR="003E5862">
        <w:rPr>
          <w:szCs w:val="24"/>
        </w:rPr>
        <w:t xml:space="preserve">döneminin </w:t>
      </w:r>
      <w:r w:rsidR="00AA6536" w:rsidRPr="00AA6536">
        <w:rPr>
          <w:szCs w:val="24"/>
        </w:rPr>
        <w:t>tamamlanma</w:t>
      </w:r>
      <w:r w:rsidR="003E5862">
        <w:rPr>
          <w:szCs w:val="24"/>
        </w:rPr>
        <w:t>sına yakın</w:t>
      </w:r>
      <w:r w:rsidR="003C0019">
        <w:rPr>
          <w:szCs w:val="24"/>
        </w:rPr>
        <w:t xml:space="preserve"> </w:t>
      </w:r>
      <w:r w:rsidR="00AA6536" w:rsidRPr="00AA6536">
        <w:rPr>
          <w:szCs w:val="24"/>
        </w:rPr>
        <w:t xml:space="preserve">yeni dönem </w:t>
      </w:r>
      <w:r w:rsidR="00643CB0">
        <w:rPr>
          <w:szCs w:val="24"/>
        </w:rPr>
        <w:t>Bölge Planı’nın</w:t>
      </w:r>
      <w:r w:rsidR="00AA6536" w:rsidRPr="00AA6536">
        <w:rPr>
          <w:szCs w:val="24"/>
        </w:rPr>
        <w:t xml:space="preserve"> hazırlanması ihtiyacı hâsıl olmuştur. </w:t>
      </w:r>
      <w:r w:rsidR="002C6A02">
        <w:rPr>
          <w:szCs w:val="24"/>
        </w:rPr>
        <w:t xml:space="preserve">DİKA, </w:t>
      </w:r>
      <w:r w:rsidR="002C6A02" w:rsidRPr="00AA6536">
        <w:rPr>
          <w:szCs w:val="24"/>
        </w:rPr>
        <w:t>ülkemizin</w:t>
      </w:r>
      <w:r w:rsidR="00AA6536" w:rsidRPr="00AA6536">
        <w:rPr>
          <w:szCs w:val="24"/>
        </w:rPr>
        <w:t xml:space="preserve"> hedef ve amaçlarına katkı sağlamayı amaç edinerek, 2024-2028 döneminin </w:t>
      </w:r>
      <w:proofErr w:type="spellStart"/>
      <w:r w:rsidR="00AA6536" w:rsidRPr="00AA6536">
        <w:rPr>
          <w:szCs w:val="24"/>
        </w:rPr>
        <w:t>sosyo</w:t>
      </w:r>
      <w:proofErr w:type="spellEnd"/>
      <w:r w:rsidR="00AA6536" w:rsidRPr="00AA6536">
        <w:rPr>
          <w:szCs w:val="24"/>
        </w:rPr>
        <w:t xml:space="preserve">-ekonomik gelişme ve kalkınma hedeflerini ortaya koyan, bu hedeflere ulaşmak için gerekli strateji ve tedbirleri geliştiren, insan odaklı, mekânsal gelişimleri ve eğilimleri dikkate alan yeni Bölge Planı'nı, </w:t>
      </w:r>
      <w:r w:rsidR="002A4B88">
        <w:rPr>
          <w:szCs w:val="24"/>
        </w:rPr>
        <w:t>Bölgede</w:t>
      </w:r>
      <w:r w:rsidR="00AA6536" w:rsidRPr="00AA6536">
        <w:rPr>
          <w:szCs w:val="24"/>
        </w:rPr>
        <w:t xml:space="preserve">ki tüm paydaşların ortak aklının bir ürünü olacak şekilde katılımcı bir yaklaşımla hazırlamıştır. Bölge Planı öncelik ve tedbirleri, </w:t>
      </w:r>
      <w:r w:rsidR="00BE7CF2">
        <w:rPr>
          <w:szCs w:val="24"/>
        </w:rPr>
        <w:t>ü</w:t>
      </w:r>
      <w:r w:rsidR="00AA6536" w:rsidRPr="00AA6536">
        <w:rPr>
          <w:szCs w:val="24"/>
        </w:rPr>
        <w:t xml:space="preserve">lkemizin temel politika dokümanı olan </w:t>
      </w:r>
      <w:r w:rsidR="0098679F">
        <w:rPr>
          <w:szCs w:val="24"/>
        </w:rPr>
        <w:t xml:space="preserve">Ulusal </w:t>
      </w:r>
      <w:r w:rsidR="00AA6536" w:rsidRPr="00AA6536">
        <w:rPr>
          <w:szCs w:val="24"/>
        </w:rPr>
        <w:t xml:space="preserve">Kalkınma Planı ve Sanayi ve Teknoloji Bakanlığı </w:t>
      </w:r>
      <w:r w:rsidR="00AA6536">
        <w:rPr>
          <w:szCs w:val="24"/>
        </w:rPr>
        <w:t xml:space="preserve">Kalkınma Ajansları Genel Müdürlüğü </w:t>
      </w:r>
      <w:r w:rsidR="00AA6536" w:rsidRPr="00AA6536">
        <w:rPr>
          <w:szCs w:val="24"/>
        </w:rPr>
        <w:t xml:space="preserve">koordinasyonunda hazırlanan bir diğer belge olan </w:t>
      </w:r>
      <w:r w:rsidR="003C0019">
        <w:rPr>
          <w:szCs w:val="24"/>
        </w:rPr>
        <w:t xml:space="preserve">BGUS </w:t>
      </w:r>
      <w:r w:rsidR="00AA6536" w:rsidRPr="00AA6536">
        <w:rPr>
          <w:szCs w:val="24"/>
        </w:rPr>
        <w:t xml:space="preserve">başta olmak üzere, üst ölçekli ulusal plan ve stratejiler ile bağdaşık olacak şekilde hazırlanmıştır. Başta yerel yönetimler olmak üzere </w:t>
      </w:r>
      <w:r w:rsidR="002A4B88">
        <w:rPr>
          <w:szCs w:val="24"/>
        </w:rPr>
        <w:t>Bölgede</w:t>
      </w:r>
      <w:r w:rsidR="00AA6536" w:rsidRPr="00AA6536">
        <w:rPr>
          <w:szCs w:val="24"/>
        </w:rPr>
        <w:t xml:space="preserve">ki tüm kamu kurumlarının hazırlayacakları stratejik planları yönlendiren TRC3 </w:t>
      </w:r>
      <w:r w:rsidR="00247DC7">
        <w:rPr>
          <w:szCs w:val="24"/>
        </w:rPr>
        <w:t>Bölgesi</w:t>
      </w:r>
      <w:r w:rsidR="00F162D9">
        <w:rPr>
          <w:szCs w:val="24"/>
        </w:rPr>
        <w:t xml:space="preserve"> </w:t>
      </w:r>
      <w:r w:rsidR="00AA6536" w:rsidRPr="00AA6536">
        <w:rPr>
          <w:szCs w:val="24"/>
        </w:rPr>
        <w:t xml:space="preserve">2024-2028 Bölge Planı yerel ölçekteki en üst plandır. </w:t>
      </w:r>
    </w:p>
    <w:p w14:paraId="781C882B" w14:textId="01E3E36B" w:rsidR="00340D0A" w:rsidRDefault="00F162D9" w:rsidP="009342C8">
      <w:pPr>
        <w:pStyle w:val="ResimYazs"/>
        <w:keepNext/>
        <w:jc w:val="both"/>
        <w:rPr>
          <w:rFonts w:ascii="Times New Roman" w:hAnsi="Times New Roman"/>
          <w:i w:val="0"/>
          <w:iCs w:val="0"/>
          <w:noProof/>
          <w:color w:val="auto"/>
          <w:sz w:val="24"/>
          <w:szCs w:val="24"/>
          <w:lang w:val="tr-TR"/>
        </w:rPr>
      </w:pPr>
      <w:r w:rsidRPr="00340D0A">
        <w:rPr>
          <w:rFonts w:ascii="Times New Roman" w:hAnsi="Times New Roman"/>
          <w:i w:val="0"/>
          <w:iCs w:val="0"/>
          <w:noProof/>
          <w:color w:val="auto"/>
          <w:sz w:val="24"/>
          <w:szCs w:val="24"/>
          <w:lang w:val="tr-TR"/>
        </w:rPr>
        <w:t xml:space="preserve">Bölge Planı, </w:t>
      </w:r>
      <w:r w:rsidR="00B43BE1">
        <w:rPr>
          <w:rFonts w:ascii="Times New Roman" w:hAnsi="Times New Roman"/>
          <w:i w:val="0"/>
          <w:iCs w:val="0"/>
          <w:noProof/>
          <w:color w:val="auto"/>
          <w:sz w:val="24"/>
          <w:szCs w:val="24"/>
          <w:lang w:val="tr-TR"/>
        </w:rPr>
        <w:t>Bölgenin</w:t>
      </w:r>
      <w:r w:rsidRPr="00340D0A">
        <w:rPr>
          <w:rFonts w:ascii="Times New Roman" w:hAnsi="Times New Roman"/>
          <w:i w:val="0"/>
          <w:iCs w:val="0"/>
          <w:noProof/>
          <w:color w:val="auto"/>
          <w:sz w:val="24"/>
          <w:szCs w:val="24"/>
          <w:lang w:val="tr-TR"/>
        </w:rPr>
        <w:t xml:space="preserve"> kalkınması, bölgelerarası eşitsizlik farklarının giderilmesi ve bölgesel gelişimin sağlanması adına </w:t>
      </w:r>
      <w:r w:rsidR="00B43BE1">
        <w:rPr>
          <w:rFonts w:ascii="Times New Roman" w:hAnsi="Times New Roman"/>
          <w:i w:val="0"/>
          <w:iCs w:val="0"/>
          <w:noProof/>
          <w:color w:val="auto"/>
          <w:sz w:val="24"/>
          <w:szCs w:val="24"/>
          <w:lang w:val="tr-TR"/>
        </w:rPr>
        <w:t>Bölgenin</w:t>
      </w:r>
      <w:r w:rsidRPr="00340D0A">
        <w:rPr>
          <w:rFonts w:ascii="Times New Roman" w:hAnsi="Times New Roman"/>
          <w:i w:val="0"/>
          <w:iCs w:val="0"/>
          <w:noProof/>
          <w:color w:val="auto"/>
          <w:sz w:val="24"/>
          <w:szCs w:val="24"/>
          <w:lang w:val="tr-TR"/>
        </w:rPr>
        <w:t xml:space="preserve"> mevcut durumunun tespit edilmesi ve tespit edilen göstergeler ışığında belirlenen stratejilere göre 2024-2028 yılları arasındaki dönem için bir projeksiyon oluşturmayı amaçlamaktadır. </w:t>
      </w:r>
      <w:r w:rsidR="00FA793C" w:rsidRPr="00340D0A">
        <w:rPr>
          <w:rFonts w:ascii="Times New Roman" w:hAnsi="Times New Roman"/>
          <w:i w:val="0"/>
          <w:iCs w:val="0"/>
          <w:noProof/>
          <w:color w:val="auto"/>
          <w:sz w:val="24"/>
          <w:szCs w:val="24"/>
          <w:lang w:val="tr-TR"/>
        </w:rPr>
        <w:t>Bölge Planı; önceki Bölge Planı</w:t>
      </w:r>
      <w:r w:rsidR="003D5843">
        <w:rPr>
          <w:rFonts w:ascii="Times New Roman" w:hAnsi="Times New Roman"/>
          <w:i w:val="0"/>
          <w:iCs w:val="0"/>
          <w:noProof/>
          <w:color w:val="auto"/>
          <w:sz w:val="24"/>
          <w:szCs w:val="24"/>
          <w:lang w:val="tr-TR"/>
        </w:rPr>
        <w:t xml:space="preserve"> döneminde hazırlanan </w:t>
      </w:r>
      <w:r w:rsidR="00FA793C" w:rsidRPr="00340D0A">
        <w:rPr>
          <w:rFonts w:ascii="Times New Roman" w:hAnsi="Times New Roman"/>
          <w:i w:val="0"/>
          <w:iCs w:val="0"/>
          <w:noProof/>
          <w:color w:val="auto"/>
          <w:sz w:val="24"/>
          <w:szCs w:val="24"/>
          <w:lang w:val="tr-TR"/>
        </w:rPr>
        <w:t>sektörel ve tematik raporlar, GAP Bölge Kalkınma Programı</w:t>
      </w:r>
      <w:r w:rsidR="003D5843">
        <w:rPr>
          <w:rFonts w:ascii="Times New Roman" w:hAnsi="Times New Roman"/>
          <w:i w:val="0"/>
          <w:iCs w:val="0"/>
          <w:noProof/>
          <w:color w:val="auto"/>
          <w:sz w:val="24"/>
          <w:szCs w:val="24"/>
          <w:lang w:val="tr-TR"/>
        </w:rPr>
        <w:t xml:space="preserve"> </w:t>
      </w:r>
      <w:r w:rsidR="00FA793C" w:rsidRPr="00340D0A">
        <w:rPr>
          <w:rFonts w:ascii="Times New Roman" w:hAnsi="Times New Roman"/>
          <w:i w:val="0"/>
          <w:iCs w:val="0"/>
          <w:noProof/>
          <w:color w:val="auto"/>
          <w:sz w:val="24"/>
          <w:szCs w:val="24"/>
          <w:lang w:val="tr-TR"/>
        </w:rPr>
        <w:t>(2021-2023), paydaş görüşmeleri, il çalıştayları, ilçe düzeyinde gerçekleştirilen saha ziyaretleri, dış paydaş anket</w:t>
      </w:r>
      <w:r w:rsidR="003D5843">
        <w:rPr>
          <w:rFonts w:ascii="Times New Roman" w:hAnsi="Times New Roman"/>
          <w:i w:val="0"/>
          <w:iCs w:val="0"/>
          <w:noProof/>
          <w:color w:val="auto"/>
          <w:sz w:val="24"/>
          <w:szCs w:val="24"/>
          <w:lang w:val="tr-TR"/>
        </w:rPr>
        <w:t xml:space="preserve">leri ile </w:t>
      </w:r>
      <w:r w:rsidR="00FA793C" w:rsidRPr="00340D0A">
        <w:rPr>
          <w:rFonts w:ascii="Times New Roman" w:hAnsi="Times New Roman"/>
          <w:i w:val="0"/>
          <w:iCs w:val="0"/>
          <w:noProof/>
          <w:color w:val="auto"/>
          <w:sz w:val="24"/>
          <w:szCs w:val="24"/>
          <w:lang w:val="tr-TR"/>
        </w:rPr>
        <w:t>üst ve alt ölçekli planların bulgu, tespit ve stratejileri dikkate alınarak hazırlanmıştır. Bölge</w:t>
      </w:r>
      <w:r w:rsidR="00A924A3">
        <w:rPr>
          <w:rFonts w:ascii="Times New Roman" w:hAnsi="Times New Roman"/>
          <w:i w:val="0"/>
          <w:iCs w:val="0"/>
          <w:noProof/>
          <w:color w:val="auto"/>
          <w:sz w:val="24"/>
          <w:szCs w:val="24"/>
          <w:lang w:val="tr-TR"/>
        </w:rPr>
        <w:t xml:space="preserve"> P</w:t>
      </w:r>
      <w:r w:rsidR="00FA793C" w:rsidRPr="00340D0A">
        <w:rPr>
          <w:rFonts w:ascii="Times New Roman" w:hAnsi="Times New Roman"/>
          <w:i w:val="0"/>
          <w:iCs w:val="0"/>
          <w:noProof/>
          <w:color w:val="auto"/>
          <w:sz w:val="24"/>
          <w:szCs w:val="24"/>
          <w:lang w:val="tr-TR"/>
        </w:rPr>
        <w:t xml:space="preserve">lanı bu çerçevede, hazırlık süreçlerini de içine alacak şekilde ve kapsamı itibariyle bütünlüğü olan bir </w:t>
      </w:r>
      <w:r w:rsidR="00AA6536" w:rsidRPr="00340D0A">
        <w:rPr>
          <w:rFonts w:ascii="Times New Roman" w:hAnsi="Times New Roman"/>
          <w:i w:val="0"/>
          <w:iCs w:val="0"/>
          <w:noProof/>
          <w:color w:val="auto"/>
          <w:sz w:val="24"/>
          <w:szCs w:val="24"/>
          <w:lang w:val="tr-TR"/>
        </w:rPr>
        <w:t>plan olarak</w:t>
      </w:r>
      <w:r w:rsidR="00FA793C" w:rsidRPr="00340D0A">
        <w:rPr>
          <w:rFonts w:ascii="Times New Roman" w:hAnsi="Times New Roman"/>
          <w:i w:val="0"/>
          <w:iCs w:val="0"/>
          <w:noProof/>
          <w:color w:val="auto"/>
          <w:sz w:val="24"/>
          <w:szCs w:val="24"/>
          <w:lang w:val="tr-TR"/>
        </w:rPr>
        <w:t xml:space="preserve"> tasarlanmıştır.</w:t>
      </w:r>
    </w:p>
    <w:p w14:paraId="4E10E4DD" w14:textId="77777777" w:rsidR="00A924A3" w:rsidRPr="00530B77" w:rsidRDefault="00A924A3" w:rsidP="00A924A3">
      <w:pPr>
        <w:pStyle w:val="ResimYazs"/>
        <w:keepNext/>
        <w:spacing w:after="0"/>
        <w:jc w:val="both"/>
        <w:rPr>
          <w:rFonts w:ascii="Times New Roman" w:hAnsi="Times New Roman" w:cs="Times New Roman"/>
          <w:i w:val="0"/>
          <w:iCs w:val="0"/>
          <w:color w:val="000000" w:themeColor="text1"/>
          <w:sz w:val="20"/>
          <w:szCs w:val="20"/>
          <w:lang w:val="tr-TR"/>
        </w:rPr>
      </w:pPr>
      <w:bookmarkStart w:id="9" w:name="_Toc134787799"/>
      <w:r w:rsidRPr="00530B77">
        <w:rPr>
          <w:rFonts w:ascii="Times New Roman" w:hAnsi="Times New Roman" w:cs="Times New Roman"/>
          <w:b/>
          <w:bCs/>
          <w:i w:val="0"/>
          <w:iCs w:val="0"/>
          <w:color w:val="000000" w:themeColor="text1"/>
          <w:sz w:val="20"/>
          <w:szCs w:val="20"/>
          <w:lang w:val="tr-TR"/>
        </w:rPr>
        <w:t xml:space="preserve">Şekil </w:t>
      </w:r>
      <w:r w:rsidRPr="00530B77">
        <w:rPr>
          <w:rFonts w:ascii="Times New Roman" w:hAnsi="Times New Roman" w:cs="Times New Roman"/>
          <w:b/>
          <w:bCs/>
          <w:i w:val="0"/>
          <w:iCs w:val="0"/>
          <w:color w:val="000000" w:themeColor="text1"/>
          <w:sz w:val="20"/>
          <w:szCs w:val="20"/>
          <w:lang w:val="tr-TR"/>
        </w:rPr>
        <w:fldChar w:fldCharType="begin"/>
      </w:r>
      <w:r w:rsidRPr="00530B77">
        <w:rPr>
          <w:rFonts w:ascii="Times New Roman" w:hAnsi="Times New Roman" w:cs="Times New Roman"/>
          <w:b/>
          <w:bCs/>
          <w:i w:val="0"/>
          <w:iCs w:val="0"/>
          <w:color w:val="000000" w:themeColor="text1"/>
          <w:sz w:val="20"/>
          <w:szCs w:val="20"/>
          <w:lang w:val="tr-TR"/>
        </w:rPr>
        <w:instrText xml:space="preserve"> SEQ Şekil \* ARABIC </w:instrText>
      </w:r>
      <w:r w:rsidRPr="00530B77">
        <w:rPr>
          <w:rFonts w:ascii="Times New Roman" w:hAnsi="Times New Roman" w:cs="Times New Roman"/>
          <w:b/>
          <w:bCs/>
          <w:i w:val="0"/>
          <w:iCs w:val="0"/>
          <w:color w:val="000000" w:themeColor="text1"/>
          <w:sz w:val="20"/>
          <w:szCs w:val="20"/>
          <w:lang w:val="tr-TR"/>
        </w:rPr>
        <w:fldChar w:fldCharType="separate"/>
      </w:r>
      <w:r>
        <w:rPr>
          <w:rFonts w:ascii="Times New Roman" w:hAnsi="Times New Roman" w:cs="Times New Roman"/>
          <w:b/>
          <w:bCs/>
          <w:i w:val="0"/>
          <w:iCs w:val="0"/>
          <w:noProof/>
          <w:color w:val="000000" w:themeColor="text1"/>
          <w:sz w:val="20"/>
          <w:szCs w:val="20"/>
          <w:lang w:val="tr-TR"/>
        </w:rPr>
        <w:t>1</w:t>
      </w:r>
      <w:r w:rsidRPr="00530B77">
        <w:rPr>
          <w:rFonts w:ascii="Times New Roman" w:hAnsi="Times New Roman" w:cs="Times New Roman"/>
          <w:b/>
          <w:bCs/>
          <w:i w:val="0"/>
          <w:iCs w:val="0"/>
          <w:color w:val="000000" w:themeColor="text1"/>
          <w:sz w:val="20"/>
          <w:szCs w:val="20"/>
          <w:lang w:val="tr-TR"/>
        </w:rPr>
        <w:fldChar w:fldCharType="end"/>
      </w:r>
      <w:r w:rsidRPr="00530B77">
        <w:rPr>
          <w:rFonts w:ascii="Times New Roman" w:hAnsi="Times New Roman" w:cs="Times New Roman"/>
          <w:b/>
          <w:bCs/>
          <w:i w:val="0"/>
          <w:iCs w:val="0"/>
          <w:color w:val="000000" w:themeColor="text1"/>
          <w:sz w:val="20"/>
          <w:szCs w:val="20"/>
          <w:lang w:val="tr-TR"/>
        </w:rPr>
        <w:t>.</w:t>
      </w:r>
      <w:r w:rsidRPr="00530B77">
        <w:rPr>
          <w:rFonts w:ascii="Times New Roman" w:hAnsi="Times New Roman" w:cs="Times New Roman"/>
          <w:i w:val="0"/>
          <w:iCs w:val="0"/>
          <w:color w:val="000000" w:themeColor="text1"/>
          <w:sz w:val="20"/>
          <w:szCs w:val="20"/>
          <w:lang w:val="tr-TR"/>
        </w:rPr>
        <w:t xml:space="preserve"> TRC3 Bölgesi 2024-2028 Bölge Planı'nın Yapısı</w:t>
      </w:r>
      <w:bookmarkEnd w:id="9"/>
    </w:p>
    <w:p w14:paraId="7928C23B" w14:textId="77777777" w:rsidR="00A924A3" w:rsidRDefault="00A924A3" w:rsidP="00A924A3">
      <w:r w:rsidRPr="00A16C65">
        <w:rPr>
          <w:noProof/>
        </w:rPr>
        <w:drawing>
          <wp:inline distT="0" distB="0" distL="0" distR="0" wp14:anchorId="2BB04A5F" wp14:editId="6F8608B8">
            <wp:extent cx="5760085" cy="380047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5187" cy="3803841"/>
                    </a:xfrm>
                    <a:prstGeom prst="rect">
                      <a:avLst/>
                    </a:prstGeom>
                    <a:noFill/>
                    <a:ln>
                      <a:noFill/>
                    </a:ln>
                  </pic:spPr>
                </pic:pic>
              </a:graphicData>
            </a:graphic>
          </wp:inline>
        </w:drawing>
      </w:r>
    </w:p>
    <w:p w14:paraId="1E9826B0" w14:textId="77777777" w:rsidR="00A924A3" w:rsidRPr="00A924A3" w:rsidRDefault="00A924A3" w:rsidP="00A924A3"/>
    <w:p w14:paraId="1A7A7D7A" w14:textId="6DCFCF1C" w:rsidR="005F544C" w:rsidRPr="00E92F64" w:rsidRDefault="00E92F64" w:rsidP="0049729B">
      <w:pPr>
        <w:pStyle w:val="GvdeMetni1"/>
        <w:spacing w:before="120" w:line="242" w:lineRule="auto"/>
        <w:ind w:right="214"/>
        <w:rPr>
          <w:rFonts w:cs="Times New Roman"/>
        </w:rPr>
      </w:pPr>
      <w:r>
        <w:rPr>
          <w:rFonts w:cs="Times New Roman"/>
        </w:rPr>
        <w:t>23-26 Ağustos 2022 tarihleri arasında gerçekleştirilen g</w:t>
      </w:r>
      <w:r w:rsidR="006174B1" w:rsidRPr="006174B1">
        <w:rPr>
          <w:rFonts w:cs="Times New Roman"/>
        </w:rPr>
        <w:t xml:space="preserve">eniş katılımlı il </w:t>
      </w:r>
      <w:proofErr w:type="spellStart"/>
      <w:r w:rsidR="006174B1" w:rsidRPr="006174B1">
        <w:rPr>
          <w:rFonts w:cs="Times New Roman"/>
        </w:rPr>
        <w:t>çalıştayları</w:t>
      </w:r>
      <w:proofErr w:type="spellEnd"/>
      <w:r w:rsidR="006174B1" w:rsidRPr="006174B1">
        <w:rPr>
          <w:rFonts w:cs="Times New Roman"/>
        </w:rPr>
        <w:t xml:space="preserve">, bölge </w:t>
      </w:r>
      <w:r w:rsidR="004451F5">
        <w:rPr>
          <w:rFonts w:cs="Times New Roman"/>
        </w:rPr>
        <w:t>planı hazırlık</w:t>
      </w:r>
      <w:r w:rsidR="006174B1" w:rsidRPr="006174B1">
        <w:rPr>
          <w:rFonts w:cs="Times New Roman"/>
        </w:rPr>
        <w:t xml:space="preserve"> sürecinde resmi verilere ve saha çalışmalarına dayanan Mevcut Durum Analizinin hazırlanmasını takiben paydaşların bulgular üzerine görüşlerini almak</w:t>
      </w:r>
      <w:r>
        <w:rPr>
          <w:rFonts w:cs="Times New Roman"/>
        </w:rPr>
        <w:t xml:space="preserve">, </w:t>
      </w:r>
      <w:r w:rsidR="006174B1" w:rsidRPr="006174B1">
        <w:rPr>
          <w:rFonts w:cs="Times New Roman"/>
        </w:rPr>
        <w:t xml:space="preserve">paydaşların sorun ve öncelik algılarını tespit etmek üzere düzenlenmiştir. </w:t>
      </w:r>
      <w:r>
        <w:rPr>
          <w:rFonts w:cs="Times New Roman"/>
        </w:rPr>
        <w:t>D</w:t>
      </w:r>
      <w:r w:rsidR="00551A63">
        <w:rPr>
          <w:rFonts w:cs="Times New Roman"/>
        </w:rPr>
        <w:t xml:space="preserve">ört ilde gerçekleştirilen </w:t>
      </w:r>
      <w:proofErr w:type="spellStart"/>
      <w:r w:rsidR="00551A63">
        <w:rPr>
          <w:rFonts w:cs="Times New Roman"/>
        </w:rPr>
        <w:t>çalıştaylarda</w:t>
      </w:r>
      <w:r>
        <w:rPr>
          <w:rFonts w:cs="Times New Roman"/>
        </w:rPr>
        <w:t>ki</w:t>
      </w:r>
      <w:proofErr w:type="spellEnd"/>
      <w:r>
        <w:rPr>
          <w:rFonts w:cs="Times New Roman"/>
        </w:rPr>
        <w:t xml:space="preserve"> </w:t>
      </w:r>
      <w:r w:rsidR="00551A63">
        <w:rPr>
          <w:rFonts w:cs="Times New Roman"/>
        </w:rPr>
        <w:t>paralel</w:t>
      </w:r>
      <w:r w:rsidR="00551A63">
        <w:rPr>
          <w:rFonts w:cs="Times New Roman"/>
          <w:spacing w:val="1"/>
        </w:rPr>
        <w:t xml:space="preserve"> </w:t>
      </w:r>
      <w:r w:rsidR="002C6A02">
        <w:rPr>
          <w:rFonts w:cs="Times New Roman"/>
        </w:rPr>
        <w:t>oturumlarda</w:t>
      </w:r>
      <w:r w:rsidR="004451F5">
        <w:rPr>
          <w:rFonts w:cs="Times New Roman"/>
        </w:rPr>
        <w:t>;</w:t>
      </w:r>
      <w:r w:rsidR="002C6A02">
        <w:rPr>
          <w:rFonts w:cs="Times New Roman"/>
        </w:rPr>
        <w:t xml:space="preserve"> Sanayi</w:t>
      </w:r>
      <w:r w:rsidR="0098679F">
        <w:rPr>
          <w:rFonts w:cs="Times New Roman"/>
        </w:rPr>
        <w:t xml:space="preserve"> ve Enerji, Tarım ve Kırsal Kalkınma, Turizm, Ticaret ve Hizmetler, </w:t>
      </w:r>
      <w:r w:rsidR="002C6A02">
        <w:rPr>
          <w:rFonts w:cs="Times New Roman"/>
        </w:rPr>
        <w:t>Kentsel</w:t>
      </w:r>
      <w:r w:rsidR="0098679F">
        <w:rPr>
          <w:rFonts w:cs="Times New Roman"/>
        </w:rPr>
        <w:t xml:space="preserve"> Gelişme ve Altyapı</w:t>
      </w:r>
      <w:r w:rsidR="00551A63">
        <w:rPr>
          <w:rFonts w:cs="Times New Roman"/>
          <w:spacing w:val="1"/>
        </w:rPr>
        <w:t xml:space="preserve"> </w:t>
      </w:r>
      <w:r w:rsidR="00551A63">
        <w:rPr>
          <w:rFonts w:cs="Times New Roman"/>
        </w:rPr>
        <w:t>tema</w:t>
      </w:r>
      <w:r w:rsidR="0098679F">
        <w:rPr>
          <w:rFonts w:cs="Times New Roman"/>
        </w:rPr>
        <w:t>ları</w:t>
      </w:r>
      <w:r w:rsidR="00551A63">
        <w:rPr>
          <w:rFonts w:cs="Times New Roman"/>
        </w:rPr>
        <w:t xml:space="preserve"> özelinde</w:t>
      </w:r>
      <w:r>
        <w:rPr>
          <w:rFonts w:cs="Times New Roman"/>
        </w:rPr>
        <w:t xml:space="preserve"> Bölge sorunları</w:t>
      </w:r>
      <w:r w:rsidR="00551A63">
        <w:rPr>
          <w:rFonts w:cs="Times New Roman"/>
          <w:spacing w:val="-6"/>
        </w:rPr>
        <w:t xml:space="preserve"> </w:t>
      </w:r>
      <w:r w:rsidR="00551A63">
        <w:rPr>
          <w:rFonts w:cs="Times New Roman"/>
        </w:rPr>
        <w:t>tartış</w:t>
      </w:r>
      <w:r>
        <w:rPr>
          <w:rFonts w:cs="Times New Roman"/>
        </w:rPr>
        <w:t>ılmıştır</w:t>
      </w:r>
      <w:r w:rsidR="00551A63">
        <w:rPr>
          <w:rFonts w:cs="Times New Roman"/>
        </w:rPr>
        <w:t xml:space="preserve">. </w:t>
      </w:r>
      <w:r w:rsidR="006174B1">
        <w:rPr>
          <w:rFonts w:cs="Times New Roman"/>
        </w:rPr>
        <w:t>Ayrıca Bölge Planı hazırlık çalışmaları sırasında paydaşların görüş ve önerilerinin alınmasına yönelik çevrimiçi anket</w:t>
      </w:r>
      <w:r w:rsidR="005F544C">
        <w:rPr>
          <w:rFonts w:cs="Times New Roman"/>
        </w:rPr>
        <w:t xml:space="preserve"> uygulanmıştır</w:t>
      </w:r>
      <w:r>
        <w:rPr>
          <w:rFonts w:cs="Times New Roman"/>
        </w:rPr>
        <w:t xml:space="preserve">. </w:t>
      </w:r>
      <w:r w:rsidR="00551A63" w:rsidRPr="00A502AE">
        <w:t xml:space="preserve">Paydaş anketleri ve </w:t>
      </w:r>
      <w:proofErr w:type="spellStart"/>
      <w:r w:rsidR="00551A63" w:rsidRPr="00A502AE">
        <w:t>çalıştaydan</w:t>
      </w:r>
      <w:proofErr w:type="spellEnd"/>
      <w:r w:rsidR="00551A63" w:rsidRPr="00A502AE">
        <w:t xml:space="preserve"> elde edilen sonuçlar incelendiğinde</w:t>
      </w:r>
      <w:r w:rsidR="005F544C">
        <w:t>;</w:t>
      </w:r>
    </w:p>
    <w:p w14:paraId="7B5D6608" w14:textId="77777777" w:rsidR="005F544C" w:rsidRDefault="005F544C" w:rsidP="005F544C">
      <w:pPr>
        <w:pStyle w:val="GvdeMetni1"/>
        <w:spacing w:before="120" w:line="242" w:lineRule="auto"/>
        <w:ind w:right="214" w:firstLine="708"/>
        <w:rPr>
          <w:rFonts w:eastAsia="Times New Roman" w:cs="Times New Roman"/>
          <w:color w:val="000000"/>
          <w:szCs w:val="24"/>
          <w:lang w:eastAsia="tr-TR"/>
        </w:rPr>
      </w:pPr>
      <w:r w:rsidRPr="00A502AE">
        <w:rPr>
          <w:rFonts w:eastAsia="Times New Roman" w:cs="Times New Roman"/>
          <w:color w:val="000000"/>
          <w:szCs w:val="24"/>
          <w:lang w:eastAsia="tr-TR"/>
        </w:rPr>
        <w:t xml:space="preserve">Tarım ve kırsal kalkınma alanında, </w:t>
      </w:r>
      <w:r>
        <w:rPr>
          <w:rFonts w:eastAsia="Times New Roman" w:cs="Times New Roman"/>
          <w:color w:val="000000"/>
          <w:szCs w:val="24"/>
          <w:lang w:eastAsia="tr-TR"/>
        </w:rPr>
        <w:t>k</w:t>
      </w:r>
      <w:r w:rsidRPr="00A502AE">
        <w:rPr>
          <w:rFonts w:eastAsia="Times New Roman" w:cs="Times New Roman"/>
          <w:color w:val="000000"/>
          <w:szCs w:val="24"/>
          <w:lang w:eastAsia="tr-TR"/>
        </w:rPr>
        <w:t>üçük üreticiler ve işletmelerin pazarlama ve markalaşma sorunları</w:t>
      </w:r>
      <w:r>
        <w:rPr>
          <w:rFonts w:eastAsia="Times New Roman" w:cs="Times New Roman"/>
          <w:color w:val="000000"/>
          <w:szCs w:val="24"/>
          <w:lang w:eastAsia="tr-TR"/>
        </w:rPr>
        <w:t>nın</w:t>
      </w:r>
      <w:r w:rsidRPr="00A502AE">
        <w:rPr>
          <w:rFonts w:eastAsia="Times New Roman" w:cs="Times New Roman"/>
          <w:color w:val="000000"/>
          <w:szCs w:val="24"/>
          <w:lang w:eastAsia="tr-TR"/>
        </w:rPr>
        <w:t xml:space="preserve"> bulunduğu, </w:t>
      </w:r>
      <w:r w:rsidRPr="00A502AE">
        <w:t xml:space="preserve"> </w:t>
      </w:r>
      <w:r>
        <w:rPr>
          <w:rFonts w:eastAsia="Times New Roman" w:cs="Times New Roman"/>
          <w:color w:val="000000"/>
          <w:szCs w:val="24"/>
          <w:lang w:eastAsia="tr-TR"/>
        </w:rPr>
        <w:t>t</w:t>
      </w:r>
      <w:r w:rsidRPr="00A502AE">
        <w:rPr>
          <w:rFonts w:eastAsia="Times New Roman" w:cs="Times New Roman"/>
          <w:color w:val="000000"/>
          <w:szCs w:val="24"/>
          <w:lang w:eastAsia="tr-TR"/>
        </w:rPr>
        <w:t>arım ve kırsal kalkınmaya yönelik eğitim olanakların yetersiz olduğu ve dolayısı</w:t>
      </w:r>
      <w:r>
        <w:rPr>
          <w:rFonts w:eastAsia="Times New Roman" w:cs="Times New Roman"/>
          <w:color w:val="000000"/>
          <w:szCs w:val="24"/>
          <w:lang w:eastAsia="tr-TR"/>
        </w:rPr>
        <w:t xml:space="preserve">yla </w:t>
      </w:r>
      <w:r w:rsidRPr="00A502AE">
        <w:rPr>
          <w:rFonts w:eastAsia="Times New Roman" w:cs="Times New Roman"/>
          <w:color w:val="000000"/>
          <w:szCs w:val="24"/>
          <w:lang w:eastAsia="tr-TR"/>
        </w:rPr>
        <w:t xml:space="preserve"> üreticilerin bilgi ve eğitim seviyesinin düşük kaldığı, bununla birlikte, kırsaldan kente göçlerin yoğun olması ve genç işgücü temininde sorunlar yaşandığı, </w:t>
      </w:r>
      <w:r>
        <w:rPr>
          <w:rFonts w:eastAsia="Times New Roman" w:cs="Times New Roman"/>
          <w:color w:val="000000"/>
          <w:szCs w:val="24"/>
          <w:lang w:eastAsia="tr-TR"/>
        </w:rPr>
        <w:t>h</w:t>
      </w:r>
      <w:r w:rsidRPr="00A502AE">
        <w:rPr>
          <w:rFonts w:eastAsia="Times New Roman" w:cs="Times New Roman"/>
          <w:color w:val="000000"/>
          <w:szCs w:val="24"/>
          <w:lang w:eastAsia="tr-TR"/>
        </w:rPr>
        <w:t>ayvancılıkta katma değerli üretime yönelik tesisleşmenin</w:t>
      </w:r>
      <w:r>
        <w:rPr>
          <w:rFonts w:eastAsia="Times New Roman" w:cs="Times New Roman"/>
          <w:color w:val="000000"/>
          <w:szCs w:val="24"/>
          <w:lang w:eastAsia="tr-TR"/>
        </w:rPr>
        <w:t xml:space="preserve"> kısıtlı</w:t>
      </w:r>
      <w:r w:rsidRPr="00A502AE">
        <w:rPr>
          <w:rFonts w:eastAsia="Times New Roman" w:cs="Times New Roman"/>
          <w:color w:val="000000"/>
          <w:szCs w:val="24"/>
          <w:lang w:eastAsia="tr-TR"/>
        </w:rPr>
        <w:t xml:space="preserve"> olduğu, küçük işletmeler ve kooperatifler için verilen destekler</w:t>
      </w:r>
      <w:r>
        <w:rPr>
          <w:rFonts w:eastAsia="Times New Roman" w:cs="Times New Roman"/>
          <w:color w:val="000000"/>
          <w:szCs w:val="24"/>
          <w:lang w:eastAsia="tr-TR"/>
        </w:rPr>
        <w:t>in artırılması gerektiği</w:t>
      </w:r>
      <w:r w:rsidRPr="00A502AE">
        <w:rPr>
          <w:rFonts w:eastAsia="Times New Roman" w:cs="Times New Roman"/>
          <w:color w:val="000000"/>
          <w:szCs w:val="24"/>
          <w:lang w:eastAsia="tr-TR"/>
        </w:rPr>
        <w:t xml:space="preserve">, </w:t>
      </w:r>
      <w:r>
        <w:rPr>
          <w:rFonts w:eastAsia="Times New Roman" w:cs="Times New Roman"/>
          <w:color w:val="000000"/>
          <w:szCs w:val="24"/>
          <w:lang w:eastAsia="tr-TR"/>
        </w:rPr>
        <w:t>s</w:t>
      </w:r>
      <w:r w:rsidRPr="00A502AE">
        <w:rPr>
          <w:rFonts w:eastAsia="Times New Roman" w:cs="Times New Roman"/>
          <w:color w:val="000000"/>
          <w:szCs w:val="24"/>
          <w:lang w:eastAsia="tr-TR"/>
        </w:rPr>
        <w:t xml:space="preserve">ulama altyapısının yetersiz olduğu ve suyun verimsiz kullanıldığı, </w:t>
      </w:r>
      <w:r>
        <w:rPr>
          <w:rFonts w:eastAsia="Times New Roman" w:cs="Times New Roman"/>
          <w:color w:val="000000"/>
          <w:szCs w:val="24"/>
          <w:lang w:eastAsia="tr-TR"/>
        </w:rPr>
        <w:t>t</w:t>
      </w:r>
      <w:r w:rsidRPr="00A502AE">
        <w:rPr>
          <w:rFonts w:eastAsia="Times New Roman" w:cs="Times New Roman"/>
          <w:color w:val="000000"/>
          <w:szCs w:val="24"/>
          <w:lang w:eastAsia="tr-TR"/>
        </w:rPr>
        <w:t xml:space="preserve">arımsal ürünlerle ilgili olarak AR-GE çalışmaları yeterince yapılamadığı, </w:t>
      </w:r>
      <w:r>
        <w:rPr>
          <w:rFonts w:eastAsia="Times New Roman" w:cs="Times New Roman"/>
          <w:color w:val="000000"/>
          <w:szCs w:val="24"/>
          <w:lang w:eastAsia="tr-TR"/>
        </w:rPr>
        <w:t>i</w:t>
      </w:r>
      <w:r w:rsidRPr="00A502AE">
        <w:rPr>
          <w:rFonts w:eastAsia="Times New Roman" w:cs="Times New Roman"/>
          <w:color w:val="000000"/>
          <w:szCs w:val="24"/>
          <w:lang w:eastAsia="tr-TR"/>
        </w:rPr>
        <w:t>klim değişikliğinin tarımsal üretimi etkilediği</w:t>
      </w:r>
      <w:r>
        <w:rPr>
          <w:rFonts w:eastAsia="Times New Roman" w:cs="Times New Roman"/>
          <w:color w:val="000000"/>
          <w:szCs w:val="24"/>
          <w:lang w:eastAsia="tr-TR"/>
        </w:rPr>
        <w:t xml:space="preserve"> ve bu konuda acil eylem planlarının yapılması gerektiği</w:t>
      </w:r>
      <w:r w:rsidRPr="00A502AE">
        <w:rPr>
          <w:rFonts w:eastAsia="Times New Roman" w:cs="Times New Roman"/>
          <w:color w:val="000000"/>
          <w:szCs w:val="24"/>
          <w:lang w:eastAsia="tr-TR"/>
        </w:rPr>
        <w:t xml:space="preserve"> </w:t>
      </w:r>
      <w:r>
        <w:rPr>
          <w:rFonts w:eastAsia="Times New Roman" w:cs="Times New Roman"/>
          <w:color w:val="000000"/>
          <w:szCs w:val="24"/>
          <w:lang w:eastAsia="tr-TR"/>
        </w:rPr>
        <w:t xml:space="preserve">katılımcılar tarafından </w:t>
      </w:r>
      <w:r w:rsidRPr="00A502AE">
        <w:rPr>
          <w:rFonts w:eastAsia="Times New Roman" w:cs="Times New Roman"/>
          <w:color w:val="000000"/>
          <w:szCs w:val="24"/>
          <w:lang w:eastAsia="tr-TR"/>
        </w:rPr>
        <w:t xml:space="preserve">belirtilmiştir. </w:t>
      </w:r>
    </w:p>
    <w:p w14:paraId="2F59FCBB" w14:textId="593D644A" w:rsidR="005F544C" w:rsidRDefault="00551A63" w:rsidP="005F544C">
      <w:pPr>
        <w:pStyle w:val="GvdeMetni1"/>
        <w:spacing w:before="120" w:line="242" w:lineRule="auto"/>
        <w:ind w:right="214" w:firstLine="708"/>
        <w:rPr>
          <w:rFonts w:eastAsia="Times New Roman" w:cs="Times New Roman"/>
          <w:color w:val="000000"/>
          <w:szCs w:val="24"/>
          <w:lang w:eastAsia="tr-TR"/>
        </w:rPr>
      </w:pPr>
      <w:r w:rsidRPr="00A502AE">
        <w:rPr>
          <w:rFonts w:eastAsia="Times New Roman" w:cs="Times New Roman"/>
          <w:color w:val="000000"/>
          <w:szCs w:val="24"/>
          <w:lang w:eastAsia="tr-TR"/>
        </w:rPr>
        <w:t xml:space="preserve">Turizm, </w:t>
      </w:r>
      <w:r w:rsidR="005F544C" w:rsidRPr="00A502AE">
        <w:rPr>
          <w:rFonts w:eastAsia="Times New Roman" w:cs="Times New Roman"/>
          <w:color w:val="000000"/>
          <w:szCs w:val="24"/>
          <w:lang w:eastAsia="tr-TR"/>
        </w:rPr>
        <w:t xml:space="preserve">ticaret ve hizmetler </w:t>
      </w:r>
      <w:r w:rsidRPr="00A502AE">
        <w:rPr>
          <w:rFonts w:eastAsia="Times New Roman" w:cs="Times New Roman"/>
          <w:color w:val="000000"/>
          <w:szCs w:val="24"/>
          <w:lang w:eastAsia="tr-TR"/>
        </w:rPr>
        <w:t xml:space="preserve">alanında, </w:t>
      </w:r>
      <w:r>
        <w:rPr>
          <w:rFonts w:eastAsia="Times New Roman" w:cs="Times New Roman"/>
          <w:color w:val="000000"/>
          <w:szCs w:val="24"/>
          <w:lang w:eastAsia="tr-TR"/>
        </w:rPr>
        <w:t>t</w:t>
      </w:r>
      <w:r w:rsidRPr="00A502AE">
        <w:rPr>
          <w:rFonts w:eastAsia="Times New Roman" w:cs="Times New Roman"/>
          <w:color w:val="000000"/>
          <w:szCs w:val="24"/>
          <w:lang w:eastAsia="tr-TR"/>
        </w:rPr>
        <w:t xml:space="preserve">uristik destinasyonlarda altyapı ve üst yapı eksiklikleri bulunduğu,  </w:t>
      </w:r>
      <w:r>
        <w:rPr>
          <w:rFonts w:eastAsia="Times New Roman" w:cs="Times New Roman"/>
          <w:color w:val="000000"/>
          <w:szCs w:val="24"/>
          <w:lang w:eastAsia="tr-TR"/>
        </w:rPr>
        <w:t>t</w:t>
      </w:r>
      <w:r w:rsidRPr="00A502AE">
        <w:rPr>
          <w:rFonts w:eastAsia="Times New Roman" w:cs="Times New Roman"/>
          <w:color w:val="000000"/>
          <w:szCs w:val="24"/>
          <w:lang w:eastAsia="tr-TR"/>
        </w:rPr>
        <w:t xml:space="preserve">urizm tesislerine erişim kapsamında ulaşım olanaklarının yetersiz kaldığı,  </w:t>
      </w:r>
      <w:r>
        <w:rPr>
          <w:rFonts w:eastAsia="Times New Roman" w:cs="Times New Roman"/>
          <w:color w:val="000000"/>
          <w:szCs w:val="24"/>
          <w:lang w:eastAsia="tr-TR"/>
        </w:rPr>
        <w:t>k</w:t>
      </w:r>
      <w:r w:rsidRPr="00A502AE">
        <w:rPr>
          <w:rFonts w:eastAsia="Times New Roman" w:cs="Times New Roman"/>
          <w:color w:val="000000"/>
          <w:szCs w:val="24"/>
          <w:lang w:eastAsia="tr-TR"/>
        </w:rPr>
        <w:t>onaklama ve restoranların sayısının nitelik ve nicelik açısından yetersiz olduğu ve fiyatlandırmanın yüksek olduğu, nitelikli iş gücü</w:t>
      </w:r>
      <w:r>
        <w:rPr>
          <w:rFonts w:eastAsia="Times New Roman" w:cs="Times New Roman"/>
          <w:color w:val="000000"/>
          <w:szCs w:val="24"/>
          <w:lang w:eastAsia="tr-TR"/>
        </w:rPr>
        <w:t xml:space="preserve"> bulma</w:t>
      </w:r>
      <w:r w:rsidRPr="00A502AE">
        <w:rPr>
          <w:rFonts w:eastAsia="Times New Roman" w:cs="Times New Roman"/>
          <w:color w:val="000000"/>
          <w:szCs w:val="24"/>
          <w:lang w:eastAsia="tr-TR"/>
        </w:rPr>
        <w:t xml:space="preserve"> konusunda sıkıntı yaşandığı, </w:t>
      </w:r>
      <w:r>
        <w:rPr>
          <w:rFonts w:eastAsia="Times New Roman" w:cs="Times New Roman"/>
          <w:color w:val="000000"/>
          <w:szCs w:val="24"/>
          <w:lang w:eastAsia="tr-TR"/>
        </w:rPr>
        <w:t>k</w:t>
      </w:r>
      <w:r w:rsidRPr="00A502AE">
        <w:rPr>
          <w:rFonts w:eastAsia="Times New Roman" w:cs="Times New Roman"/>
          <w:color w:val="000000"/>
          <w:szCs w:val="24"/>
          <w:lang w:eastAsia="tr-TR"/>
        </w:rPr>
        <w:t xml:space="preserve">ırsal turizmin geliştirilmesine yönelik olarak yeterince çalışma yapılmadığı, </w:t>
      </w:r>
      <w:r>
        <w:rPr>
          <w:rFonts w:eastAsia="Times New Roman" w:cs="Times New Roman"/>
          <w:color w:val="000000"/>
          <w:szCs w:val="24"/>
          <w:lang w:eastAsia="tr-TR"/>
        </w:rPr>
        <w:t>s</w:t>
      </w:r>
      <w:r w:rsidRPr="00A502AE">
        <w:rPr>
          <w:rFonts w:eastAsia="Times New Roman" w:cs="Times New Roman"/>
          <w:color w:val="000000"/>
          <w:szCs w:val="24"/>
          <w:lang w:eastAsia="tr-TR"/>
        </w:rPr>
        <w:t xml:space="preserve">osyal ve kültürel etkinliklerin sınırlı olduğu katılımcılar tarafından vurgulanmıştır. </w:t>
      </w:r>
    </w:p>
    <w:p w14:paraId="233D6398" w14:textId="19058215" w:rsidR="005F544C" w:rsidRDefault="005F544C" w:rsidP="00460976">
      <w:pPr>
        <w:pStyle w:val="GvdeMetni1"/>
        <w:spacing w:before="120" w:line="242" w:lineRule="auto"/>
        <w:ind w:right="214" w:firstLine="708"/>
        <w:rPr>
          <w:rFonts w:eastAsia="Times New Roman" w:cs="Times New Roman"/>
          <w:color w:val="000000"/>
          <w:szCs w:val="24"/>
          <w:lang w:eastAsia="tr-TR"/>
        </w:rPr>
      </w:pPr>
      <w:r>
        <w:t>S</w:t>
      </w:r>
      <w:r w:rsidRPr="00A502AE">
        <w:t xml:space="preserve">anayi ve enerji alanında </w:t>
      </w:r>
      <w:r w:rsidRPr="00A502AE">
        <w:rPr>
          <w:rFonts w:cs="Times New Roman"/>
          <w:szCs w:val="24"/>
        </w:rPr>
        <w:t xml:space="preserve">Bölge illerinin tamamında OSB’de altyapı eksiklikleri bulunduğu, OSB içerisinde AR-GE merkezinin olmamasından dolayı ürün bazlı teknolojik çalışmalar gerçekleştirilemediği, </w:t>
      </w:r>
      <w:r w:rsidRPr="00A502AE">
        <w:rPr>
          <w:rFonts w:eastAsia="Times New Roman" w:cs="Times New Roman"/>
          <w:color w:val="000000"/>
          <w:szCs w:val="24"/>
          <w:lang w:eastAsia="tr-TR"/>
        </w:rPr>
        <w:t xml:space="preserve">nitelikli işgücü </w:t>
      </w:r>
      <w:r>
        <w:rPr>
          <w:rFonts w:eastAsia="Times New Roman" w:cs="Times New Roman"/>
          <w:color w:val="000000"/>
          <w:szCs w:val="24"/>
          <w:lang w:eastAsia="tr-TR"/>
        </w:rPr>
        <w:t>bulunamadığı,</w:t>
      </w:r>
      <w:r w:rsidRPr="00A502AE">
        <w:rPr>
          <w:rFonts w:eastAsia="Times New Roman" w:cs="Times New Roman"/>
          <w:color w:val="000000"/>
          <w:szCs w:val="24"/>
          <w:lang w:eastAsia="tr-TR"/>
        </w:rPr>
        <w:t xml:space="preserve"> </w:t>
      </w:r>
      <w:r>
        <w:rPr>
          <w:rFonts w:eastAsia="Times New Roman" w:cs="Times New Roman"/>
          <w:color w:val="000000"/>
          <w:szCs w:val="24"/>
          <w:lang w:eastAsia="tr-TR"/>
        </w:rPr>
        <w:t>y</w:t>
      </w:r>
      <w:r w:rsidRPr="00A502AE">
        <w:rPr>
          <w:rFonts w:eastAsia="Times New Roman" w:cs="Times New Roman"/>
          <w:color w:val="000000"/>
          <w:szCs w:val="24"/>
          <w:lang w:eastAsia="tr-TR"/>
        </w:rPr>
        <w:t xml:space="preserve">enilenebilir enerji kullanım maliyetlerinin yüksek olmasından ötürü bu alana yeterince yatırım yapılamadığı, </w:t>
      </w:r>
      <w:r>
        <w:rPr>
          <w:rFonts w:cs="Times New Roman"/>
          <w:szCs w:val="24"/>
        </w:rPr>
        <w:t>ş</w:t>
      </w:r>
      <w:r w:rsidRPr="00A502AE">
        <w:rPr>
          <w:rFonts w:cs="Times New Roman"/>
          <w:szCs w:val="24"/>
        </w:rPr>
        <w:t>irketlerde pazarlama ve markalaşma</w:t>
      </w:r>
      <w:r>
        <w:rPr>
          <w:rFonts w:cs="Times New Roman"/>
          <w:szCs w:val="24"/>
        </w:rPr>
        <w:t xml:space="preserve"> çalışmalarının yanı sıra, OSB’de i</w:t>
      </w:r>
      <w:r w:rsidRPr="00A502AE">
        <w:rPr>
          <w:rFonts w:cs="Times New Roman"/>
          <w:szCs w:val="24"/>
        </w:rPr>
        <w:t xml:space="preserve">htisaslaşma ve kümelenme çalışmalarının yetersiz kaldığı, </w:t>
      </w:r>
      <w:r w:rsidRPr="00A502AE">
        <w:rPr>
          <w:rFonts w:eastAsia="Times New Roman" w:cs="Times New Roman"/>
          <w:color w:val="000000"/>
          <w:szCs w:val="24"/>
          <w:lang w:eastAsia="tr-TR"/>
        </w:rPr>
        <w:t xml:space="preserve">Bölgedeki lojistik sorununun çözümü için demiryolu ağının ve bağlantıların güçlendirilmesi gerektiği ortaya çıkmıştır. </w:t>
      </w:r>
    </w:p>
    <w:p w14:paraId="313E73E2" w14:textId="1F84A5EA" w:rsidR="00551A63" w:rsidRDefault="00551A63" w:rsidP="00460976">
      <w:pPr>
        <w:pStyle w:val="GvdeMetni1"/>
        <w:spacing w:before="120" w:line="242" w:lineRule="auto"/>
        <w:ind w:right="214" w:firstLine="708"/>
        <w:rPr>
          <w:rFonts w:eastAsia="Times New Roman" w:cs="Times New Roman"/>
          <w:color w:val="000000"/>
          <w:szCs w:val="24"/>
          <w:lang w:eastAsia="tr-TR"/>
        </w:rPr>
      </w:pPr>
      <w:r w:rsidRPr="00A502AE">
        <w:rPr>
          <w:rFonts w:cs="Times New Roman"/>
          <w:szCs w:val="24"/>
        </w:rPr>
        <w:t xml:space="preserve">Kentsel Gelişme ve Altyapı alanında ise, </w:t>
      </w:r>
      <w:r>
        <w:rPr>
          <w:rFonts w:eastAsia="Times New Roman" w:cs="Times New Roman"/>
          <w:color w:val="000000"/>
          <w:szCs w:val="24"/>
          <w:lang w:eastAsia="tr-TR"/>
        </w:rPr>
        <w:t>ş</w:t>
      </w:r>
      <w:r w:rsidRPr="00A502AE">
        <w:rPr>
          <w:rFonts w:eastAsia="Times New Roman" w:cs="Times New Roman"/>
          <w:color w:val="000000"/>
          <w:szCs w:val="24"/>
          <w:lang w:eastAsia="tr-TR"/>
        </w:rPr>
        <w:t>ehir içi ve şehirlerarası ulaşımda, içme suyuna erişim, kanalizasyon şebekesi vb. konularda altyapı eksikleri bulunduğu, her türlü atığın toplanması ve dönüştürülmesinde sıkıntılar yaşandığı, Kent planında gelişme aksı ve odak noktalarının eksikliği bulunduğu, yeşil alan eksikliği ve kişi başına düşen yeşil alanın yetersiz olduğu</w:t>
      </w:r>
      <w:r>
        <w:rPr>
          <w:rFonts w:eastAsia="Times New Roman" w:cs="Times New Roman"/>
          <w:color w:val="000000"/>
          <w:szCs w:val="24"/>
          <w:lang w:eastAsia="tr-TR"/>
        </w:rPr>
        <w:t xml:space="preserve"> belirtilmiştir.</w:t>
      </w:r>
    </w:p>
    <w:p w14:paraId="3EDDD148" w14:textId="5EB297BD" w:rsidR="00C65246" w:rsidRDefault="00C65246" w:rsidP="00460976">
      <w:pPr>
        <w:pStyle w:val="GvdeMetni1"/>
        <w:spacing w:before="120" w:line="242" w:lineRule="auto"/>
        <w:ind w:right="214" w:firstLine="708"/>
        <w:rPr>
          <w:rFonts w:eastAsia="Times New Roman" w:cs="Times New Roman"/>
          <w:color w:val="000000"/>
          <w:szCs w:val="24"/>
          <w:lang w:eastAsia="tr-TR"/>
        </w:rPr>
      </w:pPr>
    </w:p>
    <w:p w14:paraId="04740CAC" w14:textId="245EFF3E" w:rsidR="00C65246" w:rsidRDefault="00C65246" w:rsidP="00460976">
      <w:pPr>
        <w:pStyle w:val="GvdeMetni1"/>
        <w:spacing w:before="120" w:line="242" w:lineRule="auto"/>
        <w:ind w:right="214" w:firstLine="708"/>
        <w:rPr>
          <w:rFonts w:eastAsia="Times New Roman" w:cs="Times New Roman"/>
          <w:color w:val="000000"/>
          <w:szCs w:val="24"/>
          <w:lang w:eastAsia="tr-TR"/>
        </w:rPr>
      </w:pPr>
    </w:p>
    <w:p w14:paraId="6B72BA66" w14:textId="0E437536" w:rsidR="00C65246" w:rsidRDefault="00C65246" w:rsidP="00460976">
      <w:pPr>
        <w:pStyle w:val="GvdeMetni1"/>
        <w:spacing w:before="120" w:line="242" w:lineRule="auto"/>
        <w:ind w:right="214" w:firstLine="708"/>
        <w:rPr>
          <w:rFonts w:eastAsia="Times New Roman" w:cs="Times New Roman"/>
          <w:color w:val="000000"/>
          <w:szCs w:val="24"/>
          <w:lang w:eastAsia="tr-TR"/>
        </w:rPr>
      </w:pPr>
    </w:p>
    <w:p w14:paraId="4CF45BAD" w14:textId="382EA23F" w:rsidR="00C65246" w:rsidRDefault="00C65246" w:rsidP="00460976">
      <w:pPr>
        <w:pStyle w:val="GvdeMetni1"/>
        <w:spacing w:before="120" w:line="242" w:lineRule="auto"/>
        <w:ind w:right="214" w:firstLine="708"/>
        <w:rPr>
          <w:rFonts w:eastAsia="Times New Roman" w:cs="Times New Roman"/>
          <w:color w:val="000000"/>
          <w:szCs w:val="24"/>
          <w:lang w:eastAsia="tr-TR"/>
        </w:rPr>
      </w:pPr>
    </w:p>
    <w:p w14:paraId="7013130A" w14:textId="6E38131E" w:rsidR="00C65246" w:rsidRDefault="00C65246" w:rsidP="00460976">
      <w:pPr>
        <w:pStyle w:val="GvdeMetni1"/>
        <w:spacing w:before="120" w:line="242" w:lineRule="auto"/>
        <w:ind w:right="214" w:firstLine="708"/>
        <w:rPr>
          <w:rFonts w:eastAsia="Times New Roman" w:cs="Times New Roman"/>
          <w:color w:val="000000"/>
          <w:szCs w:val="24"/>
          <w:lang w:eastAsia="tr-TR"/>
        </w:rPr>
      </w:pPr>
    </w:p>
    <w:p w14:paraId="7842693F" w14:textId="77777777" w:rsidR="00C65246" w:rsidRPr="00460976" w:rsidRDefault="00C65246" w:rsidP="00460976">
      <w:pPr>
        <w:pStyle w:val="GvdeMetni1"/>
        <w:spacing w:before="120" w:line="242" w:lineRule="auto"/>
        <w:ind w:right="214" w:firstLine="708"/>
        <w:rPr>
          <w:rFonts w:cs="Times New Roman"/>
        </w:rPr>
      </w:pPr>
    </w:p>
    <w:p w14:paraId="74AFF3FD" w14:textId="621BD9AE" w:rsidR="00F162D9" w:rsidRDefault="00F162D9" w:rsidP="004F6ECB">
      <w:pPr>
        <w:pStyle w:val="Balk1"/>
        <w:numPr>
          <w:ilvl w:val="0"/>
          <w:numId w:val="12"/>
        </w:numPr>
      </w:pPr>
      <w:bookmarkStart w:id="10" w:name="_Toc134787683"/>
      <w:r>
        <w:lastRenderedPageBreak/>
        <w:t>ULUSLARARASI GELİŞMELER VE BÖLGEYE ETKİLERİ</w:t>
      </w:r>
      <w:bookmarkEnd w:id="10"/>
    </w:p>
    <w:p w14:paraId="301F6065" w14:textId="5578BF36" w:rsidR="00880106" w:rsidRDefault="00880106" w:rsidP="004F6ECB">
      <w:pPr>
        <w:pStyle w:val="Balk2"/>
        <w:numPr>
          <w:ilvl w:val="1"/>
          <w:numId w:val="12"/>
        </w:numPr>
      </w:pPr>
      <w:bookmarkStart w:id="11" w:name="_Toc134787684"/>
      <w:r w:rsidRPr="009342C8">
        <w:t>Tarım</w:t>
      </w:r>
      <w:r w:rsidR="009342C8">
        <w:t xml:space="preserve"> Sektöründe Uluslararası Gelişmeler ve Bölgeye Etkileri</w:t>
      </w:r>
      <w:bookmarkEnd w:id="11"/>
    </w:p>
    <w:p w14:paraId="754E2ECA" w14:textId="71942635" w:rsidR="00146FC7" w:rsidRDefault="00146FC7" w:rsidP="00146FC7">
      <w:r>
        <w:t xml:space="preserve">İklim değişikliği, </w:t>
      </w:r>
      <w:r w:rsidR="00247DC7">
        <w:t>C</w:t>
      </w:r>
      <w:r>
        <w:t>ovid-19</w:t>
      </w:r>
      <w:r w:rsidR="00530B77">
        <w:t xml:space="preserve"> salgını</w:t>
      </w:r>
      <w:r>
        <w:t xml:space="preserve"> ve komşu ülkelerde yaşanan iç savaş ve çatışmalar tarım ve gıda piyasalarını önemli ölçüde etkilemiştir. Küresel ölçekte tarımsal üretimde istikrarsızlığa, gıda tedarik zincirinin bozulmasına ve gıda fiyatlarında yükselişe neden olan bu gelişmeler, tarım, gıda ve gıda güvenliği konularını en öncelikli gündem haline geti</w:t>
      </w:r>
      <w:r w:rsidR="000D1C6F">
        <w:t xml:space="preserve">rerek, </w:t>
      </w:r>
      <w:r w:rsidR="00474943">
        <w:t xml:space="preserve">ülkelerin </w:t>
      </w:r>
      <w:r>
        <w:t>gıda üretiminde kendine yeterlilik politikasını öne</w:t>
      </w:r>
      <w:r w:rsidR="000D1C6F">
        <w:t>m verme ihtiyacını zaruri kılmıştır</w:t>
      </w:r>
      <w:r>
        <w:t>. Önce küresel salgın ve devamında Rusya-Ukrayna savaşının patlak vermesiyle tahıl sektörü başta olmak üzere tarımsal üretim olumsuz etkilenmiş ve dünya genelinde gıda fiyatları yükselme eğilimine girmiştir. B</w:t>
      </w:r>
      <w:r w:rsidR="00FF051F">
        <w:t>irleşmiş Milletler (BM)</w:t>
      </w:r>
      <w:r>
        <w:t xml:space="preserve"> Gıda Görünümü </w:t>
      </w:r>
      <w:r w:rsidR="000D1C6F">
        <w:t>Raporu’nda (2022)</w:t>
      </w:r>
      <w:r>
        <w:t xml:space="preserve">, Ukrayna ve Rusya'nın buğday, arpa, mısır, ayçiçeği tohumu gibi ürünlerde dünyanın en önemli üreticileri ve ihracatçıları arasında olduğu yer </w:t>
      </w:r>
      <w:r w:rsidR="00786574">
        <w:t>almaktadır</w:t>
      </w:r>
      <w:r>
        <w:t>. Türkiye’nin tarım dış ticareti açısından da önemli bir pozisyona sahip olan bu iki ülke arasındaki savaş, Türkiye’yi ithalat ve ihracat bakımından olumsuz etkileme potansiyeline sahiptir. Dünya buğday unu ve bulgur ihracatında birinci sırada, makarna ihracatında ise ikinci sırada yer alan Türkiye’nin buğday ithalatında yüzde 86,9 (TÜİK, 2020) gibi önemli bir paya sahip olan bu iki ülkeden ithal edilen buğday</w:t>
      </w:r>
      <w:r w:rsidR="000D1C6F">
        <w:t>,</w:t>
      </w:r>
      <w:r>
        <w:t xml:space="preserve"> işlenerek ihraç ürünlerinde kullanılmaktadır. Bununla birlikte </w:t>
      </w:r>
      <w:r w:rsidR="002C6A02">
        <w:t>Ayçiçek</w:t>
      </w:r>
      <w:r>
        <w:t xml:space="preserve"> yağı ithalatında da ilk sırada yer alan Rusya, domates ve narenciye başta olmak üzere Türkiye’nin yaş sebze ve meyve ihracatında ise en önemli pazarıdır. Ülkemizin bu iki ülke ile dış ticaret dengesinde oluşabilecek değişim Bölge’yi de etkileyecektir. Zira </w:t>
      </w:r>
      <w:r w:rsidR="0007792E">
        <w:t>Bölge</w:t>
      </w:r>
      <w:r>
        <w:t xml:space="preserve"> sanayisinde un, bulgur ve makarna gibi tarıma dayalı üretim yapısı ağırlıkta olup Bölge toplam ihracatının yüzde 60</w:t>
      </w:r>
      <w:r w:rsidR="00786574">
        <w:t>’</w:t>
      </w:r>
      <w:r w:rsidR="009C657D">
        <w:t>ın</w:t>
      </w:r>
      <w:r w:rsidR="00786574">
        <w:t xml:space="preserve">dan </w:t>
      </w:r>
      <w:r>
        <w:t>fazlası bu ürünler üzerinden gerçekleşmektedir. Sadece Mardin ilinin Türkiye'nin toplam un ihracatının yüzde 33'ünü, bulgur ihracatının yüzde 23'ünü, makarna ihracatının da yüzde 10'unu gerçekleştirdiği dikkate alındığında bu etki daha iyi anlaşılmaktadır (</w:t>
      </w:r>
      <w:r w:rsidR="006B69C1" w:rsidRPr="006B69C1">
        <w:t xml:space="preserve">Güneydoğu Anadolu İhracatçı </w:t>
      </w:r>
      <w:r w:rsidR="002C6A02" w:rsidRPr="006B69C1">
        <w:t>Birlikleri</w:t>
      </w:r>
      <w:r w:rsidR="002C6A02">
        <w:t>-</w:t>
      </w:r>
      <w:r w:rsidR="006B69C1">
        <w:t xml:space="preserve"> GAİB, 2020; </w:t>
      </w:r>
      <w:r>
        <w:t xml:space="preserve">Mardin </w:t>
      </w:r>
      <w:r w:rsidR="006B69C1">
        <w:t>Organize Sanayi Bölgesi</w:t>
      </w:r>
      <w:r>
        <w:t xml:space="preserve">, 2020). </w:t>
      </w:r>
    </w:p>
    <w:p w14:paraId="5365E39B" w14:textId="39FEFF2E" w:rsidR="00146FC7" w:rsidRDefault="00146FC7" w:rsidP="00146FC7">
      <w:r>
        <w:t xml:space="preserve">Rusya-Ukrayna savaşının enerji fiyatlarıyla beraber gıda arzı ve </w:t>
      </w:r>
      <w:proofErr w:type="spellStart"/>
      <w:r>
        <w:t>tedariğinde</w:t>
      </w:r>
      <w:proofErr w:type="spellEnd"/>
      <w:r>
        <w:t xml:space="preserve"> yol açtığı sorunlar düşük gelir grubundaki yoksul Afrika ülkeleri açısından nüfusun beslenme ihtiyacının karşılanması, orta ve yüksek gelirli ülkeler açısından ise gıda sanayi</w:t>
      </w:r>
      <w:r w:rsidR="009C657D">
        <w:t>nde</w:t>
      </w:r>
      <w:r>
        <w:t xml:space="preserve"> hammadde temini noktasında krize neden olmuştur. 2022 </w:t>
      </w:r>
      <w:r w:rsidR="00C40814">
        <w:t>Y</w:t>
      </w:r>
      <w:r>
        <w:t xml:space="preserve">ılında Türkiye’nin öncülük ettiği “Tahıl Koridoru Anlaşması” küresel piyasalarda güven sağlayarak buğday ve mısır başta olmak üzere tahıl ürünlerinde fiyat dalgalanmalarının önlenmesi, yoksul ülkelerin gıdaya erişiminin sağlanması, orta ve yüksek gelirli ülkelerin hammadde sorununun çözülmesi gibi önemli etkiler oluşturmuştur. </w:t>
      </w:r>
    </w:p>
    <w:p w14:paraId="06D9A4A1" w14:textId="52701696" w:rsidR="00146FC7" w:rsidRDefault="0007792E" w:rsidP="00146FC7">
      <w:r>
        <w:t>Bölge</w:t>
      </w:r>
      <w:r w:rsidR="00146FC7">
        <w:t xml:space="preserve"> ihracatında yüzde 80’in üzerinde paya sahip olan Irak ve Suriye’de devam eden istikrarsız yapı dış ticarette alternatif pazar arayışını zorunlu kılmaktadır. En fazla nüfusa sahip ülke konumundaki Çin'in küresel salgın sonrasında yoğun bir şekilde tahıl stoklamasına bağlı olarak artan ithalatı dünya tarımında arz-talep dengesi ve fiyat dalgalanmaları açısından risk oluşturmaktadır. </w:t>
      </w:r>
      <w:r w:rsidR="009B170E">
        <w:t>Çin’in s</w:t>
      </w:r>
      <w:r w:rsidR="00146FC7">
        <w:t xml:space="preserve">on yıllarda sınırları dışında başka ülkelerden satın aldığı veya kiraladığı tarımsal araziler ve yatırımlarda gıda arz güvenliği anlamında ciddi tedbirler aldığını kanıtlar mahiyettedir. Her geçen gün artan gıda talebine bağlı olarak Çin, birçok ülke açısından potansiyel bir pazar olma vasfına sahiptir. Bu büyük pazardan Türkiye ve </w:t>
      </w:r>
      <w:r w:rsidR="00B43BE1">
        <w:t>Bölgenin</w:t>
      </w:r>
      <w:r w:rsidR="00146FC7">
        <w:t xml:space="preserve"> pay alabilmesi fiyatlarda diğer ülkelerle rekabet edebilme gücüne bağlıdır. </w:t>
      </w:r>
    </w:p>
    <w:p w14:paraId="668D5681" w14:textId="1480433B" w:rsidR="00146FC7" w:rsidRDefault="00146FC7" w:rsidP="00146FC7">
      <w:r>
        <w:t xml:space="preserve">Dünya genelinde her alanda yaşanan değişim ve gelişim tarım sektöründe de kendini göstermekte ve tarımsal üretimde teknolojik gelişmelerin öne çıktığı bir süreç yaşanmaktadır. </w:t>
      </w:r>
      <w:r>
        <w:lastRenderedPageBreak/>
        <w:t>Artan dünya nüfusunun gıda ihtiyacını karşılamada geleneksel tarım</w:t>
      </w:r>
      <w:r w:rsidR="00C40814">
        <w:t xml:space="preserve"> yöntemlerinin</w:t>
      </w:r>
      <w:r>
        <w:t xml:space="preserve"> yetersiz kalması, tarımsal sürdürülebilirliği sağlama zorunluluğu ve gıda güvenliği gibi nedenler tarımsal üretimde yeni yaklaşımları gerekli kılmıştır. Kırsal alanda üreten nüfus azalırken şehirlerde tüketen nüfusun artması daha düşük maliyetle daha fazla gıda üretme zorunluluğunu ortaya çıkarmıştır. Endüstri 4.0 ile sanayide yaşanan devrim</w:t>
      </w:r>
      <w:r w:rsidR="00786574">
        <w:t>,</w:t>
      </w:r>
      <w:r>
        <w:t xml:space="preserve"> benzer bir şekilde tarım sektöründe </w:t>
      </w:r>
      <w:r w:rsidR="00C40814">
        <w:t xml:space="preserve">de </w:t>
      </w:r>
      <w:r>
        <w:t xml:space="preserve">yaşanmaya başlanmış ve Tarım 4.0 kavramı ortaya çıkmıştır. Bu nedenle yükselişte olan akıllı teknolojilerin (insansız hava araçları, hassas </w:t>
      </w:r>
      <w:proofErr w:type="spellStart"/>
      <w:r>
        <w:t>sensörler</w:t>
      </w:r>
      <w:proofErr w:type="spellEnd"/>
      <w:r>
        <w:t>, nesnelerin interneti vb.) tarımsal üretimde de kullanılması</w:t>
      </w:r>
      <w:r w:rsidR="00786574">
        <w:t xml:space="preserve"> hususunu </w:t>
      </w:r>
      <w:r>
        <w:t>gündeme ge</w:t>
      </w:r>
      <w:r w:rsidR="00786574">
        <w:t>tirmi</w:t>
      </w:r>
      <w:r>
        <w:t xml:space="preserve">ştir. Günümüzde uygulanan ileri teknoloji akıllı tarım sistemleriyle; bulut bağlantılı ve </w:t>
      </w:r>
      <w:proofErr w:type="spellStart"/>
      <w:r>
        <w:t>drone</w:t>
      </w:r>
      <w:proofErr w:type="spellEnd"/>
      <w:r>
        <w:t xml:space="preserve"> yardımıyla çiftliklerin izlenmesi, robotik sağım, sürü sağlığının kontrolü, dijital </w:t>
      </w:r>
      <w:proofErr w:type="spellStart"/>
      <w:r>
        <w:t>sensörlerle</w:t>
      </w:r>
      <w:proofErr w:type="spellEnd"/>
      <w:r>
        <w:t xml:space="preserve"> toprakta nem, sıcaklık, </w:t>
      </w:r>
      <w:proofErr w:type="spellStart"/>
      <w:r>
        <w:t>pH</w:t>
      </w:r>
      <w:proofErr w:type="spellEnd"/>
      <w:r>
        <w:t xml:space="preserve"> gibi </w:t>
      </w:r>
      <w:r w:rsidR="00C40814">
        <w:t>değişkenlerin</w:t>
      </w:r>
      <w:r>
        <w:t xml:space="preserve"> izlenebilmesi, su ve elektrik gibi </w:t>
      </w:r>
      <w:r w:rsidR="00786574">
        <w:t>girdilerde</w:t>
      </w:r>
      <w:r>
        <w:t xml:space="preserve"> israfın önlenmesi, başta yeraltı suları olmak üzere diğer su </w:t>
      </w:r>
      <w:r w:rsidR="00C40814">
        <w:t>kaynaklarındaki</w:t>
      </w:r>
      <w:r>
        <w:t xml:space="preserve"> kirliliğinin azaltılması mümkündür. ABD ve Hollanda başta olmak üzere AB ülkelerinde son yıllarda yeni nesil teknoloji ağırlıklı akıllı tarım uygulamalarına yönelik yapılan yatırımlarla girdi maliyetleri azaltılmış ve önemli oranda verim artışı sağlanmıştır.</w:t>
      </w:r>
    </w:p>
    <w:p w14:paraId="46CF2848" w14:textId="0824066E" w:rsidR="00146FC7" w:rsidRDefault="0007792E" w:rsidP="00146FC7">
      <w:r>
        <w:t>Avrupa Birliği (AB)</w:t>
      </w:r>
      <w:r w:rsidR="00146FC7">
        <w:t xml:space="preserve"> ülkelerinin 2021 yılında üstünde mutabakata vardığı 2023-2027 dönemi Ortak Tarım Politikası ile daha adil, çevre dostu ve performans odaklı bir yaklaşım benimsenmektedir. Avrupa Yeşil </w:t>
      </w:r>
      <w:proofErr w:type="spellStart"/>
      <w:r w:rsidR="00146FC7">
        <w:t>Mutabakatı</w:t>
      </w:r>
      <w:r w:rsidR="00786574">
        <w:t>’</w:t>
      </w:r>
      <w:r w:rsidR="00146FC7">
        <w:t>na</w:t>
      </w:r>
      <w:proofErr w:type="spellEnd"/>
      <w:r w:rsidR="00C40814">
        <w:t xml:space="preserve"> (2019)</w:t>
      </w:r>
      <w:r w:rsidR="00146FC7">
        <w:t xml:space="preserve"> istinaden ortaya konan tarım sektörünün ekonomik, sosyal ve çevresel olarak daha sürdürülebilir bir yapıya kavuşması stratejisi kapsamında temel amaçlar; çiftçiler için daha adil bir gelir düzeyinin sağlanması, rekabet gücünün artırılması, gıda zincirinde güç dengesinin gözetilmesi, iklim değişikliğine dair önlemlerin alınması, çevrenin gözetilmesi, peyzajın ve </w:t>
      </w:r>
      <w:proofErr w:type="spellStart"/>
      <w:r w:rsidR="00146FC7">
        <w:t>biyoçeşitliliğin</w:t>
      </w:r>
      <w:proofErr w:type="spellEnd"/>
      <w:r w:rsidR="00146FC7">
        <w:t xml:space="preserve"> korunması, geri dönüşümün desteklenmesi, kırsal alanların canlandırılması, gıda ve sağlık kalitesinin korunması olarak belirlenmiştir.</w:t>
      </w:r>
    </w:p>
    <w:p w14:paraId="58968B5F" w14:textId="3C20AB29" w:rsidR="00146FC7" w:rsidRDefault="00146FC7" w:rsidP="00146FC7">
      <w:r>
        <w:t xml:space="preserve">Dünya genelinde </w:t>
      </w:r>
      <w:r w:rsidR="00331653">
        <w:t xml:space="preserve">nüfus artışı, kentleşme ve sanayileşmenin sonucu olarak </w:t>
      </w:r>
      <w:r>
        <w:t>kişi başına düşen tarım arazisi</w:t>
      </w:r>
      <w:r w:rsidR="00C40814">
        <w:t xml:space="preserve"> ve</w:t>
      </w:r>
      <w:r>
        <w:t xml:space="preserve"> su başta olmak üzere doğal kaynaklar ve </w:t>
      </w:r>
      <w:proofErr w:type="spellStart"/>
      <w:r>
        <w:t>biyoçeşitlilik</w:t>
      </w:r>
      <w:proofErr w:type="spellEnd"/>
      <w:r>
        <w:t xml:space="preserve"> azalmaktadır. Son yıllarda küresel tarımda verim ve kaliteyi artırmaya </w:t>
      </w:r>
      <w:r w:rsidR="00331653">
        <w:t>yönelik</w:t>
      </w:r>
      <w:r>
        <w:t xml:space="preserve"> </w:t>
      </w:r>
      <w:proofErr w:type="spellStart"/>
      <w:r>
        <w:t>biyoteknolojik</w:t>
      </w:r>
      <w:proofErr w:type="spellEnd"/>
      <w:r>
        <w:t xml:space="preserve"> yöntemler kullanılarak genetiği değiştirilmiş ürünlerin </w:t>
      </w:r>
      <w:r w:rsidR="00331653">
        <w:t xml:space="preserve">(GDO) </w:t>
      </w:r>
      <w:r>
        <w:t>pazar payı ile tarım kimyasallarının da kullanım düzeyi önemli oranda artmış</w:t>
      </w:r>
      <w:r w:rsidR="00331653">
        <w:t>tır.</w:t>
      </w:r>
      <w:r>
        <w:t xml:space="preserve"> </w:t>
      </w:r>
      <w:r w:rsidR="00331653">
        <w:t>Söz konusu</w:t>
      </w:r>
      <w:r>
        <w:t xml:space="preserve"> piyasaları elinde tutan küresel şirketlerin tarım sektöründe güç sahibi olmaları sürdürülebilir tarım ve gıda ekosistemi açısından risk doğurmuştur.  Bu ris</w:t>
      </w:r>
      <w:r w:rsidR="00331653">
        <w:t xml:space="preserve">k, </w:t>
      </w:r>
      <w:r>
        <w:t xml:space="preserve">gıda güvenliği ve insan sağlığı bağlamında tarım, gıda ürünlerinin üretimi ve ithalatına yönelik </w:t>
      </w:r>
      <w:proofErr w:type="spellStart"/>
      <w:r>
        <w:t>biyogüvenlik</w:t>
      </w:r>
      <w:proofErr w:type="spellEnd"/>
      <w:r>
        <w:t xml:space="preserve"> politikaları çerçevesinde tedbirler alınmasını gerekli kılmaktadır.  </w:t>
      </w:r>
    </w:p>
    <w:p w14:paraId="226DB379" w14:textId="16C24F4C" w:rsidR="00146FC7" w:rsidRDefault="00331653" w:rsidP="00146FC7">
      <w:r>
        <w:t xml:space="preserve">Dünyadaki eğilime bakıldığında yoksulluk, açlık, yetersiz beslenme ve gıdaya erişim sorunları ile kırsal kesimde istihdam imkânlarının yetersizliği, iklim değişikliği, kuraklık ve çevresel bozulmalar gibi temel etmenler kırsal alandaki nüfus kaybına neden olmuştur. </w:t>
      </w:r>
      <w:r w:rsidR="00146FC7">
        <w:t>Bu duruma ilave olarak; kırsal alanlarda yoksulluk ve yoksunluğun yüksek olması, kır-kent arasındaki gelişmişlik farkının artması ve kırsal alandaki doğal kaynakların koruma kullanma dengesinin gözetilmemesi kırsal politikaların çok sektörlü bir temelde ele alınmasını ve farklılaşmasını gerektirmiştir. Tarım sektörüne yönelik ekonomik temelli ve devlet destekli yaklaşımların kırdan kente göçün istikrarlı bir dinamiğe kavuşturulması noktasında yetersiz kaldığı görülmüştür. Kırsal alanların çok sektörlü gelişme stratejilerine ve çeşitli aktörlerin katılımına imkân veren ekonomik, sosyal, mekânsal ve çevresel sürdürülebilirliği hedefleyen bütüncül politikalarla ele alınması gerektiği yaygın kabul görmektedir (Kalkınma Bakanlığı, 2018)</w:t>
      </w:r>
      <w:r>
        <w:t>.</w:t>
      </w:r>
    </w:p>
    <w:p w14:paraId="5CD92B3E" w14:textId="3DE72711" w:rsidR="001271AA" w:rsidRDefault="009E61D0" w:rsidP="00146FC7">
      <w:r>
        <w:lastRenderedPageBreak/>
        <w:t>U</w:t>
      </w:r>
      <w:r w:rsidR="00146FC7">
        <w:t xml:space="preserve">luslararası gelişmeler nedeniyle enerji başta olmak üzere girdi maliyetlerindeki </w:t>
      </w:r>
      <w:r w:rsidR="002C6A02">
        <w:t>yükselişler, Türk</w:t>
      </w:r>
      <w:r w:rsidR="00146FC7">
        <w:t xml:space="preserve"> Lirası'nın döviz kuru karşısında değer kaybı ve yüksek enflasyon 2022 yılında gıda ürünlerinde fiyatları yukarıya taşıyan unsurlar olmuştur. Bu gelişmeler ülke ve </w:t>
      </w:r>
      <w:r w:rsidR="0037249F">
        <w:t>B</w:t>
      </w:r>
      <w:r w:rsidR="00146FC7">
        <w:t>ölge açısından yerli tarımın geliştirilmesine olan ihtiyacı artırmıştır.</w:t>
      </w:r>
    </w:p>
    <w:p w14:paraId="081EF742" w14:textId="3DE35676" w:rsidR="009342C8" w:rsidRDefault="009342C8" w:rsidP="004F6ECB">
      <w:pPr>
        <w:pStyle w:val="Balk2"/>
        <w:numPr>
          <w:ilvl w:val="1"/>
          <w:numId w:val="12"/>
        </w:numPr>
        <w:rPr>
          <w:rFonts w:cs="Times New Roman"/>
        </w:rPr>
      </w:pPr>
      <w:bookmarkStart w:id="12" w:name="_Toc134787685"/>
      <w:r>
        <w:t>Turizm Sektöründe Uluslararası Gelişmeler ve Bölgeye Etkileri</w:t>
      </w:r>
      <w:bookmarkEnd w:id="12"/>
      <w:r>
        <w:rPr>
          <w:rFonts w:cs="Times New Roman"/>
        </w:rPr>
        <w:t xml:space="preserve"> </w:t>
      </w:r>
    </w:p>
    <w:p w14:paraId="6E1287BF" w14:textId="4A276A5F" w:rsidR="00146FC7" w:rsidRDefault="00146FC7" w:rsidP="00146FC7">
      <w:pPr>
        <w:rPr>
          <w:rFonts w:cs="Times New Roman"/>
          <w:sz w:val="22"/>
        </w:rPr>
      </w:pPr>
      <w:r>
        <w:rPr>
          <w:rFonts w:cs="Times New Roman"/>
        </w:rPr>
        <w:t xml:space="preserve">Turizm, içinde bulunduğumuz dünyada ülkeler ve kültürler arasında etkileşim yaratan, sosyal ve ekonomik ilişkileri düzenleyen bir </w:t>
      </w:r>
      <w:r w:rsidR="009869AD">
        <w:rPr>
          <w:rFonts w:cs="Times New Roman"/>
        </w:rPr>
        <w:t>sektördür.</w:t>
      </w:r>
      <w:r>
        <w:rPr>
          <w:rFonts w:cs="Times New Roman"/>
        </w:rPr>
        <w:t xml:space="preserve"> Dünyada turizm sektörü 1950’ler sonrasında önemi giderek artan ve gelişen bir sektördür. Küreselleşme ile birlikte ekonomi, sosyal </w:t>
      </w:r>
      <w:r w:rsidR="00725E2E">
        <w:rPr>
          <w:rFonts w:cs="Times New Roman"/>
        </w:rPr>
        <w:t>yaşam</w:t>
      </w:r>
      <w:r>
        <w:rPr>
          <w:rFonts w:cs="Times New Roman"/>
        </w:rPr>
        <w:t xml:space="preserve"> ve teknoloji alanlarında ortaya çıkan gelişmeler diğer sektörleri etkilediği gibi turizm sektörünü de etkilemiş ve bu gelişmeler etkisinde sektör içerisinde bir değişim başlatmıştır. </w:t>
      </w:r>
    </w:p>
    <w:p w14:paraId="57EEA9B0" w14:textId="11B95328" w:rsidR="00146FC7" w:rsidRDefault="00146FC7" w:rsidP="00146FC7">
      <w:pPr>
        <w:rPr>
          <w:rFonts w:cs="Times New Roman"/>
        </w:rPr>
      </w:pPr>
      <w:r>
        <w:rPr>
          <w:rFonts w:cs="Times New Roman"/>
        </w:rPr>
        <w:t xml:space="preserve">Turizm, yatırım, tüketim, istihdam, dışsatım ve kamu gelirleri gibi ekonomik yönleri bulunan </w:t>
      </w:r>
      <w:r w:rsidR="006B7392">
        <w:rPr>
          <w:rFonts w:cs="Times New Roman"/>
        </w:rPr>
        <w:t xml:space="preserve">ve birçok sektörü bünyesinde barındıran bir </w:t>
      </w:r>
      <w:proofErr w:type="spellStart"/>
      <w:r w:rsidR="006B7392">
        <w:rPr>
          <w:rFonts w:cs="Times New Roman"/>
        </w:rPr>
        <w:t>sosyo</w:t>
      </w:r>
      <w:proofErr w:type="spellEnd"/>
      <w:r w:rsidR="006B7392">
        <w:rPr>
          <w:rFonts w:cs="Times New Roman"/>
        </w:rPr>
        <w:t>-ekonomik olaydır.</w:t>
      </w:r>
      <w:r>
        <w:rPr>
          <w:rFonts w:cs="Times New Roman"/>
        </w:rPr>
        <w:t xml:space="preserve"> Turizm kalkınmayı sağlayan en önemli sektörlerden biri olduğu için </w:t>
      </w:r>
      <w:r w:rsidR="0007792E">
        <w:rPr>
          <w:rFonts w:cs="Times New Roman"/>
        </w:rPr>
        <w:t>d</w:t>
      </w:r>
      <w:r>
        <w:rPr>
          <w:rFonts w:cs="Times New Roman"/>
        </w:rPr>
        <w:t>ünya üzerinde pek çok ülke ekonomik büyümenin sağlanması için öncü endüstri olarak turizm sektörüne odaklanmaktadır. Turizm sektörü, ülkelere döviz girişini artırmakta, ödemeler dengesi üzerinde pozitif etkiler</w:t>
      </w:r>
      <w:r w:rsidR="002C6A02">
        <w:rPr>
          <w:rFonts w:cs="Times New Roman"/>
        </w:rPr>
        <w:t xml:space="preserve"> </w:t>
      </w:r>
      <w:r w:rsidR="00725E2E">
        <w:rPr>
          <w:rFonts w:cs="Times New Roman"/>
        </w:rPr>
        <w:t>oluşturmaktadır.</w:t>
      </w:r>
      <w:r w:rsidR="002C6A02">
        <w:rPr>
          <w:rFonts w:cs="Times New Roman"/>
        </w:rPr>
        <w:t xml:space="preserve"> </w:t>
      </w:r>
      <w:r>
        <w:rPr>
          <w:rFonts w:cs="Times New Roman"/>
        </w:rPr>
        <w:t>Ayrıca, yatırım olanakları</w:t>
      </w:r>
      <w:r w:rsidR="00DE6612">
        <w:rPr>
          <w:rFonts w:cs="Times New Roman"/>
        </w:rPr>
        <w:t xml:space="preserve"> yaratmakta</w:t>
      </w:r>
      <w:r>
        <w:rPr>
          <w:rFonts w:cs="Times New Roman"/>
        </w:rPr>
        <w:t>, ulusal geliri ve istihdamı artırmaktadır. Bunun</w:t>
      </w:r>
      <w:r w:rsidR="006B7392">
        <w:rPr>
          <w:rFonts w:cs="Times New Roman"/>
        </w:rPr>
        <w:t>la birlikte</w:t>
      </w:r>
      <w:r>
        <w:rPr>
          <w:rFonts w:cs="Times New Roman"/>
        </w:rPr>
        <w:t xml:space="preserve">, doğrudan tarım, imalat </w:t>
      </w:r>
      <w:r w:rsidR="0067227B">
        <w:rPr>
          <w:rFonts w:cs="Times New Roman"/>
        </w:rPr>
        <w:t xml:space="preserve">gibi </w:t>
      </w:r>
      <w:r w:rsidR="006B7392">
        <w:rPr>
          <w:rFonts w:cs="Times New Roman"/>
        </w:rPr>
        <w:t xml:space="preserve">diğer </w:t>
      </w:r>
      <w:r>
        <w:rPr>
          <w:rFonts w:cs="Times New Roman"/>
        </w:rPr>
        <w:t xml:space="preserve">sektörlerin </w:t>
      </w:r>
      <w:r w:rsidR="006B7392">
        <w:rPr>
          <w:rFonts w:cs="Times New Roman"/>
        </w:rPr>
        <w:t xml:space="preserve">de </w:t>
      </w:r>
      <w:r>
        <w:rPr>
          <w:rFonts w:cs="Times New Roman"/>
        </w:rPr>
        <w:t xml:space="preserve">canlanmasını sağlamaktadır.  </w:t>
      </w:r>
    </w:p>
    <w:p w14:paraId="4F17714E" w14:textId="61F1B778" w:rsidR="00330BF9" w:rsidRDefault="00262035" w:rsidP="00146FC7">
      <w:pPr>
        <w:rPr>
          <w:rFonts w:cs="Times New Roman"/>
        </w:rPr>
      </w:pPr>
      <w:r>
        <w:rPr>
          <w:rFonts w:cs="Times New Roman"/>
        </w:rPr>
        <w:t>Diğer taraftan, t</w:t>
      </w:r>
      <w:r w:rsidR="00330BF9">
        <w:rPr>
          <w:rFonts w:cs="Times New Roman"/>
        </w:rPr>
        <w:t>urizm,</w:t>
      </w:r>
      <w:r w:rsidR="00146FC7">
        <w:rPr>
          <w:rFonts w:cs="Times New Roman"/>
        </w:rPr>
        <w:t xml:space="preserve"> iç ve dış </w:t>
      </w:r>
      <w:r w:rsidR="00330BF9">
        <w:rPr>
          <w:rFonts w:cs="Times New Roman"/>
        </w:rPr>
        <w:t>kaynaklı</w:t>
      </w:r>
      <w:r w:rsidR="00146FC7">
        <w:rPr>
          <w:rFonts w:cs="Times New Roman"/>
        </w:rPr>
        <w:t xml:space="preserve"> yaşanan olumsuzluklardan hızlı bir şekilde etkilendiği için oldukça kırılgan bir sektör</w:t>
      </w:r>
      <w:r w:rsidR="00330BF9">
        <w:rPr>
          <w:rFonts w:cs="Times New Roman"/>
        </w:rPr>
        <w:t>dür.</w:t>
      </w:r>
      <w:r w:rsidR="00146FC7">
        <w:rPr>
          <w:rFonts w:cs="Times New Roman"/>
        </w:rPr>
        <w:t xml:space="preserve"> 2020 </w:t>
      </w:r>
      <w:r w:rsidR="00920BA8">
        <w:rPr>
          <w:rFonts w:cs="Times New Roman"/>
        </w:rPr>
        <w:t>y</w:t>
      </w:r>
      <w:r w:rsidR="00146FC7">
        <w:rPr>
          <w:rFonts w:cs="Times New Roman"/>
        </w:rPr>
        <w:t>ılında yaşanan Covid</w:t>
      </w:r>
      <w:r w:rsidR="00247DC7">
        <w:rPr>
          <w:rFonts w:cs="Times New Roman"/>
        </w:rPr>
        <w:t>-</w:t>
      </w:r>
      <w:r w:rsidR="00146FC7">
        <w:rPr>
          <w:rFonts w:cs="Times New Roman"/>
        </w:rPr>
        <w:t xml:space="preserve">19 </w:t>
      </w:r>
      <w:r w:rsidR="00920BA8">
        <w:rPr>
          <w:rFonts w:cs="Times New Roman"/>
        </w:rPr>
        <w:t>salgını</w:t>
      </w:r>
      <w:r w:rsidR="00146FC7">
        <w:rPr>
          <w:rFonts w:cs="Times New Roman"/>
        </w:rPr>
        <w:t xml:space="preserve"> nedeniyle uygulanan kısıtlamalardan ötürü, </w:t>
      </w:r>
      <w:r w:rsidR="00733807">
        <w:rPr>
          <w:rFonts w:cs="Times New Roman"/>
        </w:rPr>
        <w:t>BM</w:t>
      </w:r>
      <w:r w:rsidR="00146FC7">
        <w:rPr>
          <w:rFonts w:cs="Times New Roman"/>
        </w:rPr>
        <w:t xml:space="preserve"> Dünya Turizm Örgütü (UNWTO), </w:t>
      </w:r>
      <w:r w:rsidR="00330BF9">
        <w:rPr>
          <w:rFonts w:cs="Times New Roman"/>
        </w:rPr>
        <w:t>uluslararası uçuşların yüzde 74 oranında azaldığını, sektörde dünyada 120 milyon istihdamın yok olma riskinde olduğunu, turizm sektörünün 1,3 trilyon dolar değer kaybettiğini belirterek 2</w:t>
      </w:r>
      <w:r w:rsidR="00146FC7">
        <w:rPr>
          <w:rFonts w:cs="Times New Roman"/>
        </w:rPr>
        <w:t xml:space="preserve">020'nin küresel turizm tarihinin en kötü yılı olduğunu </w:t>
      </w:r>
      <w:r w:rsidR="00135FB3">
        <w:rPr>
          <w:rFonts w:cs="Times New Roman"/>
        </w:rPr>
        <w:t>açıklamış</w:t>
      </w:r>
      <w:r w:rsidR="00330BF9">
        <w:rPr>
          <w:rFonts w:cs="Times New Roman"/>
        </w:rPr>
        <w:t>tır.</w:t>
      </w:r>
    </w:p>
    <w:p w14:paraId="6CD0E4FA" w14:textId="188AD722" w:rsidR="002733DF" w:rsidRDefault="00146FC7" w:rsidP="00146FC7">
      <w:pPr>
        <w:rPr>
          <w:rFonts w:cs="Times New Roman"/>
        </w:rPr>
      </w:pPr>
      <w:r>
        <w:rPr>
          <w:rFonts w:cs="Times New Roman"/>
        </w:rPr>
        <w:t xml:space="preserve">Turizm sektörünün </w:t>
      </w:r>
      <w:r w:rsidR="002733DF">
        <w:rPr>
          <w:rFonts w:cs="Times New Roman"/>
        </w:rPr>
        <w:t>2019 yılına kadar Küresel Gayri Safi Yurtiçi Hasıla (GSYİH) içerisindeki payı yüzde 9 ve yüzde 10 civarında iken,</w:t>
      </w:r>
      <w:r w:rsidR="002733DF" w:rsidRPr="002733DF">
        <w:rPr>
          <w:rFonts w:cs="Times New Roman"/>
        </w:rPr>
        <w:t xml:space="preserve"> </w:t>
      </w:r>
      <w:r w:rsidR="002733DF">
        <w:rPr>
          <w:rFonts w:cs="Times New Roman"/>
        </w:rPr>
        <w:t>2021 yılında yüzde 6,1'ine gerile</w:t>
      </w:r>
      <w:r w:rsidR="0074741D">
        <w:rPr>
          <w:rFonts w:cs="Times New Roman"/>
        </w:rPr>
        <w:t>diği aşağıda yer alan Şekil 2.’de görülmektedir.</w:t>
      </w:r>
    </w:p>
    <w:p w14:paraId="5660B28E" w14:textId="7CAFE90B" w:rsidR="009342C8" w:rsidRPr="00530B77" w:rsidRDefault="009342C8" w:rsidP="009342C8">
      <w:pPr>
        <w:pStyle w:val="ResimYazs"/>
        <w:keepNext/>
        <w:spacing w:after="0"/>
        <w:jc w:val="both"/>
        <w:rPr>
          <w:rFonts w:ascii="Times New Roman" w:hAnsi="Times New Roman" w:cs="Times New Roman"/>
          <w:i w:val="0"/>
          <w:iCs w:val="0"/>
          <w:color w:val="000000" w:themeColor="text1"/>
          <w:sz w:val="20"/>
          <w:szCs w:val="20"/>
        </w:rPr>
      </w:pPr>
      <w:bookmarkStart w:id="13" w:name="_Toc134787800"/>
      <w:proofErr w:type="spellStart"/>
      <w:r w:rsidRPr="00530B77">
        <w:rPr>
          <w:rFonts w:ascii="Times New Roman" w:hAnsi="Times New Roman" w:cs="Times New Roman"/>
          <w:b/>
          <w:bCs/>
          <w:i w:val="0"/>
          <w:iCs w:val="0"/>
          <w:color w:val="000000" w:themeColor="text1"/>
          <w:sz w:val="20"/>
          <w:szCs w:val="20"/>
        </w:rPr>
        <w:t>Şekil</w:t>
      </w:r>
      <w:proofErr w:type="spellEnd"/>
      <w:r w:rsidRPr="00530B77">
        <w:rPr>
          <w:rFonts w:ascii="Times New Roman" w:hAnsi="Times New Roman" w:cs="Times New Roman"/>
          <w:b/>
          <w:bCs/>
          <w:i w:val="0"/>
          <w:iCs w:val="0"/>
          <w:color w:val="000000" w:themeColor="text1"/>
          <w:sz w:val="20"/>
          <w:szCs w:val="20"/>
        </w:rPr>
        <w:t xml:space="preserve"> </w:t>
      </w:r>
      <w:r w:rsidRPr="00530B77">
        <w:rPr>
          <w:rFonts w:ascii="Times New Roman" w:hAnsi="Times New Roman" w:cs="Times New Roman"/>
          <w:b/>
          <w:bCs/>
          <w:i w:val="0"/>
          <w:iCs w:val="0"/>
          <w:color w:val="000000" w:themeColor="text1"/>
          <w:sz w:val="20"/>
          <w:szCs w:val="20"/>
        </w:rPr>
        <w:fldChar w:fldCharType="begin"/>
      </w:r>
      <w:r w:rsidRPr="00530B77">
        <w:rPr>
          <w:rFonts w:ascii="Times New Roman" w:hAnsi="Times New Roman" w:cs="Times New Roman"/>
          <w:b/>
          <w:bCs/>
          <w:i w:val="0"/>
          <w:iCs w:val="0"/>
          <w:color w:val="000000" w:themeColor="text1"/>
          <w:sz w:val="20"/>
          <w:szCs w:val="20"/>
        </w:rPr>
        <w:instrText xml:space="preserve"> SEQ Şekil \* ARABIC </w:instrText>
      </w:r>
      <w:r w:rsidRPr="00530B77">
        <w:rPr>
          <w:rFonts w:ascii="Times New Roman" w:hAnsi="Times New Roman" w:cs="Times New Roman"/>
          <w:b/>
          <w:bCs/>
          <w:i w:val="0"/>
          <w:iCs w:val="0"/>
          <w:color w:val="000000" w:themeColor="text1"/>
          <w:sz w:val="20"/>
          <w:szCs w:val="20"/>
        </w:rPr>
        <w:fldChar w:fldCharType="separate"/>
      </w:r>
      <w:r w:rsidR="00B73076">
        <w:rPr>
          <w:rFonts w:ascii="Times New Roman" w:hAnsi="Times New Roman" w:cs="Times New Roman"/>
          <w:b/>
          <w:bCs/>
          <w:i w:val="0"/>
          <w:iCs w:val="0"/>
          <w:noProof/>
          <w:color w:val="000000" w:themeColor="text1"/>
          <w:sz w:val="20"/>
          <w:szCs w:val="20"/>
        </w:rPr>
        <w:t>2</w:t>
      </w:r>
      <w:r w:rsidRPr="00530B77">
        <w:rPr>
          <w:rFonts w:ascii="Times New Roman" w:hAnsi="Times New Roman" w:cs="Times New Roman"/>
          <w:b/>
          <w:bCs/>
          <w:i w:val="0"/>
          <w:iCs w:val="0"/>
          <w:color w:val="000000" w:themeColor="text1"/>
          <w:sz w:val="20"/>
          <w:szCs w:val="20"/>
        </w:rPr>
        <w:fldChar w:fldCharType="end"/>
      </w:r>
      <w:r w:rsidRPr="00530B77">
        <w:rPr>
          <w:rFonts w:ascii="Times New Roman" w:hAnsi="Times New Roman" w:cs="Times New Roman"/>
          <w:b/>
          <w:bCs/>
          <w:i w:val="0"/>
          <w:iCs w:val="0"/>
          <w:color w:val="000000" w:themeColor="text1"/>
          <w:sz w:val="20"/>
          <w:szCs w:val="20"/>
        </w:rPr>
        <w:t>.</w:t>
      </w:r>
      <w:r w:rsidRPr="00530B77">
        <w:rPr>
          <w:rFonts w:ascii="Times New Roman" w:hAnsi="Times New Roman" w:cs="Times New Roman"/>
          <w:i w:val="0"/>
          <w:iCs w:val="0"/>
          <w:color w:val="000000" w:themeColor="text1"/>
          <w:sz w:val="20"/>
          <w:szCs w:val="20"/>
        </w:rPr>
        <w:t xml:space="preserve"> </w:t>
      </w:r>
      <w:r w:rsidRPr="00530B77">
        <w:rPr>
          <w:rFonts w:ascii="Times New Roman" w:hAnsi="Times New Roman" w:cs="Times New Roman"/>
          <w:i w:val="0"/>
          <w:iCs w:val="0"/>
          <w:color w:val="000000" w:themeColor="text1"/>
          <w:sz w:val="20"/>
          <w:szCs w:val="20"/>
          <w:lang w:val="tr-TR"/>
        </w:rPr>
        <w:t>Turizm Sektörünün Dünya GSYİH içindeki Oranı (2010-2021 yılları arası)</w:t>
      </w:r>
      <w:bookmarkEnd w:id="13"/>
    </w:p>
    <w:p w14:paraId="6AF84C7D" w14:textId="0FA64342" w:rsidR="00146FC7" w:rsidRDefault="00146FC7" w:rsidP="00146FC7">
      <w:pPr>
        <w:spacing w:after="0" w:line="240" w:lineRule="auto"/>
        <w:rPr>
          <w:rFonts w:cs="Times New Roman"/>
        </w:rPr>
      </w:pPr>
      <w:r>
        <w:rPr>
          <w:rFonts w:cs="Times New Roman"/>
          <w:noProof/>
        </w:rPr>
        <w:drawing>
          <wp:inline distT="0" distB="0" distL="0" distR="0" wp14:anchorId="7014EE9A" wp14:editId="1A428402">
            <wp:extent cx="5736566" cy="2257425"/>
            <wp:effectExtent l="0" t="0" r="17145" b="9525"/>
            <wp:docPr id="4" name="Grafik 4">
              <a:extLst xmlns:a="http://schemas.openxmlformats.org/drawingml/2006/main">
                <a:ext uri="{FF2B5EF4-FFF2-40B4-BE49-F238E27FC236}">
                  <a16:creationId xmlns:a16="http://schemas.microsoft.com/office/drawing/2014/main" id="{D595C66A-E14C-49FE-94DA-1C5BE55BF8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29B4F38" w14:textId="04CF0F41" w:rsidR="00146FC7" w:rsidRDefault="00146FC7" w:rsidP="00146FC7">
      <w:pPr>
        <w:tabs>
          <w:tab w:val="left" w:pos="2430"/>
        </w:tabs>
        <w:spacing w:after="0" w:line="240" w:lineRule="auto"/>
        <w:rPr>
          <w:rFonts w:cs="Times New Roman"/>
          <w:sz w:val="18"/>
          <w:szCs w:val="18"/>
        </w:rPr>
      </w:pPr>
      <w:r>
        <w:rPr>
          <w:rFonts w:cs="Times New Roman"/>
          <w:sz w:val="18"/>
          <w:szCs w:val="18"/>
        </w:rPr>
        <w:t xml:space="preserve">Kaynak: </w:t>
      </w:r>
      <w:proofErr w:type="spellStart"/>
      <w:r w:rsidRPr="009342C8">
        <w:rPr>
          <w:rFonts w:cs="Times New Roman"/>
          <w:color w:val="000000" w:themeColor="text1"/>
          <w:sz w:val="18"/>
          <w:szCs w:val="18"/>
        </w:rPr>
        <w:t>Statista</w:t>
      </w:r>
      <w:proofErr w:type="spellEnd"/>
      <w:r w:rsidR="00530B77">
        <w:rPr>
          <w:rFonts w:cs="Times New Roman"/>
          <w:color w:val="000000" w:themeColor="text1"/>
          <w:sz w:val="18"/>
          <w:szCs w:val="18"/>
        </w:rPr>
        <w:t>,</w:t>
      </w:r>
      <w:r w:rsidRPr="009342C8">
        <w:rPr>
          <w:rFonts w:cs="Times New Roman"/>
          <w:color w:val="000000" w:themeColor="text1"/>
          <w:sz w:val="18"/>
          <w:szCs w:val="18"/>
        </w:rPr>
        <w:t xml:space="preserve"> </w:t>
      </w:r>
      <w:r>
        <w:rPr>
          <w:rFonts w:cs="Times New Roman"/>
          <w:sz w:val="18"/>
          <w:szCs w:val="18"/>
        </w:rPr>
        <w:t>2021.</w:t>
      </w:r>
    </w:p>
    <w:p w14:paraId="11D2CC43" w14:textId="153355CD" w:rsidR="00146FC7" w:rsidRDefault="00733807" w:rsidP="009342C8">
      <w:pPr>
        <w:tabs>
          <w:tab w:val="left" w:pos="2430"/>
        </w:tabs>
        <w:spacing w:before="240" w:line="240" w:lineRule="auto"/>
        <w:rPr>
          <w:rFonts w:cs="Times New Roman"/>
        </w:rPr>
      </w:pPr>
      <w:r>
        <w:rPr>
          <w:rFonts w:cs="Times New Roman"/>
        </w:rPr>
        <w:t>BM</w:t>
      </w:r>
      <w:r w:rsidR="00EC5292" w:rsidRPr="00EC5292">
        <w:rPr>
          <w:rFonts w:cs="Times New Roman"/>
        </w:rPr>
        <w:t xml:space="preserve"> Dünya Turizm Örgütü</w:t>
      </w:r>
      <w:r w:rsidR="00146FC7">
        <w:rPr>
          <w:rFonts w:cs="Times New Roman"/>
        </w:rPr>
        <w:t xml:space="preserve">’nün </w:t>
      </w:r>
      <w:r w:rsidR="00EC5292">
        <w:rPr>
          <w:rFonts w:cs="Times New Roman"/>
        </w:rPr>
        <w:t xml:space="preserve">(DTÖ) </w:t>
      </w:r>
      <w:r w:rsidR="00146FC7">
        <w:rPr>
          <w:rFonts w:cs="Times New Roman"/>
        </w:rPr>
        <w:t>turizm istatistiklerine göre, 2019 yılında</w:t>
      </w:r>
      <w:r w:rsidR="00135FB3">
        <w:rPr>
          <w:rFonts w:cs="Times New Roman"/>
        </w:rPr>
        <w:t xml:space="preserve"> </w:t>
      </w:r>
      <w:r w:rsidR="00DA7B55">
        <w:rPr>
          <w:rFonts w:cs="Times New Roman"/>
        </w:rPr>
        <w:t>d</w:t>
      </w:r>
      <w:r w:rsidR="00146FC7">
        <w:rPr>
          <w:rFonts w:cs="Times New Roman"/>
        </w:rPr>
        <w:t xml:space="preserve">ünya genelinde seyahat eden kişi sayısı yaklaşık olarak 1 milyar 462 milyon </w:t>
      </w:r>
      <w:r w:rsidR="00EC5292">
        <w:rPr>
          <w:rFonts w:cs="Times New Roman"/>
        </w:rPr>
        <w:t>kişi olarak açıklanmıştır</w:t>
      </w:r>
      <w:r w:rsidR="00146FC7">
        <w:rPr>
          <w:rFonts w:cs="Times New Roman"/>
        </w:rPr>
        <w:t xml:space="preserve">. 2020 yılında </w:t>
      </w:r>
      <w:r w:rsidR="00146FC7" w:rsidRPr="001919BA">
        <w:rPr>
          <w:rFonts w:cs="Times New Roman"/>
        </w:rPr>
        <w:t xml:space="preserve">yaşanan </w:t>
      </w:r>
      <w:r w:rsidR="00247DC7" w:rsidRPr="001919BA">
        <w:rPr>
          <w:rFonts w:cs="Times New Roman"/>
        </w:rPr>
        <w:t>Covid</w:t>
      </w:r>
      <w:r w:rsidR="00146FC7" w:rsidRPr="001919BA">
        <w:rPr>
          <w:rFonts w:cs="Times New Roman"/>
        </w:rPr>
        <w:t xml:space="preserve">-19 </w:t>
      </w:r>
      <w:r w:rsidR="00920BA8">
        <w:rPr>
          <w:rFonts w:cs="Times New Roman"/>
        </w:rPr>
        <w:t xml:space="preserve">küresel salgını </w:t>
      </w:r>
      <w:r w:rsidR="00146FC7" w:rsidRPr="001919BA">
        <w:rPr>
          <w:rFonts w:cs="Times New Roman"/>
        </w:rPr>
        <w:t>nedeniyle seyahat eden kişi sayısı 402 milyon kişiye kadar düş</w:t>
      </w:r>
      <w:r w:rsidR="009D5EFB" w:rsidRPr="001919BA">
        <w:rPr>
          <w:rFonts w:cs="Times New Roman"/>
        </w:rPr>
        <w:t>müştür</w:t>
      </w:r>
      <w:r w:rsidR="00146FC7" w:rsidRPr="001919BA">
        <w:rPr>
          <w:rFonts w:cs="Times New Roman"/>
        </w:rPr>
        <w:t>.</w:t>
      </w:r>
      <w:r w:rsidR="002168BA" w:rsidRPr="001919BA">
        <w:rPr>
          <w:rFonts w:cs="Times New Roman"/>
        </w:rPr>
        <w:t xml:space="preserve"> </w:t>
      </w:r>
      <w:r w:rsidR="00DA7B55">
        <w:rPr>
          <w:rFonts w:cs="Times New Roman"/>
        </w:rPr>
        <w:t>DTÖ</w:t>
      </w:r>
      <w:r w:rsidR="00BE12FA" w:rsidRPr="001919BA">
        <w:rPr>
          <w:rFonts w:cs="Times New Roman"/>
        </w:rPr>
        <w:t xml:space="preserve"> istatistiklerine </w:t>
      </w:r>
      <w:r w:rsidR="00CD59EF" w:rsidRPr="001919BA">
        <w:rPr>
          <w:rFonts w:cs="Times New Roman"/>
        </w:rPr>
        <w:t>göre, 2021</w:t>
      </w:r>
      <w:r w:rsidR="00146FC7" w:rsidRPr="001919BA">
        <w:rPr>
          <w:rFonts w:cs="Times New Roman"/>
        </w:rPr>
        <w:t xml:space="preserve"> yılında </w:t>
      </w:r>
      <w:r w:rsidR="00920BA8">
        <w:rPr>
          <w:rFonts w:cs="Times New Roman"/>
        </w:rPr>
        <w:t>salgın</w:t>
      </w:r>
      <w:r w:rsidR="00920BA8" w:rsidRPr="001919BA">
        <w:rPr>
          <w:rFonts w:cs="Times New Roman"/>
        </w:rPr>
        <w:t xml:space="preserve"> </w:t>
      </w:r>
      <w:r w:rsidR="00146FC7" w:rsidRPr="001919BA">
        <w:rPr>
          <w:rFonts w:cs="Times New Roman"/>
        </w:rPr>
        <w:t xml:space="preserve">nedeniyle uygulanan </w:t>
      </w:r>
      <w:r w:rsidR="00146FC7" w:rsidRPr="001919BA">
        <w:rPr>
          <w:rFonts w:cs="Times New Roman"/>
        </w:rPr>
        <w:lastRenderedPageBreak/>
        <w:t>kısıtlamaların kademeli olarak kalkması sonucunda bir önceki yıla göre</w:t>
      </w:r>
      <w:r w:rsidR="008D5676" w:rsidRPr="001919BA">
        <w:rPr>
          <w:rFonts w:cs="Times New Roman"/>
        </w:rPr>
        <w:t xml:space="preserve"> yüzde </w:t>
      </w:r>
      <w:r w:rsidR="00146FC7" w:rsidRPr="001919BA">
        <w:rPr>
          <w:rFonts w:cs="Times New Roman"/>
        </w:rPr>
        <w:t>4</w:t>
      </w:r>
      <w:r w:rsidR="00146FC7">
        <w:rPr>
          <w:rFonts w:cs="Times New Roman"/>
        </w:rPr>
        <w:t xml:space="preserve"> artışla, seyahat eden kişi sayısı 415 milyon kişiye yükselmiştir.  2019-2021 yılları arasında</w:t>
      </w:r>
      <w:r w:rsidR="00DA7B55">
        <w:rPr>
          <w:rFonts w:cs="Times New Roman"/>
        </w:rPr>
        <w:t xml:space="preserve"> dünyada</w:t>
      </w:r>
      <w:r w:rsidR="00146FC7">
        <w:rPr>
          <w:rFonts w:cs="Times New Roman"/>
        </w:rPr>
        <w:t xml:space="preserve"> </w:t>
      </w:r>
      <w:r w:rsidR="00556FC2">
        <w:rPr>
          <w:rFonts w:cs="Times New Roman"/>
        </w:rPr>
        <w:t xml:space="preserve">turizm amacıyla </w:t>
      </w:r>
      <w:r w:rsidR="00146FC7">
        <w:rPr>
          <w:rFonts w:cs="Times New Roman"/>
        </w:rPr>
        <w:t>en çok ziyaret edilen ülkeler</w:t>
      </w:r>
      <w:r w:rsidR="008D5676">
        <w:rPr>
          <w:rFonts w:cs="Times New Roman"/>
        </w:rPr>
        <w:t xml:space="preserve"> </w:t>
      </w:r>
      <w:r w:rsidR="00CD59EF">
        <w:rPr>
          <w:rFonts w:cs="Times New Roman"/>
        </w:rPr>
        <w:t>incelendiğinde, her</w:t>
      </w:r>
      <w:r w:rsidR="00146FC7">
        <w:rPr>
          <w:rFonts w:cs="Times New Roman"/>
        </w:rPr>
        <w:t xml:space="preserve"> üç yıl içinde ilk sırada Fransa gelmektedir. 2019 yılında en çok ziyaret edilen </w:t>
      </w:r>
      <w:r w:rsidR="00AB28EF">
        <w:rPr>
          <w:rFonts w:cs="Times New Roman"/>
        </w:rPr>
        <w:t>ülkeler arasında 5</w:t>
      </w:r>
      <w:r w:rsidR="00920BA8">
        <w:rPr>
          <w:rFonts w:cs="Times New Roman"/>
        </w:rPr>
        <w:t xml:space="preserve"> inci</w:t>
      </w:r>
      <w:r w:rsidR="00DA7B55">
        <w:rPr>
          <w:rFonts w:cs="Times New Roman"/>
        </w:rPr>
        <w:t xml:space="preserve"> </w:t>
      </w:r>
      <w:r w:rsidR="00AB28EF">
        <w:rPr>
          <w:rFonts w:cs="Times New Roman"/>
        </w:rPr>
        <w:t>sırada yer alan Türkiye,</w:t>
      </w:r>
      <w:r w:rsidR="00146FC7">
        <w:rPr>
          <w:rFonts w:cs="Times New Roman"/>
        </w:rPr>
        <w:t xml:space="preserve"> 2021 yılında</w:t>
      </w:r>
      <w:r w:rsidR="008D5676">
        <w:rPr>
          <w:rFonts w:cs="Times New Roman"/>
        </w:rPr>
        <w:t xml:space="preserve"> </w:t>
      </w:r>
      <w:r w:rsidR="00AB28EF">
        <w:rPr>
          <w:rFonts w:cs="Times New Roman"/>
        </w:rPr>
        <w:t xml:space="preserve">ise </w:t>
      </w:r>
      <w:r w:rsidR="00CD59EF">
        <w:rPr>
          <w:rFonts w:cs="Times New Roman"/>
        </w:rPr>
        <w:t>4’üncü</w:t>
      </w:r>
      <w:r w:rsidR="00AB28EF">
        <w:rPr>
          <w:rFonts w:cs="Times New Roman"/>
        </w:rPr>
        <w:t xml:space="preserve"> sıraya yükselmiştir</w:t>
      </w:r>
      <w:r w:rsidR="00146FC7">
        <w:rPr>
          <w:rFonts w:cs="Times New Roman"/>
        </w:rPr>
        <w:t>. Tablo</w:t>
      </w:r>
      <w:r w:rsidR="00AB28EF">
        <w:rPr>
          <w:rFonts w:cs="Times New Roman"/>
        </w:rPr>
        <w:t xml:space="preserve"> </w:t>
      </w:r>
      <w:r w:rsidR="00B95303">
        <w:rPr>
          <w:rFonts w:cs="Times New Roman"/>
        </w:rPr>
        <w:t>2</w:t>
      </w:r>
      <w:r w:rsidR="00AB28EF">
        <w:rPr>
          <w:rFonts w:cs="Times New Roman"/>
        </w:rPr>
        <w:t xml:space="preserve">’de görüldüğü üzere </w:t>
      </w:r>
      <w:r w:rsidR="00146FC7">
        <w:rPr>
          <w:rFonts w:cs="Times New Roman"/>
        </w:rPr>
        <w:t xml:space="preserve">2020 yılında Covid-19 </w:t>
      </w:r>
      <w:r w:rsidR="00920BA8">
        <w:rPr>
          <w:rFonts w:cs="Times New Roman"/>
        </w:rPr>
        <w:t xml:space="preserve">salgını </w:t>
      </w:r>
      <w:r w:rsidR="00146FC7">
        <w:rPr>
          <w:rFonts w:cs="Times New Roman"/>
        </w:rPr>
        <w:t xml:space="preserve">nedeniyle uygulanan kısıtlamalardan dolayı </w:t>
      </w:r>
      <w:r w:rsidR="00AB28EF">
        <w:rPr>
          <w:rFonts w:cs="Times New Roman"/>
        </w:rPr>
        <w:t xml:space="preserve">küresel ölçekte </w:t>
      </w:r>
      <w:r w:rsidR="00146FC7">
        <w:rPr>
          <w:rFonts w:cs="Times New Roman"/>
        </w:rPr>
        <w:t xml:space="preserve">turist sayısı neredeyse yarı yarıya </w:t>
      </w:r>
      <w:r w:rsidR="00AB28EF">
        <w:rPr>
          <w:rFonts w:cs="Times New Roman"/>
        </w:rPr>
        <w:t xml:space="preserve">düşmüştür. </w:t>
      </w:r>
      <w:r w:rsidR="00146FC7">
        <w:rPr>
          <w:rFonts w:cs="Times New Roman"/>
        </w:rPr>
        <w:t xml:space="preserve">Bununla birlikte, 2021 yılında turist sayılarında artış görülse de </w:t>
      </w:r>
      <w:r w:rsidR="00920BA8">
        <w:rPr>
          <w:rFonts w:cs="Times New Roman"/>
        </w:rPr>
        <w:t xml:space="preserve">salgın </w:t>
      </w:r>
      <w:r w:rsidR="00146FC7">
        <w:rPr>
          <w:rFonts w:cs="Times New Roman"/>
        </w:rPr>
        <w:t>dönemi öncesi rakamlar</w:t>
      </w:r>
      <w:r w:rsidR="00514219">
        <w:rPr>
          <w:rFonts w:cs="Times New Roman"/>
        </w:rPr>
        <w:t>a</w:t>
      </w:r>
      <w:r w:rsidR="00146FC7">
        <w:rPr>
          <w:rFonts w:cs="Times New Roman"/>
        </w:rPr>
        <w:t xml:space="preserve"> henüz ulaşılmamıştır. </w:t>
      </w:r>
    </w:p>
    <w:p w14:paraId="67C86FA4" w14:textId="08E5D68C" w:rsidR="009342C8" w:rsidRPr="009342C8" w:rsidRDefault="009342C8" w:rsidP="009342C8">
      <w:pPr>
        <w:pStyle w:val="ResimYazs"/>
        <w:keepNext/>
        <w:spacing w:after="0"/>
        <w:rPr>
          <w:rFonts w:ascii="Times New Roman" w:hAnsi="Times New Roman" w:cs="Times New Roman"/>
          <w:i w:val="0"/>
          <w:iCs w:val="0"/>
          <w:color w:val="000000" w:themeColor="text1"/>
          <w:sz w:val="20"/>
          <w:szCs w:val="20"/>
        </w:rPr>
      </w:pPr>
      <w:bookmarkStart w:id="14" w:name="_Toc134790446"/>
      <w:proofErr w:type="spellStart"/>
      <w:r w:rsidRPr="009342C8">
        <w:rPr>
          <w:rFonts w:ascii="Times New Roman" w:hAnsi="Times New Roman" w:cs="Times New Roman"/>
          <w:b/>
          <w:bCs/>
          <w:i w:val="0"/>
          <w:iCs w:val="0"/>
          <w:color w:val="000000" w:themeColor="text1"/>
          <w:sz w:val="20"/>
          <w:szCs w:val="20"/>
        </w:rPr>
        <w:t>Tablo</w:t>
      </w:r>
      <w:proofErr w:type="spellEnd"/>
      <w:r w:rsidRPr="009342C8">
        <w:rPr>
          <w:rFonts w:ascii="Times New Roman" w:hAnsi="Times New Roman" w:cs="Times New Roman"/>
          <w:b/>
          <w:bCs/>
          <w:i w:val="0"/>
          <w:iCs w:val="0"/>
          <w:color w:val="000000" w:themeColor="text1"/>
          <w:sz w:val="20"/>
          <w:szCs w:val="20"/>
        </w:rPr>
        <w:t xml:space="preserve"> </w:t>
      </w:r>
      <w:r w:rsidRPr="009342C8">
        <w:rPr>
          <w:rFonts w:ascii="Times New Roman" w:hAnsi="Times New Roman" w:cs="Times New Roman"/>
          <w:b/>
          <w:bCs/>
          <w:i w:val="0"/>
          <w:iCs w:val="0"/>
          <w:color w:val="000000" w:themeColor="text1"/>
          <w:sz w:val="20"/>
          <w:szCs w:val="20"/>
        </w:rPr>
        <w:fldChar w:fldCharType="begin"/>
      </w:r>
      <w:r w:rsidRPr="009342C8">
        <w:rPr>
          <w:rFonts w:ascii="Times New Roman" w:hAnsi="Times New Roman" w:cs="Times New Roman"/>
          <w:b/>
          <w:bCs/>
          <w:i w:val="0"/>
          <w:iCs w:val="0"/>
          <w:color w:val="000000" w:themeColor="text1"/>
          <w:sz w:val="20"/>
          <w:szCs w:val="20"/>
        </w:rPr>
        <w:instrText xml:space="preserve"> SEQ Tablo \* ARABIC </w:instrText>
      </w:r>
      <w:r w:rsidRPr="009342C8">
        <w:rPr>
          <w:rFonts w:ascii="Times New Roman" w:hAnsi="Times New Roman" w:cs="Times New Roman"/>
          <w:b/>
          <w:bCs/>
          <w:i w:val="0"/>
          <w:iCs w:val="0"/>
          <w:color w:val="000000" w:themeColor="text1"/>
          <w:sz w:val="20"/>
          <w:szCs w:val="20"/>
        </w:rPr>
        <w:fldChar w:fldCharType="separate"/>
      </w:r>
      <w:r w:rsidR="00B73076">
        <w:rPr>
          <w:rFonts w:ascii="Times New Roman" w:hAnsi="Times New Roman" w:cs="Times New Roman"/>
          <w:b/>
          <w:bCs/>
          <w:i w:val="0"/>
          <w:iCs w:val="0"/>
          <w:noProof/>
          <w:color w:val="000000" w:themeColor="text1"/>
          <w:sz w:val="20"/>
          <w:szCs w:val="20"/>
        </w:rPr>
        <w:t>2</w:t>
      </w:r>
      <w:r w:rsidRPr="009342C8">
        <w:rPr>
          <w:rFonts w:ascii="Times New Roman" w:hAnsi="Times New Roman" w:cs="Times New Roman"/>
          <w:b/>
          <w:bCs/>
          <w:i w:val="0"/>
          <w:iCs w:val="0"/>
          <w:color w:val="000000" w:themeColor="text1"/>
          <w:sz w:val="20"/>
          <w:szCs w:val="20"/>
        </w:rPr>
        <w:fldChar w:fldCharType="end"/>
      </w:r>
      <w:r w:rsidRPr="009342C8">
        <w:rPr>
          <w:rFonts w:ascii="Times New Roman" w:hAnsi="Times New Roman" w:cs="Times New Roman"/>
          <w:b/>
          <w:bCs/>
          <w:i w:val="0"/>
          <w:iCs w:val="0"/>
          <w:color w:val="000000" w:themeColor="text1"/>
          <w:sz w:val="20"/>
          <w:szCs w:val="20"/>
        </w:rPr>
        <w:t>.</w:t>
      </w:r>
      <w:r w:rsidRPr="009342C8">
        <w:rPr>
          <w:rFonts w:ascii="Times New Roman" w:hAnsi="Times New Roman" w:cs="Times New Roman"/>
          <w:i w:val="0"/>
          <w:iCs w:val="0"/>
          <w:color w:val="000000" w:themeColor="text1"/>
          <w:sz w:val="20"/>
          <w:szCs w:val="20"/>
        </w:rPr>
        <w:t xml:space="preserve"> 2019-2021 </w:t>
      </w:r>
      <w:r w:rsidRPr="000A1B89">
        <w:rPr>
          <w:rFonts w:ascii="Times New Roman" w:hAnsi="Times New Roman" w:cs="Times New Roman"/>
          <w:i w:val="0"/>
          <w:iCs w:val="0"/>
          <w:color w:val="000000" w:themeColor="text1"/>
          <w:sz w:val="20"/>
          <w:szCs w:val="20"/>
          <w:lang w:val="tr-TR"/>
        </w:rPr>
        <w:t xml:space="preserve">Yılları Arası En çok Turist </w:t>
      </w:r>
      <w:r w:rsidR="000F6E97">
        <w:rPr>
          <w:rFonts w:ascii="Times New Roman" w:hAnsi="Times New Roman" w:cs="Times New Roman"/>
          <w:i w:val="0"/>
          <w:iCs w:val="0"/>
          <w:color w:val="000000" w:themeColor="text1"/>
          <w:sz w:val="20"/>
          <w:szCs w:val="20"/>
          <w:lang w:val="tr-TR"/>
        </w:rPr>
        <w:t xml:space="preserve">Ağırlayan </w:t>
      </w:r>
      <w:r w:rsidRPr="000A1B89">
        <w:rPr>
          <w:rFonts w:ascii="Times New Roman" w:hAnsi="Times New Roman" w:cs="Times New Roman"/>
          <w:i w:val="0"/>
          <w:iCs w:val="0"/>
          <w:color w:val="000000" w:themeColor="text1"/>
          <w:sz w:val="20"/>
          <w:szCs w:val="20"/>
          <w:lang w:val="tr-TR"/>
        </w:rPr>
        <w:t>Ülkeler (Milyon, kişi)</w:t>
      </w:r>
      <w:bookmarkEnd w:id="14"/>
    </w:p>
    <w:tbl>
      <w:tblPr>
        <w:tblStyle w:val="TabloKlavuzu"/>
        <w:tblW w:w="9047" w:type="dxa"/>
        <w:tblLook w:val="04A0" w:firstRow="1" w:lastRow="0" w:firstColumn="1" w:lastColumn="0" w:noHBand="0" w:noVBand="1"/>
      </w:tblPr>
      <w:tblGrid>
        <w:gridCol w:w="3428"/>
        <w:gridCol w:w="1889"/>
        <w:gridCol w:w="1865"/>
        <w:gridCol w:w="1865"/>
      </w:tblGrid>
      <w:tr w:rsidR="00146FC7" w:rsidRPr="00023AA1" w14:paraId="16AFC4E4" w14:textId="77777777" w:rsidTr="005352CC">
        <w:trPr>
          <w:trHeight w:val="261"/>
        </w:trPr>
        <w:tc>
          <w:tcPr>
            <w:tcW w:w="3428" w:type="dxa"/>
            <w:tcBorders>
              <w:top w:val="single" w:sz="4" w:space="0" w:color="auto"/>
              <w:left w:val="single" w:sz="4" w:space="0" w:color="auto"/>
              <w:bottom w:val="single" w:sz="4" w:space="0" w:color="auto"/>
              <w:right w:val="single" w:sz="4" w:space="0" w:color="auto"/>
            </w:tcBorders>
            <w:noWrap/>
            <w:hideMark/>
          </w:tcPr>
          <w:p w14:paraId="2F1CEF34" w14:textId="77777777" w:rsidR="00146FC7" w:rsidRPr="00023AA1" w:rsidRDefault="00146FC7">
            <w:pPr>
              <w:rPr>
                <w:rFonts w:eastAsia="Times New Roman" w:cs="Times New Roman"/>
                <w:b/>
                <w:bCs/>
                <w:sz w:val="22"/>
                <w:lang w:eastAsia="tr-TR"/>
              </w:rPr>
            </w:pPr>
            <w:r w:rsidRPr="00023AA1">
              <w:rPr>
                <w:rFonts w:eastAsia="Times New Roman" w:cs="Times New Roman"/>
                <w:b/>
                <w:bCs/>
                <w:sz w:val="22"/>
                <w:lang w:eastAsia="tr-TR"/>
              </w:rPr>
              <w:t xml:space="preserve">Ülke </w:t>
            </w:r>
          </w:p>
        </w:tc>
        <w:tc>
          <w:tcPr>
            <w:tcW w:w="1889" w:type="dxa"/>
            <w:tcBorders>
              <w:top w:val="single" w:sz="4" w:space="0" w:color="auto"/>
              <w:left w:val="single" w:sz="4" w:space="0" w:color="auto"/>
              <w:bottom w:val="single" w:sz="4" w:space="0" w:color="auto"/>
              <w:right w:val="single" w:sz="4" w:space="0" w:color="auto"/>
            </w:tcBorders>
            <w:noWrap/>
            <w:hideMark/>
          </w:tcPr>
          <w:p w14:paraId="04115830" w14:textId="77777777" w:rsidR="00146FC7" w:rsidRPr="00023AA1" w:rsidRDefault="00146FC7">
            <w:pPr>
              <w:jc w:val="center"/>
              <w:rPr>
                <w:rFonts w:eastAsia="Times New Roman" w:cs="Times New Roman"/>
                <w:b/>
                <w:bCs/>
                <w:color w:val="000000"/>
                <w:sz w:val="22"/>
                <w:lang w:eastAsia="tr-TR"/>
              </w:rPr>
            </w:pPr>
            <w:r w:rsidRPr="00023AA1">
              <w:rPr>
                <w:rFonts w:eastAsia="Times New Roman" w:cs="Times New Roman"/>
                <w:b/>
                <w:bCs/>
                <w:color w:val="000000"/>
                <w:sz w:val="22"/>
                <w:lang w:eastAsia="tr-TR"/>
              </w:rPr>
              <w:t>2019</w:t>
            </w:r>
          </w:p>
        </w:tc>
        <w:tc>
          <w:tcPr>
            <w:tcW w:w="1865" w:type="dxa"/>
            <w:tcBorders>
              <w:top w:val="single" w:sz="4" w:space="0" w:color="auto"/>
              <w:left w:val="single" w:sz="4" w:space="0" w:color="auto"/>
              <w:bottom w:val="single" w:sz="4" w:space="0" w:color="auto"/>
              <w:right w:val="single" w:sz="4" w:space="0" w:color="auto"/>
            </w:tcBorders>
            <w:noWrap/>
            <w:hideMark/>
          </w:tcPr>
          <w:p w14:paraId="2870E90E" w14:textId="77777777" w:rsidR="00146FC7" w:rsidRPr="00023AA1" w:rsidRDefault="00146FC7">
            <w:pPr>
              <w:jc w:val="center"/>
              <w:rPr>
                <w:rFonts w:eastAsia="Times New Roman" w:cs="Times New Roman"/>
                <w:b/>
                <w:bCs/>
                <w:color w:val="000000"/>
                <w:sz w:val="22"/>
                <w:lang w:eastAsia="tr-TR"/>
              </w:rPr>
            </w:pPr>
            <w:r w:rsidRPr="00023AA1">
              <w:rPr>
                <w:rFonts w:eastAsia="Times New Roman" w:cs="Times New Roman"/>
                <w:b/>
                <w:bCs/>
                <w:color w:val="000000"/>
                <w:sz w:val="22"/>
                <w:lang w:eastAsia="tr-TR"/>
              </w:rPr>
              <w:t>2020</w:t>
            </w:r>
          </w:p>
        </w:tc>
        <w:tc>
          <w:tcPr>
            <w:tcW w:w="1865" w:type="dxa"/>
            <w:tcBorders>
              <w:top w:val="single" w:sz="4" w:space="0" w:color="auto"/>
              <w:left w:val="single" w:sz="4" w:space="0" w:color="auto"/>
              <w:bottom w:val="single" w:sz="4" w:space="0" w:color="auto"/>
              <w:right w:val="single" w:sz="4" w:space="0" w:color="auto"/>
            </w:tcBorders>
            <w:noWrap/>
            <w:hideMark/>
          </w:tcPr>
          <w:p w14:paraId="0EA979BB" w14:textId="77777777" w:rsidR="00146FC7" w:rsidRPr="00023AA1" w:rsidRDefault="00146FC7">
            <w:pPr>
              <w:jc w:val="center"/>
              <w:rPr>
                <w:rFonts w:eastAsia="Times New Roman" w:cs="Times New Roman"/>
                <w:b/>
                <w:bCs/>
                <w:color w:val="000000"/>
                <w:sz w:val="22"/>
                <w:lang w:eastAsia="tr-TR"/>
              </w:rPr>
            </w:pPr>
            <w:r w:rsidRPr="00023AA1">
              <w:rPr>
                <w:rFonts w:eastAsia="Times New Roman" w:cs="Times New Roman"/>
                <w:b/>
                <w:bCs/>
                <w:color w:val="000000"/>
                <w:sz w:val="22"/>
                <w:lang w:eastAsia="tr-TR"/>
              </w:rPr>
              <w:t>2021</w:t>
            </w:r>
          </w:p>
        </w:tc>
      </w:tr>
      <w:tr w:rsidR="00146FC7" w:rsidRPr="00023AA1" w14:paraId="5C905A08" w14:textId="77777777" w:rsidTr="005352CC">
        <w:trPr>
          <w:trHeight w:val="261"/>
        </w:trPr>
        <w:tc>
          <w:tcPr>
            <w:tcW w:w="3428" w:type="dxa"/>
            <w:tcBorders>
              <w:top w:val="single" w:sz="4" w:space="0" w:color="auto"/>
              <w:left w:val="single" w:sz="4" w:space="0" w:color="auto"/>
              <w:bottom w:val="single" w:sz="4" w:space="0" w:color="auto"/>
              <w:right w:val="single" w:sz="4" w:space="0" w:color="auto"/>
            </w:tcBorders>
            <w:noWrap/>
            <w:hideMark/>
          </w:tcPr>
          <w:p w14:paraId="70211D04" w14:textId="77777777" w:rsidR="00146FC7" w:rsidRPr="00023AA1" w:rsidRDefault="00146FC7">
            <w:pPr>
              <w:rPr>
                <w:rFonts w:eastAsia="Times New Roman" w:cs="Times New Roman"/>
                <w:color w:val="000000"/>
                <w:sz w:val="22"/>
                <w:lang w:eastAsia="tr-TR"/>
              </w:rPr>
            </w:pPr>
            <w:r w:rsidRPr="00023AA1">
              <w:rPr>
                <w:rFonts w:eastAsia="Times New Roman" w:cs="Times New Roman"/>
                <w:color w:val="000000"/>
                <w:sz w:val="22"/>
                <w:lang w:eastAsia="tr-TR"/>
              </w:rPr>
              <w:t>Fransa</w:t>
            </w:r>
          </w:p>
        </w:tc>
        <w:tc>
          <w:tcPr>
            <w:tcW w:w="1889" w:type="dxa"/>
            <w:tcBorders>
              <w:top w:val="single" w:sz="4" w:space="0" w:color="auto"/>
              <w:left w:val="single" w:sz="4" w:space="0" w:color="auto"/>
              <w:bottom w:val="single" w:sz="4" w:space="0" w:color="auto"/>
              <w:right w:val="single" w:sz="4" w:space="0" w:color="auto"/>
            </w:tcBorders>
            <w:noWrap/>
            <w:hideMark/>
          </w:tcPr>
          <w:p w14:paraId="41631984"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90,90</w:t>
            </w:r>
          </w:p>
        </w:tc>
        <w:tc>
          <w:tcPr>
            <w:tcW w:w="1865" w:type="dxa"/>
            <w:tcBorders>
              <w:top w:val="single" w:sz="4" w:space="0" w:color="auto"/>
              <w:left w:val="single" w:sz="4" w:space="0" w:color="auto"/>
              <w:bottom w:val="single" w:sz="4" w:space="0" w:color="auto"/>
              <w:right w:val="single" w:sz="4" w:space="0" w:color="auto"/>
            </w:tcBorders>
            <w:noWrap/>
            <w:hideMark/>
          </w:tcPr>
          <w:p w14:paraId="11D6A88F"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41,70</w:t>
            </w:r>
          </w:p>
        </w:tc>
        <w:tc>
          <w:tcPr>
            <w:tcW w:w="1865" w:type="dxa"/>
            <w:tcBorders>
              <w:top w:val="single" w:sz="4" w:space="0" w:color="auto"/>
              <w:left w:val="single" w:sz="4" w:space="0" w:color="auto"/>
              <w:bottom w:val="single" w:sz="4" w:space="0" w:color="auto"/>
              <w:right w:val="single" w:sz="4" w:space="0" w:color="auto"/>
            </w:tcBorders>
            <w:noWrap/>
            <w:hideMark/>
          </w:tcPr>
          <w:p w14:paraId="730D33FD"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48,40</w:t>
            </w:r>
          </w:p>
        </w:tc>
      </w:tr>
      <w:tr w:rsidR="00146FC7" w:rsidRPr="00023AA1" w14:paraId="4C7730E8" w14:textId="77777777" w:rsidTr="005352CC">
        <w:trPr>
          <w:trHeight w:val="261"/>
        </w:trPr>
        <w:tc>
          <w:tcPr>
            <w:tcW w:w="3428" w:type="dxa"/>
            <w:tcBorders>
              <w:top w:val="single" w:sz="4" w:space="0" w:color="auto"/>
              <w:left w:val="single" w:sz="4" w:space="0" w:color="auto"/>
              <w:bottom w:val="single" w:sz="4" w:space="0" w:color="auto"/>
              <w:right w:val="single" w:sz="4" w:space="0" w:color="auto"/>
            </w:tcBorders>
            <w:noWrap/>
            <w:hideMark/>
          </w:tcPr>
          <w:p w14:paraId="28DADF1E" w14:textId="77777777" w:rsidR="00146FC7" w:rsidRPr="00023AA1" w:rsidRDefault="00146FC7">
            <w:pPr>
              <w:rPr>
                <w:rFonts w:eastAsia="Times New Roman" w:cs="Times New Roman"/>
                <w:color w:val="000000"/>
                <w:sz w:val="22"/>
                <w:lang w:eastAsia="tr-TR"/>
              </w:rPr>
            </w:pPr>
            <w:r w:rsidRPr="00023AA1">
              <w:rPr>
                <w:rFonts w:eastAsia="Times New Roman" w:cs="Times New Roman"/>
                <w:color w:val="000000"/>
                <w:sz w:val="22"/>
                <w:lang w:eastAsia="tr-TR"/>
              </w:rPr>
              <w:t>Meksika</w:t>
            </w:r>
          </w:p>
        </w:tc>
        <w:tc>
          <w:tcPr>
            <w:tcW w:w="1889" w:type="dxa"/>
            <w:tcBorders>
              <w:top w:val="single" w:sz="4" w:space="0" w:color="auto"/>
              <w:left w:val="single" w:sz="4" w:space="0" w:color="auto"/>
              <w:bottom w:val="single" w:sz="4" w:space="0" w:color="auto"/>
              <w:right w:val="single" w:sz="4" w:space="0" w:color="auto"/>
            </w:tcBorders>
            <w:noWrap/>
            <w:hideMark/>
          </w:tcPr>
          <w:p w14:paraId="6FAE3F30"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45,00</w:t>
            </w:r>
          </w:p>
        </w:tc>
        <w:tc>
          <w:tcPr>
            <w:tcW w:w="1865" w:type="dxa"/>
            <w:tcBorders>
              <w:top w:val="single" w:sz="4" w:space="0" w:color="auto"/>
              <w:left w:val="single" w:sz="4" w:space="0" w:color="auto"/>
              <w:bottom w:val="single" w:sz="4" w:space="0" w:color="auto"/>
              <w:right w:val="single" w:sz="4" w:space="0" w:color="auto"/>
            </w:tcBorders>
            <w:noWrap/>
            <w:hideMark/>
          </w:tcPr>
          <w:p w14:paraId="0ABB049C"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24,30</w:t>
            </w:r>
          </w:p>
        </w:tc>
        <w:tc>
          <w:tcPr>
            <w:tcW w:w="1865" w:type="dxa"/>
            <w:tcBorders>
              <w:top w:val="single" w:sz="4" w:space="0" w:color="auto"/>
              <w:left w:val="single" w:sz="4" w:space="0" w:color="auto"/>
              <w:bottom w:val="single" w:sz="4" w:space="0" w:color="auto"/>
              <w:right w:val="single" w:sz="4" w:space="0" w:color="auto"/>
            </w:tcBorders>
            <w:noWrap/>
            <w:hideMark/>
          </w:tcPr>
          <w:p w14:paraId="43AC8500"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31,90</w:t>
            </w:r>
          </w:p>
        </w:tc>
      </w:tr>
      <w:tr w:rsidR="00146FC7" w:rsidRPr="00023AA1" w14:paraId="48A1AD78" w14:textId="77777777" w:rsidTr="005352CC">
        <w:trPr>
          <w:trHeight w:val="261"/>
        </w:trPr>
        <w:tc>
          <w:tcPr>
            <w:tcW w:w="3428" w:type="dxa"/>
            <w:tcBorders>
              <w:top w:val="single" w:sz="4" w:space="0" w:color="auto"/>
              <w:left w:val="single" w:sz="4" w:space="0" w:color="auto"/>
              <w:bottom w:val="single" w:sz="4" w:space="0" w:color="auto"/>
              <w:right w:val="single" w:sz="4" w:space="0" w:color="auto"/>
            </w:tcBorders>
            <w:noWrap/>
            <w:hideMark/>
          </w:tcPr>
          <w:p w14:paraId="139C214E" w14:textId="77777777" w:rsidR="00146FC7" w:rsidRPr="00023AA1" w:rsidRDefault="00146FC7">
            <w:pPr>
              <w:rPr>
                <w:rFonts w:eastAsia="Times New Roman" w:cs="Times New Roman"/>
                <w:color w:val="000000"/>
                <w:sz w:val="22"/>
                <w:lang w:eastAsia="tr-TR"/>
              </w:rPr>
            </w:pPr>
            <w:r w:rsidRPr="00023AA1">
              <w:rPr>
                <w:rFonts w:eastAsia="Times New Roman" w:cs="Times New Roman"/>
                <w:color w:val="000000"/>
                <w:sz w:val="22"/>
                <w:lang w:eastAsia="tr-TR"/>
              </w:rPr>
              <w:t>İspanya</w:t>
            </w:r>
          </w:p>
        </w:tc>
        <w:tc>
          <w:tcPr>
            <w:tcW w:w="1889" w:type="dxa"/>
            <w:tcBorders>
              <w:top w:val="single" w:sz="4" w:space="0" w:color="auto"/>
              <w:left w:val="single" w:sz="4" w:space="0" w:color="auto"/>
              <w:bottom w:val="single" w:sz="4" w:space="0" w:color="auto"/>
              <w:right w:val="single" w:sz="4" w:space="0" w:color="auto"/>
            </w:tcBorders>
            <w:noWrap/>
            <w:hideMark/>
          </w:tcPr>
          <w:p w14:paraId="67B66BD3"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83,50</w:t>
            </w:r>
          </w:p>
        </w:tc>
        <w:tc>
          <w:tcPr>
            <w:tcW w:w="1865" w:type="dxa"/>
            <w:tcBorders>
              <w:top w:val="single" w:sz="4" w:space="0" w:color="auto"/>
              <w:left w:val="single" w:sz="4" w:space="0" w:color="auto"/>
              <w:bottom w:val="single" w:sz="4" w:space="0" w:color="auto"/>
              <w:right w:val="single" w:sz="4" w:space="0" w:color="auto"/>
            </w:tcBorders>
            <w:noWrap/>
            <w:hideMark/>
          </w:tcPr>
          <w:p w14:paraId="5C536A39"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18,93</w:t>
            </w:r>
          </w:p>
        </w:tc>
        <w:tc>
          <w:tcPr>
            <w:tcW w:w="1865" w:type="dxa"/>
            <w:tcBorders>
              <w:top w:val="single" w:sz="4" w:space="0" w:color="auto"/>
              <w:left w:val="single" w:sz="4" w:space="0" w:color="auto"/>
              <w:bottom w:val="single" w:sz="4" w:space="0" w:color="auto"/>
              <w:right w:val="single" w:sz="4" w:space="0" w:color="auto"/>
            </w:tcBorders>
            <w:noWrap/>
            <w:hideMark/>
          </w:tcPr>
          <w:p w14:paraId="071EEE1E"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31,20</w:t>
            </w:r>
          </w:p>
        </w:tc>
      </w:tr>
      <w:tr w:rsidR="00146FC7" w:rsidRPr="00023AA1" w14:paraId="4D5B93CB" w14:textId="77777777" w:rsidTr="005352CC">
        <w:trPr>
          <w:trHeight w:val="261"/>
        </w:trPr>
        <w:tc>
          <w:tcPr>
            <w:tcW w:w="3428" w:type="dxa"/>
            <w:tcBorders>
              <w:top w:val="single" w:sz="4" w:space="0" w:color="auto"/>
              <w:left w:val="single" w:sz="4" w:space="0" w:color="auto"/>
              <w:bottom w:val="single" w:sz="4" w:space="0" w:color="auto"/>
              <w:right w:val="single" w:sz="4" w:space="0" w:color="auto"/>
            </w:tcBorders>
            <w:noWrap/>
            <w:hideMark/>
          </w:tcPr>
          <w:p w14:paraId="7D88B3C0" w14:textId="77777777" w:rsidR="00146FC7" w:rsidRPr="00023AA1" w:rsidRDefault="00146FC7">
            <w:pPr>
              <w:rPr>
                <w:rFonts w:eastAsia="Times New Roman" w:cs="Times New Roman"/>
                <w:color w:val="000000"/>
                <w:sz w:val="22"/>
                <w:lang w:eastAsia="tr-TR"/>
              </w:rPr>
            </w:pPr>
            <w:r w:rsidRPr="00023AA1">
              <w:rPr>
                <w:rFonts w:eastAsia="Times New Roman" w:cs="Times New Roman"/>
                <w:color w:val="000000"/>
                <w:sz w:val="22"/>
                <w:lang w:eastAsia="tr-TR"/>
              </w:rPr>
              <w:t>Türkiye</w:t>
            </w:r>
          </w:p>
        </w:tc>
        <w:tc>
          <w:tcPr>
            <w:tcW w:w="1889" w:type="dxa"/>
            <w:tcBorders>
              <w:top w:val="single" w:sz="4" w:space="0" w:color="auto"/>
              <w:left w:val="single" w:sz="4" w:space="0" w:color="auto"/>
              <w:bottom w:val="single" w:sz="4" w:space="0" w:color="auto"/>
              <w:right w:val="single" w:sz="4" w:space="0" w:color="auto"/>
            </w:tcBorders>
            <w:noWrap/>
            <w:hideMark/>
          </w:tcPr>
          <w:p w14:paraId="0064C0D1"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51,20</w:t>
            </w:r>
          </w:p>
        </w:tc>
        <w:tc>
          <w:tcPr>
            <w:tcW w:w="1865" w:type="dxa"/>
            <w:tcBorders>
              <w:top w:val="single" w:sz="4" w:space="0" w:color="auto"/>
              <w:left w:val="single" w:sz="4" w:space="0" w:color="auto"/>
              <w:bottom w:val="single" w:sz="4" w:space="0" w:color="auto"/>
              <w:right w:val="single" w:sz="4" w:space="0" w:color="auto"/>
            </w:tcBorders>
            <w:noWrap/>
            <w:hideMark/>
          </w:tcPr>
          <w:p w14:paraId="3445D357"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15,90</w:t>
            </w:r>
          </w:p>
        </w:tc>
        <w:tc>
          <w:tcPr>
            <w:tcW w:w="1865" w:type="dxa"/>
            <w:tcBorders>
              <w:top w:val="single" w:sz="4" w:space="0" w:color="auto"/>
              <w:left w:val="single" w:sz="4" w:space="0" w:color="auto"/>
              <w:bottom w:val="single" w:sz="4" w:space="0" w:color="auto"/>
              <w:right w:val="single" w:sz="4" w:space="0" w:color="auto"/>
            </w:tcBorders>
            <w:noWrap/>
            <w:hideMark/>
          </w:tcPr>
          <w:p w14:paraId="75C97A09"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29,90</w:t>
            </w:r>
          </w:p>
        </w:tc>
      </w:tr>
      <w:tr w:rsidR="00146FC7" w:rsidRPr="00023AA1" w14:paraId="3ACDB0D4" w14:textId="77777777" w:rsidTr="005352CC">
        <w:trPr>
          <w:trHeight w:val="261"/>
        </w:trPr>
        <w:tc>
          <w:tcPr>
            <w:tcW w:w="3428" w:type="dxa"/>
            <w:tcBorders>
              <w:top w:val="single" w:sz="4" w:space="0" w:color="auto"/>
              <w:left w:val="single" w:sz="4" w:space="0" w:color="auto"/>
              <w:bottom w:val="single" w:sz="4" w:space="0" w:color="auto"/>
              <w:right w:val="single" w:sz="4" w:space="0" w:color="auto"/>
            </w:tcBorders>
            <w:noWrap/>
            <w:hideMark/>
          </w:tcPr>
          <w:p w14:paraId="4D41BB92" w14:textId="77777777" w:rsidR="00146FC7" w:rsidRPr="00023AA1" w:rsidRDefault="00146FC7">
            <w:pPr>
              <w:rPr>
                <w:rFonts w:eastAsia="Times New Roman" w:cs="Times New Roman"/>
                <w:color w:val="000000"/>
                <w:sz w:val="22"/>
                <w:lang w:eastAsia="tr-TR"/>
              </w:rPr>
            </w:pPr>
            <w:r w:rsidRPr="00023AA1">
              <w:rPr>
                <w:rFonts w:eastAsia="Times New Roman" w:cs="Times New Roman"/>
                <w:color w:val="000000"/>
                <w:sz w:val="22"/>
                <w:lang w:eastAsia="tr-TR"/>
              </w:rPr>
              <w:t xml:space="preserve">İtalya </w:t>
            </w:r>
          </w:p>
        </w:tc>
        <w:tc>
          <w:tcPr>
            <w:tcW w:w="1889" w:type="dxa"/>
            <w:tcBorders>
              <w:top w:val="single" w:sz="4" w:space="0" w:color="auto"/>
              <w:left w:val="single" w:sz="4" w:space="0" w:color="auto"/>
              <w:bottom w:val="single" w:sz="4" w:space="0" w:color="auto"/>
              <w:right w:val="single" w:sz="4" w:space="0" w:color="auto"/>
            </w:tcBorders>
            <w:noWrap/>
            <w:hideMark/>
          </w:tcPr>
          <w:p w14:paraId="6DC5AE4C"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64,50</w:t>
            </w:r>
          </w:p>
        </w:tc>
        <w:tc>
          <w:tcPr>
            <w:tcW w:w="1865" w:type="dxa"/>
            <w:tcBorders>
              <w:top w:val="single" w:sz="4" w:space="0" w:color="auto"/>
              <w:left w:val="single" w:sz="4" w:space="0" w:color="auto"/>
              <w:bottom w:val="single" w:sz="4" w:space="0" w:color="auto"/>
              <w:right w:val="single" w:sz="4" w:space="0" w:color="auto"/>
            </w:tcBorders>
            <w:noWrap/>
            <w:hideMark/>
          </w:tcPr>
          <w:p w14:paraId="53BC86C7"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25,20</w:t>
            </w:r>
          </w:p>
        </w:tc>
        <w:tc>
          <w:tcPr>
            <w:tcW w:w="1865" w:type="dxa"/>
            <w:tcBorders>
              <w:top w:val="single" w:sz="4" w:space="0" w:color="auto"/>
              <w:left w:val="single" w:sz="4" w:space="0" w:color="auto"/>
              <w:bottom w:val="single" w:sz="4" w:space="0" w:color="auto"/>
              <w:right w:val="single" w:sz="4" w:space="0" w:color="auto"/>
            </w:tcBorders>
            <w:noWrap/>
            <w:hideMark/>
          </w:tcPr>
          <w:p w14:paraId="028B732A"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26,90</w:t>
            </w:r>
          </w:p>
        </w:tc>
      </w:tr>
      <w:tr w:rsidR="00146FC7" w:rsidRPr="00023AA1" w14:paraId="1C01FF6D" w14:textId="77777777" w:rsidTr="005352CC">
        <w:trPr>
          <w:trHeight w:val="261"/>
        </w:trPr>
        <w:tc>
          <w:tcPr>
            <w:tcW w:w="3428" w:type="dxa"/>
            <w:tcBorders>
              <w:top w:val="single" w:sz="4" w:space="0" w:color="auto"/>
              <w:left w:val="single" w:sz="4" w:space="0" w:color="auto"/>
              <w:bottom w:val="single" w:sz="4" w:space="0" w:color="auto"/>
              <w:right w:val="single" w:sz="4" w:space="0" w:color="auto"/>
            </w:tcBorders>
            <w:noWrap/>
            <w:hideMark/>
          </w:tcPr>
          <w:p w14:paraId="0005930F" w14:textId="77777777" w:rsidR="00146FC7" w:rsidRPr="00023AA1" w:rsidRDefault="00146FC7">
            <w:pPr>
              <w:rPr>
                <w:rFonts w:eastAsia="Times New Roman" w:cs="Times New Roman"/>
                <w:color w:val="000000"/>
                <w:sz w:val="22"/>
                <w:lang w:eastAsia="tr-TR"/>
              </w:rPr>
            </w:pPr>
            <w:r w:rsidRPr="00023AA1">
              <w:rPr>
                <w:rFonts w:eastAsia="Times New Roman" w:cs="Times New Roman"/>
                <w:color w:val="000000"/>
                <w:sz w:val="22"/>
                <w:lang w:eastAsia="tr-TR"/>
              </w:rPr>
              <w:t>ABD</w:t>
            </w:r>
          </w:p>
        </w:tc>
        <w:tc>
          <w:tcPr>
            <w:tcW w:w="1889" w:type="dxa"/>
            <w:tcBorders>
              <w:top w:val="single" w:sz="4" w:space="0" w:color="auto"/>
              <w:left w:val="single" w:sz="4" w:space="0" w:color="auto"/>
              <w:bottom w:val="single" w:sz="4" w:space="0" w:color="auto"/>
              <w:right w:val="single" w:sz="4" w:space="0" w:color="auto"/>
            </w:tcBorders>
            <w:noWrap/>
            <w:hideMark/>
          </w:tcPr>
          <w:p w14:paraId="70E748FD"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74,90</w:t>
            </w:r>
          </w:p>
        </w:tc>
        <w:tc>
          <w:tcPr>
            <w:tcW w:w="1865" w:type="dxa"/>
            <w:tcBorders>
              <w:top w:val="single" w:sz="4" w:space="0" w:color="auto"/>
              <w:left w:val="single" w:sz="4" w:space="0" w:color="auto"/>
              <w:bottom w:val="single" w:sz="4" w:space="0" w:color="auto"/>
              <w:right w:val="single" w:sz="4" w:space="0" w:color="auto"/>
            </w:tcBorders>
            <w:noWrap/>
            <w:hideMark/>
          </w:tcPr>
          <w:p w14:paraId="73E807FF"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19,20</w:t>
            </w:r>
          </w:p>
        </w:tc>
        <w:tc>
          <w:tcPr>
            <w:tcW w:w="1865" w:type="dxa"/>
            <w:tcBorders>
              <w:top w:val="single" w:sz="4" w:space="0" w:color="auto"/>
              <w:left w:val="single" w:sz="4" w:space="0" w:color="auto"/>
              <w:bottom w:val="single" w:sz="4" w:space="0" w:color="auto"/>
              <w:right w:val="single" w:sz="4" w:space="0" w:color="auto"/>
            </w:tcBorders>
            <w:noWrap/>
            <w:hideMark/>
          </w:tcPr>
          <w:p w14:paraId="2787B39B"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22,10</w:t>
            </w:r>
          </w:p>
        </w:tc>
      </w:tr>
      <w:tr w:rsidR="00146FC7" w:rsidRPr="00023AA1" w14:paraId="4D4C0B9E" w14:textId="77777777" w:rsidTr="005352CC">
        <w:trPr>
          <w:trHeight w:val="261"/>
        </w:trPr>
        <w:tc>
          <w:tcPr>
            <w:tcW w:w="3428" w:type="dxa"/>
            <w:tcBorders>
              <w:top w:val="single" w:sz="4" w:space="0" w:color="auto"/>
              <w:left w:val="single" w:sz="4" w:space="0" w:color="auto"/>
              <w:bottom w:val="single" w:sz="4" w:space="0" w:color="auto"/>
              <w:right w:val="single" w:sz="4" w:space="0" w:color="auto"/>
            </w:tcBorders>
            <w:noWrap/>
            <w:hideMark/>
          </w:tcPr>
          <w:p w14:paraId="13B0C255" w14:textId="77777777" w:rsidR="00146FC7" w:rsidRPr="00023AA1" w:rsidRDefault="00146FC7">
            <w:pPr>
              <w:rPr>
                <w:rFonts w:eastAsia="Times New Roman" w:cs="Times New Roman"/>
                <w:color w:val="000000"/>
                <w:sz w:val="22"/>
                <w:lang w:eastAsia="tr-TR"/>
              </w:rPr>
            </w:pPr>
            <w:r w:rsidRPr="00023AA1">
              <w:rPr>
                <w:rFonts w:eastAsia="Times New Roman" w:cs="Times New Roman"/>
                <w:color w:val="000000"/>
                <w:sz w:val="22"/>
                <w:lang w:eastAsia="tr-TR"/>
              </w:rPr>
              <w:t xml:space="preserve">Yunanistan </w:t>
            </w:r>
          </w:p>
        </w:tc>
        <w:tc>
          <w:tcPr>
            <w:tcW w:w="1889" w:type="dxa"/>
            <w:tcBorders>
              <w:top w:val="single" w:sz="4" w:space="0" w:color="auto"/>
              <w:left w:val="single" w:sz="4" w:space="0" w:color="auto"/>
              <w:bottom w:val="single" w:sz="4" w:space="0" w:color="auto"/>
              <w:right w:val="single" w:sz="4" w:space="0" w:color="auto"/>
            </w:tcBorders>
            <w:noWrap/>
            <w:hideMark/>
          </w:tcPr>
          <w:p w14:paraId="7F1BE029"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31,30</w:t>
            </w:r>
          </w:p>
        </w:tc>
        <w:tc>
          <w:tcPr>
            <w:tcW w:w="1865" w:type="dxa"/>
            <w:tcBorders>
              <w:top w:val="single" w:sz="4" w:space="0" w:color="auto"/>
              <w:left w:val="single" w:sz="4" w:space="0" w:color="auto"/>
              <w:bottom w:val="single" w:sz="4" w:space="0" w:color="auto"/>
              <w:right w:val="single" w:sz="4" w:space="0" w:color="auto"/>
            </w:tcBorders>
            <w:noWrap/>
            <w:hideMark/>
          </w:tcPr>
          <w:p w14:paraId="6B738851"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7,40</w:t>
            </w:r>
          </w:p>
        </w:tc>
        <w:tc>
          <w:tcPr>
            <w:tcW w:w="1865" w:type="dxa"/>
            <w:tcBorders>
              <w:top w:val="single" w:sz="4" w:space="0" w:color="auto"/>
              <w:left w:val="single" w:sz="4" w:space="0" w:color="auto"/>
              <w:bottom w:val="single" w:sz="4" w:space="0" w:color="auto"/>
              <w:right w:val="single" w:sz="4" w:space="0" w:color="auto"/>
            </w:tcBorders>
            <w:noWrap/>
            <w:hideMark/>
          </w:tcPr>
          <w:p w14:paraId="4A417C58"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14,70</w:t>
            </w:r>
          </w:p>
        </w:tc>
      </w:tr>
      <w:tr w:rsidR="00146FC7" w:rsidRPr="00023AA1" w14:paraId="2677E821" w14:textId="77777777" w:rsidTr="005352CC">
        <w:trPr>
          <w:trHeight w:val="261"/>
        </w:trPr>
        <w:tc>
          <w:tcPr>
            <w:tcW w:w="3428" w:type="dxa"/>
            <w:tcBorders>
              <w:top w:val="single" w:sz="4" w:space="0" w:color="auto"/>
              <w:left w:val="single" w:sz="4" w:space="0" w:color="auto"/>
              <w:bottom w:val="single" w:sz="4" w:space="0" w:color="auto"/>
              <w:right w:val="single" w:sz="4" w:space="0" w:color="auto"/>
            </w:tcBorders>
            <w:noWrap/>
            <w:hideMark/>
          </w:tcPr>
          <w:p w14:paraId="79668975" w14:textId="77777777" w:rsidR="00146FC7" w:rsidRPr="00023AA1" w:rsidRDefault="00146FC7">
            <w:pPr>
              <w:rPr>
                <w:rFonts w:eastAsia="Times New Roman" w:cs="Times New Roman"/>
                <w:color w:val="000000"/>
                <w:sz w:val="22"/>
                <w:lang w:eastAsia="tr-TR"/>
              </w:rPr>
            </w:pPr>
            <w:r w:rsidRPr="00023AA1">
              <w:rPr>
                <w:rFonts w:eastAsia="Times New Roman" w:cs="Times New Roman"/>
                <w:color w:val="000000"/>
                <w:sz w:val="22"/>
                <w:lang w:eastAsia="tr-TR"/>
              </w:rPr>
              <w:t>Avusturya</w:t>
            </w:r>
          </w:p>
        </w:tc>
        <w:tc>
          <w:tcPr>
            <w:tcW w:w="1889" w:type="dxa"/>
            <w:tcBorders>
              <w:top w:val="single" w:sz="4" w:space="0" w:color="auto"/>
              <w:left w:val="single" w:sz="4" w:space="0" w:color="auto"/>
              <w:bottom w:val="single" w:sz="4" w:space="0" w:color="auto"/>
              <w:right w:val="single" w:sz="4" w:space="0" w:color="auto"/>
            </w:tcBorders>
            <w:noWrap/>
            <w:hideMark/>
          </w:tcPr>
          <w:p w14:paraId="6DB43E45"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22,70</w:t>
            </w:r>
          </w:p>
        </w:tc>
        <w:tc>
          <w:tcPr>
            <w:tcW w:w="1865" w:type="dxa"/>
            <w:tcBorders>
              <w:top w:val="single" w:sz="4" w:space="0" w:color="auto"/>
              <w:left w:val="single" w:sz="4" w:space="0" w:color="auto"/>
              <w:bottom w:val="single" w:sz="4" w:space="0" w:color="auto"/>
              <w:right w:val="single" w:sz="4" w:space="0" w:color="auto"/>
            </w:tcBorders>
            <w:noWrap/>
            <w:hideMark/>
          </w:tcPr>
          <w:p w14:paraId="36C5C525"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9,60</w:t>
            </w:r>
          </w:p>
        </w:tc>
        <w:tc>
          <w:tcPr>
            <w:tcW w:w="1865" w:type="dxa"/>
            <w:tcBorders>
              <w:top w:val="single" w:sz="4" w:space="0" w:color="auto"/>
              <w:left w:val="single" w:sz="4" w:space="0" w:color="auto"/>
              <w:bottom w:val="single" w:sz="4" w:space="0" w:color="auto"/>
              <w:right w:val="single" w:sz="4" w:space="0" w:color="auto"/>
            </w:tcBorders>
            <w:noWrap/>
            <w:hideMark/>
          </w:tcPr>
          <w:p w14:paraId="5C28DB74"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12,70</w:t>
            </w:r>
          </w:p>
        </w:tc>
      </w:tr>
      <w:tr w:rsidR="00146FC7" w:rsidRPr="00023AA1" w14:paraId="2850DDFC" w14:textId="77777777" w:rsidTr="005352CC">
        <w:trPr>
          <w:trHeight w:val="261"/>
        </w:trPr>
        <w:tc>
          <w:tcPr>
            <w:tcW w:w="3428" w:type="dxa"/>
            <w:tcBorders>
              <w:top w:val="single" w:sz="4" w:space="0" w:color="auto"/>
              <w:left w:val="single" w:sz="4" w:space="0" w:color="auto"/>
              <w:bottom w:val="single" w:sz="4" w:space="0" w:color="auto"/>
              <w:right w:val="single" w:sz="4" w:space="0" w:color="auto"/>
            </w:tcBorders>
            <w:noWrap/>
            <w:hideMark/>
          </w:tcPr>
          <w:p w14:paraId="6110FE8C" w14:textId="77777777" w:rsidR="00146FC7" w:rsidRPr="00023AA1" w:rsidRDefault="00146FC7">
            <w:pPr>
              <w:rPr>
                <w:rFonts w:eastAsia="Times New Roman" w:cs="Times New Roman"/>
                <w:color w:val="000000"/>
                <w:sz w:val="22"/>
                <w:lang w:eastAsia="tr-TR"/>
              </w:rPr>
            </w:pPr>
            <w:r w:rsidRPr="00023AA1">
              <w:rPr>
                <w:rFonts w:eastAsia="Times New Roman" w:cs="Times New Roman"/>
                <w:color w:val="000000"/>
                <w:sz w:val="22"/>
                <w:lang w:eastAsia="tr-TR"/>
              </w:rPr>
              <w:t xml:space="preserve">Almanya </w:t>
            </w:r>
          </w:p>
        </w:tc>
        <w:tc>
          <w:tcPr>
            <w:tcW w:w="1889" w:type="dxa"/>
            <w:tcBorders>
              <w:top w:val="single" w:sz="4" w:space="0" w:color="auto"/>
              <w:left w:val="single" w:sz="4" w:space="0" w:color="auto"/>
              <w:bottom w:val="single" w:sz="4" w:space="0" w:color="auto"/>
              <w:right w:val="single" w:sz="4" w:space="0" w:color="auto"/>
            </w:tcBorders>
            <w:noWrap/>
            <w:hideMark/>
          </w:tcPr>
          <w:p w14:paraId="6402226A"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35,20</w:t>
            </w:r>
          </w:p>
        </w:tc>
        <w:tc>
          <w:tcPr>
            <w:tcW w:w="1865" w:type="dxa"/>
            <w:tcBorders>
              <w:top w:val="single" w:sz="4" w:space="0" w:color="auto"/>
              <w:left w:val="single" w:sz="4" w:space="0" w:color="auto"/>
              <w:bottom w:val="single" w:sz="4" w:space="0" w:color="auto"/>
              <w:right w:val="single" w:sz="4" w:space="0" w:color="auto"/>
            </w:tcBorders>
            <w:noWrap/>
            <w:hideMark/>
          </w:tcPr>
          <w:p w14:paraId="40EF2961"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10,90</w:t>
            </w:r>
          </w:p>
        </w:tc>
        <w:tc>
          <w:tcPr>
            <w:tcW w:w="1865" w:type="dxa"/>
            <w:tcBorders>
              <w:top w:val="single" w:sz="4" w:space="0" w:color="auto"/>
              <w:left w:val="single" w:sz="4" w:space="0" w:color="auto"/>
              <w:bottom w:val="single" w:sz="4" w:space="0" w:color="auto"/>
              <w:right w:val="single" w:sz="4" w:space="0" w:color="auto"/>
            </w:tcBorders>
            <w:noWrap/>
            <w:hideMark/>
          </w:tcPr>
          <w:p w14:paraId="32134528"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11,70</w:t>
            </w:r>
          </w:p>
        </w:tc>
      </w:tr>
      <w:tr w:rsidR="00146FC7" w:rsidRPr="00023AA1" w14:paraId="5C800C2C" w14:textId="77777777" w:rsidTr="005352CC">
        <w:trPr>
          <w:trHeight w:val="261"/>
        </w:trPr>
        <w:tc>
          <w:tcPr>
            <w:tcW w:w="3428" w:type="dxa"/>
            <w:tcBorders>
              <w:top w:val="single" w:sz="4" w:space="0" w:color="auto"/>
              <w:left w:val="single" w:sz="4" w:space="0" w:color="auto"/>
              <w:bottom w:val="single" w:sz="4" w:space="0" w:color="auto"/>
              <w:right w:val="single" w:sz="4" w:space="0" w:color="auto"/>
            </w:tcBorders>
            <w:noWrap/>
            <w:hideMark/>
          </w:tcPr>
          <w:p w14:paraId="4160C6D7" w14:textId="77777777" w:rsidR="00146FC7" w:rsidRPr="00023AA1" w:rsidRDefault="00146FC7">
            <w:pPr>
              <w:rPr>
                <w:rFonts w:eastAsia="Times New Roman" w:cs="Times New Roman"/>
                <w:color w:val="000000"/>
                <w:sz w:val="22"/>
                <w:lang w:eastAsia="tr-TR"/>
              </w:rPr>
            </w:pPr>
            <w:r w:rsidRPr="00023AA1">
              <w:rPr>
                <w:rFonts w:eastAsia="Times New Roman" w:cs="Times New Roman"/>
                <w:color w:val="000000"/>
                <w:sz w:val="22"/>
                <w:lang w:eastAsia="tr-TR"/>
              </w:rPr>
              <w:t>Birleşik Arap Emirlikleri</w:t>
            </w:r>
          </w:p>
        </w:tc>
        <w:tc>
          <w:tcPr>
            <w:tcW w:w="1889" w:type="dxa"/>
            <w:tcBorders>
              <w:top w:val="single" w:sz="4" w:space="0" w:color="auto"/>
              <w:left w:val="single" w:sz="4" w:space="0" w:color="auto"/>
              <w:bottom w:val="single" w:sz="4" w:space="0" w:color="auto"/>
              <w:right w:val="single" w:sz="4" w:space="0" w:color="auto"/>
            </w:tcBorders>
            <w:noWrap/>
            <w:hideMark/>
          </w:tcPr>
          <w:p w14:paraId="38B90C15"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21,56</w:t>
            </w:r>
          </w:p>
        </w:tc>
        <w:tc>
          <w:tcPr>
            <w:tcW w:w="1865" w:type="dxa"/>
            <w:tcBorders>
              <w:top w:val="single" w:sz="4" w:space="0" w:color="auto"/>
              <w:left w:val="single" w:sz="4" w:space="0" w:color="auto"/>
              <w:bottom w:val="single" w:sz="4" w:space="0" w:color="auto"/>
              <w:right w:val="single" w:sz="4" w:space="0" w:color="auto"/>
            </w:tcBorders>
            <w:noWrap/>
            <w:hideMark/>
          </w:tcPr>
          <w:p w14:paraId="2E1163A3"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7,17</w:t>
            </w:r>
          </w:p>
        </w:tc>
        <w:tc>
          <w:tcPr>
            <w:tcW w:w="1865" w:type="dxa"/>
            <w:tcBorders>
              <w:top w:val="single" w:sz="4" w:space="0" w:color="auto"/>
              <w:left w:val="single" w:sz="4" w:space="0" w:color="auto"/>
              <w:bottom w:val="single" w:sz="4" w:space="0" w:color="auto"/>
              <w:right w:val="single" w:sz="4" w:space="0" w:color="auto"/>
            </w:tcBorders>
            <w:noWrap/>
            <w:hideMark/>
          </w:tcPr>
          <w:p w14:paraId="6C282E2B"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11,50</w:t>
            </w:r>
          </w:p>
        </w:tc>
      </w:tr>
      <w:tr w:rsidR="00146FC7" w:rsidRPr="00023AA1" w14:paraId="7387E579" w14:textId="77777777" w:rsidTr="005352CC">
        <w:trPr>
          <w:trHeight w:val="261"/>
        </w:trPr>
        <w:tc>
          <w:tcPr>
            <w:tcW w:w="3428" w:type="dxa"/>
            <w:tcBorders>
              <w:top w:val="single" w:sz="4" w:space="0" w:color="auto"/>
              <w:left w:val="single" w:sz="4" w:space="0" w:color="auto"/>
              <w:bottom w:val="single" w:sz="4" w:space="0" w:color="auto"/>
              <w:right w:val="single" w:sz="4" w:space="0" w:color="auto"/>
            </w:tcBorders>
            <w:noWrap/>
            <w:hideMark/>
          </w:tcPr>
          <w:p w14:paraId="375FEB32" w14:textId="77777777" w:rsidR="00146FC7" w:rsidRPr="00023AA1" w:rsidRDefault="00146FC7">
            <w:pPr>
              <w:rPr>
                <w:rFonts w:eastAsia="Times New Roman" w:cs="Times New Roman"/>
                <w:color w:val="000000"/>
                <w:sz w:val="22"/>
                <w:lang w:eastAsia="tr-TR"/>
              </w:rPr>
            </w:pPr>
            <w:r w:rsidRPr="00023AA1">
              <w:rPr>
                <w:rFonts w:eastAsia="Times New Roman" w:cs="Times New Roman"/>
                <w:color w:val="000000"/>
                <w:sz w:val="22"/>
                <w:lang w:eastAsia="tr-TR"/>
              </w:rPr>
              <w:t>Hırvatistan</w:t>
            </w:r>
          </w:p>
        </w:tc>
        <w:tc>
          <w:tcPr>
            <w:tcW w:w="1889" w:type="dxa"/>
            <w:tcBorders>
              <w:top w:val="single" w:sz="4" w:space="0" w:color="auto"/>
              <w:left w:val="single" w:sz="4" w:space="0" w:color="auto"/>
              <w:bottom w:val="single" w:sz="4" w:space="0" w:color="auto"/>
              <w:right w:val="single" w:sz="4" w:space="0" w:color="auto"/>
            </w:tcBorders>
            <w:noWrap/>
            <w:hideMark/>
          </w:tcPr>
          <w:p w14:paraId="75CEB6A0"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17,40</w:t>
            </w:r>
          </w:p>
        </w:tc>
        <w:tc>
          <w:tcPr>
            <w:tcW w:w="1865" w:type="dxa"/>
            <w:tcBorders>
              <w:top w:val="single" w:sz="4" w:space="0" w:color="auto"/>
              <w:left w:val="single" w:sz="4" w:space="0" w:color="auto"/>
              <w:bottom w:val="single" w:sz="4" w:space="0" w:color="auto"/>
              <w:right w:val="single" w:sz="4" w:space="0" w:color="auto"/>
            </w:tcBorders>
            <w:noWrap/>
            <w:hideMark/>
          </w:tcPr>
          <w:p w14:paraId="164113AF"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5,50</w:t>
            </w:r>
          </w:p>
        </w:tc>
        <w:tc>
          <w:tcPr>
            <w:tcW w:w="1865" w:type="dxa"/>
            <w:tcBorders>
              <w:top w:val="single" w:sz="4" w:space="0" w:color="auto"/>
              <w:left w:val="single" w:sz="4" w:space="0" w:color="auto"/>
              <w:bottom w:val="single" w:sz="4" w:space="0" w:color="auto"/>
              <w:right w:val="single" w:sz="4" w:space="0" w:color="auto"/>
            </w:tcBorders>
            <w:noWrap/>
            <w:hideMark/>
          </w:tcPr>
          <w:p w14:paraId="599CE848"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10,60</w:t>
            </w:r>
          </w:p>
        </w:tc>
      </w:tr>
      <w:tr w:rsidR="00146FC7" w:rsidRPr="00023AA1" w14:paraId="3264072A" w14:textId="77777777" w:rsidTr="005352CC">
        <w:trPr>
          <w:trHeight w:val="261"/>
        </w:trPr>
        <w:tc>
          <w:tcPr>
            <w:tcW w:w="3428" w:type="dxa"/>
            <w:tcBorders>
              <w:top w:val="single" w:sz="4" w:space="0" w:color="auto"/>
              <w:left w:val="single" w:sz="4" w:space="0" w:color="auto"/>
              <w:bottom w:val="single" w:sz="4" w:space="0" w:color="auto"/>
              <w:right w:val="single" w:sz="4" w:space="0" w:color="auto"/>
            </w:tcBorders>
            <w:noWrap/>
            <w:hideMark/>
          </w:tcPr>
          <w:p w14:paraId="3F7B528F" w14:textId="77777777" w:rsidR="00146FC7" w:rsidRPr="00023AA1" w:rsidRDefault="00146FC7">
            <w:pPr>
              <w:rPr>
                <w:rFonts w:eastAsia="Times New Roman" w:cs="Times New Roman"/>
                <w:color w:val="000000"/>
                <w:sz w:val="22"/>
                <w:lang w:eastAsia="tr-TR"/>
              </w:rPr>
            </w:pPr>
            <w:r w:rsidRPr="00023AA1">
              <w:rPr>
                <w:rFonts w:eastAsia="Times New Roman" w:cs="Times New Roman"/>
                <w:color w:val="000000"/>
                <w:sz w:val="22"/>
                <w:lang w:eastAsia="tr-TR"/>
              </w:rPr>
              <w:t>Polonya</w:t>
            </w:r>
          </w:p>
        </w:tc>
        <w:tc>
          <w:tcPr>
            <w:tcW w:w="1889" w:type="dxa"/>
            <w:tcBorders>
              <w:top w:val="single" w:sz="4" w:space="0" w:color="auto"/>
              <w:left w:val="single" w:sz="4" w:space="0" w:color="auto"/>
              <w:bottom w:val="single" w:sz="4" w:space="0" w:color="auto"/>
              <w:right w:val="single" w:sz="4" w:space="0" w:color="auto"/>
            </w:tcBorders>
            <w:noWrap/>
            <w:hideMark/>
          </w:tcPr>
          <w:p w14:paraId="791B1EAC"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21,20</w:t>
            </w:r>
          </w:p>
        </w:tc>
        <w:tc>
          <w:tcPr>
            <w:tcW w:w="1865" w:type="dxa"/>
            <w:tcBorders>
              <w:top w:val="single" w:sz="4" w:space="0" w:color="auto"/>
              <w:left w:val="single" w:sz="4" w:space="0" w:color="auto"/>
              <w:bottom w:val="single" w:sz="4" w:space="0" w:color="auto"/>
              <w:right w:val="single" w:sz="4" w:space="0" w:color="auto"/>
            </w:tcBorders>
            <w:noWrap/>
            <w:hideMark/>
          </w:tcPr>
          <w:p w14:paraId="2074ADD0"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8,40</w:t>
            </w:r>
          </w:p>
        </w:tc>
        <w:tc>
          <w:tcPr>
            <w:tcW w:w="1865" w:type="dxa"/>
            <w:tcBorders>
              <w:top w:val="single" w:sz="4" w:space="0" w:color="auto"/>
              <w:left w:val="single" w:sz="4" w:space="0" w:color="auto"/>
              <w:bottom w:val="single" w:sz="4" w:space="0" w:color="auto"/>
              <w:right w:val="single" w:sz="4" w:space="0" w:color="auto"/>
            </w:tcBorders>
            <w:noWrap/>
            <w:hideMark/>
          </w:tcPr>
          <w:p w14:paraId="373CCBD2"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9,70</w:t>
            </w:r>
          </w:p>
        </w:tc>
      </w:tr>
      <w:tr w:rsidR="00146FC7" w:rsidRPr="00023AA1" w14:paraId="68E14A25" w14:textId="77777777" w:rsidTr="005352CC">
        <w:trPr>
          <w:trHeight w:val="261"/>
        </w:trPr>
        <w:tc>
          <w:tcPr>
            <w:tcW w:w="3428" w:type="dxa"/>
            <w:tcBorders>
              <w:top w:val="single" w:sz="4" w:space="0" w:color="auto"/>
              <w:left w:val="single" w:sz="4" w:space="0" w:color="auto"/>
              <w:bottom w:val="single" w:sz="4" w:space="0" w:color="auto"/>
              <w:right w:val="single" w:sz="4" w:space="0" w:color="auto"/>
            </w:tcBorders>
            <w:noWrap/>
            <w:hideMark/>
          </w:tcPr>
          <w:p w14:paraId="4273A1DC" w14:textId="77777777" w:rsidR="00146FC7" w:rsidRPr="00023AA1" w:rsidRDefault="00146FC7">
            <w:pPr>
              <w:rPr>
                <w:rFonts w:eastAsia="Times New Roman" w:cs="Times New Roman"/>
                <w:color w:val="000000"/>
                <w:sz w:val="22"/>
                <w:lang w:eastAsia="tr-TR"/>
              </w:rPr>
            </w:pPr>
            <w:r w:rsidRPr="00023AA1">
              <w:rPr>
                <w:rFonts w:eastAsia="Times New Roman" w:cs="Times New Roman"/>
                <w:color w:val="000000"/>
                <w:sz w:val="22"/>
                <w:lang w:eastAsia="tr-TR"/>
              </w:rPr>
              <w:t>Portekiz</w:t>
            </w:r>
          </w:p>
        </w:tc>
        <w:tc>
          <w:tcPr>
            <w:tcW w:w="1889" w:type="dxa"/>
            <w:tcBorders>
              <w:top w:val="single" w:sz="4" w:space="0" w:color="auto"/>
              <w:left w:val="single" w:sz="4" w:space="0" w:color="auto"/>
              <w:bottom w:val="single" w:sz="4" w:space="0" w:color="auto"/>
              <w:right w:val="single" w:sz="4" w:space="0" w:color="auto"/>
            </w:tcBorders>
            <w:noWrap/>
            <w:hideMark/>
          </w:tcPr>
          <w:p w14:paraId="69155953"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24,60</w:t>
            </w:r>
          </w:p>
        </w:tc>
        <w:tc>
          <w:tcPr>
            <w:tcW w:w="1865" w:type="dxa"/>
            <w:tcBorders>
              <w:top w:val="single" w:sz="4" w:space="0" w:color="auto"/>
              <w:left w:val="single" w:sz="4" w:space="0" w:color="auto"/>
              <w:bottom w:val="single" w:sz="4" w:space="0" w:color="auto"/>
              <w:right w:val="single" w:sz="4" w:space="0" w:color="auto"/>
            </w:tcBorders>
            <w:noWrap/>
            <w:hideMark/>
          </w:tcPr>
          <w:p w14:paraId="7310AE46"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6,50</w:t>
            </w:r>
          </w:p>
        </w:tc>
        <w:tc>
          <w:tcPr>
            <w:tcW w:w="1865" w:type="dxa"/>
            <w:tcBorders>
              <w:top w:val="single" w:sz="4" w:space="0" w:color="auto"/>
              <w:left w:val="single" w:sz="4" w:space="0" w:color="auto"/>
              <w:bottom w:val="single" w:sz="4" w:space="0" w:color="auto"/>
              <w:right w:val="single" w:sz="4" w:space="0" w:color="auto"/>
            </w:tcBorders>
            <w:noWrap/>
            <w:hideMark/>
          </w:tcPr>
          <w:p w14:paraId="61FAAD90"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9,60</w:t>
            </w:r>
          </w:p>
        </w:tc>
      </w:tr>
      <w:tr w:rsidR="00146FC7" w:rsidRPr="00023AA1" w14:paraId="79A7EC5D" w14:textId="77777777" w:rsidTr="005352CC">
        <w:trPr>
          <w:trHeight w:val="261"/>
        </w:trPr>
        <w:tc>
          <w:tcPr>
            <w:tcW w:w="3428" w:type="dxa"/>
            <w:tcBorders>
              <w:top w:val="single" w:sz="4" w:space="0" w:color="auto"/>
              <w:left w:val="single" w:sz="4" w:space="0" w:color="auto"/>
              <w:bottom w:val="single" w:sz="4" w:space="0" w:color="auto"/>
              <w:right w:val="single" w:sz="4" w:space="0" w:color="auto"/>
            </w:tcBorders>
            <w:noWrap/>
            <w:hideMark/>
          </w:tcPr>
          <w:p w14:paraId="25E66FAB" w14:textId="77777777" w:rsidR="00146FC7" w:rsidRPr="00023AA1" w:rsidRDefault="00146FC7">
            <w:pPr>
              <w:rPr>
                <w:rFonts w:eastAsia="Times New Roman" w:cs="Times New Roman"/>
                <w:color w:val="000000"/>
                <w:sz w:val="22"/>
                <w:lang w:eastAsia="tr-TR"/>
              </w:rPr>
            </w:pPr>
            <w:r w:rsidRPr="00023AA1">
              <w:rPr>
                <w:rFonts w:eastAsia="Times New Roman" w:cs="Times New Roman"/>
                <w:color w:val="000000"/>
                <w:sz w:val="22"/>
                <w:lang w:eastAsia="tr-TR"/>
              </w:rPr>
              <w:t>Macaristan</w:t>
            </w:r>
          </w:p>
        </w:tc>
        <w:tc>
          <w:tcPr>
            <w:tcW w:w="1889" w:type="dxa"/>
            <w:tcBorders>
              <w:top w:val="single" w:sz="4" w:space="0" w:color="auto"/>
              <w:left w:val="single" w:sz="4" w:space="0" w:color="auto"/>
              <w:bottom w:val="single" w:sz="4" w:space="0" w:color="auto"/>
              <w:right w:val="single" w:sz="4" w:space="0" w:color="auto"/>
            </w:tcBorders>
            <w:noWrap/>
            <w:hideMark/>
          </w:tcPr>
          <w:p w14:paraId="1456C120"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16,90</w:t>
            </w:r>
          </w:p>
        </w:tc>
        <w:tc>
          <w:tcPr>
            <w:tcW w:w="1865" w:type="dxa"/>
            <w:tcBorders>
              <w:top w:val="single" w:sz="4" w:space="0" w:color="auto"/>
              <w:left w:val="single" w:sz="4" w:space="0" w:color="auto"/>
              <w:bottom w:val="single" w:sz="4" w:space="0" w:color="auto"/>
              <w:right w:val="single" w:sz="4" w:space="0" w:color="auto"/>
            </w:tcBorders>
            <w:noWrap/>
            <w:hideMark/>
          </w:tcPr>
          <w:p w14:paraId="5F3B9F79"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7,40</w:t>
            </w:r>
          </w:p>
        </w:tc>
        <w:tc>
          <w:tcPr>
            <w:tcW w:w="1865" w:type="dxa"/>
            <w:tcBorders>
              <w:top w:val="single" w:sz="4" w:space="0" w:color="auto"/>
              <w:left w:val="single" w:sz="4" w:space="0" w:color="auto"/>
              <w:bottom w:val="single" w:sz="4" w:space="0" w:color="auto"/>
              <w:right w:val="single" w:sz="4" w:space="0" w:color="auto"/>
            </w:tcBorders>
            <w:noWrap/>
            <w:hideMark/>
          </w:tcPr>
          <w:p w14:paraId="0D61BD4D"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7,90</w:t>
            </w:r>
          </w:p>
        </w:tc>
      </w:tr>
      <w:tr w:rsidR="00146FC7" w:rsidRPr="00023AA1" w14:paraId="7B0DB747" w14:textId="77777777" w:rsidTr="005352CC">
        <w:trPr>
          <w:trHeight w:val="261"/>
        </w:trPr>
        <w:tc>
          <w:tcPr>
            <w:tcW w:w="3428" w:type="dxa"/>
            <w:tcBorders>
              <w:top w:val="single" w:sz="4" w:space="0" w:color="auto"/>
              <w:left w:val="single" w:sz="4" w:space="0" w:color="auto"/>
              <w:bottom w:val="single" w:sz="4" w:space="0" w:color="auto"/>
              <w:right w:val="single" w:sz="4" w:space="0" w:color="auto"/>
            </w:tcBorders>
            <w:noWrap/>
            <w:hideMark/>
          </w:tcPr>
          <w:p w14:paraId="3A23B13C" w14:textId="77777777" w:rsidR="00146FC7" w:rsidRPr="00023AA1" w:rsidRDefault="00146FC7">
            <w:pPr>
              <w:rPr>
                <w:rFonts w:eastAsia="Times New Roman" w:cs="Times New Roman"/>
                <w:color w:val="000000"/>
                <w:sz w:val="22"/>
                <w:lang w:eastAsia="tr-TR"/>
              </w:rPr>
            </w:pPr>
            <w:r w:rsidRPr="00023AA1">
              <w:rPr>
                <w:rFonts w:eastAsia="Times New Roman" w:cs="Times New Roman"/>
                <w:color w:val="000000"/>
                <w:sz w:val="22"/>
                <w:lang w:eastAsia="tr-TR"/>
              </w:rPr>
              <w:t>Bulgaristan</w:t>
            </w:r>
          </w:p>
        </w:tc>
        <w:tc>
          <w:tcPr>
            <w:tcW w:w="1889" w:type="dxa"/>
            <w:tcBorders>
              <w:top w:val="single" w:sz="4" w:space="0" w:color="auto"/>
              <w:left w:val="single" w:sz="4" w:space="0" w:color="auto"/>
              <w:bottom w:val="single" w:sz="4" w:space="0" w:color="auto"/>
              <w:right w:val="single" w:sz="4" w:space="0" w:color="auto"/>
            </w:tcBorders>
            <w:noWrap/>
            <w:hideMark/>
          </w:tcPr>
          <w:p w14:paraId="0653119C"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12,60</w:t>
            </w:r>
          </w:p>
        </w:tc>
        <w:tc>
          <w:tcPr>
            <w:tcW w:w="1865" w:type="dxa"/>
            <w:tcBorders>
              <w:top w:val="single" w:sz="4" w:space="0" w:color="auto"/>
              <w:left w:val="single" w:sz="4" w:space="0" w:color="auto"/>
              <w:bottom w:val="single" w:sz="4" w:space="0" w:color="auto"/>
              <w:right w:val="single" w:sz="4" w:space="0" w:color="auto"/>
            </w:tcBorders>
            <w:noWrap/>
            <w:hideMark/>
          </w:tcPr>
          <w:p w14:paraId="3BD733BC"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2,70</w:t>
            </w:r>
          </w:p>
        </w:tc>
        <w:tc>
          <w:tcPr>
            <w:tcW w:w="1865" w:type="dxa"/>
            <w:tcBorders>
              <w:top w:val="single" w:sz="4" w:space="0" w:color="auto"/>
              <w:left w:val="single" w:sz="4" w:space="0" w:color="auto"/>
              <w:bottom w:val="single" w:sz="4" w:space="0" w:color="auto"/>
              <w:right w:val="single" w:sz="4" w:space="0" w:color="auto"/>
            </w:tcBorders>
            <w:noWrap/>
            <w:hideMark/>
          </w:tcPr>
          <w:p w14:paraId="49E897A0"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7,20</w:t>
            </w:r>
          </w:p>
        </w:tc>
      </w:tr>
      <w:tr w:rsidR="00146FC7" w:rsidRPr="00023AA1" w14:paraId="6009A67D" w14:textId="77777777" w:rsidTr="005352CC">
        <w:trPr>
          <w:trHeight w:val="261"/>
        </w:trPr>
        <w:tc>
          <w:tcPr>
            <w:tcW w:w="3428" w:type="dxa"/>
            <w:tcBorders>
              <w:top w:val="single" w:sz="4" w:space="0" w:color="auto"/>
              <w:left w:val="single" w:sz="4" w:space="0" w:color="auto"/>
              <w:bottom w:val="single" w:sz="4" w:space="0" w:color="auto"/>
              <w:right w:val="single" w:sz="4" w:space="0" w:color="auto"/>
            </w:tcBorders>
            <w:noWrap/>
            <w:hideMark/>
          </w:tcPr>
          <w:p w14:paraId="583D1D0C" w14:textId="77777777" w:rsidR="00146FC7" w:rsidRPr="00023AA1" w:rsidRDefault="00146FC7">
            <w:pPr>
              <w:rPr>
                <w:rFonts w:eastAsia="Times New Roman" w:cs="Times New Roman"/>
                <w:color w:val="000000"/>
                <w:sz w:val="22"/>
                <w:lang w:eastAsia="tr-TR"/>
              </w:rPr>
            </w:pPr>
            <w:r w:rsidRPr="00023AA1">
              <w:rPr>
                <w:rFonts w:eastAsia="Times New Roman" w:cs="Times New Roman"/>
                <w:color w:val="000000"/>
                <w:sz w:val="22"/>
                <w:lang w:eastAsia="tr-TR"/>
              </w:rPr>
              <w:t>İngiltere</w:t>
            </w:r>
          </w:p>
        </w:tc>
        <w:tc>
          <w:tcPr>
            <w:tcW w:w="1889" w:type="dxa"/>
            <w:tcBorders>
              <w:top w:val="single" w:sz="4" w:space="0" w:color="auto"/>
              <w:left w:val="single" w:sz="4" w:space="0" w:color="auto"/>
              <w:bottom w:val="single" w:sz="4" w:space="0" w:color="auto"/>
              <w:right w:val="single" w:sz="4" w:space="0" w:color="auto"/>
            </w:tcBorders>
            <w:noWrap/>
            <w:hideMark/>
          </w:tcPr>
          <w:p w14:paraId="3B9031BF"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39,40</w:t>
            </w:r>
          </w:p>
        </w:tc>
        <w:tc>
          <w:tcPr>
            <w:tcW w:w="1865" w:type="dxa"/>
            <w:tcBorders>
              <w:top w:val="single" w:sz="4" w:space="0" w:color="auto"/>
              <w:left w:val="single" w:sz="4" w:space="0" w:color="auto"/>
              <w:bottom w:val="single" w:sz="4" w:space="0" w:color="auto"/>
              <w:right w:val="single" w:sz="4" w:space="0" w:color="auto"/>
            </w:tcBorders>
            <w:noWrap/>
            <w:hideMark/>
          </w:tcPr>
          <w:p w14:paraId="25D144CE"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10,70</w:t>
            </w:r>
          </w:p>
        </w:tc>
        <w:tc>
          <w:tcPr>
            <w:tcW w:w="1865" w:type="dxa"/>
            <w:tcBorders>
              <w:top w:val="single" w:sz="4" w:space="0" w:color="auto"/>
              <w:left w:val="single" w:sz="4" w:space="0" w:color="auto"/>
              <w:bottom w:val="single" w:sz="4" w:space="0" w:color="auto"/>
              <w:right w:val="single" w:sz="4" w:space="0" w:color="auto"/>
            </w:tcBorders>
            <w:noWrap/>
            <w:hideMark/>
          </w:tcPr>
          <w:p w14:paraId="68495332"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6,30</w:t>
            </w:r>
          </w:p>
        </w:tc>
      </w:tr>
      <w:tr w:rsidR="00146FC7" w:rsidRPr="00023AA1" w14:paraId="5D9D00A0" w14:textId="77777777" w:rsidTr="005352CC">
        <w:trPr>
          <w:trHeight w:val="261"/>
        </w:trPr>
        <w:tc>
          <w:tcPr>
            <w:tcW w:w="3428" w:type="dxa"/>
            <w:tcBorders>
              <w:top w:val="single" w:sz="4" w:space="0" w:color="auto"/>
              <w:left w:val="single" w:sz="4" w:space="0" w:color="auto"/>
              <w:bottom w:val="single" w:sz="4" w:space="0" w:color="auto"/>
              <w:right w:val="single" w:sz="4" w:space="0" w:color="auto"/>
            </w:tcBorders>
            <w:noWrap/>
            <w:hideMark/>
          </w:tcPr>
          <w:p w14:paraId="6D44F6E1" w14:textId="77777777" w:rsidR="00146FC7" w:rsidRPr="00023AA1" w:rsidRDefault="00146FC7">
            <w:pPr>
              <w:rPr>
                <w:rFonts w:eastAsia="Times New Roman" w:cs="Times New Roman"/>
                <w:color w:val="000000"/>
                <w:sz w:val="22"/>
                <w:lang w:eastAsia="tr-TR"/>
              </w:rPr>
            </w:pPr>
            <w:r w:rsidRPr="00023AA1">
              <w:rPr>
                <w:rFonts w:eastAsia="Times New Roman" w:cs="Times New Roman"/>
                <w:color w:val="000000"/>
                <w:sz w:val="22"/>
                <w:lang w:eastAsia="tr-TR"/>
              </w:rPr>
              <w:t>Arnavutluk</w:t>
            </w:r>
          </w:p>
        </w:tc>
        <w:tc>
          <w:tcPr>
            <w:tcW w:w="1889" w:type="dxa"/>
            <w:tcBorders>
              <w:top w:val="single" w:sz="4" w:space="0" w:color="auto"/>
              <w:left w:val="single" w:sz="4" w:space="0" w:color="auto"/>
              <w:bottom w:val="single" w:sz="4" w:space="0" w:color="auto"/>
              <w:right w:val="single" w:sz="4" w:space="0" w:color="auto"/>
            </w:tcBorders>
            <w:noWrap/>
            <w:hideMark/>
          </w:tcPr>
          <w:p w14:paraId="09BFFE0B"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5,90</w:t>
            </w:r>
          </w:p>
        </w:tc>
        <w:tc>
          <w:tcPr>
            <w:tcW w:w="1865" w:type="dxa"/>
            <w:tcBorders>
              <w:top w:val="single" w:sz="4" w:space="0" w:color="auto"/>
              <w:left w:val="single" w:sz="4" w:space="0" w:color="auto"/>
              <w:bottom w:val="single" w:sz="4" w:space="0" w:color="auto"/>
              <w:right w:val="single" w:sz="4" w:space="0" w:color="auto"/>
            </w:tcBorders>
            <w:noWrap/>
            <w:hideMark/>
          </w:tcPr>
          <w:p w14:paraId="2581997B"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2,50</w:t>
            </w:r>
          </w:p>
        </w:tc>
        <w:tc>
          <w:tcPr>
            <w:tcW w:w="1865" w:type="dxa"/>
            <w:tcBorders>
              <w:top w:val="single" w:sz="4" w:space="0" w:color="auto"/>
              <w:left w:val="single" w:sz="4" w:space="0" w:color="auto"/>
              <w:bottom w:val="single" w:sz="4" w:space="0" w:color="auto"/>
              <w:right w:val="single" w:sz="4" w:space="0" w:color="auto"/>
            </w:tcBorders>
            <w:noWrap/>
            <w:hideMark/>
          </w:tcPr>
          <w:p w14:paraId="77E9C0F9"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5,30</w:t>
            </w:r>
          </w:p>
        </w:tc>
      </w:tr>
      <w:tr w:rsidR="00146FC7" w:rsidRPr="00023AA1" w14:paraId="1D0366DB" w14:textId="77777777" w:rsidTr="005352CC">
        <w:trPr>
          <w:trHeight w:val="261"/>
        </w:trPr>
        <w:tc>
          <w:tcPr>
            <w:tcW w:w="3428" w:type="dxa"/>
            <w:tcBorders>
              <w:top w:val="single" w:sz="4" w:space="0" w:color="auto"/>
              <w:left w:val="single" w:sz="4" w:space="0" w:color="auto"/>
              <w:bottom w:val="single" w:sz="4" w:space="0" w:color="auto"/>
              <w:right w:val="single" w:sz="4" w:space="0" w:color="auto"/>
            </w:tcBorders>
            <w:noWrap/>
            <w:hideMark/>
          </w:tcPr>
          <w:p w14:paraId="6B2DD0D1" w14:textId="77777777" w:rsidR="00146FC7" w:rsidRPr="00023AA1" w:rsidRDefault="00146FC7">
            <w:pPr>
              <w:rPr>
                <w:rFonts w:eastAsia="Times New Roman" w:cs="Times New Roman"/>
                <w:color w:val="000000"/>
                <w:sz w:val="22"/>
                <w:lang w:eastAsia="tr-TR"/>
              </w:rPr>
            </w:pPr>
            <w:r w:rsidRPr="00023AA1">
              <w:rPr>
                <w:rFonts w:eastAsia="Times New Roman" w:cs="Times New Roman"/>
                <w:color w:val="000000"/>
                <w:sz w:val="22"/>
                <w:lang w:eastAsia="tr-TR"/>
              </w:rPr>
              <w:t>Dominik Cumhuriyeti</w:t>
            </w:r>
          </w:p>
        </w:tc>
        <w:tc>
          <w:tcPr>
            <w:tcW w:w="1889" w:type="dxa"/>
            <w:tcBorders>
              <w:top w:val="single" w:sz="4" w:space="0" w:color="auto"/>
              <w:left w:val="single" w:sz="4" w:space="0" w:color="auto"/>
              <w:bottom w:val="single" w:sz="4" w:space="0" w:color="auto"/>
              <w:right w:val="single" w:sz="4" w:space="0" w:color="auto"/>
            </w:tcBorders>
            <w:noWrap/>
            <w:hideMark/>
          </w:tcPr>
          <w:p w14:paraId="57B0C1D5"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6,40</w:t>
            </w:r>
          </w:p>
        </w:tc>
        <w:tc>
          <w:tcPr>
            <w:tcW w:w="1865" w:type="dxa"/>
            <w:tcBorders>
              <w:top w:val="single" w:sz="4" w:space="0" w:color="auto"/>
              <w:left w:val="single" w:sz="4" w:space="0" w:color="auto"/>
              <w:bottom w:val="single" w:sz="4" w:space="0" w:color="auto"/>
              <w:right w:val="single" w:sz="4" w:space="0" w:color="auto"/>
            </w:tcBorders>
            <w:noWrap/>
            <w:hideMark/>
          </w:tcPr>
          <w:p w14:paraId="3308F567"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2,40</w:t>
            </w:r>
          </w:p>
        </w:tc>
        <w:tc>
          <w:tcPr>
            <w:tcW w:w="1865" w:type="dxa"/>
            <w:tcBorders>
              <w:top w:val="single" w:sz="4" w:space="0" w:color="auto"/>
              <w:left w:val="single" w:sz="4" w:space="0" w:color="auto"/>
              <w:bottom w:val="single" w:sz="4" w:space="0" w:color="auto"/>
              <w:right w:val="single" w:sz="4" w:space="0" w:color="auto"/>
            </w:tcBorders>
            <w:noWrap/>
            <w:hideMark/>
          </w:tcPr>
          <w:p w14:paraId="79BB2EE8"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5,00</w:t>
            </w:r>
          </w:p>
        </w:tc>
      </w:tr>
      <w:tr w:rsidR="00146FC7" w:rsidRPr="00023AA1" w14:paraId="71C7C7D5" w14:textId="77777777" w:rsidTr="005352CC">
        <w:trPr>
          <w:trHeight w:val="261"/>
        </w:trPr>
        <w:tc>
          <w:tcPr>
            <w:tcW w:w="3428" w:type="dxa"/>
            <w:tcBorders>
              <w:top w:val="single" w:sz="4" w:space="0" w:color="auto"/>
              <w:left w:val="single" w:sz="4" w:space="0" w:color="auto"/>
              <w:bottom w:val="single" w:sz="4" w:space="0" w:color="auto"/>
              <w:right w:val="single" w:sz="4" w:space="0" w:color="auto"/>
            </w:tcBorders>
            <w:noWrap/>
            <w:hideMark/>
          </w:tcPr>
          <w:p w14:paraId="268D9AAE" w14:textId="77777777" w:rsidR="00146FC7" w:rsidRPr="00023AA1" w:rsidRDefault="00146FC7">
            <w:pPr>
              <w:rPr>
                <w:rFonts w:eastAsia="Times New Roman" w:cs="Times New Roman"/>
                <w:color w:val="000000"/>
                <w:sz w:val="22"/>
                <w:lang w:eastAsia="tr-TR"/>
              </w:rPr>
            </w:pPr>
            <w:r w:rsidRPr="00023AA1">
              <w:rPr>
                <w:rFonts w:eastAsia="Times New Roman" w:cs="Times New Roman"/>
                <w:color w:val="000000"/>
                <w:sz w:val="22"/>
                <w:lang w:eastAsia="tr-TR"/>
              </w:rPr>
              <w:t>İsviçre</w:t>
            </w:r>
          </w:p>
        </w:tc>
        <w:tc>
          <w:tcPr>
            <w:tcW w:w="1889" w:type="dxa"/>
            <w:tcBorders>
              <w:top w:val="single" w:sz="4" w:space="0" w:color="auto"/>
              <w:left w:val="single" w:sz="4" w:space="0" w:color="auto"/>
              <w:bottom w:val="single" w:sz="4" w:space="0" w:color="auto"/>
              <w:right w:val="single" w:sz="4" w:space="0" w:color="auto"/>
            </w:tcBorders>
            <w:noWrap/>
            <w:hideMark/>
          </w:tcPr>
          <w:p w14:paraId="2173C4C1"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10,50</w:t>
            </w:r>
          </w:p>
        </w:tc>
        <w:tc>
          <w:tcPr>
            <w:tcW w:w="1865" w:type="dxa"/>
            <w:tcBorders>
              <w:top w:val="single" w:sz="4" w:space="0" w:color="auto"/>
              <w:left w:val="single" w:sz="4" w:space="0" w:color="auto"/>
              <w:bottom w:val="single" w:sz="4" w:space="0" w:color="auto"/>
              <w:right w:val="single" w:sz="4" w:space="0" w:color="auto"/>
            </w:tcBorders>
            <w:noWrap/>
            <w:hideMark/>
          </w:tcPr>
          <w:p w14:paraId="714FD4C9"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3,00</w:t>
            </w:r>
          </w:p>
        </w:tc>
        <w:tc>
          <w:tcPr>
            <w:tcW w:w="1865" w:type="dxa"/>
            <w:tcBorders>
              <w:top w:val="single" w:sz="4" w:space="0" w:color="auto"/>
              <w:left w:val="single" w:sz="4" w:space="0" w:color="auto"/>
              <w:bottom w:val="single" w:sz="4" w:space="0" w:color="auto"/>
              <w:right w:val="single" w:sz="4" w:space="0" w:color="auto"/>
            </w:tcBorders>
            <w:noWrap/>
            <w:hideMark/>
          </w:tcPr>
          <w:p w14:paraId="1EA31776" w14:textId="77777777" w:rsidR="00146FC7" w:rsidRPr="00023AA1" w:rsidRDefault="00146FC7">
            <w:pPr>
              <w:jc w:val="center"/>
              <w:rPr>
                <w:rFonts w:eastAsia="Times New Roman" w:cs="Times New Roman"/>
                <w:color w:val="000000"/>
                <w:sz w:val="22"/>
                <w:lang w:eastAsia="tr-TR"/>
              </w:rPr>
            </w:pPr>
            <w:r w:rsidRPr="00023AA1">
              <w:rPr>
                <w:rFonts w:eastAsia="Times New Roman" w:cs="Times New Roman"/>
                <w:color w:val="000000"/>
                <w:sz w:val="22"/>
                <w:lang w:eastAsia="tr-TR"/>
              </w:rPr>
              <w:t>4,40</w:t>
            </w:r>
          </w:p>
        </w:tc>
      </w:tr>
    </w:tbl>
    <w:p w14:paraId="184A188A" w14:textId="77777777" w:rsidR="00146FC7" w:rsidRPr="009342C8" w:rsidRDefault="00146FC7" w:rsidP="00146FC7">
      <w:pPr>
        <w:tabs>
          <w:tab w:val="left" w:pos="2430"/>
        </w:tabs>
        <w:spacing w:line="240" w:lineRule="auto"/>
        <w:rPr>
          <w:rFonts w:cs="Times New Roman"/>
          <w:sz w:val="16"/>
          <w:szCs w:val="16"/>
        </w:rPr>
      </w:pPr>
      <w:r w:rsidRPr="009342C8">
        <w:rPr>
          <w:rFonts w:cs="Times New Roman"/>
          <w:sz w:val="18"/>
          <w:szCs w:val="16"/>
        </w:rPr>
        <w:t xml:space="preserve">Kaynak: </w:t>
      </w:r>
      <w:proofErr w:type="spellStart"/>
      <w:r w:rsidRPr="009342C8">
        <w:rPr>
          <w:rFonts w:cs="Times New Roman"/>
          <w:sz w:val="18"/>
          <w:szCs w:val="16"/>
        </w:rPr>
        <w:t>Statista</w:t>
      </w:r>
      <w:proofErr w:type="spellEnd"/>
      <w:r w:rsidRPr="009342C8">
        <w:rPr>
          <w:rFonts w:cs="Times New Roman"/>
          <w:sz w:val="18"/>
          <w:szCs w:val="16"/>
        </w:rPr>
        <w:t xml:space="preserve"> 2021.</w:t>
      </w:r>
    </w:p>
    <w:p w14:paraId="4942C8F0" w14:textId="05B62F40" w:rsidR="00135FB3" w:rsidRDefault="00146FC7" w:rsidP="00135FB3">
      <w:pPr>
        <w:rPr>
          <w:rFonts w:cs="Times New Roman"/>
        </w:rPr>
      </w:pPr>
      <w:r>
        <w:rPr>
          <w:rFonts w:cs="Times New Roman"/>
        </w:rPr>
        <w:t xml:space="preserve">Türkiye’de turizm ile ilgili kalkınma ve stratejik planlarda turizm sektörü </w:t>
      </w:r>
      <w:r w:rsidR="00587BA5">
        <w:rPr>
          <w:rFonts w:cs="Times New Roman"/>
        </w:rPr>
        <w:t xml:space="preserve">ile </w:t>
      </w:r>
      <w:r>
        <w:rPr>
          <w:rFonts w:cs="Times New Roman"/>
        </w:rPr>
        <w:t>ilgili önemli çalışmalar</w:t>
      </w:r>
      <w:r w:rsidR="00587BA5">
        <w:rPr>
          <w:rFonts w:cs="Times New Roman"/>
        </w:rPr>
        <w:t xml:space="preserve"> </w:t>
      </w:r>
      <w:r>
        <w:rPr>
          <w:rFonts w:cs="Times New Roman"/>
        </w:rPr>
        <w:t>yapılm</w:t>
      </w:r>
      <w:r w:rsidR="00587BA5">
        <w:rPr>
          <w:rFonts w:cs="Times New Roman"/>
        </w:rPr>
        <w:t>ıştır</w:t>
      </w:r>
      <w:r>
        <w:rPr>
          <w:rFonts w:cs="Times New Roman"/>
        </w:rPr>
        <w:t xml:space="preserve">. 1960’lı </w:t>
      </w:r>
      <w:r w:rsidR="00BE111E">
        <w:rPr>
          <w:rFonts w:cs="Times New Roman"/>
        </w:rPr>
        <w:t xml:space="preserve">yıllardan </w:t>
      </w:r>
      <w:r>
        <w:rPr>
          <w:rFonts w:cs="Times New Roman"/>
        </w:rPr>
        <w:t xml:space="preserve">itibaren uygulanmaya başlanan </w:t>
      </w:r>
      <w:r w:rsidR="00DA7B55">
        <w:rPr>
          <w:rFonts w:cs="Times New Roman"/>
        </w:rPr>
        <w:t xml:space="preserve">Ulusal Kalkınma </w:t>
      </w:r>
      <w:proofErr w:type="spellStart"/>
      <w:r w:rsidR="00DA7B55">
        <w:rPr>
          <w:rFonts w:cs="Times New Roman"/>
        </w:rPr>
        <w:t>Planları’nda</w:t>
      </w:r>
      <w:proofErr w:type="spellEnd"/>
      <w:r>
        <w:rPr>
          <w:rFonts w:cs="Times New Roman"/>
        </w:rPr>
        <w:t>, turizmin geliştirilmesi</w:t>
      </w:r>
      <w:r w:rsidR="00514219">
        <w:rPr>
          <w:rFonts w:cs="Times New Roman"/>
        </w:rPr>
        <w:t xml:space="preserve"> kapsamında</w:t>
      </w:r>
      <w:r>
        <w:rPr>
          <w:rFonts w:cs="Times New Roman"/>
        </w:rPr>
        <w:t xml:space="preserve"> teşvikler</w:t>
      </w:r>
      <w:r w:rsidR="00587BA5">
        <w:rPr>
          <w:rFonts w:cs="Times New Roman"/>
        </w:rPr>
        <w:t>in sunulmasına yönelik tedbirlere yer verilmiştir.</w:t>
      </w:r>
      <w:r w:rsidR="00673457">
        <w:rPr>
          <w:rFonts w:cs="Times New Roman"/>
        </w:rPr>
        <w:t xml:space="preserve"> Uygulanan teşvikler ve geliştirilen ulusal politikalar doğrultusunda</w:t>
      </w:r>
      <w:r w:rsidR="00587BA5">
        <w:rPr>
          <w:rFonts w:cs="Times New Roman"/>
        </w:rPr>
        <w:t xml:space="preserve"> Türkiye’de turizm sektörü 1980’li yıllardan itibaren hareketlenmeye başlamış, </w:t>
      </w:r>
      <w:r w:rsidR="00673457">
        <w:rPr>
          <w:rFonts w:cs="Times New Roman"/>
        </w:rPr>
        <w:t xml:space="preserve">ülkemiz </w:t>
      </w:r>
      <w:r w:rsidR="00587BA5">
        <w:rPr>
          <w:rFonts w:cs="Times New Roman"/>
        </w:rPr>
        <w:t xml:space="preserve">gelişen ve artan ivmeyle birlikte günümüzde en çok ziyaret edilen ülkelerden biri </w:t>
      </w:r>
      <w:r w:rsidR="00673457">
        <w:rPr>
          <w:rFonts w:cs="Times New Roman"/>
        </w:rPr>
        <w:t>haline gelmiştir</w:t>
      </w:r>
      <w:r w:rsidR="00587BA5">
        <w:rPr>
          <w:rFonts w:cs="Times New Roman"/>
        </w:rPr>
        <w:t>.</w:t>
      </w:r>
      <w:r>
        <w:rPr>
          <w:rFonts w:cs="Times New Roman"/>
        </w:rPr>
        <w:t xml:space="preserve"> 2012-2021 yılları </w:t>
      </w:r>
      <w:r w:rsidR="00135FB3">
        <w:rPr>
          <w:rFonts w:cs="Times New Roman"/>
        </w:rPr>
        <w:t xml:space="preserve">arasında ülkemize gelen </w:t>
      </w:r>
      <w:r>
        <w:rPr>
          <w:rFonts w:cs="Times New Roman"/>
        </w:rPr>
        <w:t>ziyaretçi sayısı ve geceleme sayısı</w:t>
      </w:r>
      <w:r w:rsidR="00135FB3">
        <w:rPr>
          <w:rFonts w:cs="Times New Roman"/>
        </w:rPr>
        <w:t xml:space="preserve"> </w:t>
      </w:r>
      <w:r w:rsidR="00E0164A">
        <w:rPr>
          <w:rFonts w:cs="Times New Roman"/>
        </w:rPr>
        <w:t>t</w:t>
      </w:r>
      <w:r w:rsidR="00673457">
        <w:rPr>
          <w:rFonts w:cs="Times New Roman"/>
        </w:rPr>
        <w:t xml:space="preserve">ablo </w:t>
      </w:r>
      <w:r w:rsidR="008E5B69">
        <w:rPr>
          <w:rFonts w:cs="Times New Roman"/>
        </w:rPr>
        <w:t>3</w:t>
      </w:r>
      <w:r w:rsidR="00673457">
        <w:rPr>
          <w:rFonts w:cs="Times New Roman"/>
        </w:rPr>
        <w:t>’</w:t>
      </w:r>
      <w:r w:rsidR="008E5B69">
        <w:rPr>
          <w:rFonts w:cs="Times New Roman"/>
        </w:rPr>
        <w:t>t</w:t>
      </w:r>
      <w:r w:rsidR="00673457">
        <w:rPr>
          <w:rFonts w:cs="Times New Roman"/>
        </w:rPr>
        <w:t>e</w:t>
      </w:r>
      <w:r w:rsidR="00135FB3">
        <w:rPr>
          <w:rFonts w:cs="Times New Roman"/>
        </w:rPr>
        <w:t xml:space="preserve"> görülmektedir.</w:t>
      </w:r>
      <w:r>
        <w:rPr>
          <w:rFonts w:cs="Times New Roman"/>
        </w:rPr>
        <w:t xml:space="preserve"> </w:t>
      </w:r>
      <w:r w:rsidR="00135FB3">
        <w:rPr>
          <w:rFonts w:cs="Times New Roman"/>
        </w:rPr>
        <w:t xml:space="preserve">Tabloda </w:t>
      </w:r>
      <w:r w:rsidR="00733807">
        <w:rPr>
          <w:rFonts w:cs="Times New Roman"/>
        </w:rPr>
        <w:t>görüleceği</w:t>
      </w:r>
      <w:r w:rsidR="00135FB3">
        <w:rPr>
          <w:rFonts w:cs="Times New Roman"/>
        </w:rPr>
        <w:t xml:space="preserve"> üzere Covid-19 </w:t>
      </w:r>
      <w:r w:rsidR="00514219">
        <w:rPr>
          <w:rFonts w:cs="Times New Roman"/>
        </w:rPr>
        <w:t>salgını</w:t>
      </w:r>
      <w:r w:rsidR="00135FB3">
        <w:rPr>
          <w:rFonts w:cs="Times New Roman"/>
        </w:rPr>
        <w:t xml:space="preserve"> öncesine kadar hem ziyaretçi </w:t>
      </w:r>
      <w:r w:rsidR="00CD59EF">
        <w:rPr>
          <w:rFonts w:cs="Times New Roman"/>
        </w:rPr>
        <w:t>sayısının</w:t>
      </w:r>
      <w:r w:rsidR="00135FB3">
        <w:rPr>
          <w:rFonts w:cs="Times New Roman"/>
        </w:rPr>
        <w:t xml:space="preserve"> hem de geceleme sayısının genel olarak artış eğiliminde olduğu </w:t>
      </w:r>
      <w:r w:rsidR="00673457">
        <w:rPr>
          <w:rFonts w:cs="Times New Roman"/>
        </w:rPr>
        <w:t>tespit edilmektedir</w:t>
      </w:r>
      <w:r w:rsidR="00135FB3">
        <w:rPr>
          <w:rFonts w:cs="Times New Roman"/>
        </w:rPr>
        <w:t>.</w:t>
      </w:r>
    </w:p>
    <w:p w14:paraId="328EF9A2" w14:textId="015A3AFB" w:rsidR="009342C8" w:rsidRPr="009342C8" w:rsidRDefault="009342C8" w:rsidP="00135FB3">
      <w:pPr>
        <w:spacing w:after="0"/>
        <w:rPr>
          <w:rFonts w:cs="Times New Roman"/>
          <w:i/>
          <w:iCs/>
          <w:color w:val="000000" w:themeColor="text1"/>
          <w:sz w:val="20"/>
          <w:szCs w:val="20"/>
        </w:rPr>
      </w:pPr>
      <w:bookmarkStart w:id="15" w:name="_Toc134790447"/>
      <w:r w:rsidRPr="009342C8">
        <w:rPr>
          <w:rFonts w:cs="Times New Roman"/>
          <w:b/>
          <w:bCs/>
          <w:color w:val="000000" w:themeColor="text1"/>
          <w:sz w:val="20"/>
          <w:szCs w:val="20"/>
        </w:rPr>
        <w:t xml:space="preserve">Tablo </w:t>
      </w:r>
      <w:r w:rsidRPr="009342C8">
        <w:rPr>
          <w:rFonts w:cs="Times New Roman"/>
          <w:b/>
          <w:bCs/>
          <w:i/>
          <w:iCs/>
          <w:color w:val="000000" w:themeColor="text1"/>
          <w:sz w:val="20"/>
          <w:szCs w:val="20"/>
        </w:rPr>
        <w:fldChar w:fldCharType="begin"/>
      </w:r>
      <w:r w:rsidRPr="009342C8">
        <w:rPr>
          <w:rFonts w:cs="Times New Roman"/>
          <w:b/>
          <w:bCs/>
          <w:color w:val="000000" w:themeColor="text1"/>
          <w:sz w:val="20"/>
          <w:szCs w:val="20"/>
        </w:rPr>
        <w:instrText xml:space="preserve"> SEQ Tablo \* ARABIC </w:instrText>
      </w:r>
      <w:r w:rsidRPr="009342C8">
        <w:rPr>
          <w:rFonts w:cs="Times New Roman"/>
          <w:b/>
          <w:bCs/>
          <w:i/>
          <w:iCs/>
          <w:color w:val="000000" w:themeColor="text1"/>
          <w:sz w:val="20"/>
          <w:szCs w:val="20"/>
        </w:rPr>
        <w:fldChar w:fldCharType="separate"/>
      </w:r>
      <w:r w:rsidR="00B73076">
        <w:rPr>
          <w:rFonts w:cs="Times New Roman"/>
          <w:b/>
          <w:bCs/>
          <w:noProof/>
          <w:color w:val="000000" w:themeColor="text1"/>
          <w:sz w:val="20"/>
          <w:szCs w:val="20"/>
        </w:rPr>
        <w:t>3</w:t>
      </w:r>
      <w:r w:rsidRPr="009342C8">
        <w:rPr>
          <w:rFonts w:cs="Times New Roman"/>
          <w:b/>
          <w:bCs/>
          <w:i/>
          <w:iCs/>
          <w:color w:val="000000" w:themeColor="text1"/>
          <w:sz w:val="20"/>
          <w:szCs w:val="20"/>
        </w:rPr>
        <w:fldChar w:fldCharType="end"/>
      </w:r>
      <w:r w:rsidRPr="009342C8">
        <w:rPr>
          <w:rFonts w:cs="Times New Roman"/>
          <w:b/>
          <w:bCs/>
          <w:color w:val="000000" w:themeColor="text1"/>
          <w:sz w:val="20"/>
          <w:szCs w:val="20"/>
        </w:rPr>
        <w:t>.</w:t>
      </w:r>
      <w:r w:rsidRPr="009342C8">
        <w:rPr>
          <w:rFonts w:cs="Times New Roman"/>
          <w:color w:val="000000" w:themeColor="text1"/>
          <w:sz w:val="20"/>
          <w:szCs w:val="20"/>
        </w:rPr>
        <w:t xml:space="preserve"> 2012-2021 Yılları </w:t>
      </w:r>
      <w:r>
        <w:rPr>
          <w:rFonts w:cs="Times New Roman"/>
          <w:color w:val="000000" w:themeColor="text1"/>
          <w:sz w:val="20"/>
          <w:szCs w:val="20"/>
        </w:rPr>
        <w:t>A</w:t>
      </w:r>
      <w:r w:rsidRPr="009342C8">
        <w:rPr>
          <w:rFonts w:cs="Times New Roman"/>
          <w:color w:val="000000" w:themeColor="text1"/>
          <w:sz w:val="20"/>
          <w:szCs w:val="20"/>
        </w:rPr>
        <w:t>rası Ziyaretçi Sayısı ve Geceleme Sayısı</w:t>
      </w:r>
      <w:bookmarkEnd w:id="15"/>
    </w:p>
    <w:tbl>
      <w:tblPr>
        <w:tblStyle w:val="TabloKlavuzu"/>
        <w:tblW w:w="0" w:type="auto"/>
        <w:tblLook w:val="04A0" w:firstRow="1" w:lastRow="0" w:firstColumn="1" w:lastColumn="0" w:noHBand="0" w:noVBand="1"/>
      </w:tblPr>
      <w:tblGrid>
        <w:gridCol w:w="2046"/>
        <w:gridCol w:w="3421"/>
        <w:gridCol w:w="3595"/>
      </w:tblGrid>
      <w:tr w:rsidR="00146FC7" w:rsidRPr="00023AA1" w14:paraId="5B925B44" w14:textId="77777777" w:rsidTr="009342C8">
        <w:tc>
          <w:tcPr>
            <w:tcW w:w="2046" w:type="dxa"/>
            <w:tcBorders>
              <w:top w:val="single" w:sz="4" w:space="0" w:color="auto"/>
              <w:left w:val="single" w:sz="4" w:space="0" w:color="auto"/>
              <w:bottom w:val="single" w:sz="4" w:space="0" w:color="auto"/>
              <w:right w:val="single" w:sz="4" w:space="0" w:color="auto"/>
            </w:tcBorders>
            <w:hideMark/>
          </w:tcPr>
          <w:p w14:paraId="4A0B9E22" w14:textId="79DF702E" w:rsidR="00146FC7" w:rsidRPr="00023AA1" w:rsidRDefault="00146FC7" w:rsidP="009342C8">
            <w:pPr>
              <w:jc w:val="center"/>
              <w:rPr>
                <w:rFonts w:cs="Times New Roman"/>
                <w:b/>
                <w:bCs/>
                <w:sz w:val="22"/>
              </w:rPr>
            </w:pPr>
            <w:r w:rsidRPr="00023AA1">
              <w:rPr>
                <w:rFonts w:cs="Times New Roman"/>
                <w:b/>
                <w:bCs/>
                <w:sz w:val="22"/>
              </w:rPr>
              <w:t>Yıl</w:t>
            </w:r>
          </w:p>
        </w:tc>
        <w:tc>
          <w:tcPr>
            <w:tcW w:w="3421" w:type="dxa"/>
            <w:tcBorders>
              <w:top w:val="single" w:sz="4" w:space="0" w:color="auto"/>
              <w:left w:val="single" w:sz="4" w:space="0" w:color="auto"/>
              <w:bottom w:val="single" w:sz="4" w:space="0" w:color="auto"/>
              <w:right w:val="single" w:sz="4" w:space="0" w:color="auto"/>
            </w:tcBorders>
            <w:hideMark/>
          </w:tcPr>
          <w:p w14:paraId="3ABE54D2" w14:textId="77777777" w:rsidR="00146FC7" w:rsidRPr="00023AA1" w:rsidRDefault="00146FC7">
            <w:pPr>
              <w:jc w:val="center"/>
              <w:rPr>
                <w:rFonts w:cs="Times New Roman"/>
                <w:b/>
                <w:bCs/>
                <w:sz w:val="22"/>
              </w:rPr>
            </w:pPr>
            <w:r w:rsidRPr="00023AA1">
              <w:rPr>
                <w:rFonts w:cs="Times New Roman"/>
                <w:b/>
                <w:bCs/>
                <w:sz w:val="22"/>
              </w:rPr>
              <w:t>Ziyaretçi Sayısı</w:t>
            </w:r>
          </w:p>
        </w:tc>
        <w:tc>
          <w:tcPr>
            <w:tcW w:w="3595" w:type="dxa"/>
            <w:tcBorders>
              <w:top w:val="single" w:sz="4" w:space="0" w:color="auto"/>
              <w:left w:val="single" w:sz="4" w:space="0" w:color="auto"/>
              <w:bottom w:val="single" w:sz="4" w:space="0" w:color="auto"/>
              <w:right w:val="single" w:sz="4" w:space="0" w:color="auto"/>
            </w:tcBorders>
            <w:hideMark/>
          </w:tcPr>
          <w:p w14:paraId="32C8C74B" w14:textId="77777777" w:rsidR="00146FC7" w:rsidRPr="00023AA1" w:rsidRDefault="00146FC7">
            <w:pPr>
              <w:jc w:val="center"/>
              <w:rPr>
                <w:rFonts w:cs="Times New Roman"/>
                <w:b/>
                <w:bCs/>
                <w:sz w:val="22"/>
              </w:rPr>
            </w:pPr>
            <w:r w:rsidRPr="00023AA1">
              <w:rPr>
                <w:rFonts w:cs="Times New Roman"/>
                <w:b/>
                <w:bCs/>
                <w:sz w:val="22"/>
              </w:rPr>
              <w:t>Geceleme Sayısı</w:t>
            </w:r>
          </w:p>
        </w:tc>
      </w:tr>
      <w:tr w:rsidR="00146FC7" w:rsidRPr="00023AA1" w14:paraId="4AE0AE14" w14:textId="77777777" w:rsidTr="009342C8">
        <w:tc>
          <w:tcPr>
            <w:tcW w:w="2046" w:type="dxa"/>
            <w:tcBorders>
              <w:top w:val="single" w:sz="4" w:space="0" w:color="auto"/>
              <w:left w:val="single" w:sz="4" w:space="0" w:color="auto"/>
              <w:bottom w:val="single" w:sz="4" w:space="0" w:color="auto"/>
              <w:right w:val="single" w:sz="4" w:space="0" w:color="auto"/>
            </w:tcBorders>
            <w:hideMark/>
          </w:tcPr>
          <w:p w14:paraId="18C4236F" w14:textId="77777777" w:rsidR="00146FC7" w:rsidRPr="00023AA1" w:rsidRDefault="00146FC7" w:rsidP="009342C8">
            <w:pPr>
              <w:jc w:val="center"/>
              <w:rPr>
                <w:rFonts w:cs="Times New Roman"/>
                <w:sz w:val="22"/>
              </w:rPr>
            </w:pPr>
            <w:r w:rsidRPr="00023AA1">
              <w:rPr>
                <w:rFonts w:cs="Times New Roman"/>
                <w:sz w:val="22"/>
              </w:rPr>
              <w:t>2012</w:t>
            </w:r>
          </w:p>
        </w:tc>
        <w:tc>
          <w:tcPr>
            <w:tcW w:w="3421" w:type="dxa"/>
            <w:tcBorders>
              <w:top w:val="single" w:sz="4" w:space="0" w:color="auto"/>
              <w:left w:val="single" w:sz="4" w:space="0" w:color="auto"/>
              <w:bottom w:val="single" w:sz="4" w:space="0" w:color="auto"/>
              <w:right w:val="single" w:sz="4" w:space="0" w:color="auto"/>
            </w:tcBorders>
            <w:hideMark/>
          </w:tcPr>
          <w:p w14:paraId="37902A19" w14:textId="77777777" w:rsidR="00146FC7" w:rsidRPr="00023AA1" w:rsidRDefault="00146FC7" w:rsidP="009342C8">
            <w:pPr>
              <w:jc w:val="center"/>
              <w:rPr>
                <w:rFonts w:cs="Times New Roman"/>
                <w:sz w:val="22"/>
              </w:rPr>
            </w:pPr>
            <w:r w:rsidRPr="00023AA1">
              <w:rPr>
                <w:rFonts w:cs="Times New Roman"/>
                <w:sz w:val="22"/>
              </w:rPr>
              <w:t>36.463.921</w:t>
            </w:r>
          </w:p>
        </w:tc>
        <w:tc>
          <w:tcPr>
            <w:tcW w:w="3595" w:type="dxa"/>
            <w:tcBorders>
              <w:top w:val="single" w:sz="4" w:space="0" w:color="auto"/>
              <w:left w:val="single" w:sz="4" w:space="0" w:color="auto"/>
              <w:bottom w:val="single" w:sz="4" w:space="0" w:color="auto"/>
              <w:right w:val="single" w:sz="4" w:space="0" w:color="auto"/>
            </w:tcBorders>
            <w:hideMark/>
          </w:tcPr>
          <w:p w14:paraId="30ABD394" w14:textId="77777777" w:rsidR="00146FC7" w:rsidRPr="00023AA1" w:rsidRDefault="00146FC7" w:rsidP="009342C8">
            <w:pPr>
              <w:jc w:val="center"/>
              <w:rPr>
                <w:rFonts w:cs="Times New Roman"/>
                <w:sz w:val="22"/>
              </w:rPr>
            </w:pPr>
            <w:r w:rsidRPr="00023AA1">
              <w:rPr>
                <w:rFonts w:cs="Times New Roman"/>
                <w:sz w:val="22"/>
              </w:rPr>
              <w:t>10,8</w:t>
            </w:r>
          </w:p>
        </w:tc>
      </w:tr>
      <w:tr w:rsidR="00146FC7" w:rsidRPr="00023AA1" w14:paraId="227D54A9" w14:textId="77777777" w:rsidTr="009342C8">
        <w:tc>
          <w:tcPr>
            <w:tcW w:w="2046" w:type="dxa"/>
            <w:tcBorders>
              <w:top w:val="single" w:sz="4" w:space="0" w:color="auto"/>
              <w:left w:val="single" w:sz="4" w:space="0" w:color="auto"/>
              <w:bottom w:val="single" w:sz="4" w:space="0" w:color="auto"/>
              <w:right w:val="single" w:sz="4" w:space="0" w:color="auto"/>
            </w:tcBorders>
            <w:hideMark/>
          </w:tcPr>
          <w:p w14:paraId="288322E3" w14:textId="77777777" w:rsidR="00146FC7" w:rsidRPr="00023AA1" w:rsidRDefault="00146FC7" w:rsidP="009342C8">
            <w:pPr>
              <w:jc w:val="center"/>
              <w:rPr>
                <w:rFonts w:cs="Times New Roman"/>
                <w:sz w:val="22"/>
              </w:rPr>
            </w:pPr>
            <w:r w:rsidRPr="00023AA1">
              <w:rPr>
                <w:rFonts w:cs="Times New Roman"/>
                <w:sz w:val="22"/>
              </w:rPr>
              <w:t>2013</w:t>
            </w:r>
          </w:p>
        </w:tc>
        <w:tc>
          <w:tcPr>
            <w:tcW w:w="3421" w:type="dxa"/>
            <w:tcBorders>
              <w:top w:val="single" w:sz="4" w:space="0" w:color="auto"/>
              <w:left w:val="single" w:sz="4" w:space="0" w:color="auto"/>
              <w:bottom w:val="single" w:sz="4" w:space="0" w:color="auto"/>
              <w:right w:val="single" w:sz="4" w:space="0" w:color="auto"/>
            </w:tcBorders>
            <w:hideMark/>
          </w:tcPr>
          <w:p w14:paraId="49DE2E57" w14:textId="77777777" w:rsidR="00146FC7" w:rsidRPr="00023AA1" w:rsidRDefault="00146FC7" w:rsidP="009342C8">
            <w:pPr>
              <w:jc w:val="center"/>
              <w:rPr>
                <w:rFonts w:cs="Times New Roman"/>
                <w:sz w:val="22"/>
              </w:rPr>
            </w:pPr>
            <w:r w:rsidRPr="00023AA1">
              <w:rPr>
                <w:rFonts w:cs="Times New Roman"/>
                <w:sz w:val="22"/>
              </w:rPr>
              <w:t>39.226.226</w:t>
            </w:r>
          </w:p>
        </w:tc>
        <w:tc>
          <w:tcPr>
            <w:tcW w:w="3595" w:type="dxa"/>
            <w:tcBorders>
              <w:top w:val="single" w:sz="4" w:space="0" w:color="auto"/>
              <w:left w:val="single" w:sz="4" w:space="0" w:color="auto"/>
              <w:bottom w:val="single" w:sz="4" w:space="0" w:color="auto"/>
              <w:right w:val="single" w:sz="4" w:space="0" w:color="auto"/>
            </w:tcBorders>
            <w:hideMark/>
          </w:tcPr>
          <w:p w14:paraId="6BA48B35" w14:textId="77777777" w:rsidR="00146FC7" w:rsidRPr="00023AA1" w:rsidRDefault="00146FC7" w:rsidP="009342C8">
            <w:pPr>
              <w:jc w:val="center"/>
              <w:rPr>
                <w:rFonts w:cs="Times New Roman"/>
                <w:sz w:val="22"/>
              </w:rPr>
            </w:pPr>
            <w:r w:rsidRPr="00023AA1">
              <w:rPr>
                <w:rFonts w:cs="Times New Roman"/>
                <w:sz w:val="22"/>
              </w:rPr>
              <w:t>10,2</w:t>
            </w:r>
          </w:p>
        </w:tc>
      </w:tr>
      <w:tr w:rsidR="00146FC7" w:rsidRPr="00023AA1" w14:paraId="67041351" w14:textId="77777777" w:rsidTr="009342C8">
        <w:tc>
          <w:tcPr>
            <w:tcW w:w="2046" w:type="dxa"/>
            <w:tcBorders>
              <w:top w:val="single" w:sz="4" w:space="0" w:color="auto"/>
              <w:left w:val="single" w:sz="4" w:space="0" w:color="auto"/>
              <w:bottom w:val="single" w:sz="4" w:space="0" w:color="auto"/>
              <w:right w:val="single" w:sz="4" w:space="0" w:color="auto"/>
            </w:tcBorders>
            <w:hideMark/>
          </w:tcPr>
          <w:p w14:paraId="3D259A28" w14:textId="77777777" w:rsidR="00146FC7" w:rsidRPr="00023AA1" w:rsidRDefault="00146FC7" w:rsidP="009342C8">
            <w:pPr>
              <w:jc w:val="center"/>
              <w:rPr>
                <w:rFonts w:cs="Times New Roman"/>
                <w:sz w:val="22"/>
              </w:rPr>
            </w:pPr>
            <w:r w:rsidRPr="00023AA1">
              <w:rPr>
                <w:rFonts w:cs="Times New Roman"/>
                <w:sz w:val="22"/>
              </w:rPr>
              <w:t>2014</w:t>
            </w:r>
          </w:p>
        </w:tc>
        <w:tc>
          <w:tcPr>
            <w:tcW w:w="3421" w:type="dxa"/>
            <w:tcBorders>
              <w:top w:val="single" w:sz="4" w:space="0" w:color="auto"/>
              <w:left w:val="single" w:sz="4" w:space="0" w:color="auto"/>
              <w:bottom w:val="single" w:sz="4" w:space="0" w:color="auto"/>
              <w:right w:val="single" w:sz="4" w:space="0" w:color="auto"/>
            </w:tcBorders>
            <w:hideMark/>
          </w:tcPr>
          <w:p w14:paraId="6697C44D" w14:textId="77777777" w:rsidR="00146FC7" w:rsidRPr="00023AA1" w:rsidRDefault="00146FC7" w:rsidP="009342C8">
            <w:pPr>
              <w:jc w:val="center"/>
              <w:rPr>
                <w:rFonts w:cs="Times New Roman"/>
                <w:sz w:val="22"/>
              </w:rPr>
            </w:pPr>
            <w:r w:rsidRPr="00023AA1">
              <w:rPr>
                <w:rFonts w:cs="Times New Roman"/>
                <w:sz w:val="22"/>
              </w:rPr>
              <w:t>41.415.070</w:t>
            </w:r>
          </w:p>
        </w:tc>
        <w:tc>
          <w:tcPr>
            <w:tcW w:w="3595" w:type="dxa"/>
            <w:tcBorders>
              <w:top w:val="single" w:sz="4" w:space="0" w:color="auto"/>
              <w:left w:val="single" w:sz="4" w:space="0" w:color="auto"/>
              <w:bottom w:val="single" w:sz="4" w:space="0" w:color="auto"/>
              <w:right w:val="single" w:sz="4" w:space="0" w:color="auto"/>
            </w:tcBorders>
            <w:hideMark/>
          </w:tcPr>
          <w:p w14:paraId="67529AA8" w14:textId="77777777" w:rsidR="00146FC7" w:rsidRPr="00023AA1" w:rsidRDefault="00146FC7" w:rsidP="009342C8">
            <w:pPr>
              <w:jc w:val="center"/>
              <w:rPr>
                <w:rFonts w:cs="Times New Roman"/>
                <w:sz w:val="22"/>
              </w:rPr>
            </w:pPr>
            <w:r w:rsidRPr="00023AA1">
              <w:rPr>
                <w:rFonts w:cs="Times New Roman"/>
                <w:sz w:val="22"/>
              </w:rPr>
              <w:t>10,0</w:t>
            </w:r>
          </w:p>
        </w:tc>
      </w:tr>
      <w:tr w:rsidR="00146FC7" w:rsidRPr="00023AA1" w14:paraId="6ADD2F02" w14:textId="77777777" w:rsidTr="009342C8">
        <w:tc>
          <w:tcPr>
            <w:tcW w:w="2046" w:type="dxa"/>
            <w:tcBorders>
              <w:top w:val="single" w:sz="4" w:space="0" w:color="auto"/>
              <w:left w:val="single" w:sz="4" w:space="0" w:color="auto"/>
              <w:bottom w:val="single" w:sz="4" w:space="0" w:color="auto"/>
              <w:right w:val="single" w:sz="4" w:space="0" w:color="auto"/>
            </w:tcBorders>
            <w:hideMark/>
          </w:tcPr>
          <w:p w14:paraId="22660709" w14:textId="77777777" w:rsidR="00146FC7" w:rsidRPr="00023AA1" w:rsidRDefault="00146FC7" w:rsidP="009342C8">
            <w:pPr>
              <w:jc w:val="center"/>
              <w:rPr>
                <w:rFonts w:cs="Times New Roman"/>
                <w:sz w:val="22"/>
              </w:rPr>
            </w:pPr>
            <w:r w:rsidRPr="00023AA1">
              <w:rPr>
                <w:rFonts w:cs="Times New Roman"/>
                <w:sz w:val="22"/>
              </w:rPr>
              <w:t>2015</w:t>
            </w:r>
          </w:p>
        </w:tc>
        <w:tc>
          <w:tcPr>
            <w:tcW w:w="3421" w:type="dxa"/>
            <w:tcBorders>
              <w:top w:val="single" w:sz="4" w:space="0" w:color="auto"/>
              <w:left w:val="single" w:sz="4" w:space="0" w:color="auto"/>
              <w:bottom w:val="single" w:sz="4" w:space="0" w:color="auto"/>
              <w:right w:val="single" w:sz="4" w:space="0" w:color="auto"/>
            </w:tcBorders>
            <w:hideMark/>
          </w:tcPr>
          <w:p w14:paraId="3F289A5E" w14:textId="77777777" w:rsidR="00146FC7" w:rsidRPr="00023AA1" w:rsidRDefault="00146FC7" w:rsidP="009342C8">
            <w:pPr>
              <w:jc w:val="center"/>
              <w:rPr>
                <w:rFonts w:cs="Times New Roman"/>
                <w:sz w:val="22"/>
              </w:rPr>
            </w:pPr>
            <w:r w:rsidRPr="00023AA1">
              <w:rPr>
                <w:rFonts w:cs="Times New Roman"/>
                <w:sz w:val="22"/>
              </w:rPr>
              <w:t>41.617.430</w:t>
            </w:r>
          </w:p>
        </w:tc>
        <w:tc>
          <w:tcPr>
            <w:tcW w:w="3595" w:type="dxa"/>
            <w:tcBorders>
              <w:top w:val="single" w:sz="4" w:space="0" w:color="auto"/>
              <w:left w:val="single" w:sz="4" w:space="0" w:color="auto"/>
              <w:bottom w:val="single" w:sz="4" w:space="0" w:color="auto"/>
              <w:right w:val="single" w:sz="4" w:space="0" w:color="auto"/>
            </w:tcBorders>
            <w:hideMark/>
          </w:tcPr>
          <w:p w14:paraId="13B6E789" w14:textId="77777777" w:rsidR="00146FC7" w:rsidRPr="00023AA1" w:rsidRDefault="00146FC7" w:rsidP="009342C8">
            <w:pPr>
              <w:jc w:val="center"/>
              <w:rPr>
                <w:rFonts w:cs="Times New Roman"/>
                <w:sz w:val="22"/>
              </w:rPr>
            </w:pPr>
            <w:r w:rsidRPr="00023AA1">
              <w:rPr>
                <w:rFonts w:cs="Times New Roman"/>
                <w:sz w:val="22"/>
              </w:rPr>
              <w:t>10,1</w:t>
            </w:r>
          </w:p>
        </w:tc>
      </w:tr>
      <w:tr w:rsidR="00146FC7" w:rsidRPr="00023AA1" w14:paraId="1E6CB932" w14:textId="77777777" w:rsidTr="009342C8">
        <w:tc>
          <w:tcPr>
            <w:tcW w:w="2046" w:type="dxa"/>
            <w:tcBorders>
              <w:top w:val="single" w:sz="4" w:space="0" w:color="auto"/>
              <w:left w:val="single" w:sz="4" w:space="0" w:color="auto"/>
              <w:bottom w:val="single" w:sz="4" w:space="0" w:color="auto"/>
              <w:right w:val="single" w:sz="4" w:space="0" w:color="auto"/>
            </w:tcBorders>
            <w:hideMark/>
          </w:tcPr>
          <w:p w14:paraId="4261616D" w14:textId="77777777" w:rsidR="00146FC7" w:rsidRPr="00023AA1" w:rsidRDefault="00146FC7" w:rsidP="009342C8">
            <w:pPr>
              <w:jc w:val="center"/>
              <w:rPr>
                <w:rFonts w:cs="Times New Roman"/>
                <w:sz w:val="22"/>
              </w:rPr>
            </w:pPr>
            <w:r w:rsidRPr="00023AA1">
              <w:rPr>
                <w:rFonts w:cs="Times New Roman"/>
                <w:sz w:val="22"/>
              </w:rPr>
              <w:t>2016</w:t>
            </w:r>
          </w:p>
        </w:tc>
        <w:tc>
          <w:tcPr>
            <w:tcW w:w="3421" w:type="dxa"/>
            <w:tcBorders>
              <w:top w:val="single" w:sz="4" w:space="0" w:color="auto"/>
              <w:left w:val="single" w:sz="4" w:space="0" w:color="auto"/>
              <w:bottom w:val="single" w:sz="4" w:space="0" w:color="auto"/>
              <w:right w:val="single" w:sz="4" w:space="0" w:color="auto"/>
            </w:tcBorders>
            <w:hideMark/>
          </w:tcPr>
          <w:p w14:paraId="2CE37C9F" w14:textId="77777777" w:rsidR="00146FC7" w:rsidRPr="00023AA1" w:rsidRDefault="00146FC7" w:rsidP="009342C8">
            <w:pPr>
              <w:jc w:val="center"/>
              <w:rPr>
                <w:rFonts w:cs="Times New Roman"/>
                <w:sz w:val="22"/>
              </w:rPr>
            </w:pPr>
            <w:r w:rsidRPr="00023AA1">
              <w:rPr>
                <w:rFonts w:cs="Times New Roman"/>
                <w:sz w:val="22"/>
              </w:rPr>
              <w:t>31.365.330</w:t>
            </w:r>
          </w:p>
        </w:tc>
        <w:tc>
          <w:tcPr>
            <w:tcW w:w="3595" w:type="dxa"/>
            <w:tcBorders>
              <w:top w:val="single" w:sz="4" w:space="0" w:color="auto"/>
              <w:left w:val="single" w:sz="4" w:space="0" w:color="auto"/>
              <w:bottom w:val="single" w:sz="4" w:space="0" w:color="auto"/>
              <w:right w:val="single" w:sz="4" w:space="0" w:color="auto"/>
            </w:tcBorders>
            <w:hideMark/>
          </w:tcPr>
          <w:p w14:paraId="2E30BA6D" w14:textId="77777777" w:rsidR="00146FC7" w:rsidRPr="00023AA1" w:rsidRDefault="00146FC7" w:rsidP="009342C8">
            <w:pPr>
              <w:jc w:val="center"/>
              <w:rPr>
                <w:rFonts w:cs="Times New Roman"/>
                <w:sz w:val="22"/>
              </w:rPr>
            </w:pPr>
            <w:r w:rsidRPr="00023AA1">
              <w:rPr>
                <w:rFonts w:cs="Times New Roman"/>
                <w:sz w:val="22"/>
              </w:rPr>
              <w:t>11,4</w:t>
            </w:r>
          </w:p>
        </w:tc>
      </w:tr>
      <w:tr w:rsidR="00146FC7" w:rsidRPr="00023AA1" w14:paraId="45D5C08C" w14:textId="77777777" w:rsidTr="009342C8">
        <w:tc>
          <w:tcPr>
            <w:tcW w:w="2046" w:type="dxa"/>
            <w:tcBorders>
              <w:top w:val="single" w:sz="4" w:space="0" w:color="auto"/>
              <w:left w:val="single" w:sz="4" w:space="0" w:color="auto"/>
              <w:bottom w:val="single" w:sz="4" w:space="0" w:color="auto"/>
              <w:right w:val="single" w:sz="4" w:space="0" w:color="auto"/>
            </w:tcBorders>
            <w:hideMark/>
          </w:tcPr>
          <w:p w14:paraId="4C098596" w14:textId="77777777" w:rsidR="00146FC7" w:rsidRPr="00023AA1" w:rsidRDefault="00146FC7" w:rsidP="009342C8">
            <w:pPr>
              <w:jc w:val="center"/>
              <w:rPr>
                <w:rFonts w:cs="Times New Roman"/>
                <w:sz w:val="22"/>
              </w:rPr>
            </w:pPr>
            <w:r w:rsidRPr="00023AA1">
              <w:rPr>
                <w:rFonts w:cs="Times New Roman"/>
                <w:sz w:val="22"/>
              </w:rPr>
              <w:t>2017</w:t>
            </w:r>
          </w:p>
        </w:tc>
        <w:tc>
          <w:tcPr>
            <w:tcW w:w="3421" w:type="dxa"/>
            <w:tcBorders>
              <w:top w:val="single" w:sz="4" w:space="0" w:color="auto"/>
              <w:left w:val="single" w:sz="4" w:space="0" w:color="auto"/>
              <w:bottom w:val="single" w:sz="4" w:space="0" w:color="auto"/>
              <w:right w:val="single" w:sz="4" w:space="0" w:color="auto"/>
            </w:tcBorders>
            <w:hideMark/>
          </w:tcPr>
          <w:p w14:paraId="24569DD7" w14:textId="77777777" w:rsidR="00146FC7" w:rsidRPr="00023AA1" w:rsidRDefault="00146FC7" w:rsidP="009342C8">
            <w:pPr>
              <w:jc w:val="center"/>
              <w:rPr>
                <w:rFonts w:cs="Times New Roman"/>
                <w:sz w:val="22"/>
              </w:rPr>
            </w:pPr>
            <w:r w:rsidRPr="00023AA1">
              <w:rPr>
                <w:rFonts w:cs="Times New Roman"/>
                <w:sz w:val="22"/>
              </w:rPr>
              <w:t>38.620.346</w:t>
            </w:r>
          </w:p>
        </w:tc>
        <w:tc>
          <w:tcPr>
            <w:tcW w:w="3595" w:type="dxa"/>
            <w:tcBorders>
              <w:top w:val="single" w:sz="4" w:space="0" w:color="auto"/>
              <w:left w:val="single" w:sz="4" w:space="0" w:color="auto"/>
              <w:bottom w:val="single" w:sz="4" w:space="0" w:color="auto"/>
              <w:right w:val="single" w:sz="4" w:space="0" w:color="auto"/>
            </w:tcBorders>
            <w:hideMark/>
          </w:tcPr>
          <w:p w14:paraId="29F20C7C" w14:textId="77777777" w:rsidR="00146FC7" w:rsidRPr="00023AA1" w:rsidRDefault="00146FC7" w:rsidP="009342C8">
            <w:pPr>
              <w:jc w:val="center"/>
              <w:rPr>
                <w:rFonts w:cs="Times New Roman"/>
                <w:sz w:val="22"/>
              </w:rPr>
            </w:pPr>
            <w:r w:rsidRPr="00023AA1">
              <w:rPr>
                <w:rFonts w:cs="Times New Roman"/>
                <w:sz w:val="22"/>
              </w:rPr>
              <w:t>10,9</w:t>
            </w:r>
          </w:p>
        </w:tc>
      </w:tr>
      <w:tr w:rsidR="00146FC7" w:rsidRPr="00023AA1" w14:paraId="2BAC2E1A" w14:textId="77777777" w:rsidTr="009342C8">
        <w:tc>
          <w:tcPr>
            <w:tcW w:w="2046" w:type="dxa"/>
            <w:tcBorders>
              <w:top w:val="single" w:sz="4" w:space="0" w:color="auto"/>
              <w:left w:val="single" w:sz="4" w:space="0" w:color="auto"/>
              <w:bottom w:val="single" w:sz="4" w:space="0" w:color="auto"/>
              <w:right w:val="single" w:sz="4" w:space="0" w:color="auto"/>
            </w:tcBorders>
            <w:hideMark/>
          </w:tcPr>
          <w:p w14:paraId="344889FC" w14:textId="77777777" w:rsidR="00146FC7" w:rsidRPr="00023AA1" w:rsidRDefault="00146FC7" w:rsidP="009342C8">
            <w:pPr>
              <w:jc w:val="center"/>
              <w:rPr>
                <w:rFonts w:cs="Times New Roman"/>
                <w:sz w:val="22"/>
              </w:rPr>
            </w:pPr>
            <w:r w:rsidRPr="00023AA1">
              <w:rPr>
                <w:rFonts w:cs="Times New Roman"/>
                <w:sz w:val="22"/>
              </w:rPr>
              <w:t>2018</w:t>
            </w:r>
          </w:p>
        </w:tc>
        <w:tc>
          <w:tcPr>
            <w:tcW w:w="3421" w:type="dxa"/>
            <w:tcBorders>
              <w:top w:val="single" w:sz="4" w:space="0" w:color="auto"/>
              <w:left w:val="single" w:sz="4" w:space="0" w:color="auto"/>
              <w:bottom w:val="single" w:sz="4" w:space="0" w:color="auto"/>
              <w:right w:val="single" w:sz="4" w:space="0" w:color="auto"/>
            </w:tcBorders>
            <w:hideMark/>
          </w:tcPr>
          <w:p w14:paraId="5DE25B31" w14:textId="77777777" w:rsidR="00146FC7" w:rsidRPr="00023AA1" w:rsidRDefault="00146FC7" w:rsidP="009342C8">
            <w:pPr>
              <w:jc w:val="center"/>
              <w:rPr>
                <w:rFonts w:cs="Times New Roman"/>
                <w:sz w:val="22"/>
              </w:rPr>
            </w:pPr>
            <w:r w:rsidRPr="00023AA1">
              <w:rPr>
                <w:rFonts w:cs="Times New Roman"/>
                <w:sz w:val="22"/>
              </w:rPr>
              <w:t>45.628.673</w:t>
            </w:r>
          </w:p>
        </w:tc>
        <w:tc>
          <w:tcPr>
            <w:tcW w:w="3595" w:type="dxa"/>
            <w:tcBorders>
              <w:top w:val="single" w:sz="4" w:space="0" w:color="auto"/>
              <w:left w:val="single" w:sz="4" w:space="0" w:color="auto"/>
              <w:bottom w:val="single" w:sz="4" w:space="0" w:color="auto"/>
              <w:right w:val="single" w:sz="4" w:space="0" w:color="auto"/>
            </w:tcBorders>
            <w:hideMark/>
          </w:tcPr>
          <w:p w14:paraId="4FD14E0D" w14:textId="77777777" w:rsidR="00146FC7" w:rsidRPr="00023AA1" w:rsidRDefault="00146FC7" w:rsidP="009342C8">
            <w:pPr>
              <w:jc w:val="center"/>
              <w:rPr>
                <w:rFonts w:cs="Times New Roman"/>
                <w:sz w:val="22"/>
              </w:rPr>
            </w:pPr>
            <w:r w:rsidRPr="00023AA1">
              <w:rPr>
                <w:rFonts w:cs="Times New Roman"/>
                <w:sz w:val="22"/>
              </w:rPr>
              <w:t>9,9</w:t>
            </w:r>
          </w:p>
        </w:tc>
      </w:tr>
      <w:tr w:rsidR="00146FC7" w:rsidRPr="00023AA1" w14:paraId="20860517" w14:textId="77777777" w:rsidTr="009342C8">
        <w:tc>
          <w:tcPr>
            <w:tcW w:w="2046" w:type="dxa"/>
            <w:tcBorders>
              <w:top w:val="single" w:sz="4" w:space="0" w:color="auto"/>
              <w:left w:val="single" w:sz="4" w:space="0" w:color="auto"/>
              <w:bottom w:val="single" w:sz="4" w:space="0" w:color="auto"/>
              <w:right w:val="single" w:sz="4" w:space="0" w:color="auto"/>
            </w:tcBorders>
            <w:hideMark/>
          </w:tcPr>
          <w:p w14:paraId="07716C12" w14:textId="77777777" w:rsidR="00146FC7" w:rsidRPr="00023AA1" w:rsidRDefault="00146FC7" w:rsidP="009342C8">
            <w:pPr>
              <w:jc w:val="center"/>
              <w:rPr>
                <w:rFonts w:cs="Times New Roman"/>
                <w:sz w:val="22"/>
              </w:rPr>
            </w:pPr>
            <w:r w:rsidRPr="00023AA1">
              <w:rPr>
                <w:rFonts w:cs="Times New Roman"/>
                <w:sz w:val="22"/>
              </w:rPr>
              <w:t>2019</w:t>
            </w:r>
          </w:p>
        </w:tc>
        <w:tc>
          <w:tcPr>
            <w:tcW w:w="3421" w:type="dxa"/>
            <w:tcBorders>
              <w:top w:val="single" w:sz="4" w:space="0" w:color="auto"/>
              <w:left w:val="single" w:sz="4" w:space="0" w:color="auto"/>
              <w:bottom w:val="single" w:sz="4" w:space="0" w:color="auto"/>
              <w:right w:val="single" w:sz="4" w:space="0" w:color="auto"/>
            </w:tcBorders>
            <w:hideMark/>
          </w:tcPr>
          <w:p w14:paraId="254BB31A" w14:textId="77777777" w:rsidR="00146FC7" w:rsidRPr="00023AA1" w:rsidRDefault="00146FC7" w:rsidP="009342C8">
            <w:pPr>
              <w:jc w:val="center"/>
              <w:rPr>
                <w:rFonts w:cs="Times New Roman"/>
                <w:sz w:val="22"/>
              </w:rPr>
            </w:pPr>
            <w:r w:rsidRPr="00023AA1">
              <w:rPr>
                <w:rFonts w:cs="Times New Roman"/>
                <w:sz w:val="22"/>
              </w:rPr>
              <w:t>51.860.042</w:t>
            </w:r>
          </w:p>
        </w:tc>
        <w:tc>
          <w:tcPr>
            <w:tcW w:w="3595" w:type="dxa"/>
            <w:tcBorders>
              <w:top w:val="single" w:sz="4" w:space="0" w:color="auto"/>
              <w:left w:val="single" w:sz="4" w:space="0" w:color="auto"/>
              <w:bottom w:val="single" w:sz="4" w:space="0" w:color="auto"/>
              <w:right w:val="single" w:sz="4" w:space="0" w:color="auto"/>
            </w:tcBorders>
            <w:hideMark/>
          </w:tcPr>
          <w:p w14:paraId="6422A7A3" w14:textId="77777777" w:rsidR="00146FC7" w:rsidRPr="00023AA1" w:rsidRDefault="00146FC7" w:rsidP="009342C8">
            <w:pPr>
              <w:jc w:val="center"/>
              <w:rPr>
                <w:rFonts w:cs="Times New Roman"/>
                <w:sz w:val="22"/>
              </w:rPr>
            </w:pPr>
            <w:r w:rsidRPr="00023AA1">
              <w:rPr>
                <w:rFonts w:cs="Times New Roman"/>
                <w:sz w:val="22"/>
              </w:rPr>
              <w:t>9,9</w:t>
            </w:r>
          </w:p>
        </w:tc>
      </w:tr>
      <w:tr w:rsidR="00146FC7" w:rsidRPr="00023AA1" w14:paraId="3E683DDA" w14:textId="77777777" w:rsidTr="009342C8">
        <w:tc>
          <w:tcPr>
            <w:tcW w:w="2046" w:type="dxa"/>
            <w:tcBorders>
              <w:top w:val="single" w:sz="4" w:space="0" w:color="auto"/>
              <w:left w:val="single" w:sz="4" w:space="0" w:color="auto"/>
              <w:bottom w:val="single" w:sz="4" w:space="0" w:color="auto"/>
              <w:right w:val="single" w:sz="4" w:space="0" w:color="auto"/>
            </w:tcBorders>
            <w:hideMark/>
          </w:tcPr>
          <w:p w14:paraId="507DF3E9" w14:textId="77777777" w:rsidR="00146FC7" w:rsidRPr="00023AA1" w:rsidRDefault="00146FC7" w:rsidP="009342C8">
            <w:pPr>
              <w:jc w:val="center"/>
              <w:rPr>
                <w:rFonts w:cs="Times New Roman"/>
                <w:sz w:val="22"/>
              </w:rPr>
            </w:pPr>
            <w:r w:rsidRPr="00023AA1">
              <w:rPr>
                <w:rFonts w:cs="Times New Roman"/>
                <w:sz w:val="22"/>
              </w:rPr>
              <w:lastRenderedPageBreak/>
              <w:t>2020</w:t>
            </w:r>
          </w:p>
        </w:tc>
        <w:tc>
          <w:tcPr>
            <w:tcW w:w="3421" w:type="dxa"/>
            <w:tcBorders>
              <w:top w:val="single" w:sz="4" w:space="0" w:color="auto"/>
              <w:left w:val="single" w:sz="4" w:space="0" w:color="auto"/>
              <w:bottom w:val="single" w:sz="4" w:space="0" w:color="auto"/>
              <w:right w:val="single" w:sz="4" w:space="0" w:color="auto"/>
            </w:tcBorders>
            <w:hideMark/>
          </w:tcPr>
          <w:p w14:paraId="0B030019" w14:textId="77777777" w:rsidR="00146FC7" w:rsidRPr="00023AA1" w:rsidRDefault="00146FC7" w:rsidP="009342C8">
            <w:pPr>
              <w:jc w:val="center"/>
              <w:rPr>
                <w:rFonts w:cs="Times New Roman"/>
                <w:sz w:val="22"/>
              </w:rPr>
            </w:pPr>
            <w:r w:rsidRPr="00023AA1">
              <w:rPr>
                <w:rFonts w:cs="Times New Roman"/>
                <w:sz w:val="22"/>
              </w:rPr>
              <w:t>15.826.266</w:t>
            </w:r>
          </w:p>
        </w:tc>
        <w:tc>
          <w:tcPr>
            <w:tcW w:w="3595" w:type="dxa"/>
            <w:tcBorders>
              <w:top w:val="single" w:sz="4" w:space="0" w:color="auto"/>
              <w:left w:val="single" w:sz="4" w:space="0" w:color="auto"/>
              <w:bottom w:val="single" w:sz="4" w:space="0" w:color="auto"/>
              <w:right w:val="single" w:sz="4" w:space="0" w:color="auto"/>
            </w:tcBorders>
            <w:hideMark/>
          </w:tcPr>
          <w:p w14:paraId="0D277961" w14:textId="77777777" w:rsidR="00146FC7" w:rsidRPr="00023AA1" w:rsidRDefault="00146FC7" w:rsidP="009342C8">
            <w:pPr>
              <w:jc w:val="center"/>
              <w:rPr>
                <w:rFonts w:cs="Times New Roman"/>
                <w:sz w:val="22"/>
              </w:rPr>
            </w:pPr>
            <w:r w:rsidRPr="00023AA1">
              <w:rPr>
                <w:rFonts w:cs="Times New Roman"/>
                <w:sz w:val="22"/>
              </w:rPr>
              <w:t>12,4</w:t>
            </w:r>
          </w:p>
        </w:tc>
      </w:tr>
      <w:tr w:rsidR="00146FC7" w:rsidRPr="00023AA1" w14:paraId="6B8DCFE0" w14:textId="77777777" w:rsidTr="009342C8">
        <w:tc>
          <w:tcPr>
            <w:tcW w:w="2046" w:type="dxa"/>
            <w:tcBorders>
              <w:top w:val="single" w:sz="4" w:space="0" w:color="auto"/>
              <w:left w:val="single" w:sz="4" w:space="0" w:color="auto"/>
              <w:bottom w:val="single" w:sz="4" w:space="0" w:color="auto"/>
              <w:right w:val="single" w:sz="4" w:space="0" w:color="auto"/>
            </w:tcBorders>
            <w:hideMark/>
          </w:tcPr>
          <w:p w14:paraId="4019B634" w14:textId="77777777" w:rsidR="00146FC7" w:rsidRPr="00023AA1" w:rsidRDefault="00146FC7" w:rsidP="009342C8">
            <w:pPr>
              <w:jc w:val="center"/>
              <w:rPr>
                <w:rFonts w:cs="Times New Roman"/>
                <w:sz w:val="22"/>
              </w:rPr>
            </w:pPr>
            <w:r w:rsidRPr="00023AA1">
              <w:rPr>
                <w:rFonts w:cs="Times New Roman"/>
                <w:sz w:val="22"/>
              </w:rPr>
              <w:t>2021</w:t>
            </w:r>
          </w:p>
        </w:tc>
        <w:tc>
          <w:tcPr>
            <w:tcW w:w="3421" w:type="dxa"/>
            <w:tcBorders>
              <w:top w:val="single" w:sz="4" w:space="0" w:color="auto"/>
              <w:left w:val="single" w:sz="4" w:space="0" w:color="auto"/>
              <w:bottom w:val="single" w:sz="4" w:space="0" w:color="auto"/>
              <w:right w:val="single" w:sz="4" w:space="0" w:color="auto"/>
            </w:tcBorders>
            <w:hideMark/>
          </w:tcPr>
          <w:p w14:paraId="356FB2D9" w14:textId="77777777" w:rsidR="00146FC7" w:rsidRPr="00023AA1" w:rsidRDefault="00146FC7" w:rsidP="009342C8">
            <w:pPr>
              <w:jc w:val="center"/>
              <w:rPr>
                <w:rFonts w:cs="Times New Roman"/>
                <w:sz w:val="22"/>
              </w:rPr>
            </w:pPr>
            <w:r w:rsidRPr="00023AA1">
              <w:rPr>
                <w:rFonts w:cs="Times New Roman"/>
                <w:sz w:val="22"/>
              </w:rPr>
              <w:t>29.357.463</w:t>
            </w:r>
          </w:p>
        </w:tc>
        <w:tc>
          <w:tcPr>
            <w:tcW w:w="3595" w:type="dxa"/>
            <w:tcBorders>
              <w:top w:val="single" w:sz="4" w:space="0" w:color="auto"/>
              <w:left w:val="single" w:sz="4" w:space="0" w:color="auto"/>
              <w:bottom w:val="single" w:sz="4" w:space="0" w:color="auto"/>
              <w:right w:val="single" w:sz="4" w:space="0" w:color="auto"/>
            </w:tcBorders>
            <w:hideMark/>
          </w:tcPr>
          <w:p w14:paraId="192CED06" w14:textId="77777777" w:rsidR="00146FC7" w:rsidRPr="00023AA1" w:rsidRDefault="00146FC7" w:rsidP="009342C8">
            <w:pPr>
              <w:jc w:val="center"/>
              <w:rPr>
                <w:rFonts w:cs="Times New Roman"/>
                <w:sz w:val="22"/>
              </w:rPr>
            </w:pPr>
            <w:r w:rsidRPr="00023AA1">
              <w:rPr>
                <w:rFonts w:cs="Times New Roman"/>
                <w:sz w:val="22"/>
              </w:rPr>
              <w:t>12,6</w:t>
            </w:r>
          </w:p>
        </w:tc>
      </w:tr>
    </w:tbl>
    <w:p w14:paraId="3A6CB644" w14:textId="6DFBBD9E" w:rsidR="00146FC7" w:rsidRDefault="00146FC7" w:rsidP="00146FC7">
      <w:pPr>
        <w:rPr>
          <w:rFonts w:cs="Times New Roman"/>
          <w:sz w:val="18"/>
          <w:szCs w:val="18"/>
        </w:rPr>
      </w:pPr>
      <w:r>
        <w:rPr>
          <w:rFonts w:cs="Times New Roman"/>
          <w:sz w:val="18"/>
          <w:szCs w:val="18"/>
        </w:rPr>
        <w:t>Kaynak: TÜİK verilerinden türetilmiştir</w:t>
      </w:r>
      <w:r w:rsidR="00A4373D">
        <w:rPr>
          <w:rFonts w:cs="Times New Roman"/>
          <w:sz w:val="18"/>
          <w:szCs w:val="18"/>
        </w:rPr>
        <w:t>, (TÜİK, 2022)</w:t>
      </w:r>
    </w:p>
    <w:p w14:paraId="7E35F5CF" w14:textId="4CDC32AF" w:rsidR="00A4373D" w:rsidRDefault="00146FC7" w:rsidP="00146FC7">
      <w:pPr>
        <w:rPr>
          <w:rFonts w:cs="Times New Roman"/>
        </w:rPr>
      </w:pPr>
      <w:r>
        <w:rPr>
          <w:rFonts w:cs="Times New Roman"/>
        </w:rPr>
        <w:t xml:space="preserve">Turist sayısındaki artış turizm gelirlerine de yansımıştır. Aşağıda yer alan </w:t>
      </w:r>
      <w:r w:rsidR="00E0164A">
        <w:rPr>
          <w:rFonts w:cs="Times New Roman"/>
        </w:rPr>
        <w:t>t</w:t>
      </w:r>
      <w:r w:rsidR="00A4373D">
        <w:rPr>
          <w:rFonts w:cs="Times New Roman"/>
        </w:rPr>
        <w:t xml:space="preserve">ablo </w:t>
      </w:r>
      <w:r w:rsidR="008E5B69">
        <w:rPr>
          <w:rFonts w:cs="Times New Roman"/>
        </w:rPr>
        <w:t>4</w:t>
      </w:r>
      <w:r w:rsidR="00A4373D">
        <w:rPr>
          <w:rFonts w:cs="Times New Roman"/>
        </w:rPr>
        <w:t>’</w:t>
      </w:r>
      <w:r w:rsidR="00712315">
        <w:rPr>
          <w:rFonts w:cs="Times New Roman"/>
        </w:rPr>
        <w:t>t</w:t>
      </w:r>
      <w:r w:rsidR="00A4373D">
        <w:rPr>
          <w:rFonts w:cs="Times New Roman"/>
        </w:rPr>
        <w:t>e</w:t>
      </w:r>
      <w:r>
        <w:rPr>
          <w:rFonts w:cs="Times New Roman"/>
        </w:rPr>
        <w:t xml:space="preserve"> </w:t>
      </w:r>
      <w:r w:rsidR="00733807">
        <w:rPr>
          <w:rFonts w:cs="Times New Roman"/>
        </w:rPr>
        <w:t>görüleceği</w:t>
      </w:r>
      <w:r>
        <w:rPr>
          <w:rFonts w:cs="Times New Roman"/>
        </w:rPr>
        <w:t xml:space="preserve"> üzere, </w:t>
      </w:r>
      <w:r w:rsidR="00A4373D">
        <w:rPr>
          <w:rFonts w:cs="Times New Roman"/>
        </w:rPr>
        <w:t xml:space="preserve">2020 yılında Covid-19 </w:t>
      </w:r>
      <w:r w:rsidR="00514219">
        <w:rPr>
          <w:rFonts w:cs="Times New Roman"/>
        </w:rPr>
        <w:t xml:space="preserve">salgını </w:t>
      </w:r>
      <w:r w:rsidR="00A4373D">
        <w:rPr>
          <w:rFonts w:cs="Times New Roman"/>
        </w:rPr>
        <w:t>sebebiyle düşen turizm geliri ve kişi başına düşen ortalama harcama miktarı, 2021 yılında tekrardan artış trendine girmiştir.</w:t>
      </w:r>
    </w:p>
    <w:p w14:paraId="2F4ECF95" w14:textId="42499DC2" w:rsidR="009342C8" w:rsidRPr="009342C8" w:rsidRDefault="009342C8" w:rsidP="009342C8">
      <w:pPr>
        <w:pStyle w:val="ResimYazs"/>
        <w:keepNext/>
        <w:spacing w:after="0"/>
        <w:rPr>
          <w:rFonts w:ascii="Times New Roman" w:hAnsi="Times New Roman" w:cs="Times New Roman"/>
          <w:i w:val="0"/>
          <w:iCs w:val="0"/>
          <w:color w:val="000000" w:themeColor="text1"/>
          <w:sz w:val="20"/>
          <w:szCs w:val="20"/>
        </w:rPr>
      </w:pPr>
      <w:bookmarkStart w:id="16" w:name="_Toc134790448"/>
      <w:proofErr w:type="spellStart"/>
      <w:r w:rsidRPr="009342C8">
        <w:rPr>
          <w:rFonts w:ascii="Times New Roman" w:hAnsi="Times New Roman" w:cs="Times New Roman"/>
          <w:b/>
          <w:bCs/>
          <w:i w:val="0"/>
          <w:iCs w:val="0"/>
          <w:color w:val="000000" w:themeColor="text1"/>
          <w:sz w:val="20"/>
          <w:szCs w:val="20"/>
        </w:rPr>
        <w:t>Tablo</w:t>
      </w:r>
      <w:proofErr w:type="spellEnd"/>
      <w:r w:rsidRPr="009342C8">
        <w:rPr>
          <w:rFonts w:ascii="Times New Roman" w:hAnsi="Times New Roman" w:cs="Times New Roman"/>
          <w:b/>
          <w:bCs/>
          <w:i w:val="0"/>
          <w:iCs w:val="0"/>
          <w:color w:val="000000" w:themeColor="text1"/>
          <w:sz w:val="20"/>
          <w:szCs w:val="20"/>
        </w:rPr>
        <w:t xml:space="preserve"> </w:t>
      </w:r>
      <w:r w:rsidRPr="009342C8">
        <w:rPr>
          <w:rFonts w:ascii="Times New Roman" w:hAnsi="Times New Roman" w:cs="Times New Roman"/>
          <w:b/>
          <w:bCs/>
          <w:i w:val="0"/>
          <w:iCs w:val="0"/>
          <w:color w:val="000000" w:themeColor="text1"/>
          <w:sz w:val="20"/>
          <w:szCs w:val="20"/>
        </w:rPr>
        <w:fldChar w:fldCharType="begin"/>
      </w:r>
      <w:r w:rsidRPr="009342C8">
        <w:rPr>
          <w:rFonts w:ascii="Times New Roman" w:hAnsi="Times New Roman" w:cs="Times New Roman"/>
          <w:b/>
          <w:bCs/>
          <w:i w:val="0"/>
          <w:iCs w:val="0"/>
          <w:color w:val="000000" w:themeColor="text1"/>
          <w:sz w:val="20"/>
          <w:szCs w:val="20"/>
        </w:rPr>
        <w:instrText xml:space="preserve"> SEQ Tablo \* ARABIC </w:instrText>
      </w:r>
      <w:r w:rsidRPr="009342C8">
        <w:rPr>
          <w:rFonts w:ascii="Times New Roman" w:hAnsi="Times New Roman" w:cs="Times New Roman"/>
          <w:b/>
          <w:bCs/>
          <w:i w:val="0"/>
          <w:iCs w:val="0"/>
          <w:color w:val="000000" w:themeColor="text1"/>
          <w:sz w:val="20"/>
          <w:szCs w:val="20"/>
        </w:rPr>
        <w:fldChar w:fldCharType="separate"/>
      </w:r>
      <w:r w:rsidR="00B73076">
        <w:rPr>
          <w:rFonts w:ascii="Times New Roman" w:hAnsi="Times New Roman" w:cs="Times New Roman"/>
          <w:b/>
          <w:bCs/>
          <w:i w:val="0"/>
          <w:iCs w:val="0"/>
          <w:noProof/>
          <w:color w:val="000000" w:themeColor="text1"/>
          <w:sz w:val="20"/>
          <w:szCs w:val="20"/>
        </w:rPr>
        <w:t>4</w:t>
      </w:r>
      <w:r w:rsidRPr="009342C8">
        <w:rPr>
          <w:rFonts w:ascii="Times New Roman" w:hAnsi="Times New Roman" w:cs="Times New Roman"/>
          <w:b/>
          <w:bCs/>
          <w:i w:val="0"/>
          <w:iCs w:val="0"/>
          <w:color w:val="000000" w:themeColor="text1"/>
          <w:sz w:val="20"/>
          <w:szCs w:val="20"/>
        </w:rPr>
        <w:fldChar w:fldCharType="end"/>
      </w:r>
      <w:r w:rsidRPr="009342C8">
        <w:rPr>
          <w:rFonts w:ascii="Times New Roman" w:hAnsi="Times New Roman" w:cs="Times New Roman"/>
          <w:b/>
          <w:bCs/>
          <w:i w:val="0"/>
          <w:iCs w:val="0"/>
          <w:color w:val="000000" w:themeColor="text1"/>
          <w:sz w:val="20"/>
          <w:szCs w:val="20"/>
        </w:rPr>
        <w:t>.</w:t>
      </w:r>
      <w:r w:rsidRPr="009342C8">
        <w:rPr>
          <w:rFonts w:ascii="Times New Roman" w:hAnsi="Times New Roman" w:cs="Times New Roman"/>
          <w:i w:val="0"/>
          <w:iCs w:val="0"/>
          <w:color w:val="000000" w:themeColor="text1"/>
          <w:sz w:val="20"/>
          <w:szCs w:val="20"/>
        </w:rPr>
        <w:t xml:space="preserve"> </w:t>
      </w:r>
      <w:r w:rsidRPr="003B0277">
        <w:rPr>
          <w:rFonts w:ascii="Times New Roman" w:hAnsi="Times New Roman" w:cs="Times New Roman"/>
          <w:i w:val="0"/>
          <w:iCs w:val="0"/>
          <w:color w:val="000000" w:themeColor="text1"/>
          <w:sz w:val="20"/>
          <w:szCs w:val="20"/>
          <w:lang w:val="tr-TR"/>
        </w:rPr>
        <w:t>2012-2021 Yılları Arası Turizm Geliri ve Kişi Başına Düşen Ortalama Harcama</w:t>
      </w:r>
      <w:bookmarkEnd w:id="16"/>
    </w:p>
    <w:tbl>
      <w:tblPr>
        <w:tblStyle w:val="TabloKlavuzu"/>
        <w:tblW w:w="0" w:type="auto"/>
        <w:tblLook w:val="04A0" w:firstRow="1" w:lastRow="0" w:firstColumn="1" w:lastColumn="0" w:noHBand="0" w:noVBand="1"/>
      </w:tblPr>
      <w:tblGrid>
        <w:gridCol w:w="2045"/>
        <w:gridCol w:w="3420"/>
        <w:gridCol w:w="3597"/>
      </w:tblGrid>
      <w:tr w:rsidR="00146FC7" w:rsidRPr="00023AA1" w14:paraId="03317D59" w14:textId="77777777" w:rsidTr="009342C8">
        <w:tc>
          <w:tcPr>
            <w:tcW w:w="2045" w:type="dxa"/>
            <w:tcBorders>
              <w:top w:val="single" w:sz="4" w:space="0" w:color="auto"/>
              <w:left w:val="single" w:sz="4" w:space="0" w:color="auto"/>
              <w:bottom w:val="single" w:sz="4" w:space="0" w:color="auto"/>
              <w:right w:val="single" w:sz="4" w:space="0" w:color="auto"/>
            </w:tcBorders>
            <w:vAlign w:val="center"/>
            <w:hideMark/>
          </w:tcPr>
          <w:p w14:paraId="73ECDBE9" w14:textId="77777777" w:rsidR="00146FC7" w:rsidRPr="00023AA1" w:rsidRDefault="00146FC7" w:rsidP="009342C8">
            <w:pPr>
              <w:jc w:val="center"/>
              <w:rPr>
                <w:rFonts w:cs="Times New Roman"/>
                <w:b/>
                <w:bCs/>
                <w:sz w:val="22"/>
              </w:rPr>
            </w:pPr>
            <w:r w:rsidRPr="00023AA1">
              <w:rPr>
                <w:rFonts w:cs="Times New Roman"/>
                <w:b/>
                <w:bCs/>
                <w:sz w:val="22"/>
              </w:rPr>
              <w:t>Yıl</w:t>
            </w:r>
          </w:p>
        </w:tc>
        <w:tc>
          <w:tcPr>
            <w:tcW w:w="3420" w:type="dxa"/>
            <w:tcBorders>
              <w:top w:val="single" w:sz="4" w:space="0" w:color="auto"/>
              <w:left w:val="single" w:sz="4" w:space="0" w:color="auto"/>
              <w:bottom w:val="single" w:sz="4" w:space="0" w:color="auto"/>
              <w:right w:val="single" w:sz="4" w:space="0" w:color="auto"/>
            </w:tcBorders>
            <w:vAlign w:val="center"/>
            <w:hideMark/>
          </w:tcPr>
          <w:p w14:paraId="60BD67CA" w14:textId="77777777" w:rsidR="00146FC7" w:rsidRPr="00023AA1" w:rsidRDefault="00146FC7" w:rsidP="009342C8">
            <w:pPr>
              <w:jc w:val="center"/>
              <w:rPr>
                <w:rFonts w:cs="Times New Roman"/>
                <w:b/>
                <w:bCs/>
                <w:sz w:val="22"/>
              </w:rPr>
            </w:pPr>
            <w:r w:rsidRPr="00023AA1">
              <w:rPr>
                <w:rFonts w:cs="Times New Roman"/>
                <w:b/>
                <w:bCs/>
                <w:sz w:val="22"/>
              </w:rPr>
              <w:t>Turizm Geliri (Amerikan Doları)</w:t>
            </w:r>
          </w:p>
        </w:tc>
        <w:tc>
          <w:tcPr>
            <w:tcW w:w="3597" w:type="dxa"/>
            <w:tcBorders>
              <w:top w:val="single" w:sz="4" w:space="0" w:color="auto"/>
              <w:left w:val="single" w:sz="4" w:space="0" w:color="auto"/>
              <w:bottom w:val="single" w:sz="4" w:space="0" w:color="auto"/>
              <w:right w:val="single" w:sz="4" w:space="0" w:color="auto"/>
            </w:tcBorders>
            <w:vAlign w:val="center"/>
            <w:hideMark/>
          </w:tcPr>
          <w:p w14:paraId="5D438AD2" w14:textId="77777777" w:rsidR="00146FC7" w:rsidRPr="00023AA1" w:rsidRDefault="00146FC7" w:rsidP="009342C8">
            <w:pPr>
              <w:jc w:val="center"/>
              <w:rPr>
                <w:rFonts w:cs="Times New Roman"/>
                <w:b/>
                <w:bCs/>
                <w:sz w:val="22"/>
              </w:rPr>
            </w:pPr>
            <w:r w:rsidRPr="00023AA1">
              <w:rPr>
                <w:rFonts w:cs="Times New Roman"/>
                <w:b/>
                <w:bCs/>
                <w:sz w:val="22"/>
              </w:rPr>
              <w:t>Kişi Başına Düşen Ortalama Harcama (Amerikan Doları)</w:t>
            </w:r>
          </w:p>
        </w:tc>
      </w:tr>
      <w:tr w:rsidR="00146FC7" w:rsidRPr="00023AA1" w14:paraId="00C75754" w14:textId="77777777" w:rsidTr="009342C8">
        <w:tc>
          <w:tcPr>
            <w:tcW w:w="2045" w:type="dxa"/>
            <w:tcBorders>
              <w:top w:val="single" w:sz="4" w:space="0" w:color="auto"/>
              <w:left w:val="single" w:sz="4" w:space="0" w:color="auto"/>
              <w:bottom w:val="single" w:sz="4" w:space="0" w:color="auto"/>
              <w:right w:val="single" w:sz="4" w:space="0" w:color="auto"/>
            </w:tcBorders>
            <w:hideMark/>
          </w:tcPr>
          <w:p w14:paraId="1CA277C1" w14:textId="77777777" w:rsidR="00146FC7" w:rsidRPr="00023AA1" w:rsidRDefault="00146FC7" w:rsidP="009342C8">
            <w:pPr>
              <w:jc w:val="center"/>
              <w:rPr>
                <w:rFonts w:cs="Times New Roman"/>
                <w:sz w:val="22"/>
              </w:rPr>
            </w:pPr>
            <w:r w:rsidRPr="00023AA1">
              <w:rPr>
                <w:rFonts w:cs="Times New Roman"/>
                <w:sz w:val="22"/>
              </w:rPr>
              <w:t>2012</w:t>
            </w:r>
          </w:p>
        </w:tc>
        <w:tc>
          <w:tcPr>
            <w:tcW w:w="3420" w:type="dxa"/>
            <w:tcBorders>
              <w:top w:val="single" w:sz="4" w:space="0" w:color="auto"/>
              <w:left w:val="single" w:sz="4" w:space="0" w:color="auto"/>
              <w:bottom w:val="single" w:sz="4" w:space="0" w:color="auto"/>
              <w:right w:val="single" w:sz="4" w:space="0" w:color="auto"/>
            </w:tcBorders>
            <w:vAlign w:val="center"/>
            <w:hideMark/>
          </w:tcPr>
          <w:p w14:paraId="1FD8F857" w14:textId="77777777" w:rsidR="00146FC7" w:rsidRPr="00023AA1" w:rsidRDefault="00146FC7" w:rsidP="009342C8">
            <w:pPr>
              <w:jc w:val="center"/>
              <w:rPr>
                <w:rFonts w:cs="Times New Roman"/>
                <w:sz w:val="22"/>
              </w:rPr>
            </w:pPr>
            <w:r w:rsidRPr="00023AA1">
              <w:rPr>
                <w:rFonts w:cs="Times New Roman"/>
                <w:sz w:val="22"/>
              </w:rPr>
              <w:t>26.689.249</w:t>
            </w:r>
          </w:p>
        </w:tc>
        <w:tc>
          <w:tcPr>
            <w:tcW w:w="3597" w:type="dxa"/>
            <w:tcBorders>
              <w:top w:val="single" w:sz="4" w:space="0" w:color="auto"/>
              <w:left w:val="single" w:sz="4" w:space="0" w:color="auto"/>
              <w:bottom w:val="single" w:sz="4" w:space="0" w:color="auto"/>
              <w:right w:val="single" w:sz="4" w:space="0" w:color="auto"/>
            </w:tcBorders>
            <w:vAlign w:val="center"/>
            <w:hideMark/>
          </w:tcPr>
          <w:p w14:paraId="61BBE830" w14:textId="77777777" w:rsidR="00146FC7" w:rsidRPr="00023AA1" w:rsidRDefault="00146FC7" w:rsidP="009342C8">
            <w:pPr>
              <w:jc w:val="center"/>
              <w:rPr>
                <w:rFonts w:cs="Times New Roman"/>
                <w:sz w:val="22"/>
              </w:rPr>
            </w:pPr>
            <w:r w:rsidRPr="00023AA1">
              <w:rPr>
                <w:rFonts w:cs="Times New Roman"/>
                <w:sz w:val="22"/>
              </w:rPr>
              <w:t>814</w:t>
            </w:r>
          </w:p>
        </w:tc>
      </w:tr>
      <w:tr w:rsidR="00146FC7" w:rsidRPr="00023AA1" w14:paraId="119BD68C" w14:textId="77777777" w:rsidTr="009342C8">
        <w:tc>
          <w:tcPr>
            <w:tcW w:w="2045" w:type="dxa"/>
            <w:tcBorders>
              <w:top w:val="single" w:sz="4" w:space="0" w:color="auto"/>
              <w:left w:val="single" w:sz="4" w:space="0" w:color="auto"/>
              <w:bottom w:val="single" w:sz="4" w:space="0" w:color="auto"/>
              <w:right w:val="single" w:sz="4" w:space="0" w:color="auto"/>
            </w:tcBorders>
            <w:hideMark/>
          </w:tcPr>
          <w:p w14:paraId="7A6DD57A" w14:textId="77777777" w:rsidR="00146FC7" w:rsidRPr="00023AA1" w:rsidRDefault="00146FC7" w:rsidP="009342C8">
            <w:pPr>
              <w:jc w:val="center"/>
              <w:rPr>
                <w:rFonts w:cs="Times New Roman"/>
                <w:sz w:val="22"/>
              </w:rPr>
            </w:pPr>
            <w:r w:rsidRPr="00023AA1">
              <w:rPr>
                <w:rFonts w:cs="Times New Roman"/>
                <w:sz w:val="22"/>
              </w:rPr>
              <w:t>2013</w:t>
            </w:r>
          </w:p>
        </w:tc>
        <w:tc>
          <w:tcPr>
            <w:tcW w:w="3420" w:type="dxa"/>
            <w:tcBorders>
              <w:top w:val="single" w:sz="4" w:space="0" w:color="auto"/>
              <w:left w:val="single" w:sz="4" w:space="0" w:color="auto"/>
              <w:bottom w:val="single" w:sz="4" w:space="0" w:color="auto"/>
              <w:right w:val="single" w:sz="4" w:space="0" w:color="auto"/>
            </w:tcBorders>
            <w:vAlign w:val="center"/>
            <w:hideMark/>
          </w:tcPr>
          <w:p w14:paraId="62A3B0B7" w14:textId="77777777" w:rsidR="00146FC7" w:rsidRPr="00023AA1" w:rsidRDefault="00146FC7" w:rsidP="009342C8">
            <w:pPr>
              <w:jc w:val="center"/>
              <w:rPr>
                <w:rFonts w:cs="Times New Roman"/>
                <w:sz w:val="22"/>
              </w:rPr>
            </w:pPr>
            <w:r w:rsidRPr="00023AA1">
              <w:rPr>
                <w:rFonts w:cs="Times New Roman"/>
                <w:sz w:val="22"/>
              </w:rPr>
              <w:t>33.073.502</w:t>
            </w:r>
          </w:p>
        </w:tc>
        <w:tc>
          <w:tcPr>
            <w:tcW w:w="3597" w:type="dxa"/>
            <w:tcBorders>
              <w:top w:val="single" w:sz="4" w:space="0" w:color="auto"/>
              <w:left w:val="single" w:sz="4" w:space="0" w:color="auto"/>
              <w:bottom w:val="single" w:sz="4" w:space="0" w:color="auto"/>
              <w:right w:val="single" w:sz="4" w:space="0" w:color="auto"/>
            </w:tcBorders>
            <w:vAlign w:val="center"/>
            <w:hideMark/>
          </w:tcPr>
          <w:p w14:paraId="3CBF4A8D" w14:textId="77777777" w:rsidR="00146FC7" w:rsidRPr="00023AA1" w:rsidRDefault="00146FC7" w:rsidP="009342C8">
            <w:pPr>
              <w:jc w:val="center"/>
              <w:rPr>
                <w:rFonts w:cs="Times New Roman"/>
                <w:sz w:val="22"/>
              </w:rPr>
            </w:pPr>
            <w:r w:rsidRPr="00023AA1">
              <w:rPr>
                <w:rFonts w:cs="Times New Roman"/>
                <w:sz w:val="22"/>
              </w:rPr>
              <w:t>843</w:t>
            </w:r>
          </w:p>
        </w:tc>
      </w:tr>
      <w:tr w:rsidR="00146FC7" w:rsidRPr="00023AA1" w14:paraId="1FDC07A9" w14:textId="77777777" w:rsidTr="009342C8">
        <w:tc>
          <w:tcPr>
            <w:tcW w:w="2045" w:type="dxa"/>
            <w:tcBorders>
              <w:top w:val="single" w:sz="4" w:space="0" w:color="auto"/>
              <w:left w:val="single" w:sz="4" w:space="0" w:color="auto"/>
              <w:bottom w:val="single" w:sz="4" w:space="0" w:color="auto"/>
              <w:right w:val="single" w:sz="4" w:space="0" w:color="auto"/>
            </w:tcBorders>
            <w:hideMark/>
          </w:tcPr>
          <w:p w14:paraId="22826BBD" w14:textId="77777777" w:rsidR="00146FC7" w:rsidRPr="00023AA1" w:rsidRDefault="00146FC7" w:rsidP="009342C8">
            <w:pPr>
              <w:jc w:val="center"/>
              <w:rPr>
                <w:rFonts w:cs="Times New Roman"/>
                <w:sz w:val="22"/>
              </w:rPr>
            </w:pPr>
            <w:r w:rsidRPr="00023AA1">
              <w:rPr>
                <w:rFonts w:cs="Times New Roman"/>
                <w:sz w:val="22"/>
              </w:rPr>
              <w:t>2014</w:t>
            </w:r>
          </w:p>
        </w:tc>
        <w:tc>
          <w:tcPr>
            <w:tcW w:w="3420" w:type="dxa"/>
            <w:tcBorders>
              <w:top w:val="single" w:sz="4" w:space="0" w:color="auto"/>
              <w:left w:val="single" w:sz="4" w:space="0" w:color="auto"/>
              <w:bottom w:val="single" w:sz="4" w:space="0" w:color="auto"/>
              <w:right w:val="single" w:sz="4" w:space="0" w:color="auto"/>
            </w:tcBorders>
            <w:vAlign w:val="center"/>
            <w:hideMark/>
          </w:tcPr>
          <w:p w14:paraId="006BF1F4" w14:textId="77777777" w:rsidR="00146FC7" w:rsidRPr="00023AA1" w:rsidRDefault="00146FC7" w:rsidP="009342C8">
            <w:pPr>
              <w:jc w:val="center"/>
              <w:rPr>
                <w:rFonts w:cs="Times New Roman"/>
                <w:sz w:val="22"/>
              </w:rPr>
            </w:pPr>
            <w:r w:rsidRPr="00023AA1">
              <w:rPr>
                <w:rFonts w:cs="Times New Roman"/>
                <w:sz w:val="22"/>
              </w:rPr>
              <w:t>35.137.949</w:t>
            </w:r>
          </w:p>
        </w:tc>
        <w:tc>
          <w:tcPr>
            <w:tcW w:w="3597" w:type="dxa"/>
            <w:tcBorders>
              <w:top w:val="single" w:sz="4" w:space="0" w:color="auto"/>
              <w:left w:val="single" w:sz="4" w:space="0" w:color="auto"/>
              <w:bottom w:val="single" w:sz="4" w:space="0" w:color="auto"/>
              <w:right w:val="single" w:sz="4" w:space="0" w:color="auto"/>
            </w:tcBorders>
            <w:vAlign w:val="center"/>
            <w:hideMark/>
          </w:tcPr>
          <w:p w14:paraId="482DCB46" w14:textId="77777777" w:rsidR="00146FC7" w:rsidRPr="00023AA1" w:rsidRDefault="00146FC7" w:rsidP="009342C8">
            <w:pPr>
              <w:jc w:val="center"/>
              <w:rPr>
                <w:rFonts w:cs="Times New Roman"/>
                <w:sz w:val="22"/>
              </w:rPr>
            </w:pPr>
            <w:r w:rsidRPr="00023AA1">
              <w:rPr>
                <w:rFonts w:cs="Times New Roman"/>
                <w:sz w:val="22"/>
              </w:rPr>
              <w:t>848</w:t>
            </w:r>
          </w:p>
        </w:tc>
      </w:tr>
      <w:tr w:rsidR="00146FC7" w:rsidRPr="00023AA1" w14:paraId="7F302218" w14:textId="77777777" w:rsidTr="009342C8">
        <w:tc>
          <w:tcPr>
            <w:tcW w:w="2045" w:type="dxa"/>
            <w:tcBorders>
              <w:top w:val="single" w:sz="4" w:space="0" w:color="auto"/>
              <w:left w:val="single" w:sz="4" w:space="0" w:color="auto"/>
              <w:bottom w:val="single" w:sz="4" w:space="0" w:color="auto"/>
              <w:right w:val="single" w:sz="4" w:space="0" w:color="auto"/>
            </w:tcBorders>
            <w:hideMark/>
          </w:tcPr>
          <w:p w14:paraId="571EAB6B" w14:textId="77777777" w:rsidR="00146FC7" w:rsidRPr="00023AA1" w:rsidRDefault="00146FC7" w:rsidP="009342C8">
            <w:pPr>
              <w:jc w:val="center"/>
              <w:rPr>
                <w:rFonts w:cs="Times New Roman"/>
                <w:sz w:val="22"/>
              </w:rPr>
            </w:pPr>
            <w:r w:rsidRPr="00023AA1">
              <w:rPr>
                <w:rFonts w:cs="Times New Roman"/>
                <w:sz w:val="22"/>
              </w:rPr>
              <w:t>2015</w:t>
            </w:r>
          </w:p>
        </w:tc>
        <w:tc>
          <w:tcPr>
            <w:tcW w:w="3420" w:type="dxa"/>
            <w:tcBorders>
              <w:top w:val="single" w:sz="4" w:space="0" w:color="auto"/>
              <w:left w:val="single" w:sz="4" w:space="0" w:color="auto"/>
              <w:bottom w:val="single" w:sz="4" w:space="0" w:color="auto"/>
              <w:right w:val="single" w:sz="4" w:space="0" w:color="auto"/>
            </w:tcBorders>
            <w:vAlign w:val="center"/>
            <w:hideMark/>
          </w:tcPr>
          <w:p w14:paraId="4EA31D95" w14:textId="77777777" w:rsidR="00146FC7" w:rsidRPr="00023AA1" w:rsidRDefault="00146FC7" w:rsidP="009342C8">
            <w:pPr>
              <w:jc w:val="center"/>
              <w:rPr>
                <w:rFonts w:cs="Times New Roman"/>
                <w:sz w:val="22"/>
              </w:rPr>
            </w:pPr>
            <w:r w:rsidRPr="00023AA1">
              <w:rPr>
                <w:rFonts w:cs="Times New Roman"/>
                <w:sz w:val="22"/>
              </w:rPr>
              <w:t>32.492.212</w:t>
            </w:r>
          </w:p>
        </w:tc>
        <w:tc>
          <w:tcPr>
            <w:tcW w:w="3597" w:type="dxa"/>
            <w:tcBorders>
              <w:top w:val="single" w:sz="4" w:space="0" w:color="auto"/>
              <w:left w:val="single" w:sz="4" w:space="0" w:color="auto"/>
              <w:bottom w:val="single" w:sz="4" w:space="0" w:color="auto"/>
              <w:right w:val="single" w:sz="4" w:space="0" w:color="auto"/>
            </w:tcBorders>
            <w:vAlign w:val="center"/>
            <w:hideMark/>
          </w:tcPr>
          <w:p w14:paraId="62B2C4AE" w14:textId="77777777" w:rsidR="00146FC7" w:rsidRPr="00023AA1" w:rsidRDefault="00146FC7" w:rsidP="009342C8">
            <w:pPr>
              <w:jc w:val="center"/>
              <w:rPr>
                <w:rFonts w:cs="Times New Roman"/>
                <w:sz w:val="22"/>
              </w:rPr>
            </w:pPr>
            <w:r w:rsidRPr="00023AA1">
              <w:rPr>
                <w:rFonts w:cs="Times New Roman"/>
                <w:sz w:val="22"/>
              </w:rPr>
              <w:t>781</w:t>
            </w:r>
          </w:p>
        </w:tc>
      </w:tr>
      <w:tr w:rsidR="00146FC7" w:rsidRPr="00023AA1" w14:paraId="10DA2C5A" w14:textId="77777777" w:rsidTr="009342C8">
        <w:tc>
          <w:tcPr>
            <w:tcW w:w="2045" w:type="dxa"/>
            <w:tcBorders>
              <w:top w:val="single" w:sz="4" w:space="0" w:color="auto"/>
              <w:left w:val="single" w:sz="4" w:space="0" w:color="auto"/>
              <w:bottom w:val="single" w:sz="4" w:space="0" w:color="auto"/>
              <w:right w:val="single" w:sz="4" w:space="0" w:color="auto"/>
            </w:tcBorders>
            <w:hideMark/>
          </w:tcPr>
          <w:p w14:paraId="7498FF95" w14:textId="77777777" w:rsidR="00146FC7" w:rsidRPr="00023AA1" w:rsidRDefault="00146FC7" w:rsidP="009342C8">
            <w:pPr>
              <w:jc w:val="center"/>
              <w:rPr>
                <w:rFonts w:cs="Times New Roman"/>
                <w:sz w:val="22"/>
              </w:rPr>
            </w:pPr>
            <w:r w:rsidRPr="00023AA1">
              <w:rPr>
                <w:rFonts w:cs="Times New Roman"/>
                <w:sz w:val="22"/>
              </w:rPr>
              <w:t>2016</w:t>
            </w:r>
          </w:p>
        </w:tc>
        <w:tc>
          <w:tcPr>
            <w:tcW w:w="3420" w:type="dxa"/>
            <w:tcBorders>
              <w:top w:val="single" w:sz="4" w:space="0" w:color="auto"/>
              <w:left w:val="single" w:sz="4" w:space="0" w:color="auto"/>
              <w:bottom w:val="single" w:sz="4" w:space="0" w:color="auto"/>
              <w:right w:val="single" w:sz="4" w:space="0" w:color="auto"/>
            </w:tcBorders>
            <w:vAlign w:val="center"/>
            <w:hideMark/>
          </w:tcPr>
          <w:p w14:paraId="2C91E38D" w14:textId="77777777" w:rsidR="00146FC7" w:rsidRPr="00023AA1" w:rsidRDefault="00146FC7" w:rsidP="009342C8">
            <w:pPr>
              <w:jc w:val="center"/>
              <w:rPr>
                <w:rFonts w:cs="Times New Roman"/>
                <w:sz w:val="22"/>
              </w:rPr>
            </w:pPr>
            <w:r w:rsidRPr="00023AA1">
              <w:rPr>
                <w:rFonts w:cs="Times New Roman"/>
                <w:sz w:val="22"/>
              </w:rPr>
              <w:t>22.839.468</w:t>
            </w:r>
          </w:p>
        </w:tc>
        <w:tc>
          <w:tcPr>
            <w:tcW w:w="3597" w:type="dxa"/>
            <w:tcBorders>
              <w:top w:val="single" w:sz="4" w:space="0" w:color="auto"/>
              <w:left w:val="single" w:sz="4" w:space="0" w:color="auto"/>
              <w:bottom w:val="single" w:sz="4" w:space="0" w:color="auto"/>
              <w:right w:val="single" w:sz="4" w:space="0" w:color="auto"/>
            </w:tcBorders>
            <w:vAlign w:val="center"/>
            <w:hideMark/>
          </w:tcPr>
          <w:p w14:paraId="73D36BC4" w14:textId="77777777" w:rsidR="00146FC7" w:rsidRPr="00023AA1" w:rsidRDefault="00146FC7" w:rsidP="009342C8">
            <w:pPr>
              <w:jc w:val="center"/>
              <w:rPr>
                <w:rFonts w:cs="Times New Roman"/>
                <w:sz w:val="22"/>
              </w:rPr>
            </w:pPr>
            <w:r w:rsidRPr="00023AA1">
              <w:rPr>
                <w:rFonts w:cs="Times New Roman"/>
                <w:sz w:val="22"/>
              </w:rPr>
              <w:t>728</w:t>
            </w:r>
          </w:p>
        </w:tc>
      </w:tr>
      <w:tr w:rsidR="00146FC7" w:rsidRPr="00023AA1" w14:paraId="3BCAFA28" w14:textId="77777777" w:rsidTr="009342C8">
        <w:tc>
          <w:tcPr>
            <w:tcW w:w="2045" w:type="dxa"/>
            <w:tcBorders>
              <w:top w:val="single" w:sz="4" w:space="0" w:color="auto"/>
              <w:left w:val="single" w:sz="4" w:space="0" w:color="auto"/>
              <w:bottom w:val="single" w:sz="4" w:space="0" w:color="auto"/>
              <w:right w:val="single" w:sz="4" w:space="0" w:color="auto"/>
            </w:tcBorders>
            <w:hideMark/>
          </w:tcPr>
          <w:p w14:paraId="1CE42CC6" w14:textId="77777777" w:rsidR="00146FC7" w:rsidRPr="00023AA1" w:rsidRDefault="00146FC7" w:rsidP="009342C8">
            <w:pPr>
              <w:jc w:val="center"/>
              <w:rPr>
                <w:rFonts w:cs="Times New Roman"/>
                <w:sz w:val="22"/>
              </w:rPr>
            </w:pPr>
            <w:r w:rsidRPr="00023AA1">
              <w:rPr>
                <w:rFonts w:cs="Times New Roman"/>
                <w:sz w:val="22"/>
              </w:rPr>
              <w:t>2017</w:t>
            </w:r>
          </w:p>
        </w:tc>
        <w:tc>
          <w:tcPr>
            <w:tcW w:w="3420" w:type="dxa"/>
            <w:tcBorders>
              <w:top w:val="single" w:sz="4" w:space="0" w:color="auto"/>
              <w:left w:val="single" w:sz="4" w:space="0" w:color="auto"/>
              <w:bottom w:val="single" w:sz="4" w:space="0" w:color="auto"/>
              <w:right w:val="single" w:sz="4" w:space="0" w:color="auto"/>
            </w:tcBorders>
            <w:vAlign w:val="center"/>
            <w:hideMark/>
          </w:tcPr>
          <w:p w14:paraId="7896649E" w14:textId="77777777" w:rsidR="00146FC7" w:rsidRPr="00023AA1" w:rsidRDefault="00146FC7" w:rsidP="009342C8">
            <w:pPr>
              <w:jc w:val="center"/>
              <w:rPr>
                <w:rFonts w:cs="Times New Roman"/>
                <w:sz w:val="22"/>
              </w:rPr>
            </w:pPr>
            <w:r w:rsidRPr="00023AA1">
              <w:rPr>
                <w:rFonts w:cs="Times New Roman"/>
                <w:sz w:val="22"/>
              </w:rPr>
              <w:t>27.044.542</w:t>
            </w:r>
          </w:p>
        </w:tc>
        <w:tc>
          <w:tcPr>
            <w:tcW w:w="3597" w:type="dxa"/>
            <w:tcBorders>
              <w:top w:val="single" w:sz="4" w:space="0" w:color="auto"/>
              <w:left w:val="single" w:sz="4" w:space="0" w:color="auto"/>
              <w:bottom w:val="single" w:sz="4" w:space="0" w:color="auto"/>
              <w:right w:val="single" w:sz="4" w:space="0" w:color="auto"/>
            </w:tcBorders>
            <w:vAlign w:val="center"/>
            <w:hideMark/>
          </w:tcPr>
          <w:p w14:paraId="3C9F068C" w14:textId="77777777" w:rsidR="00146FC7" w:rsidRPr="00023AA1" w:rsidRDefault="00146FC7" w:rsidP="009342C8">
            <w:pPr>
              <w:jc w:val="center"/>
              <w:rPr>
                <w:rFonts w:cs="Times New Roman"/>
                <w:sz w:val="22"/>
              </w:rPr>
            </w:pPr>
            <w:r w:rsidRPr="00023AA1">
              <w:rPr>
                <w:rFonts w:cs="Times New Roman"/>
                <w:sz w:val="22"/>
              </w:rPr>
              <w:t>700</w:t>
            </w:r>
          </w:p>
        </w:tc>
      </w:tr>
      <w:tr w:rsidR="00146FC7" w:rsidRPr="00023AA1" w14:paraId="236A7FA4" w14:textId="77777777" w:rsidTr="009342C8">
        <w:tc>
          <w:tcPr>
            <w:tcW w:w="2045" w:type="dxa"/>
            <w:tcBorders>
              <w:top w:val="single" w:sz="4" w:space="0" w:color="auto"/>
              <w:left w:val="single" w:sz="4" w:space="0" w:color="auto"/>
              <w:bottom w:val="single" w:sz="4" w:space="0" w:color="auto"/>
              <w:right w:val="single" w:sz="4" w:space="0" w:color="auto"/>
            </w:tcBorders>
            <w:hideMark/>
          </w:tcPr>
          <w:p w14:paraId="74EBAD70" w14:textId="77777777" w:rsidR="00146FC7" w:rsidRPr="00023AA1" w:rsidRDefault="00146FC7" w:rsidP="009342C8">
            <w:pPr>
              <w:jc w:val="center"/>
              <w:rPr>
                <w:rFonts w:cs="Times New Roman"/>
                <w:sz w:val="22"/>
              </w:rPr>
            </w:pPr>
            <w:r w:rsidRPr="00023AA1">
              <w:rPr>
                <w:rFonts w:cs="Times New Roman"/>
                <w:sz w:val="22"/>
              </w:rPr>
              <w:t>2018</w:t>
            </w:r>
          </w:p>
        </w:tc>
        <w:tc>
          <w:tcPr>
            <w:tcW w:w="3420" w:type="dxa"/>
            <w:tcBorders>
              <w:top w:val="single" w:sz="4" w:space="0" w:color="auto"/>
              <w:left w:val="single" w:sz="4" w:space="0" w:color="auto"/>
              <w:bottom w:val="single" w:sz="4" w:space="0" w:color="auto"/>
              <w:right w:val="single" w:sz="4" w:space="0" w:color="auto"/>
            </w:tcBorders>
            <w:vAlign w:val="center"/>
            <w:hideMark/>
          </w:tcPr>
          <w:p w14:paraId="1069AAE2" w14:textId="77777777" w:rsidR="00146FC7" w:rsidRPr="00023AA1" w:rsidRDefault="00146FC7" w:rsidP="009342C8">
            <w:pPr>
              <w:jc w:val="center"/>
              <w:rPr>
                <w:rFonts w:cs="Times New Roman"/>
                <w:sz w:val="22"/>
              </w:rPr>
            </w:pPr>
            <w:r w:rsidRPr="00023AA1">
              <w:rPr>
                <w:rFonts w:cs="Times New Roman"/>
                <w:sz w:val="22"/>
              </w:rPr>
              <w:t>30.545.924</w:t>
            </w:r>
          </w:p>
        </w:tc>
        <w:tc>
          <w:tcPr>
            <w:tcW w:w="3597" w:type="dxa"/>
            <w:tcBorders>
              <w:top w:val="single" w:sz="4" w:space="0" w:color="auto"/>
              <w:left w:val="single" w:sz="4" w:space="0" w:color="auto"/>
              <w:bottom w:val="single" w:sz="4" w:space="0" w:color="auto"/>
              <w:right w:val="single" w:sz="4" w:space="0" w:color="auto"/>
            </w:tcBorders>
            <w:vAlign w:val="center"/>
            <w:hideMark/>
          </w:tcPr>
          <w:p w14:paraId="40CD6A0E" w14:textId="77777777" w:rsidR="00146FC7" w:rsidRPr="00023AA1" w:rsidRDefault="00146FC7" w:rsidP="009342C8">
            <w:pPr>
              <w:jc w:val="center"/>
              <w:rPr>
                <w:rFonts w:cs="Times New Roman"/>
                <w:sz w:val="22"/>
              </w:rPr>
            </w:pPr>
            <w:r w:rsidRPr="00023AA1">
              <w:rPr>
                <w:rFonts w:cs="Times New Roman"/>
                <w:sz w:val="22"/>
              </w:rPr>
              <w:t>669</w:t>
            </w:r>
          </w:p>
        </w:tc>
      </w:tr>
      <w:tr w:rsidR="00146FC7" w:rsidRPr="00023AA1" w14:paraId="5F416CF3" w14:textId="77777777" w:rsidTr="009342C8">
        <w:tc>
          <w:tcPr>
            <w:tcW w:w="2045" w:type="dxa"/>
            <w:tcBorders>
              <w:top w:val="single" w:sz="4" w:space="0" w:color="auto"/>
              <w:left w:val="single" w:sz="4" w:space="0" w:color="auto"/>
              <w:bottom w:val="single" w:sz="4" w:space="0" w:color="auto"/>
              <w:right w:val="single" w:sz="4" w:space="0" w:color="auto"/>
            </w:tcBorders>
            <w:hideMark/>
          </w:tcPr>
          <w:p w14:paraId="47AF8747" w14:textId="77777777" w:rsidR="00146FC7" w:rsidRPr="00023AA1" w:rsidRDefault="00146FC7" w:rsidP="009342C8">
            <w:pPr>
              <w:jc w:val="center"/>
              <w:rPr>
                <w:rFonts w:cs="Times New Roman"/>
                <w:sz w:val="22"/>
              </w:rPr>
            </w:pPr>
            <w:r w:rsidRPr="00023AA1">
              <w:rPr>
                <w:rFonts w:cs="Times New Roman"/>
                <w:sz w:val="22"/>
              </w:rPr>
              <w:t>2019</w:t>
            </w:r>
          </w:p>
        </w:tc>
        <w:tc>
          <w:tcPr>
            <w:tcW w:w="3420" w:type="dxa"/>
            <w:tcBorders>
              <w:top w:val="single" w:sz="4" w:space="0" w:color="auto"/>
              <w:left w:val="single" w:sz="4" w:space="0" w:color="auto"/>
              <w:bottom w:val="single" w:sz="4" w:space="0" w:color="auto"/>
              <w:right w:val="single" w:sz="4" w:space="0" w:color="auto"/>
            </w:tcBorders>
            <w:vAlign w:val="center"/>
            <w:hideMark/>
          </w:tcPr>
          <w:p w14:paraId="33E57A52" w14:textId="77777777" w:rsidR="00146FC7" w:rsidRPr="00023AA1" w:rsidRDefault="00146FC7" w:rsidP="009342C8">
            <w:pPr>
              <w:jc w:val="center"/>
              <w:rPr>
                <w:rFonts w:cs="Times New Roman"/>
                <w:sz w:val="22"/>
              </w:rPr>
            </w:pPr>
            <w:r w:rsidRPr="00023AA1">
              <w:rPr>
                <w:rFonts w:cs="Times New Roman"/>
                <w:sz w:val="22"/>
              </w:rPr>
              <w:t>38.930.474</w:t>
            </w:r>
          </w:p>
        </w:tc>
        <w:tc>
          <w:tcPr>
            <w:tcW w:w="3597" w:type="dxa"/>
            <w:tcBorders>
              <w:top w:val="single" w:sz="4" w:space="0" w:color="auto"/>
              <w:left w:val="single" w:sz="4" w:space="0" w:color="auto"/>
              <w:bottom w:val="single" w:sz="4" w:space="0" w:color="auto"/>
              <w:right w:val="single" w:sz="4" w:space="0" w:color="auto"/>
            </w:tcBorders>
            <w:vAlign w:val="center"/>
            <w:hideMark/>
          </w:tcPr>
          <w:p w14:paraId="0592793B" w14:textId="77777777" w:rsidR="00146FC7" w:rsidRPr="00023AA1" w:rsidRDefault="00146FC7" w:rsidP="009342C8">
            <w:pPr>
              <w:jc w:val="center"/>
              <w:rPr>
                <w:rFonts w:cs="Times New Roman"/>
                <w:sz w:val="22"/>
              </w:rPr>
            </w:pPr>
            <w:r w:rsidRPr="00023AA1">
              <w:rPr>
                <w:rFonts w:cs="Times New Roman"/>
                <w:sz w:val="22"/>
              </w:rPr>
              <w:t>751</w:t>
            </w:r>
          </w:p>
        </w:tc>
      </w:tr>
      <w:tr w:rsidR="00146FC7" w:rsidRPr="00023AA1" w14:paraId="7BEFA2A3" w14:textId="77777777" w:rsidTr="009342C8">
        <w:tc>
          <w:tcPr>
            <w:tcW w:w="2045" w:type="dxa"/>
            <w:tcBorders>
              <w:top w:val="single" w:sz="4" w:space="0" w:color="auto"/>
              <w:left w:val="single" w:sz="4" w:space="0" w:color="auto"/>
              <w:bottom w:val="single" w:sz="4" w:space="0" w:color="auto"/>
              <w:right w:val="single" w:sz="4" w:space="0" w:color="auto"/>
            </w:tcBorders>
            <w:hideMark/>
          </w:tcPr>
          <w:p w14:paraId="6BFDA009" w14:textId="77777777" w:rsidR="00146FC7" w:rsidRPr="00023AA1" w:rsidRDefault="00146FC7" w:rsidP="009342C8">
            <w:pPr>
              <w:jc w:val="center"/>
              <w:rPr>
                <w:rFonts w:cs="Times New Roman"/>
                <w:sz w:val="22"/>
              </w:rPr>
            </w:pPr>
            <w:r w:rsidRPr="00023AA1">
              <w:rPr>
                <w:rFonts w:cs="Times New Roman"/>
                <w:sz w:val="22"/>
              </w:rPr>
              <w:t>2020</w:t>
            </w:r>
          </w:p>
        </w:tc>
        <w:tc>
          <w:tcPr>
            <w:tcW w:w="3420" w:type="dxa"/>
            <w:tcBorders>
              <w:top w:val="single" w:sz="4" w:space="0" w:color="auto"/>
              <w:left w:val="single" w:sz="4" w:space="0" w:color="auto"/>
              <w:bottom w:val="single" w:sz="4" w:space="0" w:color="auto"/>
              <w:right w:val="single" w:sz="4" w:space="0" w:color="auto"/>
            </w:tcBorders>
            <w:vAlign w:val="center"/>
            <w:hideMark/>
          </w:tcPr>
          <w:p w14:paraId="7BF15979" w14:textId="77777777" w:rsidR="00146FC7" w:rsidRPr="00023AA1" w:rsidRDefault="00146FC7" w:rsidP="009342C8">
            <w:pPr>
              <w:jc w:val="center"/>
              <w:rPr>
                <w:rFonts w:cs="Times New Roman"/>
                <w:sz w:val="22"/>
              </w:rPr>
            </w:pPr>
            <w:r w:rsidRPr="00023AA1">
              <w:rPr>
                <w:rFonts w:cs="Times New Roman"/>
                <w:sz w:val="22"/>
              </w:rPr>
              <w:t>14.817.273</w:t>
            </w:r>
          </w:p>
        </w:tc>
        <w:tc>
          <w:tcPr>
            <w:tcW w:w="3597" w:type="dxa"/>
            <w:tcBorders>
              <w:top w:val="single" w:sz="4" w:space="0" w:color="auto"/>
              <w:left w:val="single" w:sz="4" w:space="0" w:color="auto"/>
              <w:bottom w:val="single" w:sz="4" w:space="0" w:color="auto"/>
              <w:right w:val="single" w:sz="4" w:space="0" w:color="auto"/>
            </w:tcBorders>
            <w:vAlign w:val="center"/>
            <w:hideMark/>
          </w:tcPr>
          <w:p w14:paraId="75027FD9" w14:textId="77777777" w:rsidR="00146FC7" w:rsidRPr="00023AA1" w:rsidRDefault="00146FC7" w:rsidP="009342C8">
            <w:pPr>
              <w:jc w:val="center"/>
              <w:rPr>
                <w:rFonts w:cs="Times New Roman"/>
                <w:sz w:val="22"/>
              </w:rPr>
            </w:pPr>
            <w:r w:rsidRPr="00023AA1">
              <w:rPr>
                <w:rFonts w:cs="Times New Roman"/>
                <w:sz w:val="22"/>
              </w:rPr>
              <w:t>936</w:t>
            </w:r>
          </w:p>
        </w:tc>
      </w:tr>
      <w:tr w:rsidR="00146FC7" w:rsidRPr="00023AA1" w14:paraId="2D8E4493" w14:textId="77777777" w:rsidTr="009342C8">
        <w:tc>
          <w:tcPr>
            <w:tcW w:w="2045" w:type="dxa"/>
            <w:tcBorders>
              <w:top w:val="single" w:sz="4" w:space="0" w:color="auto"/>
              <w:left w:val="single" w:sz="4" w:space="0" w:color="auto"/>
              <w:bottom w:val="single" w:sz="4" w:space="0" w:color="auto"/>
              <w:right w:val="single" w:sz="4" w:space="0" w:color="auto"/>
            </w:tcBorders>
            <w:hideMark/>
          </w:tcPr>
          <w:p w14:paraId="333F3C54" w14:textId="77777777" w:rsidR="00146FC7" w:rsidRPr="00023AA1" w:rsidRDefault="00146FC7" w:rsidP="009342C8">
            <w:pPr>
              <w:jc w:val="center"/>
              <w:rPr>
                <w:rFonts w:cs="Times New Roman"/>
                <w:sz w:val="22"/>
              </w:rPr>
            </w:pPr>
            <w:r w:rsidRPr="00023AA1">
              <w:rPr>
                <w:rFonts w:cs="Times New Roman"/>
                <w:sz w:val="22"/>
              </w:rPr>
              <w:t>2021</w:t>
            </w:r>
          </w:p>
        </w:tc>
        <w:tc>
          <w:tcPr>
            <w:tcW w:w="3420" w:type="dxa"/>
            <w:tcBorders>
              <w:top w:val="single" w:sz="4" w:space="0" w:color="auto"/>
              <w:left w:val="single" w:sz="4" w:space="0" w:color="auto"/>
              <w:bottom w:val="single" w:sz="4" w:space="0" w:color="auto"/>
              <w:right w:val="single" w:sz="4" w:space="0" w:color="auto"/>
            </w:tcBorders>
            <w:vAlign w:val="center"/>
            <w:hideMark/>
          </w:tcPr>
          <w:p w14:paraId="1BFA38C3" w14:textId="77777777" w:rsidR="00146FC7" w:rsidRPr="00023AA1" w:rsidRDefault="00146FC7" w:rsidP="009342C8">
            <w:pPr>
              <w:jc w:val="center"/>
              <w:rPr>
                <w:rFonts w:cs="Times New Roman"/>
                <w:sz w:val="22"/>
              </w:rPr>
            </w:pPr>
            <w:r w:rsidRPr="00023AA1">
              <w:rPr>
                <w:rFonts w:cs="Times New Roman"/>
                <w:sz w:val="22"/>
              </w:rPr>
              <w:t>30.173.587</w:t>
            </w:r>
          </w:p>
        </w:tc>
        <w:tc>
          <w:tcPr>
            <w:tcW w:w="3597" w:type="dxa"/>
            <w:tcBorders>
              <w:top w:val="single" w:sz="4" w:space="0" w:color="auto"/>
              <w:left w:val="single" w:sz="4" w:space="0" w:color="auto"/>
              <w:bottom w:val="single" w:sz="4" w:space="0" w:color="auto"/>
              <w:right w:val="single" w:sz="4" w:space="0" w:color="auto"/>
            </w:tcBorders>
            <w:vAlign w:val="center"/>
            <w:hideMark/>
          </w:tcPr>
          <w:p w14:paraId="696046F0" w14:textId="0BDF90DF" w:rsidR="00146FC7" w:rsidRPr="00023AA1" w:rsidRDefault="00146FC7" w:rsidP="009342C8">
            <w:pPr>
              <w:jc w:val="center"/>
              <w:rPr>
                <w:rFonts w:cs="Times New Roman"/>
                <w:sz w:val="22"/>
              </w:rPr>
            </w:pPr>
            <w:r w:rsidRPr="00023AA1">
              <w:rPr>
                <w:rFonts w:cs="Times New Roman"/>
                <w:sz w:val="22"/>
              </w:rPr>
              <w:t>1</w:t>
            </w:r>
            <w:r w:rsidR="009342C8" w:rsidRPr="00023AA1">
              <w:rPr>
                <w:rFonts w:cs="Times New Roman"/>
                <w:sz w:val="22"/>
              </w:rPr>
              <w:t>.</w:t>
            </w:r>
            <w:r w:rsidRPr="00023AA1">
              <w:rPr>
                <w:rFonts w:cs="Times New Roman"/>
                <w:sz w:val="22"/>
              </w:rPr>
              <w:t>028</w:t>
            </w:r>
          </w:p>
        </w:tc>
      </w:tr>
    </w:tbl>
    <w:p w14:paraId="45E977A5" w14:textId="77777777" w:rsidR="00146FC7" w:rsidRDefault="00146FC7" w:rsidP="00146FC7">
      <w:pPr>
        <w:rPr>
          <w:rFonts w:cs="Times New Roman"/>
          <w:sz w:val="18"/>
          <w:szCs w:val="18"/>
        </w:rPr>
      </w:pPr>
      <w:r>
        <w:rPr>
          <w:rFonts w:cs="Times New Roman"/>
          <w:sz w:val="18"/>
          <w:szCs w:val="18"/>
        </w:rPr>
        <w:t xml:space="preserve">Kaynak: TÜİK verilerinden türetilmiştir. </w:t>
      </w:r>
    </w:p>
    <w:p w14:paraId="3EB0DC83" w14:textId="212E2AB4" w:rsidR="0040250B" w:rsidRDefault="00714AF5" w:rsidP="00146FC7">
      <w:pPr>
        <w:rPr>
          <w:rFonts w:cs="Times New Roman"/>
        </w:rPr>
      </w:pPr>
      <w:r>
        <w:rPr>
          <w:rFonts w:cs="Times New Roman"/>
        </w:rPr>
        <w:t>GSYİH</w:t>
      </w:r>
      <w:r w:rsidR="00146FC7">
        <w:rPr>
          <w:rFonts w:cs="Times New Roman"/>
        </w:rPr>
        <w:t xml:space="preserve"> içerisinde</w:t>
      </w:r>
      <w:r>
        <w:rPr>
          <w:rFonts w:cs="Times New Roman"/>
        </w:rPr>
        <w:t>ki</w:t>
      </w:r>
      <w:r w:rsidR="00146FC7">
        <w:rPr>
          <w:rFonts w:cs="Times New Roman"/>
        </w:rPr>
        <w:t xml:space="preserve"> turizm sektörünün payı incelendiğinde, </w:t>
      </w:r>
      <w:r w:rsidR="00A4373D">
        <w:rPr>
          <w:rFonts w:cs="Times New Roman"/>
        </w:rPr>
        <w:t xml:space="preserve">Tablo </w:t>
      </w:r>
      <w:r w:rsidR="00293DAA">
        <w:rPr>
          <w:rFonts w:cs="Times New Roman"/>
        </w:rPr>
        <w:t>5</w:t>
      </w:r>
      <w:r w:rsidR="00A4373D">
        <w:rPr>
          <w:rFonts w:cs="Times New Roman"/>
        </w:rPr>
        <w:t>’</w:t>
      </w:r>
      <w:r w:rsidR="00E0164A">
        <w:rPr>
          <w:rFonts w:cs="Times New Roman"/>
        </w:rPr>
        <w:t>t</w:t>
      </w:r>
      <w:r w:rsidR="00A4373D">
        <w:rPr>
          <w:rFonts w:cs="Times New Roman"/>
        </w:rPr>
        <w:t>e</w:t>
      </w:r>
      <w:r w:rsidR="00146FC7">
        <w:rPr>
          <w:rFonts w:cs="Times New Roman"/>
        </w:rPr>
        <w:t xml:space="preserve"> </w:t>
      </w:r>
      <w:r w:rsidR="00733807">
        <w:rPr>
          <w:rFonts w:cs="Times New Roman"/>
        </w:rPr>
        <w:t>görüleceği</w:t>
      </w:r>
      <w:r w:rsidR="00146FC7">
        <w:rPr>
          <w:rFonts w:cs="Times New Roman"/>
        </w:rPr>
        <w:t xml:space="preserve"> üzere </w:t>
      </w:r>
      <w:r w:rsidR="0040250B">
        <w:rPr>
          <w:rFonts w:cs="Times New Roman"/>
        </w:rPr>
        <w:t xml:space="preserve">2012 yılında yüzde 2,7 olan pay, 2019 yılında yüzde 3,4’e yükselmesine </w:t>
      </w:r>
      <w:r w:rsidR="00CD59EF">
        <w:rPr>
          <w:rFonts w:cs="Times New Roman"/>
        </w:rPr>
        <w:t>rağmen salgın</w:t>
      </w:r>
      <w:r w:rsidR="00514219">
        <w:rPr>
          <w:rFonts w:cs="Times New Roman"/>
        </w:rPr>
        <w:t xml:space="preserve"> </w:t>
      </w:r>
      <w:r w:rsidR="0040250B">
        <w:rPr>
          <w:rFonts w:cs="Times New Roman"/>
        </w:rPr>
        <w:t>sebebiyle 2020 yılında yüzde 2,1’e düşmüştür. Covid-19’un etkilerinin azalması ile birlikte artış trendinin devam edeceği düşünülmektedir.</w:t>
      </w:r>
    </w:p>
    <w:p w14:paraId="480D9F8E" w14:textId="5EC710F8" w:rsidR="009342C8" w:rsidRPr="009342C8" w:rsidRDefault="009342C8" w:rsidP="009342C8">
      <w:pPr>
        <w:pStyle w:val="ResimYazs"/>
        <w:keepNext/>
        <w:spacing w:after="0"/>
        <w:jc w:val="both"/>
        <w:rPr>
          <w:rFonts w:ascii="Times New Roman" w:hAnsi="Times New Roman" w:cs="Times New Roman"/>
          <w:i w:val="0"/>
          <w:iCs w:val="0"/>
          <w:color w:val="000000" w:themeColor="text1"/>
          <w:sz w:val="20"/>
          <w:szCs w:val="20"/>
        </w:rPr>
      </w:pPr>
      <w:bookmarkStart w:id="17" w:name="_Toc134790449"/>
      <w:proofErr w:type="spellStart"/>
      <w:r w:rsidRPr="009342C8">
        <w:rPr>
          <w:rFonts w:ascii="Times New Roman" w:hAnsi="Times New Roman" w:cs="Times New Roman"/>
          <w:b/>
          <w:bCs/>
          <w:i w:val="0"/>
          <w:iCs w:val="0"/>
          <w:color w:val="000000" w:themeColor="text1"/>
          <w:sz w:val="20"/>
          <w:szCs w:val="20"/>
        </w:rPr>
        <w:t>Tablo</w:t>
      </w:r>
      <w:proofErr w:type="spellEnd"/>
      <w:r w:rsidRPr="009342C8">
        <w:rPr>
          <w:rFonts w:ascii="Times New Roman" w:hAnsi="Times New Roman" w:cs="Times New Roman"/>
          <w:b/>
          <w:bCs/>
          <w:i w:val="0"/>
          <w:iCs w:val="0"/>
          <w:color w:val="000000" w:themeColor="text1"/>
          <w:sz w:val="20"/>
          <w:szCs w:val="20"/>
        </w:rPr>
        <w:t xml:space="preserve"> </w:t>
      </w:r>
      <w:r w:rsidRPr="009342C8">
        <w:rPr>
          <w:rFonts w:ascii="Times New Roman" w:hAnsi="Times New Roman" w:cs="Times New Roman"/>
          <w:b/>
          <w:bCs/>
          <w:i w:val="0"/>
          <w:iCs w:val="0"/>
          <w:color w:val="000000" w:themeColor="text1"/>
          <w:sz w:val="20"/>
          <w:szCs w:val="20"/>
        </w:rPr>
        <w:fldChar w:fldCharType="begin"/>
      </w:r>
      <w:r w:rsidRPr="009342C8">
        <w:rPr>
          <w:rFonts w:ascii="Times New Roman" w:hAnsi="Times New Roman" w:cs="Times New Roman"/>
          <w:b/>
          <w:bCs/>
          <w:i w:val="0"/>
          <w:iCs w:val="0"/>
          <w:color w:val="000000" w:themeColor="text1"/>
          <w:sz w:val="20"/>
          <w:szCs w:val="20"/>
        </w:rPr>
        <w:instrText xml:space="preserve"> SEQ Tablo \* ARABIC </w:instrText>
      </w:r>
      <w:r w:rsidRPr="009342C8">
        <w:rPr>
          <w:rFonts w:ascii="Times New Roman" w:hAnsi="Times New Roman" w:cs="Times New Roman"/>
          <w:b/>
          <w:bCs/>
          <w:i w:val="0"/>
          <w:iCs w:val="0"/>
          <w:color w:val="000000" w:themeColor="text1"/>
          <w:sz w:val="20"/>
          <w:szCs w:val="20"/>
        </w:rPr>
        <w:fldChar w:fldCharType="separate"/>
      </w:r>
      <w:r w:rsidR="00B73076">
        <w:rPr>
          <w:rFonts w:ascii="Times New Roman" w:hAnsi="Times New Roman" w:cs="Times New Roman"/>
          <w:b/>
          <w:bCs/>
          <w:i w:val="0"/>
          <w:iCs w:val="0"/>
          <w:noProof/>
          <w:color w:val="000000" w:themeColor="text1"/>
          <w:sz w:val="20"/>
          <w:szCs w:val="20"/>
        </w:rPr>
        <w:t>5</w:t>
      </w:r>
      <w:r w:rsidRPr="009342C8">
        <w:rPr>
          <w:rFonts w:ascii="Times New Roman" w:hAnsi="Times New Roman" w:cs="Times New Roman"/>
          <w:b/>
          <w:bCs/>
          <w:i w:val="0"/>
          <w:iCs w:val="0"/>
          <w:color w:val="000000" w:themeColor="text1"/>
          <w:sz w:val="20"/>
          <w:szCs w:val="20"/>
        </w:rPr>
        <w:fldChar w:fldCharType="end"/>
      </w:r>
      <w:r w:rsidRPr="009342C8">
        <w:rPr>
          <w:rFonts w:ascii="Times New Roman" w:hAnsi="Times New Roman" w:cs="Times New Roman"/>
          <w:b/>
          <w:bCs/>
          <w:i w:val="0"/>
          <w:iCs w:val="0"/>
          <w:color w:val="000000" w:themeColor="text1"/>
          <w:sz w:val="20"/>
          <w:szCs w:val="20"/>
        </w:rPr>
        <w:t>.</w:t>
      </w:r>
      <w:r w:rsidR="00865B37">
        <w:rPr>
          <w:rFonts w:ascii="Times New Roman" w:hAnsi="Times New Roman" w:cs="Times New Roman"/>
          <w:i w:val="0"/>
          <w:iCs w:val="0"/>
          <w:color w:val="000000" w:themeColor="text1"/>
          <w:sz w:val="20"/>
          <w:szCs w:val="20"/>
        </w:rPr>
        <w:t xml:space="preserve"> </w:t>
      </w:r>
      <w:r w:rsidRPr="003B0277">
        <w:rPr>
          <w:rFonts w:ascii="Times New Roman" w:hAnsi="Times New Roman" w:cs="Times New Roman"/>
          <w:i w:val="0"/>
          <w:iCs w:val="0"/>
          <w:color w:val="000000" w:themeColor="text1"/>
          <w:sz w:val="20"/>
          <w:szCs w:val="20"/>
          <w:lang w:val="tr-TR"/>
        </w:rPr>
        <w:t xml:space="preserve">Gayrisafi Yurt </w:t>
      </w:r>
      <w:r w:rsidR="00A4373D" w:rsidRPr="003B0277">
        <w:rPr>
          <w:rFonts w:ascii="Times New Roman" w:hAnsi="Times New Roman" w:cs="Times New Roman"/>
          <w:i w:val="0"/>
          <w:iCs w:val="0"/>
          <w:color w:val="000000" w:themeColor="text1"/>
          <w:sz w:val="20"/>
          <w:szCs w:val="20"/>
          <w:lang w:val="tr-TR"/>
        </w:rPr>
        <w:t>İ</w:t>
      </w:r>
      <w:r w:rsidRPr="003B0277">
        <w:rPr>
          <w:rFonts w:ascii="Times New Roman" w:hAnsi="Times New Roman" w:cs="Times New Roman"/>
          <w:i w:val="0"/>
          <w:iCs w:val="0"/>
          <w:color w:val="000000" w:themeColor="text1"/>
          <w:sz w:val="20"/>
          <w:szCs w:val="20"/>
          <w:lang w:val="tr-TR"/>
        </w:rPr>
        <w:t xml:space="preserve">çi Hasıla, </w:t>
      </w:r>
      <w:r w:rsidR="003B0277" w:rsidRPr="003B0277">
        <w:rPr>
          <w:rFonts w:ascii="Times New Roman" w:hAnsi="Times New Roman" w:cs="Times New Roman"/>
          <w:i w:val="0"/>
          <w:iCs w:val="0"/>
          <w:color w:val="000000" w:themeColor="text1"/>
          <w:sz w:val="20"/>
          <w:szCs w:val="20"/>
          <w:lang w:val="tr-TR"/>
        </w:rPr>
        <w:t>İktisadi</w:t>
      </w:r>
      <w:r w:rsidRPr="003B0277">
        <w:rPr>
          <w:rFonts w:ascii="Times New Roman" w:hAnsi="Times New Roman" w:cs="Times New Roman"/>
          <w:i w:val="0"/>
          <w:iCs w:val="0"/>
          <w:color w:val="000000" w:themeColor="text1"/>
          <w:sz w:val="20"/>
          <w:szCs w:val="20"/>
          <w:lang w:val="tr-TR"/>
        </w:rPr>
        <w:t xml:space="preserve"> Faaliyet Kollarına (A21) Göre Cari Fiyatlarla (değer, pay, değişim oranı), 2012-2021</w:t>
      </w:r>
      <w:bookmarkEnd w:id="17"/>
    </w:p>
    <w:tbl>
      <w:tblPr>
        <w:tblStyle w:val="TabloKlavuzu"/>
        <w:tblW w:w="0" w:type="auto"/>
        <w:tblLook w:val="04A0" w:firstRow="1" w:lastRow="0" w:firstColumn="1" w:lastColumn="0" w:noHBand="0" w:noVBand="1"/>
      </w:tblPr>
      <w:tblGrid>
        <w:gridCol w:w="1558"/>
        <w:gridCol w:w="2687"/>
        <w:gridCol w:w="2398"/>
        <w:gridCol w:w="2419"/>
      </w:tblGrid>
      <w:tr w:rsidR="00146FC7" w:rsidRPr="00023AA1" w14:paraId="66F7BCDD" w14:textId="77777777" w:rsidTr="009342C8">
        <w:tc>
          <w:tcPr>
            <w:tcW w:w="1558" w:type="dxa"/>
            <w:tcBorders>
              <w:top w:val="single" w:sz="4" w:space="0" w:color="auto"/>
              <w:left w:val="single" w:sz="4" w:space="0" w:color="auto"/>
              <w:bottom w:val="single" w:sz="4" w:space="0" w:color="auto"/>
              <w:right w:val="single" w:sz="4" w:space="0" w:color="auto"/>
            </w:tcBorders>
            <w:hideMark/>
          </w:tcPr>
          <w:p w14:paraId="03AFD5B9" w14:textId="77777777" w:rsidR="00146FC7" w:rsidRPr="00023AA1" w:rsidRDefault="00146FC7" w:rsidP="00714AF5">
            <w:pPr>
              <w:jc w:val="center"/>
              <w:rPr>
                <w:rFonts w:cs="Times New Roman"/>
                <w:b/>
                <w:bCs/>
                <w:sz w:val="22"/>
              </w:rPr>
            </w:pPr>
            <w:r w:rsidRPr="00023AA1">
              <w:rPr>
                <w:rFonts w:cs="Times New Roman"/>
                <w:b/>
                <w:bCs/>
                <w:sz w:val="22"/>
              </w:rPr>
              <w:t>Yıl</w:t>
            </w:r>
          </w:p>
        </w:tc>
        <w:tc>
          <w:tcPr>
            <w:tcW w:w="2687" w:type="dxa"/>
            <w:tcBorders>
              <w:top w:val="single" w:sz="4" w:space="0" w:color="auto"/>
              <w:left w:val="single" w:sz="4" w:space="0" w:color="auto"/>
              <w:bottom w:val="single" w:sz="4" w:space="0" w:color="auto"/>
              <w:right w:val="single" w:sz="4" w:space="0" w:color="auto"/>
            </w:tcBorders>
            <w:hideMark/>
          </w:tcPr>
          <w:p w14:paraId="0BA6C991" w14:textId="77777777" w:rsidR="00146FC7" w:rsidRPr="00023AA1" w:rsidRDefault="00146FC7" w:rsidP="00714AF5">
            <w:pPr>
              <w:jc w:val="center"/>
              <w:rPr>
                <w:rFonts w:cs="Times New Roman"/>
                <w:b/>
                <w:bCs/>
                <w:sz w:val="22"/>
              </w:rPr>
            </w:pPr>
            <w:r w:rsidRPr="00023AA1">
              <w:rPr>
                <w:rFonts w:cs="Times New Roman"/>
                <w:b/>
                <w:bCs/>
                <w:sz w:val="22"/>
              </w:rPr>
              <w:t>Değer (TL)</w:t>
            </w:r>
          </w:p>
        </w:tc>
        <w:tc>
          <w:tcPr>
            <w:tcW w:w="2398" w:type="dxa"/>
            <w:tcBorders>
              <w:top w:val="single" w:sz="4" w:space="0" w:color="auto"/>
              <w:left w:val="single" w:sz="4" w:space="0" w:color="auto"/>
              <w:bottom w:val="single" w:sz="4" w:space="0" w:color="auto"/>
              <w:right w:val="single" w:sz="4" w:space="0" w:color="auto"/>
            </w:tcBorders>
            <w:hideMark/>
          </w:tcPr>
          <w:p w14:paraId="188F6B5D" w14:textId="77777777" w:rsidR="00146FC7" w:rsidRPr="00023AA1" w:rsidRDefault="00146FC7" w:rsidP="00714AF5">
            <w:pPr>
              <w:jc w:val="center"/>
              <w:rPr>
                <w:rFonts w:cs="Times New Roman"/>
                <w:b/>
                <w:bCs/>
                <w:sz w:val="22"/>
              </w:rPr>
            </w:pPr>
            <w:r w:rsidRPr="00023AA1">
              <w:rPr>
                <w:rFonts w:cs="Times New Roman"/>
                <w:b/>
                <w:bCs/>
                <w:sz w:val="22"/>
              </w:rPr>
              <w:t>Pay (%)</w:t>
            </w:r>
          </w:p>
        </w:tc>
        <w:tc>
          <w:tcPr>
            <w:tcW w:w="2419" w:type="dxa"/>
            <w:tcBorders>
              <w:top w:val="single" w:sz="4" w:space="0" w:color="auto"/>
              <w:left w:val="single" w:sz="4" w:space="0" w:color="auto"/>
              <w:bottom w:val="single" w:sz="4" w:space="0" w:color="auto"/>
              <w:right w:val="single" w:sz="4" w:space="0" w:color="auto"/>
            </w:tcBorders>
            <w:hideMark/>
          </w:tcPr>
          <w:p w14:paraId="51167E4A" w14:textId="77777777" w:rsidR="00146FC7" w:rsidRPr="00023AA1" w:rsidRDefault="00146FC7" w:rsidP="00714AF5">
            <w:pPr>
              <w:jc w:val="center"/>
              <w:rPr>
                <w:rFonts w:cs="Times New Roman"/>
                <w:b/>
                <w:bCs/>
                <w:sz w:val="22"/>
              </w:rPr>
            </w:pPr>
            <w:r w:rsidRPr="00023AA1">
              <w:rPr>
                <w:rFonts w:cs="Times New Roman"/>
                <w:b/>
                <w:bCs/>
                <w:sz w:val="22"/>
              </w:rPr>
              <w:t>Değişim Oranı (%)</w:t>
            </w:r>
          </w:p>
        </w:tc>
      </w:tr>
      <w:tr w:rsidR="00146FC7" w:rsidRPr="00023AA1" w14:paraId="765F6899" w14:textId="77777777" w:rsidTr="009342C8">
        <w:tc>
          <w:tcPr>
            <w:tcW w:w="1558" w:type="dxa"/>
            <w:tcBorders>
              <w:top w:val="single" w:sz="4" w:space="0" w:color="auto"/>
              <w:left w:val="single" w:sz="4" w:space="0" w:color="auto"/>
              <w:bottom w:val="single" w:sz="4" w:space="0" w:color="auto"/>
              <w:right w:val="single" w:sz="4" w:space="0" w:color="auto"/>
            </w:tcBorders>
            <w:hideMark/>
          </w:tcPr>
          <w:p w14:paraId="49155E46" w14:textId="77777777" w:rsidR="00146FC7" w:rsidRPr="00023AA1" w:rsidRDefault="00146FC7" w:rsidP="00714AF5">
            <w:pPr>
              <w:jc w:val="center"/>
              <w:rPr>
                <w:rFonts w:cs="Times New Roman"/>
                <w:sz w:val="22"/>
              </w:rPr>
            </w:pPr>
            <w:r w:rsidRPr="00023AA1">
              <w:rPr>
                <w:rFonts w:cs="Times New Roman"/>
                <w:sz w:val="22"/>
              </w:rPr>
              <w:t>2012</w:t>
            </w:r>
          </w:p>
        </w:tc>
        <w:tc>
          <w:tcPr>
            <w:tcW w:w="2687" w:type="dxa"/>
            <w:tcBorders>
              <w:top w:val="single" w:sz="4" w:space="0" w:color="auto"/>
              <w:left w:val="single" w:sz="4" w:space="0" w:color="auto"/>
              <w:bottom w:val="single" w:sz="4" w:space="0" w:color="auto"/>
              <w:right w:val="single" w:sz="4" w:space="0" w:color="auto"/>
            </w:tcBorders>
            <w:hideMark/>
          </w:tcPr>
          <w:p w14:paraId="53CE8429" w14:textId="77777777" w:rsidR="00146FC7" w:rsidRPr="00023AA1" w:rsidRDefault="00146FC7" w:rsidP="00714AF5">
            <w:pPr>
              <w:jc w:val="center"/>
              <w:rPr>
                <w:rFonts w:cs="Times New Roman"/>
                <w:sz w:val="22"/>
              </w:rPr>
            </w:pPr>
            <w:r w:rsidRPr="00023AA1">
              <w:rPr>
                <w:rFonts w:cs="Times New Roman"/>
                <w:sz w:val="22"/>
              </w:rPr>
              <w:t>42.098.516</w:t>
            </w:r>
          </w:p>
        </w:tc>
        <w:tc>
          <w:tcPr>
            <w:tcW w:w="2398" w:type="dxa"/>
            <w:tcBorders>
              <w:top w:val="single" w:sz="4" w:space="0" w:color="auto"/>
              <w:left w:val="single" w:sz="4" w:space="0" w:color="auto"/>
              <w:bottom w:val="single" w:sz="4" w:space="0" w:color="auto"/>
              <w:right w:val="single" w:sz="4" w:space="0" w:color="auto"/>
            </w:tcBorders>
            <w:hideMark/>
          </w:tcPr>
          <w:p w14:paraId="34B105D7" w14:textId="77777777" w:rsidR="00146FC7" w:rsidRPr="00023AA1" w:rsidRDefault="00146FC7" w:rsidP="00714AF5">
            <w:pPr>
              <w:jc w:val="center"/>
              <w:rPr>
                <w:rFonts w:cs="Times New Roman"/>
                <w:sz w:val="22"/>
              </w:rPr>
            </w:pPr>
            <w:r w:rsidRPr="00023AA1">
              <w:rPr>
                <w:rFonts w:cs="Times New Roman"/>
                <w:sz w:val="22"/>
              </w:rPr>
              <w:t>2,7</w:t>
            </w:r>
          </w:p>
        </w:tc>
        <w:tc>
          <w:tcPr>
            <w:tcW w:w="2419" w:type="dxa"/>
            <w:tcBorders>
              <w:top w:val="single" w:sz="4" w:space="0" w:color="auto"/>
              <w:left w:val="single" w:sz="4" w:space="0" w:color="auto"/>
              <w:bottom w:val="single" w:sz="4" w:space="0" w:color="auto"/>
              <w:right w:val="single" w:sz="4" w:space="0" w:color="auto"/>
            </w:tcBorders>
            <w:hideMark/>
          </w:tcPr>
          <w:p w14:paraId="0639E6FF" w14:textId="77777777" w:rsidR="00146FC7" w:rsidRPr="00023AA1" w:rsidRDefault="00146FC7" w:rsidP="00714AF5">
            <w:pPr>
              <w:jc w:val="center"/>
              <w:rPr>
                <w:rFonts w:cs="Times New Roman"/>
                <w:sz w:val="22"/>
              </w:rPr>
            </w:pPr>
            <w:r w:rsidRPr="00023AA1">
              <w:rPr>
                <w:rFonts w:cs="Times New Roman"/>
                <w:sz w:val="22"/>
              </w:rPr>
              <w:t>16,8</w:t>
            </w:r>
          </w:p>
        </w:tc>
      </w:tr>
      <w:tr w:rsidR="00146FC7" w:rsidRPr="00023AA1" w14:paraId="0945AA80" w14:textId="77777777" w:rsidTr="009342C8">
        <w:tc>
          <w:tcPr>
            <w:tcW w:w="1558" w:type="dxa"/>
            <w:tcBorders>
              <w:top w:val="single" w:sz="4" w:space="0" w:color="auto"/>
              <w:left w:val="single" w:sz="4" w:space="0" w:color="auto"/>
              <w:bottom w:val="single" w:sz="4" w:space="0" w:color="auto"/>
              <w:right w:val="single" w:sz="4" w:space="0" w:color="auto"/>
            </w:tcBorders>
            <w:hideMark/>
          </w:tcPr>
          <w:p w14:paraId="453CBCFA" w14:textId="77777777" w:rsidR="00146FC7" w:rsidRPr="00023AA1" w:rsidRDefault="00146FC7" w:rsidP="00714AF5">
            <w:pPr>
              <w:jc w:val="center"/>
              <w:rPr>
                <w:rFonts w:cs="Times New Roman"/>
                <w:sz w:val="22"/>
              </w:rPr>
            </w:pPr>
            <w:r w:rsidRPr="00023AA1">
              <w:rPr>
                <w:rFonts w:cs="Times New Roman"/>
                <w:sz w:val="22"/>
              </w:rPr>
              <w:t>2013</w:t>
            </w:r>
          </w:p>
        </w:tc>
        <w:tc>
          <w:tcPr>
            <w:tcW w:w="2687" w:type="dxa"/>
            <w:tcBorders>
              <w:top w:val="single" w:sz="4" w:space="0" w:color="auto"/>
              <w:left w:val="single" w:sz="4" w:space="0" w:color="auto"/>
              <w:bottom w:val="single" w:sz="4" w:space="0" w:color="auto"/>
              <w:right w:val="single" w:sz="4" w:space="0" w:color="auto"/>
            </w:tcBorders>
            <w:hideMark/>
          </w:tcPr>
          <w:p w14:paraId="462AA55A" w14:textId="77777777" w:rsidR="00146FC7" w:rsidRPr="00023AA1" w:rsidRDefault="00146FC7" w:rsidP="00714AF5">
            <w:pPr>
              <w:jc w:val="center"/>
              <w:rPr>
                <w:rFonts w:cs="Times New Roman"/>
                <w:sz w:val="22"/>
              </w:rPr>
            </w:pPr>
            <w:r w:rsidRPr="00023AA1">
              <w:rPr>
                <w:rFonts w:cs="Times New Roman"/>
                <w:sz w:val="22"/>
              </w:rPr>
              <w:t>50.136.446</w:t>
            </w:r>
          </w:p>
        </w:tc>
        <w:tc>
          <w:tcPr>
            <w:tcW w:w="2398" w:type="dxa"/>
            <w:tcBorders>
              <w:top w:val="single" w:sz="4" w:space="0" w:color="auto"/>
              <w:left w:val="single" w:sz="4" w:space="0" w:color="auto"/>
              <w:bottom w:val="single" w:sz="4" w:space="0" w:color="auto"/>
              <w:right w:val="single" w:sz="4" w:space="0" w:color="auto"/>
            </w:tcBorders>
            <w:hideMark/>
          </w:tcPr>
          <w:p w14:paraId="6D164210" w14:textId="77777777" w:rsidR="00146FC7" w:rsidRPr="00023AA1" w:rsidRDefault="00146FC7" w:rsidP="00714AF5">
            <w:pPr>
              <w:jc w:val="center"/>
              <w:rPr>
                <w:rFonts w:cs="Times New Roman"/>
                <w:sz w:val="22"/>
              </w:rPr>
            </w:pPr>
            <w:r w:rsidRPr="00023AA1">
              <w:rPr>
                <w:rFonts w:cs="Times New Roman"/>
                <w:sz w:val="22"/>
              </w:rPr>
              <w:t>2,7</w:t>
            </w:r>
          </w:p>
        </w:tc>
        <w:tc>
          <w:tcPr>
            <w:tcW w:w="2419" w:type="dxa"/>
            <w:tcBorders>
              <w:top w:val="single" w:sz="4" w:space="0" w:color="auto"/>
              <w:left w:val="single" w:sz="4" w:space="0" w:color="auto"/>
              <w:bottom w:val="single" w:sz="4" w:space="0" w:color="auto"/>
              <w:right w:val="single" w:sz="4" w:space="0" w:color="auto"/>
            </w:tcBorders>
            <w:hideMark/>
          </w:tcPr>
          <w:p w14:paraId="09F14DE3" w14:textId="77777777" w:rsidR="00146FC7" w:rsidRPr="00023AA1" w:rsidRDefault="00146FC7" w:rsidP="00714AF5">
            <w:pPr>
              <w:jc w:val="center"/>
              <w:rPr>
                <w:rFonts w:cs="Times New Roman"/>
                <w:sz w:val="22"/>
              </w:rPr>
            </w:pPr>
            <w:r w:rsidRPr="00023AA1">
              <w:rPr>
                <w:rFonts w:cs="Times New Roman"/>
                <w:sz w:val="22"/>
              </w:rPr>
              <w:t>19,1</w:t>
            </w:r>
          </w:p>
        </w:tc>
      </w:tr>
      <w:tr w:rsidR="00146FC7" w:rsidRPr="00023AA1" w14:paraId="4345463D" w14:textId="77777777" w:rsidTr="009342C8">
        <w:tc>
          <w:tcPr>
            <w:tcW w:w="1558" w:type="dxa"/>
            <w:tcBorders>
              <w:top w:val="single" w:sz="4" w:space="0" w:color="auto"/>
              <w:left w:val="single" w:sz="4" w:space="0" w:color="auto"/>
              <w:bottom w:val="single" w:sz="4" w:space="0" w:color="auto"/>
              <w:right w:val="single" w:sz="4" w:space="0" w:color="auto"/>
            </w:tcBorders>
            <w:hideMark/>
          </w:tcPr>
          <w:p w14:paraId="50AAAA58" w14:textId="77777777" w:rsidR="00146FC7" w:rsidRPr="00023AA1" w:rsidRDefault="00146FC7" w:rsidP="00714AF5">
            <w:pPr>
              <w:jc w:val="center"/>
              <w:rPr>
                <w:rFonts w:cs="Times New Roman"/>
                <w:sz w:val="22"/>
              </w:rPr>
            </w:pPr>
            <w:r w:rsidRPr="00023AA1">
              <w:rPr>
                <w:rFonts w:cs="Times New Roman"/>
                <w:sz w:val="22"/>
              </w:rPr>
              <w:t>2014</w:t>
            </w:r>
          </w:p>
        </w:tc>
        <w:tc>
          <w:tcPr>
            <w:tcW w:w="2687" w:type="dxa"/>
            <w:tcBorders>
              <w:top w:val="single" w:sz="4" w:space="0" w:color="auto"/>
              <w:left w:val="single" w:sz="4" w:space="0" w:color="auto"/>
              <w:bottom w:val="single" w:sz="4" w:space="0" w:color="auto"/>
              <w:right w:val="single" w:sz="4" w:space="0" w:color="auto"/>
            </w:tcBorders>
            <w:hideMark/>
          </w:tcPr>
          <w:p w14:paraId="3E55D480" w14:textId="77777777" w:rsidR="00146FC7" w:rsidRPr="00023AA1" w:rsidRDefault="00146FC7" w:rsidP="00714AF5">
            <w:pPr>
              <w:jc w:val="center"/>
              <w:rPr>
                <w:rFonts w:cs="Times New Roman"/>
                <w:sz w:val="22"/>
              </w:rPr>
            </w:pPr>
            <w:r w:rsidRPr="00023AA1">
              <w:rPr>
                <w:rFonts w:cs="Times New Roman"/>
                <w:sz w:val="22"/>
              </w:rPr>
              <w:t>58.997.598</w:t>
            </w:r>
          </w:p>
        </w:tc>
        <w:tc>
          <w:tcPr>
            <w:tcW w:w="2398" w:type="dxa"/>
            <w:tcBorders>
              <w:top w:val="single" w:sz="4" w:space="0" w:color="auto"/>
              <w:left w:val="single" w:sz="4" w:space="0" w:color="auto"/>
              <w:bottom w:val="single" w:sz="4" w:space="0" w:color="auto"/>
              <w:right w:val="single" w:sz="4" w:space="0" w:color="auto"/>
            </w:tcBorders>
            <w:hideMark/>
          </w:tcPr>
          <w:p w14:paraId="7DC606DE" w14:textId="77777777" w:rsidR="00146FC7" w:rsidRPr="00023AA1" w:rsidRDefault="00146FC7" w:rsidP="00714AF5">
            <w:pPr>
              <w:jc w:val="center"/>
              <w:rPr>
                <w:rFonts w:cs="Times New Roman"/>
                <w:sz w:val="22"/>
              </w:rPr>
            </w:pPr>
            <w:r w:rsidRPr="00023AA1">
              <w:rPr>
                <w:rFonts w:cs="Times New Roman"/>
                <w:sz w:val="22"/>
              </w:rPr>
              <w:t>2,9</w:t>
            </w:r>
          </w:p>
        </w:tc>
        <w:tc>
          <w:tcPr>
            <w:tcW w:w="2419" w:type="dxa"/>
            <w:tcBorders>
              <w:top w:val="single" w:sz="4" w:space="0" w:color="auto"/>
              <w:left w:val="single" w:sz="4" w:space="0" w:color="auto"/>
              <w:bottom w:val="single" w:sz="4" w:space="0" w:color="auto"/>
              <w:right w:val="single" w:sz="4" w:space="0" w:color="auto"/>
            </w:tcBorders>
            <w:hideMark/>
          </w:tcPr>
          <w:p w14:paraId="310260B8" w14:textId="77777777" w:rsidR="00146FC7" w:rsidRPr="00023AA1" w:rsidRDefault="00146FC7" w:rsidP="00714AF5">
            <w:pPr>
              <w:jc w:val="center"/>
              <w:rPr>
                <w:rFonts w:cs="Times New Roman"/>
                <w:sz w:val="22"/>
              </w:rPr>
            </w:pPr>
            <w:r w:rsidRPr="00023AA1">
              <w:rPr>
                <w:rFonts w:cs="Times New Roman"/>
                <w:sz w:val="22"/>
              </w:rPr>
              <w:t>17,7</w:t>
            </w:r>
          </w:p>
        </w:tc>
      </w:tr>
      <w:tr w:rsidR="00146FC7" w:rsidRPr="00023AA1" w14:paraId="446BFD10" w14:textId="77777777" w:rsidTr="009342C8">
        <w:tc>
          <w:tcPr>
            <w:tcW w:w="1558" w:type="dxa"/>
            <w:tcBorders>
              <w:top w:val="single" w:sz="4" w:space="0" w:color="auto"/>
              <w:left w:val="single" w:sz="4" w:space="0" w:color="auto"/>
              <w:bottom w:val="single" w:sz="4" w:space="0" w:color="auto"/>
              <w:right w:val="single" w:sz="4" w:space="0" w:color="auto"/>
            </w:tcBorders>
            <w:hideMark/>
          </w:tcPr>
          <w:p w14:paraId="53A4725E" w14:textId="77777777" w:rsidR="00146FC7" w:rsidRPr="00023AA1" w:rsidRDefault="00146FC7" w:rsidP="00714AF5">
            <w:pPr>
              <w:jc w:val="center"/>
              <w:rPr>
                <w:rFonts w:cs="Times New Roman"/>
                <w:sz w:val="22"/>
              </w:rPr>
            </w:pPr>
            <w:r w:rsidRPr="00023AA1">
              <w:rPr>
                <w:rFonts w:cs="Times New Roman"/>
                <w:sz w:val="22"/>
              </w:rPr>
              <w:t>2015</w:t>
            </w:r>
          </w:p>
        </w:tc>
        <w:tc>
          <w:tcPr>
            <w:tcW w:w="2687" w:type="dxa"/>
            <w:tcBorders>
              <w:top w:val="single" w:sz="4" w:space="0" w:color="auto"/>
              <w:left w:val="single" w:sz="4" w:space="0" w:color="auto"/>
              <w:bottom w:val="single" w:sz="4" w:space="0" w:color="auto"/>
              <w:right w:val="single" w:sz="4" w:space="0" w:color="auto"/>
            </w:tcBorders>
            <w:hideMark/>
          </w:tcPr>
          <w:p w14:paraId="66C462AD" w14:textId="77777777" w:rsidR="00146FC7" w:rsidRPr="00023AA1" w:rsidRDefault="00146FC7" w:rsidP="00714AF5">
            <w:pPr>
              <w:jc w:val="center"/>
              <w:rPr>
                <w:rFonts w:cs="Times New Roman"/>
                <w:sz w:val="22"/>
              </w:rPr>
            </w:pPr>
            <w:r w:rsidRPr="00023AA1">
              <w:rPr>
                <w:rFonts w:cs="Times New Roman"/>
                <w:sz w:val="22"/>
              </w:rPr>
              <w:t>66.079.211</w:t>
            </w:r>
          </w:p>
        </w:tc>
        <w:tc>
          <w:tcPr>
            <w:tcW w:w="2398" w:type="dxa"/>
            <w:tcBorders>
              <w:top w:val="single" w:sz="4" w:space="0" w:color="auto"/>
              <w:left w:val="single" w:sz="4" w:space="0" w:color="auto"/>
              <w:bottom w:val="single" w:sz="4" w:space="0" w:color="auto"/>
              <w:right w:val="single" w:sz="4" w:space="0" w:color="auto"/>
            </w:tcBorders>
            <w:hideMark/>
          </w:tcPr>
          <w:p w14:paraId="170A8195" w14:textId="77777777" w:rsidR="00146FC7" w:rsidRPr="00023AA1" w:rsidRDefault="00146FC7" w:rsidP="00714AF5">
            <w:pPr>
              <w:jc w:val="center"/>
              <w:rPr>
                <w:rFonts w:cs="Times New Roman"/>
                <w:sz w:val="22"/>
              </w:rPr>
            </w:pPr>
            <w:r w:rsidRPr="00023AA1">
              <w:rPr>
                <w:rFonts w:cs="Times New Roman"/>
                <w:sz w:val="22"/>
              </w:rPr>
              <w:t>2,8</w:t>
            </w:r>
          </w:p>
        </w:tc>
        <w:tc>
          <w:tcPr>
            <w:tcW w:w="2419" w:type="dxa"/>
            <w:tcBorders>
              <w:top w:val="single" w:sz="4" w:space="0" w:color="auto"/>
              <w:left w:val="single" w:sz="4" w:space="0" w:color="auto"/>
              <w:bottom w:val="single" w:sz="4" w:space="0" w:color="auto"/>
              <w:right w:val="single" w:sz="4" w:space="0" w:color="auto"/>
            </w:tcBorders>
            <w:hideMark/>
          </w:tcPr>
          <w:p w14:paraId="0919F8D7" w14:textId="77777777" w:rsidR="00146FC7" w:rsidRPr="00023AA1" w:rsidRDefault="00146FC7" w:rsidP="00714AF5">
            <w:pPr>
              <w:jc w:val="center"/>
              <w:rPr>
                <w:rFonts w:cs="Times New Roman"/>
                <w:sz w:val="22"/>
              </w:rPr>
            </w:pPr>
            <w:r w:rsidRPr="00023AA1">
              <w:rPr>
                <w:rFonts w:cs="Times New Roman"/>
                <w:sz w:val="22"/>
              </w:rPr>
              <w:t>12,0</w:t>
            </w:r>
          </w:p>
        </w:tc>
      </w:tr>
      <w:tr w:rsidR="00146FC7" w:rsidRPr="00023AA1" w14:paraId="0E0EC8DF" w14:textId="77777777" w:rsidTr="009342C8">
        <w:tc>
          <w:tcPr>
            <w:tcW w:w="1558" w:type="dxa"/>
            <w:tcBorders>
              <w:top w:val="single" w:sz="4" w:space="0" w:color="auto"/>
              <w:left w:val="single" w:sz="4" w:space="0" w:color="auto"/>
              <w:bottom w:val="single" w:sz="4" w:space="0" w:color="auto"/>
              <w:right w:val="single" w:sz="4" w:space="0" w:color="auto"/>
            </w:tcBorders>
            <w:hideMark/>
          </w:tcPr>
          <w:p w14:paraId="7DD8280C" w14:textId="77777777" w:rsidR="00146FC7" w:rsidRPr="00023AA1" w:rsidRDefault="00146FC7" w:rsidP="00714AF5">
            <w:pPr>
              <w:jc w:val="center"/>
              <w:rPr>
                <w:rFonts w:cs="Times New Roman"/>
                <w:sz w:val="22"/>
              </w:rPr>
            </w:pPr>
            <w:r w:rsidRPr="00023AA1">
              <w:rPr>
                <w:rFonts w:cs="Times New Roman"/>
                <w:sz w:val="22"/>
              </w:rPr>
              <w:t>2016</w:t>
            </w:r>
          </w:p>
        </w:tc>
        <w:tc>
          <w:tcPr>
            <w:tcW w:w="2687" w:type="dxa"/>
            <w:tcBorders>
              <w:top w:val="single" w:sz="4" w:space="0" w:color="auto"/>
              <w:left w:val="single" w:sz="4" w:space="0" w:color="auto"/>
              <w:bottom w:val="single" w:sz="4" w:space="0" w:color="auto"/>
              <w:right w:val="single" w:sz="4" w:space="0" w:color="auto"/>
            </w:tcBorders>
            <w:hideMark/>
          </w:tcPr>
          <w:p w14:paraId="6885615F" w14:textId="77777777" w:rsidR="00146FC7" w:rsidRPr="00023AA1" w:rsidRDefault="00146FC7" w:rsidP="00714AF5">
            <w:pPr>
              <w:jc w:val="center"/>
              <w:rPr>
                <w:rFonts w:cs="Times New Roman"/>
                <w:sz w:val="22"/>
              </w:rPr>
            </w:pPr>
            <w:r w:rsidRPr="00023AA1">
              <w:rPr>
                <w:rFonts w:cs="Times New Roman"/>
                <w:sz w:val="22"/>
              </w:rPr>
              <w:t>67.400.277</w:t>
            </w:r>
          </w:p>
        </w:tc>
        <w:tc>
          <w:tcPr>
            <w:tcW w:w="2398" w:type="dxa"/>
            <w:tcBorders>
              <w:top w:val="single" w:sz="4" w:space="0" w:color="auto"/>
              <w:left w:val="single" w:sz="4" w:space="0" w:color="auto"/>
              <w:bottom w:val="single" w:sz="4" w:space="0" w:color="auto"/>
              <w:right w:val="single" w:sz="4" w:space="0" w:color="auto"/>
            </w:tcBorders>
            <w:hideMark/>
          </w:tcPr>
          <w:p w14:paraId="5FF57405" w14:textId="77777777" w:rsidR="00146FC7" w:rsidRPr="00023AA1" w:rsidRDefault="00146FC7" w:rsidP="00714AF5">
            <w:pPr>
              <w:jc w:val="center"/>
              <w:rPr>
                <w:rFonts w:cs="Times New Roman"/>
                <w:sz w:val="22"/>
              </w:rPr>
            </w:pPr>
            <w:r w:rsidRPr="00023AA1">
              <w:rPr>
                <w:rFonts w:cs="Times New Roman"/>
                <w:sz w:val="22"/>
              </w:rPr>
              <w:t>2,6</w:t>
            </w:r>
          </w:p>
        </w:tc>
        <w:tc>
          <w:tcPr>
            <w:tcW w:w="2419" w:type="dxa"/>
            <w:tcBorders>
              <w:top w:val="single" w:sz="4" w:space="0" w:color="auto"/>
              <w:left w:val="single" w:sz="4" w:space="0" w:color="auto"/>
              <w:bottom w:val="single" w:sz="4" w:space="0" w:color="auto"/>
              <w:right w:val="single" w:sz="4" w:space="0" w:color="auto"/>
            </w:tcBorders>
            <w:hideMark/>
          </w:tcPr>
          <w:p w14:paraId="6670BCFB" w14:textId="77777777" w:rsidR="00146FC7" w:rsidRPr="00023AA1" w:rsidRDefault="00146FC7" w:rsidP="00714AF5">
            <w:pPr>
              <w:jc w:val="center"/>
              <w:rPr>
                <w:rFonts w:cs="Times New Roman"/>
                <w:sz w:val="22"/>
              </w:rPr>
            </w:pPr>
            <w:r w:rsidRPr="00023AA1">
              <w:rPr>
                <w:rFonts w:cs="Times New Roman"/>
                <w:sz w:val="22"/>
              </w:rPr>
              <w:t>2,0</w:t>
            </w:r>
          </w:p>
        </w:tc>
      </w:tr>
      <w:tr w:rsidR="00146FC7" w:rsidRPr="00023AA1" w14:paraId="5B810C00" w14:textId="77777777" w:rsidTr="009342C8">
        <w:tc>
          <w:tcPr>
            <w:tcW w:w="1558" w:type="dxa"/>
            <w:tcBorders>
              <w:top w:val="single" w:sz="4" w:space="0" w:color="auto"/>
              <w:left w:val="single" w:sz="4" w:space="0" w:color="auto"/>
              <w:bottom w:val="single" w:sz="4" w:space="0" w:color="auto"/>
              <w:right w:val="single" w:sz="4" w:space="0" w:color="auto"/>
            </w:tcBorders>
            <w:hideMark/>
          </w:tcPr>
          <w:p w14:paraId="683CC4C3" w14:textId="77777777" w:rsidR="00146FC7" w:rsidRPr="00023AA1" w:rsidRDefault="00146FC7" w:rsidP="00714AF5">
            <w:pPr>
              <w:jc w:val="center"/>
              <w:rPr>
                <w:rFonts w:cs="Times New Roman"/>
                <w:sz w:val="22"/>
              </w:rPr>
            </w:pPr>
            <w:r w:rsidRPr="00023AA1">
              <w:rPr>
                <w:rFonts w:cs="Times New Roman"/>
                <w:sz w:val="22"/>
              </w:rPr>
              <w:t>2017</w:t>
            </w:r>
          </w:p>
        </w:tc>
        <w:tc>
          <w:tcPr>
            <w:tcW w:w="2687" w:type="dxa"/>
            <w:tcBorders>
              <w:top w:val="single" w:sz="4" w:space="0" w:color="auto"/>
              <w:left w:val="single" w:sz="4" w:space="0" w:color="auto"/>
              <w:bottom w:val="single" w:sz="4" w:space="0" w:color="auto"/>
              <w:right w:val="single" w:sz="4" w:space="0" w:color="auto"/>
            </w:tcBorders>
            <w:hideMark/>
          </w:tcPr>
          <w:p w14:paraId="7E555E0E" w14:textId="77777777" w:rsidR="00146FC7" w:rsidRPr="00023AA1" w:rsidRDefault="00146FC7" w:rsidP="00714AF5">
            <w:pPr>
              <w:jc w:val="center"/>
              <w:rPr>
                <w:rFonts w:cs="Times New Roman"/>
                <w:sz w:val="22"/>
              </w:rPr>
            </w:pPr>
            <w:r w:rsidRPr="00023AA1">
              <w:rPr>
                <w:rFonts w:cs="Times New Roman"/>
                <w:sz w:val="22"/>
              </w:rPr>
              <w:t>83.832.838</w:t>
            </w:r>
          </w:p>
        </w:tc>
        <w:tc>
          <w:tcPr>
            <w:tcW w:w="2398" w:type="dxa"/>
            <w:tcBorders>
              <w:top w:val="single" w:sz="4" w:space="0" w:color="auto"/>
              <w:left w:val="single" w:sz="4" w:space="0" w:color="auto"/>
              <w:bottom w:val="single" w:sz="4" w:space="0" w:color="auto"/>
              <w:right w:val="single" w:sz="4" w:space="0" w:color="auto"/>
            </w:tcBorders>
            <w:hideMark/>
          </w:tcPr>
          <w:p w14:paraId="2C062A89" w14:textId="77777777" w:rsidR="00146FC7" w:rsidRPr="00023AA1" w:rsidRDefault="00146FC7" w:rsidP="00714AF5">
            <w:pPr>
              <w:jc w:val="center"/>
              <w:rPr>
                <w:rFonts w:cs="Times New Roman"/>
                <w:sz w:val="22"/>
              </w:rPr>
            </w:pPr>
            <w:r w:rsidRPr="00023AA1">
              <w:rPr>
                <w:rFonts w:cs="Times New Roman"/>
                <w:sz w:val="22"/>
              </w:rPr>
              <w:t>2,7</w:t>
            </w:r>
          </w:p>
        </w:tc>
        <w:tc>
          <w:tcPr>
            <w:tcW w:w="2419" w:type="dxa"/>
            <w:tcBorders>
              <w:top w:val="single" w:sz="4" w:space="0" w:color="auto"/>
              <w:left w:val="single" w:sz="4" w:space="0" w:color="auto"/>
              <w:bottom w:val="single" w:sz="4" w:space="0" w:color="auto"/>
              <w:right w:val="single" w:sz="4" w:space="0" w:color="auto"/>
            </w:tcBorders>
            <w:hideMark/>
          </w:tcPr>
          <w:p w14:paraId="039A8F88" w14:textId="77777777" w:rsidR="00146FC7" w:rsidRPr="00023AA1" w:rsidRDefault="00146FC7" w:rsidP="00714AF5">
            <w:pPr>
              <w:jc w:val="center"/>
              <w:rPr>
                <w:rFonts w:cs="Times New Roman"/>
                <w:sz w:val="22"/>
              </w:rPr>
            </w:pPr>
            <w:r w:rsidRPr="00023AA1">
              <w:rPr>
                <w:rFonts w:cs="Times New Roman"/>
                <w:sz w:val="22"/>
              </w:rPr>
              <w:t>24,4</w:t>
            </w:r>
          </w:p>
        </w:tc>
      </w:tr>
      <w:tr w:rsidR="00146FC7" w:rsidRPr="00023AA1" w14:paraId="22EC250B" w14:textId="77777777" w:rsidTr="009342C8">
        <w:tc>
          <w:tcPr>
            <w:tcW w:w="1558" w:type="dxa"/>
            <w:tcBorders>
              <w:top w:val="single" w:sz="4" w:space="0" w:color="auto"/>
              <w:left w:val="single" w:sz="4" w:space="0" w:color="auto"/>
              <w:bottom w:val="single" w:sz="4" w:space="0" w:color="auto"/>
              <w:right w:val="single" w:sz="4" w:space="0" w:color="auto"/>
            </w:tcBorders>
            <w:hideMark/>
          </w:tcPr>
          <w:p w14:paraId="00B653AA" w14:textId="77777777" w:rsidR="00146FC7" w:rsidRPr="00023AA1" w:rsidRDefault="00146FC7" w:rsidP="00714AF5">
            <w:pPr>
              <w:jc w:val="center"/>
              <w:rPr>
                <w:rFonts w:cs="Times New Roman"/>
                <w:sz w:val="22"/>
              </w:rPr>
            </w:pPr>
            <w:r w:rsidRPr="00023AA1">
              <w:rPr>
                <w:rFonts w:cs="Times New Roman"/>
                <w:sz w:val="22"/>
              </w:rPr>
              <w:t>2018</w:t>
            </w:r>
          </w:p>
        </w:tc>
        <w:tc>
          <w:tcPr>
            <w:tcW w:w="2687" w:type="dxa"/>
            <w:tcBorders>
              <w:top w:val="single" w:sz="4" w:space="0" w:color="auto"/>
              <w:left w:val="single" w:sz="4" w:space="0" w:color="auto"/>
              <w:bottom w:val="single" w:sz="4" w:space="0" w:color="auto"/>
              <w:right w:val="single" w:sz="4" w:space="0" w:color="auto"/>
            </w:tcBorders>
            <w:hideMark/>
          </w:tcPr>
          <w:p w14:paraId="6DB4574E" w14:textId="77777777" w:rsidR="00146FC7" w:rsidRPr="00023AA1" w:rsidRDefault="00146FC7" w:rsidP="00714AF5">
            <w:pPr>
              <w:jc w:val="center"/>
              <w:rPr>
                <w:rFonts w:cs="Times New Roman"/>
                <w:sz w:val="22"/>
              </w:rPr>
            </w:pPr>
            <w:r w:rsidRPr="00023AA1">
              <w:rPr>
                <w:rFonts w:cs="Times New Roman"/>
                <w:sz w:val="22"/>
              </w:rPr>
              <w:t>116.264.932</w:t>
            </w:r>
          </w:p>
        </w:tc>
        <w:tc>
          <w:tcPr>
            <w:tcW w:w="2398" w:type="dxa"/>
            <w:tcBorders>
              <w:top w:val="single" w:sz="4" w:space="0" w:color="auto"/>
              <w:left w:val="single" w:sz="4" w:space="0" w:color="auto"/>
              <w:bottom w:val="single" w:sz="4" w:space="0" w:color="auto"/>
              <w:right w:val="single" w:sz="4" w:space="0" w:color="auto"/>
            </w:tcBorders>
            <w:hideMark/>
          </w:tcPr>
          <w:p w14:paraId="3A862E2B" w14:textId="77777777" w:rsidR="00146FC7" w:rsidRPr="00023AA1" w:rsidRDefault="00146FC7" w:rsidP="00714AF5">
            <w:pPr>
              <w:jc w:val="center"/>
              <w:rPr>
                <w:rFonts w:cs="Times New Roman"/>
                <w:sz w:val="22"/>
              </w:rPr>
            </w:pPr>
            <w:r w:rsidRPr="00023AA1">
              <w:rPr>
                <w:rFonts w:cs="Times New Roman"/>
                <w:sz w:val="22"/>
              </w:rPr>
              <w:t>3,1</w:t>
            </w:r>
          </w:p>
        </w:tc>
        <w:tc>
          <w:tcPr>
            <w:tcW w:w="2419" w:type="dxa"/>
            <w:tcBorders>
              <w:top w:val="single" w:sz="4" w:space="0" w:color="auto"/>
              <w:left w:val="single" w:sz="4" w:space="0" w:color="auto"/>
              <w:bottom w:val="single" w:sz="4" w:space="0" w:color="auto"/>
              <w:right w:val="single" w:sz="4" w:space="0" w:color="auto"/>
            </w:tcBorders>
            <w:hideMark/>
          </w:tcPr>
          <w:p w14:paraId="48A5FD1D" w14:textId="77777777" w:rsidR="00146FC7" w:rsidRPr="00023AA1" w:rsidRDefault="00146FC7" w:rsidP="00714AF5">
            <w:pPr>
              <w:jc w:val="center"/>
              <w:rPr>
                <w:rFonts w:cs="Times New Roman"/>
                <w:sz w:val="22"/>
              </w:rPr>
            </w:pPr>
            <w:r w:rsidRPr="00023AA1">
              <w:rPr>
                <w:rFonts w:cs="Times New Roman"/>
                <w:sz w:val="22"/>
              </w:rPr>
              <w:t>38,7</w:t>
            </w:r>
          </w:p>
        </w:tc>
      </w:tr>
      <w:tr w:rsidR="00146FC7" w:rsidRPr="00023AA1" w14:paraId="0CD663AF" w14:textId="77777777" w:rsidTr="009342C8">
        <w:tc>
          <w:tcPr>
            <w:tcW w:w="1558" w:type="dxa"/>
            <w:tcBorders>
              <w:top w:val="single" w:sz="4" w:space="0" w:color="auto"/>
              <w:left w:val="single" w:sz="4" w:space="0" w:color="auto"/>
              <w:bottom w:val="single" w:sz="4" w:space="0" w:color="auto"/>
              <w:right w:val="single" w:sz="4" w:space="0" w:color="auto"/>
            </w:tcBorders>
            <w:hideMark/>
          </w:tcPr>
          <w:p w14:paraId="5855D2DD" w14:textId="77777777" w:rsidR="00146FC7" w:rsidRPr="00023AA1" w:rsidRDefault="00146FC7" w:rsidP="00714AF5">
            <w:pPr>
              <w:jc w:val="center"/>
              <w:rPr>
                <w:rFonts w:cs="Times New Roman"/>
                <w:sz w:val="22"/>
              </w:rPr>
            </w:pPr>
            <w:r w:rsidRPr="00023AA1">
              <w:rPr>
                <w:rFonts w:cs="Times New Roman"/>
                <w:sz w:val="22"/>
              </w:rPr>
              <w:t>2019</w:t>
            </w:r>
          </w:p>
        </w:tc>
        <w:tc>
          <w:tcPr>
            <w:tcW w:w="2687" w:type="dxa"/>
            <w:tcBorders>
              <w:top w:val="single" w:sz="4" w:space="0" w:color="auto"/>
              <w:left w:val="single" w:sz="4" w:space="0" w:color="auto"/>
              <w:bottom w:val="single" w:sz="4" w:space="0" w:color="auto"/>
              <w:right w:val="single" w:sz="4" w:space="0" w:color="auto"/>
            </w:tcBorders>
            <w:hideMark/>
          </w:tcPr>
          <w:p w14:paraId="6F874724" w14:textId="77777777" w:rsidR="00146FC7" w:rsidRPr="00023AA1" w:rsidRDefault="00146FC7" w:rsidP="00714AF5">
            <w:pPr>
              <w:jc w:val="center"/>
              <w:rPr>
                <w:rFonts w:cs="Times New Roman"/>
                <w:sz w:val="22"/>
              </w:rPr>
            </w:pPr>
            <w:r w:rsidRPr="00023AA1">
              <w:rPr>
                <w:rFonts w:cs="Times New Roman"/>
                <w:sz w:val="22"/>
              </w:rPr>
              <w:t>145.475.512</w:t>
            </w:r>
          </w:p>
        </w:tc>
        <w:tc>
          <w:tcPr>
            <w:tcW w:w="2398" w:type="dxa"/>
            <w:tcBorders>
              <w:top w:val="single" w:sz="4" w:space="0" w:color="auto"/>
              <w:left w:val="single" w:sz="4" w:space="0" w:color="auto"/>
              <w:bottom w:val="single" w:sz="4" w:space="0" w:color="auto"/>
              <w:right w:val="single" w:sz="4" w:space="0" w:color="auto"/>
            </w:tcBorders>
            <w:hideMark/>
          </w:tcPr>
          <w:p w14:paraId="33C12EA2" w14:textId="77777777" w:rsidR="00146FC7" w:rsidRPr="00023AA1" w:rsidRDefault="00146FC7" w:rsidP="00714AF5">
            <w:pPr>
              <w:jc w:val="center"/>
              <w:rPr>
                <w:rFonts w:cs="Times New Roman"/>
                <w:sz w:val="22"/>
              </w:rPr>
            </w:pPr>
            <w:r w:rsidRPr="00023AA1">
              <w:rPr>
                <w:rFonts w:cs="Times New Roman"/>
                <w:sz w:val="22"/>
              </w:rPr>
              <w:t>3,4</w:t>
            </w:r>
          </w:p>
        </w:tc>
        <w:tc>
          <w:tcPr>
            <w:tcW w:w="2419" w:type="dxa"/>
            <w:tcBorders>
              <w:top w:val="single" w:sz="4" w:space="0" w:color="auto"/>
              <w:left w:val="single" w:sz="4" w:space="0" w:color="auto"/>
              <w:bottom w:val="single" w:sz="4" w:space="0" w:color="auto"/>
              <w:right w:val="single" w:sz="4" w:space="0" w:color="auto"/>
            </w:tcBorders>
            <w:hideMark/>
          </w:tcPr>
          <w:p w14:paraId="1526CEC0" w14:textId="77777777" w:rsidR="00146FC7" w:rsidRPr="00023AA1" w:rsidRDefault="00146FC7" w:rsidP="00714AF5">
            <w:pPr>
              <w:jc w:val="center"/>
              <w:rPr>
                <w:rFonts w:cs="Times New Roman"/>
                <w:sz w:val="22"/>
              </w:rPr>
            </w:pPr>
            <w:r w:rsidRPr="00023AA1">
              <w:rPr>
                <w:rFonts w:cs="Times New Roman"/>
                <w:sz w:val="22"/>
              </w:rPr>
              <w:t>25,1</w:t>
            </w:r>
          </w:p>
        </w:tc>
      </w:tr>
      <w:tr w:rsidR="00146FC7" w:rsidRPr="00023AA1" w14:paraId="6A6E1F07" w14:textId="77777777" w:rsidTr="009342C8">
        <w:tc>
          <w:tcPr>
            <w:tcW w:w="1558" w:type="dxa"/>
            <w:tcBorders>
              <w:top w:val="single" w:sz="4" w:space="0" w:color="auto"/>
              <w:left w:val="single" w:sz="4" w:space="0" w:color="auto"/>
              <w:bottom w:val="single" w:sz="4" w:space="0" w:color="auto"/>
              <w:right w:val="single" w:sz="4" w:space="0" w:color="auto"/>
            </w:tcBorders>
            <w:hideMark/>
          </w:tcPr>
          <w:p w14:paraId="17BAF270" w14:textId="77777777" w:rsidR="00146FC7" w:rsidRPr="00023AA1" w:rsidRDefault="00146FC7" w:rsidP="00714AF5">
            <w:pPr>
              <w:jc w:val="center"/>
              <w:rPr>
                <w:rFonts w:cs="Times New Roman"/>
                <w:sz w:val="22"/>
              </w:rPr>
            </w:pPr>
            <w:r w:rsidRPr="00023AA1">
              <w:rPr>
                <w:rFonts w:cs="Times New Roman"/>
                <w:sz w:val="22"/>
              </w:rPr>
              <w:t>2020</w:t>
            </w:r>
          </w:p>
        </w:tc>
        <w:tc>
          <w:tcPr>
            <w:tcW w:w="2687" w:type="dxa"/>
            <w:tcBorders>
              <w:top w:val="single" w:sz="4" w:space="0" w:color="auto"/>
              <w:left w:val="single" w:sz="4" w:space="0" w:color="auto"/>
              <w:bottom w:val="single" w:sz="4" w:space="0" w:color="auto"/>
              <w:right w:val="single" w:sz="4" w:space="0" w:color="auto"/>
            </w:tcBorders>
            <w:hideMark/>
          </w:tcPr>
          <w:p w14:paraId="79F37F90" w14:textId="77777777" w:rsidR="00146FC7" w:rsidRPr="00023AA1" w:rsidRDefault="00146FC7" w:rsidP="00714AF5">
            <w:pPr>
              <w:jc w:val="center"/>
              <w:rPr>
                <w:rFonts w:cs="Times New Roman"/>
                <w:sz w:val="22"/>
              </w:rPr>
            </w:pPr>
            <w:r w:rsidRPr="00023AA1">
              <w:rPr>
                <w:rFonts w:cs="Times New Roman"/>
                <w:sz w:val="22"/>
              </w:rPr>
              <w:t>104.631.474</w:t>
            </w:r>
          </w:p>
        </w:tc>
        <w:tc>
          <w:tcPr>
            <w:tcW w:w="2398" w:type="dxa"/>
            <w:tcBorders>
              <w:top w:val="single" w:sz="4" w:space="0" w:color="auto"/>
              <w:left w:val="single" w:sz="4" w:space="0" w:color="auto"/>
              <w:bottom w:val="single" w:sz="4" w:space="0" w:color="auto"/>
              <w:right w:val="single" w:sz="4" w:space="0" w:color="auto"/>
            </w:tcBorders>
            <w:hideMark/>
          </w:tcPr>
          <w:p w14:paraId="0D719F17" w14:textId="77777777" w:rsidR="00146FC7" w:rsidRPr="00023AA1" w:rsidRDefault="00146FC7" w:rsidP="00714AF5">
            <w:pPr>
              <w:jc w:val="center"/>
              <w:rPr>
                <w:rFonts w:cs="Times New Roman"/>
                <w:sz w:val="22"/>
              </w:rPr>
            </w:pPr>
            <w:r w:rsidRPr="00023AA1">
              <w:rPr>
                <w:rFonts w:cs="Times New Roman"/>
                <w:sz w:val="22"/>
              </w:rPr>
              <w:t>2,1</w:t>
            </w:r>
          </w:p>
        </w:tc>
        <w:tc>
          <w:tcPr>
            <w:tcW w:w="2419" w:type="dxa"/>
            <w:tcBorders>
              <w:top w:val="single" w:sz="4" w:space="0" w:color="auto"/>
              <w:left w:val="single" w:sz="4" w:space="0" w:color="auto"/>
              <w:bottom w:val="single" w:sz="4" w:space="0" w:color="auto"/>
              <w:right w:val="single" w:sz="4" w:space="0" w:color="auto"/>
            </w:tcBorders>
            <w:hideMark/>
          </w:tcPr>
          <w:p w14:paraId="5AF0FEDC" w14:textId="77777777" w:rsidR="00146FC7" w:rsidRPr="00023AA1" w:rsidRDefault="00146FC7" w:rsidP="00714AF5">
            <w:pPr>
              <w:jc w:val="center"/>
              <w:rPr>
                <w:rFonts w:cs="Times New Roman"/>
                <w:sz w:val="22"/>
              </w:rPr>
            </w:pPr>
            <w:r w:rsidRPr="00023AA1">
              <w:rPr>
                <w:rFonts w:cs="Times New Roman"/>
                <w:sz w:val="22"/>
              </w:rPr>
              <w:t>-28,1</w:t>
            </w:r>
          </w:p>
        </w:tc>
      </w:tr>
      <w:tr w:rsidR="00146FC7" w:rsidRPr="00023AA1" w14:paraId="57076254" w14:textId="77777777" w:rsidTr="009342C8">
        <w:tc>
          <w:tcPr>
            <w:tcW w:w="1558" w:type="dxa"/>
            <w:tcBorders>
              <w:top w:val="single" w:sz="4" w:space="0" w:color="auto"/>
              <w:left w:val="single" w:sz="4" w:space="0" w:color="auto"/>
              <w:bottom w:val="single" w:sz="4" w:space="0" w:color="auto"/>
              <w:right w:val="single" w:sz="4" w:space="0" w:color="auto"/>
            </w:tcBorders>
            <w:hideMark/>
          </w:tcPr>
          <w:p w14:paraId="1DA938F8" w14:textId="77777777" w:rsidR="00146FC7" w:rsidRPr="00023AA1" w:rsidRDefault="00146FC7" w:rsidP="00714AF5">
            <w:pPr>
              <w:jc w:val="center"/>
              <w:rPr>
                <w:rFonts w:cs="Times New Roman"/>
                <w:sz w:val="22"/>
              </w:rPr>
            </w:pPr>
            <w:r w:rsidRPr="00023AA1">
              <w:rPr>
                <w:rFonts w:cs="Times New Roman"/>
                <w:sz w:val="22"/>
              </w:rPr>
              <w:t>2021</w:t>
            </w:r>
          </w:p>
        </w:tc>
        <w:tc>
          <w:tcPr>
            <w:tcW w:w="2687" w:type="dxa"/>
            <w:tcBorders>
              <w:top w:val="single" w:sz="4" w:space="0" w:color="auto"/>
              <w:left w:val="single" w:sz="4" w:space="0" w:color="auto"/>
              <w:bottom w:val="single" w:sz="4" w:space="0" w:color="auto"/>
              <w:right w:val="single" w:sz="4" w:space="0" w:color="auto"/>
            </w:tcBorders>
            <w:hideMark/>
          </w:tcPr>
          <w:p w14:paraId="7FFB4B5F" w14:textId="77777777" w:rsidR="00146FC7" w:rsidRPr="00023AA1" w:rsidRDefault="00146FC7" w:rsidP="00714AF5">
            <w:pPr>
              <w:jc w:val="center"/>
              <w:rPr>
                <w:rFonts w:cs="Times New Roman"/>
                <w:sz w:val="22"/>
              </w:rPr>
            </w:pPr>
            <w:r w:rsidRPr="00023AA1">
              <w:rPr>
                <w:rFonts w:cs="Times New Roman"/>
                <w:sz w:val="22"/>
              </w:rPr>
              <w:t>190.531.854</w:t>
            </w:r>
          </w:p>
        </w:tc>
        <w:tc>
          <w:tcPr>
            <w:tcW w:w="2398" w:type="dxa"/>
            <w:tcBorders>
              <w:top w:val="single" w:sz="4" w:space="0" w:color="auto"/>
              <w:left w:val="single" w:sz="4" w:space="0" w:color="auto"/>
              <w:bottom w:val="single" w:sz="4" w:space="0" w:color="auto"/>
              <w:right w:val="single" w:sz="4" w:space="0" w:color="auto"/>
            </w:tcBorders>
            <w:vAlign w:val="bottom"/>
            <w:hideMark/>
          </w:tcPr>
          <w:p w14:paraId="66876E13" w14:textId="77777777" w:rsidR="00146FC7" w:rsidRPr="00023AA1" w:rsidRDefault="00146FC7" w:rsidP="00714AF5">
            <w:pPr>
              <w:jc w:val="center"/>
              <w:rPr>
                <w:rFonts w:cs="Times New Roman"/>
                <w:sz w:val="22"/>
              </w:rPr>
            </w:pPr>
            <w:r w:rsidRPr="00023AA1">
              <w:rPr>
                <w:rFonts w:cs="Times New Roman"/>
                <w:sz w:val="22"/>
              </w:rPr>
              <w:t>2,6</w:t>
            </w:r>
          </w:p>
        </w:tc>
        <w:tc>
          <w:tcPr>
            <w:tcW w:w="2419" w:type="dxa"/>
            <w:tcBorders>
              <w:top w:val="single" w:sz="4" w:space="0" w:color="auto"/>
              <w:left w:val="single" w:sz="4" w:space="0" w:color="auto"/>
              <w:bottom w:val="single" w:sz="4" w:space="0" w:color="auto"/>
              <w:right w:val="single" w:sz="4" w:space="0" w:color="auto"/>
            </w:tcBorders>
            <w:vAlign w:val="bottom"/>
            <w:hideMark/>
          </w:tcPr>
          <w:p w14:paraId="7496C4C3" w14:textId="77777777" w:rsidR="00146FC7" w:rsidRPr="00023AA1" w:rsidRDefault="00146FC7" w:rsidP="00714AF5">
            <w:pPr>
              <w:jc w:val="center"/>
              <w:rPr>
                <w:rFonts w:cs="Times New Roman"/>
                <w:sz w:val="22"/>
              </w:rPr>
            </w:pPr>
            <w:r w:rsidRPr="00023AA1">
              <w:rPr>
                <w:rFonts w:cs="Times New Roman"/>
                <w:sz w:val="22"/>
              </w:rPr>
              <w:t>82,1</w:t>
            </w:r>
          </w:p>
        </w:tc>
      </w:tr>
    </w:tbl>
    <w:p w14:paraId="51540329" w14:textId="77777777" w:rsidR="00146FC7" w:rsidRDefault="00146FC7" w:rsidP="00146FC7">
      <w:pPr>
        <w:rPr>
          <w:rFonts w:cs="Times New Roman"/>
          <w:sz w:val="18"/>
          <w:szCs w:val="18"/>
        </w:rPr>
      </w:pPr>
      <w:r>
        <w:rPr>
          <w:rFonts w:cs="Times New Roman"/>
          <w:sz w:val="18"/>
          <w:szCs w:val="18"/>
        </w:rPr>
        <w:t xml:space="preserve">Kaynak: TÜİK verilerinden türetilmiştir. </w:t>
      </w:r>
    </w:p>
    <w:p w14:paraId="2EED731D" w14:textId="5212FF92" w:rsidR="009342C8" w:rsidRDefault="00E76C12" w:rsidP="004F6ECB">
      <w:pPr>
        <w:pStyle w:val="Balk2"/>
        <w:numPr>
          <w:ilvl w:val="1"/>
          <w:numId w:val="12"/>
        </w:numPr>
        <w:rPr>
          <w:rFonts w:cs="Times New Roman"/>
        </w:rPr>
      </w:pPr>
      <w:bookmarkStart w:id="18" w:name="_Toc134787686"/>
      <w:r>
        <w:t>Ticaret ve Sanayi</w:t>
      </w:r>
      <w:r w:rsidR="009342C8">
        <w:t xml:space="preserve"> Sektöründe Uluslararası Gelişmeler ve Bölgeye Etkileri</w:t>
      </w:r>
      <w:bookmarkEnd w:id="18"/>
      <w:r w:rsidR="009342C8">
        <w:rPr>
          <w:rFonts w:cs="Times New Roman"/>
        </w:rPr>
        <w:t xml:space="preserve"> </w:t>
      </w:r>
    </w:p>
    <w:p w14:paraId="46CC141F" w14:textId="1253EFBA" w:rsidR="0021248A" w:rsidRPr="00E8270F" w:rsidRDefault="00247DC7" w:rsidP="0021248A">
      <w:pPr>
        <w:rPr>
          <w:rFonts w:cs="Times New Roman"/>
        </w:rPr>
      </w:pPr>
      <w:r>
        <w:rPr>
          <w:rFonts w:cs="Times New Roman"/>
        </w:rPr>
        <w:t>Covid</w:t>
      </w:r>
      <w:r w:rsidR="0021248A" w:rsidRPr="00E8270F">
        <w:rPr>
          <w:rFonts w:cs="Times New Roman"/>
        </w:rPr>
        <w:t>-19</w:t>
      </w:r>
      <w:r w:rsidR="005F4DE9">
        <w:rPr>
          <w:rFonts w:cs="Times New Roman"/>
        </w:rPr>
        <w:t xml:space="preserve"> küresel salgını</w:t>
      </w:r>
      <w:r w:rsidR="0021248A" w:rsidRPr="00E8270F">
        <w:rPr>
          <w:rFonts w:cs="Times New Roman"/>
        </w:rPr>
        <w:t xml:space="preserve">, imalat sanayi dahil olmak üzere pek çok sektörde dünyayı derinden etkilemiştir. Salgının yayılmasını önlemek adına dünyanın her tarafında uygulanan tedbirler yalnızca bireylerin değil aynı zamanda ticari malların </w:t>
      </w:r>
      <w:r w:rsidR="00D8092C">
        <w:rPr>
          <w:rFonts w:cs="Times New Roman"/>
        </w:rPr>
        <w:t xml:space="preserve">dolaşımını </w:t>
      </w:r>
      <w:r w:rsidR="00733807">
        <w:rPr>
          <w:rFonts w:cs="Times New Roman"/>
        </w:rPr>
        <w:t xml:space="preserve">da </w:t>
      </w:r>
      <w:r w:rsidR="0021248A" w:rsidRPr="00E8270F">
        <w:rPr>
          <w:rFonts w:cs="Times New Roman"/>
        </w:rPr>
        <w:t>aksatmış</w:t>
      </w:r>
      <w:r w:rsidR="00D8092C">
        <w:rPr>
          <w:rFonts w:cs="Times New Roman"/>
        </w:rPr>
        <w:t>tır.</w:t>
      </w:r>
      <w:r w:rsidR="0021248A" w:rsidRPr="00E8270F">
        <w:rPr>
          <w:rFonts w:cs="Times New Roman"/>
        </w:rPr>
        <w:t xml:space="preserve"> </w:t>
      </w:r>
      <w:r w:rsidR="00D8092C">
        <w:rPr>
          <w:rFonts w:cs="Times New Roman"/>
        </w:rPr>
        <w:t xml:space="preserve">Küresel endüstriyel üretim ve ticaret hacminde </w:t>
      </w:r>
      <w:r w:rsidR="0021248A" w:rsidRPr="00E8270F">
        <w:rPr>
          <w:rFonts w:cs="Times New Roman"/>
        </w:rPr>
        <w:t xml:space="preserve">2020 yılında yaşanan sert düşüşün etkileri 2021 ve 2022 yıllarında azalmaya başlamış ve nihayetinde gelen toparlanma ile </w:t>
      </w:r>
      <w:r w:rsidR="00733807">
        <w:rPr>
          <w:rFonts w:cs="Times New Roman"/>
        </w:rPr>
        <w:t xml:space="preserve">birlikte </w:t>
      </w:r>
      <w:r w:rsidR="0021248A" w:rsidRPr="00E8270F">
        <w:rPr>
          <w:rFonts w:cs="Times New Roman"/>
        </w:rPr>
        <w:t xml:space="preserve">salgından kaynaklanan kayıp kısmen de olsa telafi edilmiştir. </w:t>
      </w:r>
      <w:r w:rsidR="00D8092C">
        <w:rPr>
          <w:rFonts w:cs="Times New Roman"/>
        </w:rPr>
        <w:t>Şekil 3’</w:t>
      </w:r>
      <w:r w:rsidR="00712315">
        <w:rPr>
          <w:rFonts w:cs="Times New Roman"/>
        </w:rPr>
        <w:t>te</w:t>
      </w:r>
      <w:r w:rsidR="00D8092C">
        <w:rPr>
          <w:rFonts w:cs="Times New Roman"/>
        </w:rPr>
        <w:t xml:space="preserve"> </w:t>
      </w:r>
      <w:r w:rsidR="004B3AC9">
        <w:rPr>
          <w:rFonts w:cs="Times New Roman"/>
        </w:rPr>
        <w:t xml:space="preserve">de </w:t>
      </w:r>
      <w:r w:rsidR="0021248A" w:rsidRPr="00E8270F">
        <w:rPr>
          <w:rFonts w:cs="Times New Roman"/>
        </w:rPr>
        <w:t>görüleceği üzere 2019 yılı sonu ve 2020 yılı boyunca derinden hissedilen düşüş 2021 yılı itibari ile toparlanmaya başlamış ve küresel hacim değerleri V şeklinde bir seyir izlemiştir</w:t>
      </w:r>
      <w:r w:rsidR="004B3AC9">
        <w:rPr>
          <w:rFonts w:cs="Times New Roman"/>
        </w:rPr>
        <w:t>.</w:t>
      </w:r>
    </w:p>
    <w:p w14:paraId="15C1EA2F" w14:textId="208D22D6" w:rsidR="009342C8" w:rsidRPr="009342C8" w:rsidRDefault="009342C8" w:rsidP="009342C8">
      <w:pPr>
        <w:pStyle w:val="ResimYazs"/>
        <w:keepNext/>
        <w:spacing w:after="0"/>
        <w:jc w:val="both"/>
        <w:rPr>
          <w:rFonts w:ascii="Times New Roman" w:hAnsi="Times New Roman" w:cs="Times New Roman"/>
          <w:i w:val="0"/>
          <w:iCs w:val="0"/>
          <w:color w:val="000000" w:themeColor="text1"/>
          <w:sz w:val="20"/>
          <w:szCs w:val="20"/>
        </w:rPr>
      </w:pPr>
      <w:bookmarkStart w:id="19" w:name="_Toc134787801"/>
      <w:proofErr w:type="spellStart"/>
      <w:r w:rsidRPr="009342C8">
        <w:rPr>
          <w:rFonts w:ascii="Times New Roman" w:hAnsi="Times New Roman" w:cs="Times New Roman"/>
          <w:b/>
          <w:bCs/>
          <w:i w:val="0"/>
          <w:iCs w:val="0"/>
          <w:color w:val="000000" w:themeColor="text1"/>
          <w:sz w:val="20"/>
          <w:szCs w:val="20"/>
        </w:rPr>
        <w:lastRenderedPageBreak/>
        <w:t>Şekil</w:t>
      </w:r>
      <w:proofErr w:type="spellEnd"/>
      <w:r w:rsidRPr="009342C8">
        <w:rPr>
          <w:rFonts w:ascii="Times New Roman" w:hAnsi="Times New Roman" w:cs="Times New Roman"/>
          <w:b/>
          <w:bCs/>
          <w:i w:val="0"/>
          <w:iCs w:val="0"/>
          <w:color w:val="000000" w:themeColor="text1"/>
          <w:sz w:val="20"/>
          <w:szCs w:val="20"/>
        </w:rPr>
        <w:t xml:space="preserve"> </w:t>
      </w:r>
      <w:r w:rsidRPr="009342C8">
        <w:rPr>
          <w:rFonts w:ascii="Times New Roman" w:hAnsi="Times New Roman" w:cs="Times New Roman"/>
          <w:b/>
          <w:bCs/>
          <w:i w:val="0"/>
          <w:iCs w:val="0"/>
          <w:color w:val="000000" w:themeColor="text1"/>
          <w:sz w:val="20"/>
          <w:szCs w:val="20"/>
        </w:rPr>
        <w:fldChar w:fldCharType="begin"/>
      </w:r>
      <w:r w:rsidRPr="009342C8">
        <w:rPr>
          <w:rFonts w:ascii="Times New Roman" w:hAnsi="Times New Roman" w:cs="Times New Roman"/>
          <w:b/>
          <w:bCs/>
          <w:i w:val="0"/>
          <w:iCs w:val="0"/>
          <w:color w:val="000000" w:themeColor="text1"/>
          <w:sz w:val="20"/>
          <w:szCs w:val="20"/>
        </w:rPr>
        <w:instrText xml:space="preserve"> SEQ Şekil \* ARABIC </w:instrText>
      </w:r>
      <w:r w:rsidRPr="009342C8">
        <w:rPr>
          <w:rFonts w:ascii="Times New Roman" w:hAnsi="Times New Roman" w:cs="Times New Roman"/>
          <w:b/>
          <w:bCs/>
          <w:i w:val="0"/>
          <w:iCs w:val="0"/>
          <w:color w:val="000000" w:themeColor="text1"/>
          <w:sz w:val="20"/>
          <w:szCs w:val="20"/>
        </w:rPr>
        <w:fldChar w:fldCharType="separate"/>
      </w:r>
      <w:r w:rsidR="00B73076">
        <w:rPr>
          <w:rFonts w:ascii="Times New Roman" w:hAnsi="Times New Roman" w:cs="Times New Roman"/>
          <w:b/>
          <w:bCs/>
          <w:i w:val="0"/>
          <w:iCs w:val="0"/>
          <w:noProof/>
          <w:color w:val="000000" w:themeColor="text1"/>
          <w:sz w:val="20"/>
          <w:szCs w:val="20"/>
        </w:rPr>
        <w:t>3</w:t>
      </w:r>
      <w:r w:rsidRPr="009342C8">
        <w:rPr>
          <w:rFonts w:ascii="Times New Roman" w:hAnsi="Times New Roman" w:cs="Times New Roman"/>
          <w:b/>
          <w:bCs/>
          <w:i w:val="0"/>
          <w:iCs w:val="0"/>
          <w:color w:val="000000" w:themeColor="text1"/>
          <w:sz w:val="20"/>
          <w:szCs w:val="20"/>
        </w:rPr>
        <w:fldChar w:fldCharType="end"/>
      </w:r>
      <w:r w:rsidRPr="009342C8">
        <w:rPr>
          <w:rFonts w:ascii="Times New Roman" w:hAnsi="Times New Roman" w:cs="Times New Roman"/>
          <w:b/>
          <w:bCs/>
          <w:i w:val="0"/>
          <w:iCs w:val="0"/>
          <w:color w:val="000000" w:themeColor="text1"/>
          <w:sz w:val="20"/>
          <w:szCs w:val="20"/>
        </w:rPr>
        <w:t>.</w:t>
      </w:r>
      <w:r w:rsidRPr="009342C8">
        <w:rPr>
          <w:rFonts w:ascii="Times New Roman" w:hAnsi="Times New Roman" w:cs="Times New Roman"/>
          <w:i w:val="0"/>
          <w:iCs w:val="0"/>
          <w:color w:val="000000" w:themeColor="text1"/>
          <w:sz w:val="20"/>
          <w:szCs w:val="20"/>
        </w:rPr>
        <w:t xml:space="preserve"> </w:t>
      </w:r>
      <w:r w:rsidRPr="00B029C1">
        <w:rPr>
          <w:rFonts w:ascii="Times New Roman" w:hAnsi="Times New Roman" w:cs="Times New Roman"/>
          <w:i w:val="0"/>
          <w:iCs w:val="0"/>
          <w:color w:val="000000" w:themeColor="text1"/>
          <w:sz w:val="20"/>
          <w:szCs w:val="20"/>
          <w:lang w:val="tr-TR"/>
        </w:rPr>
        <w:t>Küresel Endüstriyel Üretim ve Ticaret Hacminin Yıllara Göre Değişimi</w:t>
      </w:r>
      <w:bookmarkEnd w:id="19"/>
      <w:r w:rsidRPr="009342C8">
        <w:rPr>
          <w:rFonts w:ascii="Times New Roman" w:hAnsi="Times New Roman" w:cs="Times New Roman"/>
          <w:i w:val="0"/>
          <w:iCs w:val="0"/>
          <w:color w:val="000000" w:themeColor="text1"/>
          <w:sz w:val="20"/>
          <w:szCs w:val="20"/>
        </w:rPr>
        <w:t xml:space="preserve"> </w:t>
      </w:r>
    </w:p>
    <w:p w14:paraId="1E2CC9B2" w14:textId="77777777" w:rsidR="0021248A" w:rsidRPr="00E8270F" w:rsidRDefault="0021248A" w:rsidP="0021248A">
      <w:pPr>
        <w:rPr>
          <w:rFonts w:cs="Times New Roman"/>
        </w:rPr>
      </w:pPr>
      <w:r w:rsidRPr="00E8270F">
        <w:rPr>
          <w:rFonts w:cs="Times New Roman"/>
          <w:noProof/>
        </w:rPr>
        <w:drawing>
          <wp:inline distT="0" distB="0" distL="0" distR="0" wp14:anchorId="5795F29D" wp14:editId="619776C3">
            <wp:extent cx="4587903" cy="2294259"/>
            <wp:effectExtent l="0" t="0" r="317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5974" cy="2303296"/>
                    </a:xfrm>
                    <a:prstGeom prst="rect">
                      <a:avLst/>
                    </a:prstGeom>
                    <a:noFill/>
                    <a:ln>
                      <a:noFill/>
                    </a:ln>
                  </pic:spPr>
                </pic:pic>
              </a:graphicData>
            </a:graphic>
          </wp:inline>
        </w:drawing>
      </w:r>
    </w:p>
    <w:p w14:paraId="0D9E54AB" w14:textId="4277DFB2" w:rsidR="0021248A" w:rsidRPr="009342C8" w:rsidRDefault="009342C8" w:rsidP="00A924A3">
      <w:pPr>
        <w:jc w:val="left"/>
        <w:rPr>
          <w:rFonts w:cs="Times New Roman"/>
          <w:sz w:val="18"/>
          <w:szCs w:val="16"/>
        </w:rPr>
      </w:pPr>
      <w:r w:rsidRPr="009342C8">
        <w:rPr>
          <w:rFonts w:cs="Times New Roman"/>
          <w:sz w:val="18"/>
          <w:szCs w:val="16"/>
        </w:rPr>
        <w:t>Kaynak: OECD,</w:t>
      </w:r>
      <w:r w:rsidR="004B3AC9">
        <w:rPr>
          <w:rFonts w:cs="Times New Roman"/>
          <w:sz w:val="18"/>
          <w:szCs w:val="16"/>
        </w:rPr>
        <w:t xml:space="preserve"> </w:t>
      </w:r>
      <w:r>
        <w:rPr>
          <w:rFonts w:cs="Times New Roman"/>
          <w:sz w:val="18"/>
          <w:szCs w:val="16"/>
        </w:rPr>
        <w:t>(2023).</w:t>
      </w:r>
      <w:r w:rsidRPr="009342C8">
        <w:rPr>
          <w:rFonts w:cs="Times New Roman"/>
          <w:sz w:val="18"/>
          <w:szCs w:val="16"/>
        </w:rPr>
        <w:t xml:space="preserve"> </w:t>
      </w:r>
      <w:hyperlink r:id="rId14" w:history="1">
        <w:r w:rsidR="0021248A" w:rsidRPr="009342C8">
          <w:rPr>
            <w:rStyle w:val="Kpr"/>
            <w:rFonts w:cs="Times New Roman"/>
            <w:sz w:val="18"/>
            <w:szCs w:val="16"/>
          </w:rPr>
          <w:t>https://www.oecd.org/coronavirus/policy-responses/international-trade-during-the-covid-19-pandemic-big-shifts-and-uncertainty-d1131663/</w:t>
        </w:r>
      </w:hyperlink>
    </w:p>
    <w:p w14:paraId="6CE91565" w14:textId="3920721C" w:rsidR="0021248A" w:rsidRPr="00E8270F" w:rsidRDefault="0021248A" w:rsidP="0021248A">
      <w:pPr>
        <w:rPr>
          <w:rFonts w:cs="Times New Roman"/>
        </w:rPr>
      </w:pPr>
      <w:r w:rsidRPr="00E8270F">
        <w:rPr>
          <w:rFonts w:cs="Times New Roman"/>
        </w:rPr>
        <w:t xml:space="preserve">Küresel çapta büyüme oranları da endüstriyel üretim ve ticaret hacmine paralel olarak hemen hemen tüm dünya ülkelerinde benzer bir seyir izlemiştir. 2019 </w:t>
      </w:r>
      <w:r w:rsidR="005F4DE9">
        <w:rPr>
          <w:rFonts w:cs="Times New Roman"/>
        </w:rPr>
        <w:t>y</w:t>
      </w:r>
      <w:r w:rsidRPr="00E8270F">
        <w:rPr>
          <w:rFonts w:cs="Times New Roman"/>
        </w:rPr>
        <w:t>ılında dünya geneli büyüme oranı yüzde 1</w:t>
      </w:r>
      <w:r w:rsidR="004B3AC9">
        <w:rPr>
          <w:rFonts w:cs="Times New Roman"/>
        </w:rPr>
        <w:t>,</w:t>
      </w:r>
      <w:r w:rsidRPr="00E8270F">
        <w:rPr>
          <w:rFonts w:cs="Times New Roman"/>
        </w:rPr>
        <w:t>7 iken</w:t>
      </w:r>
      <w:r w:rsidR="00733807">
        <w:rPr>
          <w:rFonts w:cs="Times New Roman"/>
        </w:rPr>
        <w:t>,</w:t>
      </w:r>
      <w:r w:rsidRPr="00E8270F">
        <w:rPr>
          <w:rFonts w:cs="Times New Roman"/>
        </w:rPr>
        <w:t xml:space="preserve"> salgının etkisi ile 2020 yılında eksi </w:t>
      </w:r>
      <w:r w:rsidR="004B3AC9">
        <w:rPr>
          <w:rFonts w:cs="Times New Roman"/>
        </w:rPr>
        <w:t xml:space="preserve">yüzde </w:t>
      </w:r>
      <w:r w:rsidRPr="00E8270F">
        <w:rPr>
          <w:rFonts w:cs="Times New Roman"/>
        </w:rPr>
        <w:t>1</w:t>
      </w:r>
      <w:r w:rsidR="004B3AC9">
        <w:rPr>
          <w:rFonts w:cs="Times New Roman"/>
        </w:rPr>
        <w:t>,</w:t>
      </w:r>
      <w:r w:rsidRPr="00E8270F">
        <w:rPr>
          <w:rFonts w:cs="Times New Roman"/>
        </w:rPr>
        <w:t>6 olarak ölçülmüş</w:t>
      </w:r>
      <w:r w:rsidR="00D8092C">
        <w:rPr>
          <w:rFonts w:cs="Times New Roman"/>
        </w:rPr>
        <w:t>t</w:t>
      </w:r>
      <w:r w:rsidR="00C27EA9">
        <w:rPr>
          <w:rFonts w:cs="Times New Roman"/>
        </w:rPr>
        <w:t>ür. S</w:t>
      </w:r>
      <w:r w:rsidRPr="00E8270F">
        <w:rPr>
          <w:rFonts w:cs="Times New Roman"/>
        </w:rPr>
        <w:t>algının etkilerinin azalması ve toparlanma sürecine girilmesi ile birlikte 2021 yılında</w:t>
      </w:r>
      <w:r w:rsidR="00C27EA9">
        <w:rPr>
          <w:rFonts w:cs="Times New Roman"/>
        </w:rPr>
        <w:t xml:space="preserve"> büyüme oranı artıya geçerek</w:t>
      </w:r>
      <w:r w:rsidRPr="00E8270F">
        <w:rPr>
          <w:rFonts w:cs="Times New Roman"/>
        </w:rPr>
        <w:t xml:space="preserve"> yüzde 6</w:t>
      </w:r>
      <w:r w:rsidR="004B3AC9">
        <w:rPr>
          <w:rFonts w:cs="Times New Roman"/>
        </w:rPr>
        <w:t>,</w:t>
      </w:r>
      <w:r w:rsidRPr="00E8270F">
        <w:rPr>
          <w:rFonts w:cs="Times New Roman"/>
        </w:rPr>
        <w:t xml:space="preserve">4 ölçülmüştür. Bu büyüme oranının ölçülmesinde küresel ekonomiden aldıkları pay göz önünde bulundurulduğunda en çok </w:t>
      </w:r>
      <w:r w:rsidR="00C27EA9">
        <w:rPr>
          <w:rFonts w:cs="Times New Roman"/>
        </w:rPr>
        <w:t>payı</w:t>
      </w:r>
      <w:r w:rsidRPr="00E8270F">
        <w:rPr>
          <w:rFonts w:cs="Times New Roman"/>
        </w:rPr>
        <w:t xml:space="preserve"> Fran</w:t>
      </w:r>
      <w:r w:rsidR="00C27EA9">
        <w:rPr>
          <w:rFonts w:cs="Times New Roman"/>
        </w:rPr>
        <w:t>sa</w:t>
      </w:r>
      <w:r w:rsidRPr="00E8270F">
        <w:rPr>
          <w:rFonts w:cs="Times New Roman"/>
        </w:rPr>
        <w:t>, Avusturya, Almanya, İrlanda, İspanya, Kanada, İsveç, Japonya, Amerika Birleşik Devletleri</w:t>
      </w:r>
      <w:r w:rsidR="00733807">
        <w:rPr>
          <w:rFonts w:cs="Times New Roman"/>
        </w:rPr>
        <w:t xml:space="preserve"> (ABD)</w:t>
      </w:r>
      <w:r w:rsidRPr="00E8270F">
        <w:rPr>
          <w:rFonts w:cs="Times New Roman"/>
        </w:rPr>
        <w:t xml:space="preserve">, Birleşik Krallık gibi yüksek gelirli sanayileşmiş ekonomiler </w:t>
      </w:r>
      <w:r w:rsidR="00C27EA9">
        <w:rPr>
          <w:rFonts w:cs="Times New Roman"/>
        </w:rPr>
        <w:t>almıştır</w:t>
      </w:r>
      <w:r w:rsidRPr="00E8270F">
        <w:rPr>
          <w:rFonts w:cs="Times New Roman"/>
        </w:rPr>
        <w:t xml:space="preserve">. Bu ülkelerde 2020 yılında büyüme oranı yüzde eksi </w:t>
      </w:r>
      <w:r w:rsidR="004B3AC9">
        <w:rPr>
          <w:rFonts w:cs="Times New Roman"/>
        </w:rPr>
        <w:t xml:space="preserve">yüzde </w:t>
      </w:r>
      <w:r w:rsidRPr="00E8270F">
        <w:rPr>
          <w:rFonts w:cs="Times New Roman"/>
        </w:rPr>
        <w:t>3</w:t>
      </w:r>
      <w:r w:rsidR="004B3AC9">
        <w:rPr>
          <w:rFonts w:cs="Times New Roman"/>
        </w:rPr>
        <w:t>,</w:t>
      </w:r>
      <w:r w:rsidRPr="00E8270F">
        <w:rPr>
          <w:rFonts w:cs="Times New Roman"/>
        </w:rPr>
        <w:t>2 olarak ölçülürken</w:t>
      </w:r>
      <w:r w:rsidR="00733807">
        <w:rPr>
          <w:rFonts w:cs="Times New Roman"/>
        </w:rPr>
        <w:t xml:space="preserve">, </w:t>
      </w:r>
      <w:r w:rsidRPr="00E8270F">
        <w:rPr>
          <w:rFonts w:cs="Times New Roman"/>
        </w:rPr>
        <w:t xml:space="preserve">2021 yılında </w:t>
      </w:r>
      <w:r w:rsidR="00733807">
        <w:rPr>
          <w:rFonts w:cs="Times New Roman"/>
        </w:rPr>
        <w:t xml:space="preserve">ise bu oran </w:t>
      </w:r>
      <w:r w:rsidRPr="00E8270F">
        <w:rPr>
          <w:rFonts w:cs="Times New Roman"/>
        </w:rPr>
        <w:t>artı yüzde 5</w:t>
      </w:r>
      <w:r w:rsidR="004B3AC9">
        <w:rPr>
          <w:rFonts w:cs="Times New Roman"/>
        </w:rPr>
        <w:t>,</w:t>
      </w:r>
      <w:r w:rsidRPr="00E8270F">
        <w:rPr>
          <w:rFonts w:cs="Times New Roman"/>
        </w:rPr>
        <w:t xml:space="preserve">9 olarak ölçülmüştür. Ülkemizin ve Arjantin, Mısır, Meksika, Güney Afrika, Brezilya, Çin ve Rusya Federasyonu gibi ülkelerin de içinde bulunduğu orta gelirli sanayileşmiş ekonomiler ise 2021 yılında yüzde </w:t>
      </w:r>
      <w:r w:rsidR="004B3AC9">
        <w:rPr>
          <w:rFonts w:cs="Times New Roman"/>
        </w:rPr>
        <w:t>7,</w:t>
      </w:r>
      <w:r w:rsidRPr="00E8270F">
        <w:rPr>
          <w:rFonts w:cs="Times New Roman"/>
        </w:rPr>
        <w:t xml:space="preserve">4 büyüyerek diğer ülke grupları ile </w:t>
      </w:r>
      <w:r w:rsidR="00733807">
        <w:rPr>
          <w:rFonts w:cs="Times New Roman"/>
        </w:rPr>
        <w:t>karşılaştırıldığın</w:t>
      </w:r>
      <w:r w:rsidRPr="00E8270F">
        <w:rPr>
          <w:rFonts w:cs="Times New Roman"/>
        </w:rPr>
        <w:t xml:space="preserve"> en yüksek büyüme oranını kaydetmiş ve küresel büyümenin toparlanmasında </w:t>
      </w:r>
      <w:r w:rsidR="00C27EA9">
        <w:rPr>
          <w:rFonts w:cs="Times New Roman"/>
        </w:rPr>
        <w:t xml:space="preserve">önemli aktörler </w:t>
      </w:r>
      <w:r w:rsidR="00733807">
        <w:rPr>
          <w:rFonts w:cs="Times New Roman"/>
        </w:rPr>
        <w:t>olarak ön plana çıkmışlardır</w:t>
      </w:r>
      <w:r w:rsidR="00C27EA9">
        <w:rPr>
          <w:rFonts w:cs="Times New Roman"/>
        </w:rPr>
        <w:t>.</w:t>
      </w:r>
    </w:p>
    <w:p w14:paraId="240785CE" w14:textId="3599B0D2" w:rsidR="009342C8" w:rsidRPr="00B029C1" w:rsidRDefault="009342C8" w:rsidP="009342C8">
      <w:pPr>
        <w:pStyle w:val="ResimYazs"/>
        <w:keepNext/>
        <w:spacing w:after="0"/>
        <w:jc w:val="both"/>
        <w:rPr>
          <w:rFonts w:ascii="Times New Roman" w:hAnsi="Times New Roman" w:cs="Times New Roman"/>
          <w:i w:val="0"/>
          <w:iCs w:val="0"/>
          <w:color w:val="000000" w:themeColor="text1"/>
          <w:sz w:val="20"/>
          <w:szCs w:val="20"/>
          <w:lang w:val="tr-TR"/>
        </w:rPr>
      </w:pPr>
      <w:bookmarkStart w:id="20" w:name="_Toc134787802"/>
      <w:proofErr w:type="spellStart"/>
      <w:r w:rsidRPr="009342C8">
        <w:rPr>
          <w:rFonts w:ascii="Times New Roman" w:hAnsi="Times New Roman" w:cs="Times New Roman"/>
          <w:b/>
          <w:bCs/>
          <w:i w:val="0"/>
          <w:iCs w:val="0"/>
          <w:color w:val="000000" w:themeColor="text1"/>
          <w:sz w:val="20"/>
          <w:szCs w:val="20"/>
        </w:rPr>
        <w:t>Şekil</w:t>
      </w:r>
      <w:proofErr w:type="spellEnd"/>
      <w:r w:rsidRPr="009342C8">
        <w:rPr>
          <w:rFonts w:ascii="Times New Roman" w:hAnsi="Times New Roman" w:cs="Times New Roman"/>
          <w:b/>
          <w:bCs/>
          <w:i w:val="0"/>
          <w:iCs w:val="0"/>
          <w:color w:val="000000" w:themeColor="text1"/>
          <w:sz w:val="20"/>
          <w:szCs w:val="20"/>
        </w:rPr>
        <w:t xml:space="preserve"> </w:t>
      </w:r>
      <w:r w:rsidRPr="009342C8">
        <w:rPr>
          <w:rFonts w:ascii="Times New Roman" w:hAnsi="Times New Roman" w:cs="Times New Roman"/>
          <w:b/>
          <w:bCs/>
          <w:i w:val="0"/>
          <w:iCs w:val="0"/>
          <w:color w:val="000000" w:themeColor="text1"/>
          <w:sz w:val="20"/>
          <w:szCs w:val="20"/>
        </w:rPr>
        <w:fldChar w:fldCharType="begin"/>
      </w:r>
      <w:r w:rsidRPr="009342C8">
        <w:rPr>
          <w:rFonts w:ascii="Times New Roman" w:hAnsi="Times New Roman" w:cs="Times New Roman"/>
          <w:b/>
          <w:bCs/>
          <w:i w:val="0"/>
          <w:iCs w:val="0"/>
          <w:color w:val="000000" w:themeColor="text1"/>
          <w:sz w:val="20"/>
          <w:szCs w:val="20"/>
        </w:rPr>
        <w:instrText xml:space="preserve"> SEQ Şekil \* ARABIC </w:instrText>
      </w:r>
      <w:r w:rsidRPr="009342C8">
        <w:rPr>
          <w:rFonts w:ascii="Times New Roman" w:hAnsi="Times New Roman" w:cs="Times New Roman"/>
          <w:b/>
          <w:bCs/>
          <w:i w:val="0"/>
          <w:iCs w:val="0"/>
          <w:color w:val="000000" w:themeColor="text1"/>
          <w:sz w:val="20"/>
          <w:szCs w:val="20"/>
        </w:rPr>
        <w:fldChar w:fldCharType="separate"/>
      </w:r>
      <w:r w:rsidR="00B73076">
        <w:rPr>
          <w:rFonts w:ascii="Times New Roman" w:hAnsi="Times New Roman" w:cs="Times New Roman"/>
          <w:b/>
          <w:bCs/>
          <w:i w:val="0"/>
          <w:iCs w:val="0"/>
          <w:noProof/>
          <w:color w:val="000000" w:themeColor="text1"/>
          <w:sz w:val="20"/>
          <w:szCs w:val="20"/>
        </w:rPr>
        <w:t>4</w:t>
      </w:r>
      <w:r w:rsidRPr="009342C8">
        <w:rPr>
          <w:rFonts w:ascii="Times New Roman" w:hAnsi="Times New Roman" w:cs="Times New Roman"/>
          <w:b/>
          <w:bCs/>
          <w:i w:val="0"/>
          <w:iCs w:val="0"/>
          <w:color w:val="000000" w:themeColor="text1"/>
          <w:sz w:val="20"/>
          <w:szCs w:val="20"/>
        </w:rPr>
        <w:fldChar w:fldCharType="end"/>
      </w:r>
      <w:r w:rsidRPr="009342C8">
        <w:rPr>
          <w:rFonts w:ascii="Times New Roman" w:hAnsi="Times New Roman" w:cs="Times New Roman"/>
          <w:b/>
          <w:bCs/>
          <w:i w:val="0"/>
          <w:iCs w:val="0"/>
          <w:color w:val="000000" w:themeColor="text1"/>
          <w:sz w:val="20"/>
          <w:szCs w:val="20"/>
        </w:rPr>
        <w:t>.</w:t>
      </w:r>
      <w:r w:rsidRPr="009342C8">
        <w:rPr>
          <w:rFonts w:ascii="Times New Roman" w:hAnsi="Times New Roman" w:cs="Times New Roman"/>
          <w:i w:val="0"/>
          <w:iCs w:val="0"/>
          <w:color w:val="000000" w:themeColor="text1"/>
          <w:sz w:val="20"/>
          <w:szCs w:val="20"/>
        </w:rPr>
        <w:t xml:space="preserve"> </w:t>
      </w:r>
      <w:r w:rsidRPr="00B029C1">
        <w:rPr>
          <w:rFonts w:ascii="Times New Roman" w:hAnsi="Times New Roman" w:cs="Times New Roman"/>
          <w:i w:val="0"/>
          <w:iCs w:val="0"/>
          <w:color w:val="000000" w:themeColor="text1"/>
          <w:sz w:val="20"/>
          <w:szCs w:val="20"/>
          <w:lang w:val="tr-TR"/>
        </w:rPr>
        <w:t>Küresel Büyüme Oranları</w:t>
      </w:r>
      <w:bookmarkEnd w:id="20"/>
    </w:p>
    <w:p w14:paraId="44E6ABD7" w14:textId="77777777" w:rsidR="0021248A" w:rsidRPr="00E8270F" w:rsidRDefault="0021248A" w:rsidP="0021248A">
      <w:pPr>
        <w:rPr>
          <w:rFonts w:cs="Times New Roman"/>
        </w:rPr>
      </w:pPr>
      <w:r w:rsidRPr="00E8270F">
        <w:rPr>
          <w:rFonts w:cs="Times New Roman"/>
          <w:noProof/>
        </w:rPr>
        <w:drawing>
          <wp:inline distT="0" distB="0" distL="0" distR="0" wp14:anchorId="6346CDD7" wp14:editId="2E53962F">
            <wp:extent cx="5760720" cy="2966720"/>
            <wp:effectExtent l="0" t="0" r="0" b="508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966720"/>
                    </a:xfrm>
                    <a:prstGeom prst="rect">
                      <a:avLst/>
                    </a:prstGeom>
                    <a:noFill/>
                    <a:ln>
                      <a:noFill/>
                    </a:ln>
                  </pic:spPr>
                </pic:pic>
              </a:graphicData>
            </a:graphic>
          </wp:inline>
        </w:drawing>
      </w:r>
    </w:p>
    <w:p w14:paraId="605B4386" w14:textId="457E7B8A" w:rsidR="0021248A" w:rsidRPr="009342C8" w:rsidRDefault="009342C8" w:rsidP="0021248A">
      <w:pPr>
        <w:tabs>
          <w:tab w:val="left" w:pos="2451"/>
        </w:tabs>
        <w:rPr>
          <w:rFonts w:cs="Times New Roman"/>
          <w:sz w:val="18"/>
          <w:szCs w:val="16"/>
        </w:rPr>
      </w:pPr>
      <w:r w:rsidRPr="009342C8">
        <w:rPr>
          <w:rFonts w:cs="Times New Roman"/>
          <w:sz w:val="18"/>
          <w:szCs w:val="16"/>
        </w:rPr>
        <w:t xml:space="preserve">Kaynak: </w:t>
      </w:r>
      <w:r w:rsidR="0021248A" w:rsidRPr="009342C8">
        <w:rPr>
          <w:rFonts w:cs="Times New Roman"/>
          <w:sz w:val="18"/>
          <w:szCs w:val="16"/>
        </w:rPr>
        <w:t>UNIDO</w:t>
      </w:r>
      <w:r w:rsidR="000A19EE">
        <w:rPr>
          <w:rFonts w:cs="Times New Roman"/>
          <w:sz w:val="18"/>
          <w:szCs w:val="16"/>
        </w:rPr>
        <w:t xml:space="preserve">, </w:t>
      </w:r>
      <w:r w:rsidR="0021248A" w:rsidRPr="009342C8">
        <w:rPr>
          <w:rFonts w:cs="Times New Roman"/>
          <w:sz w:val="18"/>
          <w:szCs w:val="16"/>
        </w:rPr>
        <w:t>2022</w:t>
      </w:r>
      <w:r w:rsidR="000A19EE">
        <w:rPr>
          <w:rFonts w:cs="Times New Roman"/>
          <w:sz w:val="18"/>
          <w:szCs w:val="16"/>
        </w:rPr>
        <w:t>.</w:t>
      </w:r>
    </w:p>
    <w:p w14:paraId="635539C4" w14:textId="2CC67736" w:rsidR="0021248A" w:rsidRDefault="004B669E" w:rsidP="0021248A">
      <w:pPr>
        <w:tabs>
          <w:tab w:val="left" w:pos="2451"/>
        </w:tabs>
        <w:rPr>
          <w:rFonts w:cs="Times New Roman"/>
        </w:rPr>
      </w:pPr>
      <w:r>
        <w:rPr>
          <w:rFonts w:cs="Times New Roman"/>
        </w:rPr>
        <w:lastRenderedPageBreak/>
        <w:t xml:space="preserve">Yukarıda bahsedilen büyüme göstergelerine karşın, </w:t>
      </w:r>
      <w:r w:rsidR="0021248A" w:rsidRPr="00E8270F">
        <w:rPr>
          <w:rFonts w:cs="Times New Roman"/>
        </w:rPr>
        <w:t>Uluslararası Para Fonu (IMF)</w:t>
      </w:r>
      <w:r w:rsidR="0021248A">
        <w:rPr>
          <w:rFonts w:cs="Times New Roman"/>
        </w:rPr>
        <w:t xml:space="preserve"> </w:t>
      </w:r>
      <w:r w:rsidR="0021248A" w:rsidRPr="00E8270F">
        <w:rPr>
          <w:rFonts w:cs="Times New Roman"/>
        </w:rPr>
        <w:t>dünyanın halihazırda bir ekonomi</w:t>
      </w:r>
      <w:r w:rsidR="00C2027D">
        <w:rPr>
          <w:rFonts w:cs="Times New Roman"/>
        </w:rPr>
        <w:t>k</w:t>
      </w:r>
      <w:r w:rsidR="0021248A" w:rsidRPr="00E8270F">
        <w:rPr>
          <w:rFonts w:cs="Times New Roman"/>
        </w:rPr>
        <w:t xml:space="preserve"> çalkantı döneminden geçtiğini kaydetmektedir. </w:t>
      </w:r>
      <w:r>
        <w:rPr>
          <w:rFonts w:cs="Times New Roman"/>
        </w:rPr>
        <w:t>D</w:t>
      </w:r>
      <w:r w:rsidR="0021248A" w:rsidRPr="00E8270F">
        <w:rPr>
          <w:rFonts w:cs="Times New Roman"/>
        </w:rPr>
        <w:t xml:space="preserve">ünyanın farklı bölgelerinde </w:t>
      </w:r>
      <w:r>
        <w:rPr>
          <w:rFonts w:cs="Times New Roman"/>
        </w:rPr>
        <w:t>yaşanan</w:t>
      </w:r>
      <w:r w:rsidR="0021248A" w:rsidRPr="00E8270F">
        <w:rPr>
          <w:rFonts w:cs="Times New Roman"/>
        </w:rPr>
        <w:t xml:space="preserve"> mali </w:t>
      </w:r>
      <w:r>
        <w:rPr>
          <w:rFonts w:cs="Times New Roman"/>
        </w:rPr>
        <w:t>darboğazlar</w:t>
      </w:r>
      <w:r w:rsidR="0021248A" w:rsidRPr="00E8270F">
        <w:rPr>
          <w:rFonts w:cs="Times New Roman"/>
        </w:rPr>
        <w:t xml:space="preserve">, Rusya'nın Ukrayna'yı işgalinin getirdiği </w:t>
      </w:r>
      <w:r>
        <w:rPr>
          <w:rFonts w:cs="Times New Roman"/>
        </w:rPr>
        <w:t xml:space="preserve">olumsuz </w:t>
      </w:r>
      <w:r w:rsidR="0021248A" w:rsidRPr="00E8270F">
        <w:rPr>
          <w:rFonts w:cs="Times New Roman"/>
        </w:rPr>
        <w:t xml:space="preserve">sonuçlar ve etkisi halen devam eden </w:t>
      </w:r>
      <w:r>
        <w:rPr>
          <w:rFonts w:cs="Times New Roman"/>
        </w:rPr>
        <w:t xml:space="preserve">Covid-19 </w:t>
      </w:r>
      <w:r w:rsidR="00C2027D">
        <w:rPr>
          <w:rFonts w:cs="Times New Roman"/>
        </w:rPr>
        <w:t xml:space="preserve">salgını </w:t>
      </w:r>
      <w:r w:rsidR="0021248A" w:rsidRPr="00E8270F">
        <w:rPr>
          <w:rFonts w:cs="Times New Roman"/>
        </w:rPr>
        <w:t>bu ekonomik çalkantının temel bileşenlerini oluşturmaktadır. 2021 yılında yüzde 6</w:t>
      </w:r>
      <w:r>
        <w:rPr>
          <w:rFonts w:cs="Times New Roman"/>
        </w:rPr>
        <w:t>,</w:t>
      </w:r>
      <w:r w:rsidR="0021248A" w:rsidRPr="00E8270F">
        <w:rPr>
          <w:rFonts w:cs="Times New Roman"/>
        </w:rPr>
        <w:t xml:space="preserve">4 </w:t>
      </w:r>
      <w:r>
        <w:rPr>
          <w:rFonts w:cs="Times New Roman"/>
        </w:rPr>
        <w:t xml:space="preserve">olarak </w:t>
      </w:r>
      <w:r w:rsidR="0021248A" w:rsidRPr="00E8270F">
        <w:rPr>
          <w:rFonts w:cs="Times New Roman"/>
        </w:rPr>
        <w:t xml:space="preserve">ölçülen küresel büyümenin takip eden yıllarda yavaşlayacağını öngören IMF, dünya ekonomisinin yaklaşık üçte birinin negatif büyüme oranları ile karşı karşıya olduğunu belirtmektedir (IMF World </w:t>
      </w:r>
      <w:proofErr w:type="spellStart"/>
      <w:r w:rsidR="0021248A" w:rsidRPr="00E8270F">
        <w:rPr>
          <w:rFonts w:cs="Times New Roman"/>
        </w:rPr>
        <w:t>Economic</w:t>
      </w:r>
      <w:proofErr w:type="spellEnd"/>
      <w:r w:rsidR="0021248A" w:rsidRPr="00E8270F">
        <w:rPr>
          <w:rFonts w:cs="Times New Roman"/>
        </w:rPr>
        <w:t xml:space="preserve"> Outlook 2022). Rusya</w:t>
      </w:r>
      <w:r w:rsidR="0021248A">
        <w:rPr>
          <w:rFonts w:cs="Times New Roman"/>
        </w:rPr>
        <w:t xml:space="preserve">’nın Ukrayna’yı işgalinin yanı sıra </w:t>
      </w:r>
      <w:r w:rsidR="0021248A" w:rsidRPr="00E8270F">
        <w:rPr>
          <w:rFonts w:cs="Times New Roman"/>
        </w:rPr>
        <w:t xml:space="preserve">Çin </w:t>
      </w:r>
      <w:r w:rsidR="0021248A">
        <w:rPr>
          <w:rFonts w:cs="Times New Roman"/>
        </w:rPr>
        <w:t>ile</w:t>
      </w:r>
      <w:r w:rsidR="0021248A" w:rsidRPr="00E8270F">
        <w:rPr>
          <w:rFonts w:cs="Times New Roman"/>
        </w:rPr>
        <w:t xml:space="preserve"> Tayvan arasında artan tansiyon</w:t>
      </w:r>
      <w:r w:rsidR="00C2027D">
        <w:rPr>
          <w:rFonts w:cs="Times New Roman"/>
        </w:rPr>
        <w:t>,</w:t>
      </w:r>
      <w:r w:rsidR="0021248A" w:rsidRPr="00E8270F">
        <w:rPr>
          <w:rFonts w:cs="Times New Roman"/>
        </w:rPr>
        <w:t xml:space="preserve"> benzeri politik çalkantılar ve kırılmalar</w:t>
      </w:r>
      <w:r w:rsidR="0021248A">
        <w:rPr>
          <w:rFonts w:cs="Times New Roman"/>
        </w:rPr>
        <w:t xml:space="preserve"> da</w:t>
      </w:r>
      <w:r w:rsidR="0021248A" w:rsidRPr="00E8270F">
        <w:rPr>
          <w:rFonts w:cs="Times New Roman"/>
        </w:rPr>
        <w:t xml:space="preserve"> küresel ölçekte jeopolitik parçalanmaları yanında getirerek, </w:t>
      </w:r>
      <w:r w:rsidR="004377C1">
        <w:rPr>
          <w:rFonts w:cs="Times New Roman"/>
        </w:rPr>
        <w:t xml:space="preserve">küresel </w:t>
      </w:r>
      <w:r w:rsidR="0021248A" w:rsidRPr="00E8270F">
        <w:rPr>
          <w:rFonts w:cs="Times New Roman"/>
        </w:rPr>
        <w:t>ticaret</w:t>
      </w:r>
      <w:r w:rsidR="004377C1">
        <w:rPr>
          <w:rFonts w:cs="Times New Roman"/>
        </w:rPr>
        <w:t>i</w:t>
      </w:r>
      <w:r w:rsidR="0021248A" w:rsidRPr="00E8270F">
        <w:rPr>
          <w:rFonts w:cs="Times New Roman"/>
        </w:rPr>
        <w:t xml:space="preserve"> ve sermaye akışlarını </w:t>
      </w:r>
      <w:r w:rsidR="004377C1">
        <w:rPr>
          <w:rFonts w:cs="Times New Roman"/>
        </w:rPr>
        <w:t>olumsuz yönde etkilemektedir</w:t>
      </w:r>
      <w:r w:rsidR="0021248A" w:rsidRPr="00E8270F">
        <w:rPr>
          <w:rFonts w:cs="Times New Roman"/>
        </w:rPr>
        <w:t xml:space="preserve">. </w:t>
      </w:r>
      <w:r w:rsidR="004377C1">
        <w:rPr>
          <w:rFonts w:cs="Times New Roman"/>
        </w:rPr>
        <w:t>Ü</w:t>
      </w:r>
      <w:r w:rsidR="0021248A" w:rsidRPr="00E8270F">
        <w:rPr>
          <w:rFonts w:cs="Times New Roman"/>
        </w:rPr>
        <w:t xml:space="preserve">lkemizin küresel gelişmelere karşı </w:t>
      </w:r>
      <w:r w:rsidR="004377C1">
        <w:rPr>
          <w:rFonts w:cs="Times New Roman"/>
        </w:rPr>
        <w:t>dirençli</w:t>
      </w:r>
      <w:r w:rsidR="0021248A" w:rsidRPr="00E8270F">
        <w:rPr>
          <w:rFonts w:cs="Times New Roman"/>
        </w:rPr>
        <w:t xml:space="preserve"> kalabilmesi</w:t>
      </w:r>
      <w:r w:rsidR="0021248A">
        <w:rPr>
          <w:rFonts w:cs="Times New Roman"/>
        </w:rPr>
        <w:t xml:space="preserve"> adına, orta ve uzun vadeli politikaların</w:t>
      </w:r>
      <w:r w:rsidR="004377C1">
        <w:rPr>
          <w:rFonts w:cs="Times New Roman"/>
        </w:rPr>
        <w:t>ı</w:t>
      </w:r>
      <w:r w:rsidR="0021248A">
        <w:rPr>
          <w:rFonts w:cs="Times New Roman"/>
        </w:rPr>
        <w:t xml:space="preserve"> dünya ekonomik sisteminde koşulların kısa zamanda hızlı bir şekilde değişebileceği öngörüsü ile şekillendirmesi gerekmektedir.</w:t>
      </w:r>
    </w:p>
    <w:p w14:paraId="775F9FD7" w14:textId="189EB9EA" w:rsidR="00BF5649" w:rsidRPr="00E8270F" w:rsidRDefault="00BF5649" w:rsidP="0021248A">
      <w:pPr>
        <w:tabs>
          <w:tab w:val="left" w:pos="2451"/>
        </w:tabs>
        <w:rPr>
          <w:rFonts w:cs="Times New Roman"/>
        </w:rPr>
      </w:pPr>
      <w:r>
        <w:rPr>
          <w:rFonts w:cs="Times New Roman"/>
        </w:rPr>
        <w:t>Covid-19 salgını</w:t>
      </w:r>
      <w:r w:rsidR="008736FB">
        <w:rPr>
          <w:rFonts w:cs="Times New Roman"/>
        </w:rPr>
        <w:t xml:space="preserve">, </w:t>
      </w:r>
      <w:r>
        <w:rPr>
          <w:rFonts w:cs="Times New Roman"/>
        </w:rPr>
        <w:t>Rusya’nın Ukrayna</w:t>
      </w:r>
      <w:r w:rsidR="008736FB">
        <w:rPr>
          <w:rFonts w:cs="Times New Roman"/>
        </w:rPr>
        <w:t xml:space="preserve"> işgali ve küresel çapta yaşanan diğer olumsuz gelişmeler, Bölge imalat sanayisini de etkilemiştir. Bu olumsuz gelişmeler, i</w:t>
      </w:r>
      <w:r w:rsidR="008736FB" w:rsidRPr="008736FB">
        <w:rPr>
          <w:rFonts w:cs="Times New Roman"/>
        </w:rPr>
        <w:t xml:space="preserve">thalatın zorlaşması ile girdi </w:t>
      </w:r>
      <w:proofErr w:type="spellStart"/>
      <w:r w:rsidR="008736FB" w:rsidRPr="008736FB">
        <w:rPr>
          <w:rFonts w:cs="Times New Roman"/>
        </w:rPr>
        <w:t>tedariğindeki</w:t>
      </w:r>
      <w:proofErr w:type="spellEnd"/>
      <w:r w:rsidR="008736FB" w:rsidRPr="008736FB">
        <w:rPr>
          <w:rFonts w:cs="Times New Roman"/>
        </w:rPr>
        <w:t xml:space="preserve"> aksamaların üretimi zora sok</w:t>
      </w:r>
      <w:r w:rsidR="008736FB">
        <w:rPr>
          <w:rFonts w:cs="Times New Roman"/>
        </w:rPr>
        <w:t>muş ve ö</w:t>
      </w:r>
      <w:r w:rsidR="008736FB" w:rsidRPr="008736FB">
        <w:rPr>
          <w:rFonts w:cs="Times New Roman"/>
        </w:rPr>
        <w:t>zellikle tahıl ihracatçısı ülkelerin ihracatı kısıtlaması ile tedarik riskinin</w:t>
      </w:r>
      <w:r w:rsidR="008736FB">
        <w:rPr>
          <w:rFonts w:cs="Times New Roman"/>
        </w:rPr>
        <w:t xml:space="preserve"> </w:t>
      </w:r>
      <w:r w:rsidR="008736FB" w:rsidRPr="008736FB">
        <w:rPr>
          <w:rFonts w:cs="Times New Roman"/>
        </w:rPr>
        <w:t>oluşması</w:t>
      </w:r>
      <w:r w:rsidR="008736FB">
        <w:rPr>
          <w:rFonts w:cs="Times New Roman"/>
        </w:rPr>
        <w:t>na neden olmuştur.</w:t>
      </w:r>
      <w:r w:rsidR="005F671B">
        <w:rPr>
          <w:rFonts w:cs="Times New Roman"/>
        </w:rPr>
        <w:t xml:space="preserve"> </w:t>
      </w:r>
      <w:r w:rsidR="00A56F69">
        <w:rPr>
          <w:rFonts w:cs="Times New Roman"/>
        </w:rPr>
        <w:t xml:space="preserve">Un, </w:t>
      </w:r>
      <w:r w:rsidR="002A4B88">
        <w:rPr>
          <w:rFonts w:cs="Times New Roman"/>
        </w:rPr>
        <w:t>Bölgenin</w:t>
      </w:r>
      <w:r w:rsidR="008736FB">
        <w:rPr>
          <w:rFonts w:cs="Times New Roman"/>
        </w:rPr>
        <w:t xml:space="preserve"> </w:t>
      </w:r>
      <w:r w:rsidR="005F671B">
        <w:rPr>
          <w:rFonts w:cs="Times New Roman"/>
        </w:rPr>
        <w:t xml:space="preserve">ihracatta en önemli </w:t>
      </w:r>
      <w:r w:rsidR="00A56F69">
        <w:rPr>
          <w:rFonts w:cs="Times New Roman"/>
        </w:rPr>
        <w:t xml:space="preserve">kalemidir. </w:t>
      </w:r>
      <w:r w:rsidR="002A4B88">
        <w:rPr>
          <w:rFonts w:cs="Times New Roman"/>
        </w:rPr>
        <w:t>Bölgenin</w:t>
      </w:r>
      <w:r w:rsidR="005F671B">
        <w:rPr>
          <w:rFonts w:cs="Times New Roman"/>
        </w:rPr>
        <w:t xml:space="preserve"> un ihracatı </w:t>
      </w:r>
      <w:r w:rsidR="008736FB" w:rsidRPr="008736FB">
        <w:rPr>
          <w:rFonts w:cs="Times New Roman"/>
        </w:rPr>
        <w:t>Türkiye’nin</w:t>
      </w:r>
      <w:r w:rsidR="005F671B">
        <w:rPr>
          <w:rFonts w:cs="Times New Roman"/>
        </w:rPr>
        <w:t xml:space="preserve"> un ihracatının </w:t>
      </w:r>
      <w:r w:rsidR="008736FB" w:rsidRPr="008736FB">
        <w:rPr>
          <w:rFonts w:cs="Times New Roman"/>
        </w:rPr>
        <w:t xml:space="preserve">yaklaşık </w:t>
      </w:r>
      <w:r w:rsidR="00A3441A">
        <w:rPr>
          <w:rFonts w:cs="Times New Roman"/>
        </w:rPr>
        <w:t xml:space="preserve">yüzde </w:t>
      </w:r>
      <w:r w:rsidR="008736FB" w:rsidRPr="008736FB">
        <w:rPr>
          <w:rFonts w:cs="Times New Roman"/>
        </w:rPr>
        <w:t>23’</w:t>
      </w:r>
      <w:r w:rsidR="005F671B">
        <w:rPr>
          <w:rFonts w:cs="Times New Roman"/>
        </w:rPr>
        <w:t>ün</w:t>
      </w:r>
      <w:r w:rsidR="00A56F69">
        <w:rPr>
          <w:rFonts w:cs="Times New Roman"/>
        </w:rPr>
        <w:t xml:space="preserve">ü oluşturmaktadır. </w:t>
      </w:r>
      <w:r w:rsidR="005F671B">
        <w:rPr>
          <w:rFonts w:cs="Times New Roman"/>
        </w:rPr>
        <w:t xml:space="preserve">Undan sonra en çok ihraç edilen diğer ürün ise bulgurdur. </w:t>
      </w:r>
      <w:r w:rsidR="00A56F69">
        <w:rPr>
          <w:rFonts w:cs="Times New Roman"/>
        </w:rPr>
        <w:t xml:space="preserve">Irak yaklaşık </w:t>
      </w:r>
      <w:r w:rsidR="00A3441A">
        <w:rPr>
          <w:rFonts w:cs="Times New Roman"/>
        </w:rPr>
        <w:t xml:space="preserve">yüzde </w:t>
      </w:r>
      <w:r w:rsidR="00A56F69">
        <w:rPr>
          <w:rFonts w:cs="Times New Roman"/>
        </w:rPr>
        <w:t xml:space="preserve">70’lik oran ile ihracatta </w:t>
      </w:r>
      <w:r w:rsidR="002A4B88">
        <w:rPr>
          <w:rFonts w:cs="Times New Roman"/>
        </w:rPr>
        <w:t>Bölgenin</w:t>
      </w:r>
      <w:r w:rsidR="008736FB" w:rsidRPr="008736FB">
        <w:rPr>
          <w:rFonts w:cs="Times New Roman"/>
        </w:rPr>
        <w:t xml:space="preserve"> ana pazarını</w:t>
      </w:r>
      <w:r w:rsidR="00A56F69">
        <w:rPr>
          <w:rFonts w:cs="Times New Roman"/>
        </w:rPr>
        <w:t xml:space="preserve"> </w:t>
      </w:r>
      <w:r w:rsidR="008736FB" w:rsidRPr="008736FB">
        <w:rPr>
          <w:rFonts w:cs="Times New Roman"/>
        </w:rPr>
        <w:t>oluşturmaktadır. Irak’ta</w:t>
      </w:r>
      <w:r w:rsidR="003D57FB">
        <w:rPr>
          <w:rFonts w:cs="Times New Roman"/>
        </w:rPr>
        <w:t xml:space="preserve"> yaşanan</w:t>
      </w:r>
      <w:r w:rsidR="008736FB">
        <w:rPr>
          <w:rFonts w:cs="Times New Roman"/>
        </w:rPr>
        <w:t xml:space="preserve"> </w:t>
      </w:r>
      <w:r w:rsidR="008736FB" w:rsidRPr="008736FB">
        <w:rPr>
          <w:rFonts w:cs="Times New Roman"/>
        </w:rPr>
        <w:t>siyasi ve ekonomik belirsizlikler</w:t>
      </w:r>
      <w:r w:rsidR="003D57FB">
        <w:rPr>
          <w:rFonts w:cs="Times New Roman"/>
        </w:rPr>
        <w:t xml:space="preserve">, satışların düzenli olarak yapılmasını engellemekte ve bu durum ihracat yapan </w:t>
      </w:r>
      <w:r w:rsidR="00CD59EF">
        <w:rPr>
          <w:rFonts w:cs="Times New Roman"/>
        </w:rPr>
        <w:t xml:space="preserve">firmaların </w:t>
      </w:r>
      <w:r w:rsidR="00CD59EF" w:rsidRPr="008736FB">
        <w:rPr>
          <w:rFonts w:cs="Times New Roman"/>
        </w:rPr>
        <w:t>planlama</w:t>
      </w:r>
      <w:r w:rsidR="008736FB">
        <w:rPr>
          <w:rFonts w:cs="Times New Roman"/>
        </w:rPr>
        <w:t xml:space="preserve"> </w:t>
      </w:r>
      <w:r w:rsidR="008736FB" w:rsidRPr="008736FB">
        <w:rPr>
          <w:rFonts w:cs="Times New Roman"/>
        </w:rPr>
        <w:t>yapmasını zorlaştırmaktadır.</w:t>
      </w:r>
      <w:r w:rsidR="003D57FB">
        <w:rPr>
          <w:rFonts w:cs="Times New Roman"/>
        </w:rPr>
        <w:t xml:space="preserve"> Bu nedenle </w:t>
      </w:r>
      <w:r w:rsidR="002A4B88">
        <w:rPr>
          <w:rFonts w:cs="Times New Roman"/>
        </w:rPr>
        <w:t>Bölgede</w:t>
      </w:r>
      <w:r w:rsidR="003D57FB">
        <w:rPr>
          <w:rFonts w:cs="Times New Roman"/>
        </w:rPr>
        <w:t xml:space="preserve"> pazar çeşitliliğine geliştirilmesine yönelik çalışmalar yapılması gerekmektedir. Buna ek olarak, </w:t>
      </w:r>
      <w:r w:rsidR="008736FB" w:rsidRPr="008736FB">
        <w:rPr>
          <w:rFonts w:cs="Times New Roman"/>
        </w:rPr>
        <w:t>farklılaşmış ve katma değerli ürüne katkı sağlayan Ar-Ge/yenilikçilik faaliyetleri</w:t>
      </w:r>
      <w:r w:rsidR="003D57FB">
        <w:rPr>
          <w:rFonts w:cs="Times New Roman"/>
        </w:rPr>
        <w:t>nin geliştirilmesi, b</w:t>
      </w:r>
      <w:r w:rsidR="008736FB" w:rsidRPr="008736FB">
        <w:rPr>
          <w:rFonts w:cs="Times New Roman"/>
        </w:rPr>
        <w:t>ununla ilişkili, nitelikli eleman istihdamının artırılması, üniversite-sanayi iş</w:t>
      </w:r>
      <w:r w:rsidR="003D57FB">
        <w:rPr>
          <w:rFonts w:cs="Times New Roman"/>
        </w:rPr>
        <w:t xml:space="preserve"> </w:t>
      </w:r>
      <w:r w:rsidR="008736FB" w:rsidRPr="008736FB">
        <w:rPr>
          <w:rFonts w:cs="Times New Roman"/>
        </w:rPr>
        <w:t>birliklerinin geliştirilmesi ve bilgi kaynaklarının</w:t>
      </w:r>
      <w:r w:rsidR="003D57FB">
        <w:rPr>
          <w:rFonts w:cs="Times New Roman"/>
        </w:rPr>
        <w:t xml:space="preserve"> </w:t>
      </w:r>
      <w:r w:rsidR="008736FB" w:rsidRPr="008736FB">
        <w:rPr>
          <w:rFonts w:cs="Times New Roman"/>
        </w:rPr>
        <w:t>zenginleştirilmesi firmalara kazandırılması gereken yetkinliklerdir</w:t>
      </w:r>
      <w:r w:rsidR="003D57FB">
        <w:rPr>
          <w:rFonts w:cs="Times New Roman"/>
        </w:rPr>
        <w:t xml:space="preserve"> </w:t>
      </w:r>
      <w:r w:rsidR="008736FB">
        <w:rPr>
          <w:rFonts w:cs="Times New Roman"/>
        </w:rPr>
        <w:t xml:space="preserve">(Gıda Sektörü Analiz Raporu ve Kılavuzu: TRC3 Bölgesi, 2021). </w:t>
      </w:r>
    </w:p>
    <w:p w14:paraId="6CA1A0CB" w14:textId="2172F44D" w:rsidR="009342C8" w:rsidRDefault="000A1B89" w:rsidP="004F6ECB">
      <w:pPr>
        <w:pStyle w:val="Balk2"/>
        <w:numPr>
          <w:ilvl w:val="1"/>
          <w:numId w:val="12"/>
        </w:numPr>
        <w:rPr>
          <w:rFonts w:cs="Times New Roman"/>
        </w:rPr>
      </w:pPr>
      <w:r>
        <w:t xml:space="preserve"> </w:t>
      </w:r>
      <w:bookmarkStart w:id="21" w:name="_Toc134787687"/>
      <w:r w:rsidR="009342C8">
        <w:t xml:space="preserve">Sürdürülebilir Çevre ve </w:t>
      </w:r>
      <w:proofErr w:type="spellStart"/>
      <w:r w:rsidR="009342C8">
        <w:t>Mekansal</w:t>
      </w:r>
      <w:proofErr w:type="spellEnd"/>
      <w:r w:rsidR="009342C8">
        <w:t xml:space="preserve"> Altyapıda Uluslararası Gelişmeler ve Bölgeye Etkileri</w:t>
      </w:r>
      <w:bookmarkEnd w:id="21"/>
      <w:r w:rsidR="009342C8">
        <w:rPr>
          <w:rFonts w:cs="Times New Roman"/>
        </w:rPr>
        <w:t xml:space="preserve"> </w:t>
      </w:r>
    </w:p>
    <w:p w14:paraId="20162C6E" w14:textId="79DE8FFE" w:rsidR="00880106" w:rsidRDefault="00880106" w:rsidP="00880106">
      <w:r>
        <w:t xml:space="preserve">Sanayi devrimi ile başlayan ve 1970’li yıllara kadar devam eden süreçte ülkeler, oluşturdukları kalkınma politikalarında doğal kaynakların sınırsız olduğu varsayımıyla hareket ederek ekonomik büyümelerini arttırmak amacıyla daha çok doğal kaynak kullanmışlardır. 1970’lerden itibaren kalkınma ve doğal çevre arasında denge kurulması fikri giderek yaygınlaşmaya başlamıştır. Bu çerçevede, insanların ve diğer canlıların yaşamları üzerinde etkili olan tüm faktörleri içinde barındıran çevreyi ve </w:t>
      </w:r>
      <w:r w:rsidR="00CD59EF">
        <w:t>beşerî</w:t>
      </w:r>
      <w:r>
        <w:t xml:space="preserve"> sermayeyi dikkate alan, kaynakların optimum kullanımını amaçlayan uzun dönemli tek kalkınma modeli olan “Sürdürülebilir Kalkınma” modeli gündeme gelmiştir. Ulusal ve uluslararası düzeyde üzerinde durulmaya başlanan sürdürülebilir kalkınma ve çevre bağlantısı kapsamında ülkeler giderek artan hava, su, toprak kirliliği, atıklar, emisyonlar, asit yağmurları, ormansızlaşma, kaynakların tükenmesi, ozon tabakasının incelmesi, küresel ısınma ve iklim değişiklikleri, açlık ve yoksulluğun doğal kaynaklar üzerindeki baskısı, biyolojik çeşitliliğin azalması gibi çevre sorunlarına çözüm bulmak amacıyla yeni çevre politikaları oluşturmaya başlamıştır. Bu kapsamda, </w:t>
      </w:r>
      <w:r w:rsidRPr="00D7780A">
        <w:t>BM</w:t>
      </w:r>
      <w:r w:rsidR="00733807">
        <w:t>’nin</w:t>
      </w:r>
      <w:r w:rsidRPr="00D7780A">
        <w:t xml:space="preserve"> Eylül 2015</w:t>
      </w:r>
      <w:r>
        <w:t xml:space="preserve">’te </w:t>
      </w:r>
      <w:r w:rsidRPr="00D7780A">
        <w:t xml:space="preserve">New York’ta düzenlenen Sürdürülebilir Kalkınma Zirvesi’nde bir araya gelen </w:t>
      </w:r>
      <w:r>
        <w:t xml:space="preserve">193 </w:t>
      </w:r>
      <w:r w:rsidRPr="00D7780A">
        <w:t xml:space="preserve">ülke lideri 2030 yılına kadar </w:t>
      </w:r>
      <w:r>
        <w:t>dünyada a</w:t>
      </w:r>
      <w:r w:rsidRPr="005123A3">
        <w:t xml:space="preserve">şırı yoksulluğu sona </w:t>
      </w:r>
      <w:r w:rsidRPr="005123A3">
        <w:lastRenderedPageBreak/>
        <w:t>erdirmek</w:t>
      </w:r>
      <w:r>
        <w:t>,</w:t>
      </w:r>
      <w:r w:rsidRPr="005123A3">
        <w:t xml:space="preserve"> </w:t>
      </w:r>
      <w:r>
        <w:t>e</w:t>
      </w:r>
      <w:r w:rsidRPr="005123A3">
        <w:t>şitsizlik ve adaletsizlik ile mücadele</w:t>
      </w:r>
      <w:r>
        <w:t xml:space="preserve"> ve i</w:t>
      </w:r>
      <w:r w:rsidRPr="005123A3">
        <w:t>klim değişikliğini düzeltme</w:t>
      </w:r>
      <w:r>
        <w:t>k</w:t>
      </w:r>
      <w:r w:rsidRPr="00D7780A">
        <w:t xml:space="preserve"> için 17 amaç ve 169 hedeften oluşan Sürdürülebilir Kalkınma </w:t>
      </w:r>
      <w:proofErr w:type="spellStart"/>
      <w:r w:rsidRPr="00D7780A">
        <w:t>Amaçları</w:t>
      </w:r>
      <w:r>
        <w:t>’</w:t>
      </w:r>
      <w:r w:rsidRPr="00D7780A">
        <w:t>nı</w:t>
      </w:r>
      <w:proofErr w:type="spellEnd"/>
      <w:r w:rsidRPr="00D7780A">
        <w:t xml:space="preserve"> </w:t>
      </w:r>
      <w:r>
        <w:t xml:space="preserve">(SKA) </w:t>
      </w:r>
      <w:r w:rsidRPr="00D7780A">
        <w:t>kabul etmişlerdir.</w:t>
      </w:r>
    </w:p>
    <w:p w14:paraId="0DB330FC" w14:textId="1C4F0C98" w:rsidR="00880106" w:rsidRDefault="00880106" w:rsidP="00880106">
      <w:r>
        <w:t xml:space="preserve">Aralık 2015’de BM İklim Değişikliği Çerçeve Sözleşmesi (BMİDÇS) Taraflar Konferansı’nda 195 ülkenin onayıyla kabul edilen Paris Anlaşması, </w:t>
      </w:r>
      <w:r w:rsidRPr="003908F1">
        <w:t>2020 sonrası</w:t>
      </w:r>
      <w:r>
        <w:t xml:space="preserve"> iklim değişikliğine karşı küresel çapta verilen mücadelede tarihsel bir dönüm noktasıdır. Anlaşmanın, küresel sera gazı emisyonlarının asgari yüzde 55’ini temsil eden en az 55 ülkenin imzasını takiben </w:t>
      </w:r>
      <w:r w:rsidR="006500A4">
        <w:t xml:space="preserve">Kasım 2016’da </w:t>
      </w:r>
      <w:r>
        <w:t>yürürlüğe girm</w:t>
      </w:r>
      <w:r w:rsidR="006500A4">
        <w:t>iştir</w:t>
      </w:r>
      <w:r>
        <w:t xml:space="preserve">. </w:t>
      </w:r>
      <w:r w:rsidRPr="003908F1">
        <w:t>Anlaşma’nın, küresel ısınmayı sanayi devrimi öncesine göre 2°C’nin oldukça altında tutan ve hatta 1</w:t>
      </w:r>
      <w:r>
        <w:t>,</w:t>
      </w:r>
      <w:r w:rsidRPr="003908F1">
        <w:t xml:space="preserve">5°C ile sınırlamayı amaçlayan uzun vadeli bir hedefi vardır. Bu hedef fosil yakıt (petrol, kömür) kullanımının giderek azaltılarak, yenilenebilir enerjiye yönlenmesini gerektirmektedir. Tüm emisyonların yaklaşık </w:t>
      </w:r>
      <w:r w:rsidR="00A3441A">
        <w:t xml:space="preserve">yüzde </w:t>
      </w:r>
      <w:r w:rsidRPr="003908F1">
        <w:t xml:space="preserve">98’inden sorumlu 189 ülkenin sunduğu </w:t>
      </w:r>
      <w:r w:rsidRPr="00CB242E">
        <w:t xml:space="preserve">Ulusal Katkı Beyanı </w:t>
      </w:r>
      <w:r w:rsidRPr="003908F1">
        <w:t xml:space="preserve">(NDC) ile iklim değişikliği ile mücadele gerçek bir küresel çaba haline gelmiştir. </w:t>
      </w:r>
      <w:r w:rsidRPr="00C61570">
        <w:t xml:space="preserve">Paris Anlaşması’nı müteakiben </w:t>
      </w:r>
      <w:r w:rsidR="0007792E">
        <w:t>AB</w:t>
      </w:r>
      <w:r w:rsidRPr="00C61570">
        <w:t xml:space="preserve"> kendi yol haritasını belirleyerek Aralık 2019’da Avrupa Yeşil </w:t>
      </w:r>
      <w:proofErr w:type="spellStart"/>
      <w:r w:rsidRPr="00C61570">
        <w:t>Mutabakatı'nı</w:t>
      </w:r>
      <w:proofErr w:type="spellEnd"/>
      <w:r>
        <w:t xml:space="preserve"> (AYM)</w:t>
      </w:r>
      <w:r w:rsidRPr="00C61570">
        <w:t xml:space="preserve"> yayımladı. AB’nin Yeşil Mutabakatı hem AB’ye üye hem de AB ile iş birliği ve ticaret yapan ülkeler için çok ciddi ve kapsamlı bir dönüşüm içeriyor.</w:t>
      </w:r>
      <w:r>
        <w:t xml:space="preserve"> </w:t>
      </w:r>
      <w:r w:rsidRPr="00C61570">
        <w:t xml:space="preserve">AB, 2030'a gelindiğinde Avrupa’nın karbon salınımını 1990 düzeyine göre yüzde 55 düşürmeyi planlıyor. Bu hedefe uygun olarak hazırladığı bir kalkınma planı niteliğinde olan 55’e Uyum paketini de </w:t>
      </w:r>
      <w:r>
        <w:t xml:space="preserve">Temmuz </w:t>
      </w:r>
      <w:r w:rsidRPr="00C61570">
        <w:t>2021</w:t>
      </w:r>
      <w:r>
        <w:t xml:space="preserve">’de </w:t>
      </w:r>
      <w:r w:rsidRPr="00C61570">
        <w:t xml:space="preserve">açıklayan AB’nin nihai hedefi 2050 yılında dünyanın ilk karbon-nötr kıtası olmak. </w:t>
      </w:r>
      <w:r>
        <w:t>AB, 2026 yılı itibariyle hayata geçirmeyi öngördüğü</w:t>
      </w:r>
      <w:r w:rsidRPr="00CB242E">
        <w:t xml:space="preserve"> Sınırda Karbon Düzenlemesi Mekanizması (SKDM) uygulaması</w:t>
      </w:r>
      <w:r>
        <w:t xml:space="preserve"> ile </w:t>
      </w:r>
      <w:r w:rsidRPr="004D72A6">
        <w:t>demir, çelik, çimento, alüminyum, gübre, elektrik ve hidrojen</w:t>
      </w:r>
      <w:r>
        <w:t xml:space="preserve"> gibi ürünlere</w:t>
      </w:r>
      <w:r w:rsidRPr="004D72A6">
        <w:t xml:space="preserve"> Emisyon Ticareti Sistemi </w:t>
      </w:r>
      <w:r>
        <w:t xml:space="preserve">(ETS) </w:t>
      </w:r>
      <w:r w:rsidRPr="004D72A6">
        <w:t>kapsamında karbon fiyatlandırma sistemine sahip olmayan ülkelerden gerçekleştirilen yüksek karbon ayak izine sahip malların ithalatını izlemeyi ve azaltmayı amaçlıyor.</w:t>
      </w:r>
      <w:r w:rsidRPr="00CB242E">
        <w:t xml:space="preserve"> </w:t>
      </w:r>
      <w:r w:rsidRPr="003908F1">
        <w:t>Ülkemizin 2053 Net Sıfır Emisyon Vizyonu doğrultusunda Şubat 2022</w:t>
      </w:r>
      <w:r>
        <w:t>’de</w:t>
      </w:r>
      <w:r w:rsidRPr="003908F1">
        <w:t xml:space="preserve"> Konya’da gerçekleştiril</w:t>
      </w:r>
      <w:r>
        <w:t>en</w:t>
      </w:r>
      <w:r w:rsidRPr="003908F1">
        <w:t xml:space="preserve"> 1. İklim Şurası</w:t>
      </w:r>
      <w:r>
        <w:t xml:space="preserve">’nda; Sera Gazı </w:t>
      </w:r>
      <w:proofErr w:type="spellStart"/>
      <w:r>
        <w:t>Azaltım</w:t>
      </w:r>
      <w:proofErr w:type="spellEnd"/>
      <w:r>
        <w:t xml:space="preserve"> 1 (Enerji, Sanayi, Ulaştırma), Sera Gazı </w:t>
      </w:r>
      <w:proofErr w:type="spellStart"/>
      <w:r>
        <w:t>Azaltım</w:t>
      </w:r>
      <w:proofErr w:type="spellEnd"/>
      <w:r>
        <w:t xml:space="preserve"> 2 (Atık, Tarım, Bina, </w:t>
      </w:r>
      <w:r w:rsidRPr="00466ED2">
        <w:t>Arazi Kullanımı, Arazi Kullanım Değişikliği ve Ormancılık</w:t>
      </w:r>
      <w:r>
        <w:t>), Bilim ve Teknoloji, Yeşil Finansman ve Karbon Fiyatlama, İklim Değişikliğine Uyum, Yerel Yönetimler ve Göç, Adil Geçiş ve Diğer Sosyal Politikalar olmak üzere</w:t>
      </w:r>
      <w:r w:rsidRPr="004D72A6">
        <w:t xml:space="preserve"> 7 komisyonun çalışmaları sonucu sunulan 76'sı öncelikli olmak üzere toplamda 217 maddelik tavsiye kararı oybirliği ile kabul edil</w:t>
      </w:r>
      <w:r>
        <w:t>miştir</w:t>
      </w:r>
      <w:r w:rsidRPr="004D72A6">
        <w:t>.</w:t>
      </w:r>
    </w:p>
    <w:p w14:paraId="2E6AEFCA" w14:textId="5A3F1BE9" w:rsidR="00880106" w:rsidRPr="009B1548" w:rsidRDefault="00880106" w:rsidP="00880106">
      <w:r>
        <w:t xml:space="preserve">Dünyadaki çevre ve doğal kaynakların yönetimi gündemi değerlendirildiğinde, </w:t>
      </w:r>
      <w:r w:rsidR="0007792E">
        <w:t xml:space="preserve">AB’nin </w:t>
      </w:r>
      <w:r>
        <w:t xml:space="preserve">mevzuat, program ve stratejilerinin uluslararası yapılanma için de yol gösterici olduğu görülmektedir. AB sürdürülebilir kalkınma uygulamaları Avrupa Çevre Ajansı’nın (AÇA) çalışma programı dâhilinde yürütülmektedir. AÇA tarafından Avrupa’nın çevre durumu ile ilgili kapsamlı senaryolar geliştirilmektedir. AB çerçeve programı Ufuk 2020’nin (2014-2020) üç temel bileşeninden biri olan Toplumsal Sorunlara Çözümler altında yer alan iklim değişikliği, çevre, kaynak verimliliği ve ham maddeler alanının temel amacı; artan küresel nüfusun ihtiyaçlarının karşılanabilmesi için kaynak ve su verimliliğini sağlamak, iklim değişikliğine uyumlu/dayanıklı bir ekonomi ve toplum yaratmak, doğal kaynakların ve ekosistemlerin korunmasını ve sürdürülebilir yönetimini sağlamak ve hammaddelerin sürdürülebilir teminini ortaya koymaktır. </w:t>
      </w:r>
      <w:r w:rsidRPr="009B1548">
        <w:t xml:space="preserve">Türkiye Çevre Ajansı, </w:t>
      </w:r>
      <w:r>
        <w:rPr>
          <w:color w:val="000000"/>
        </w:rPr>
        <w:t>çevre kirliliğini önlemek ve yeşil alanların korunmasına, iyileştirilmesine ve geliştirilmesine katkı sağlamak, döngüsel ekonomi ve sıfır atık yaklaşımı doğrultusunda kaynak verimliliğini artırmak ile ulusal ölçekte depozito yönetim sistemi kurulmasına, işletilmesine, izlenmesine ve denetimine yönelik faaliyetlerde bulunmak üzere </w:t>
      </w:r>
      <w:r w:rsidRPr="009B1548">
        <w:t xml:space="preserve">2020 </w:t>
      </w:r>
      <w:r>
        <w:t>yılında</w:t>
      </w:r>
      <w:r w:rsidRPr="009B1548">
        <w:t xml:space="preserve"> kurulmuş</w:t>
      </w:r>
      <w:r>
        <w:t>,</w:t>
      </w:r>
      <w:r w:rsidRPr="009B1548">
        <w:t xml:space="preserve"> teşkilat yapısı ile çalışmasına ilişkin usul ve esaslar </w:t>
      </w:r>
      <w:r>
        <w:t>ise</w:t>
      </w:r>
      <w:r w:rsidRPr="009B1548">
        <w:t xml:space="preserve"> 2021 </w:t>
      </w:r>
      <w:r>
        <w:t>yılında yayımlanan</w:t>
      </w:r>
      <w:r w:rsidRPr="009B1548">
        <w:t xml:space="preserve"> </w:t>
      </w:r>
      <w:r>
        <w:t>y</w:t>
      </w:r>
      <w:r w:rsidRPr="009B1548">
        <w:t>önetmelik ile düzenlenmiştir.</w:t>
      </w:r>
    </w:p>
    <w:p w14:paraId="577DF3B8" w14:textId="45AE755A" w:rsidR="00880106" w:rsidRDefault="00880106" w:rsidP="00880106">
      <w:r>
        <w:lastRenderedPageBreak/>
        <w:t xml:space="preserve">Su, insan hayatının ve canlılığın devam edebilmesi için gereken en önemli doğal kaynakların başında gelmektedir. Bu nedenle su kaynaklarının yönetimi sadece ülkemiz için değil diğer devletler için de sürekli olarak göz önünde tutulması ve değişen şartlara göre politikalarının güncellemesi gereken önemli bir </w:t>
      </w:r>
      <w:r w:rsidR="00EB7F1D">
        <w:t>konudur</w:t>
      </w:r>
      <w:r>
        <w:t>. Dünya yüzeyin büyük çoğunluğu okyanuslar ile kaplıdır. Ancak insanların evsel, tarımsal ve sanayi amacı ile güvenli olarak kullanılabilecek su kaynakları dünyadaki toplam su kaynaklarının yüzde 2,5 gibi küçük bir kısmıdır. Öte yandan su kaynaklarının dünya üzerinde tüm insanlar ve ülkeler için dengeli dağılmadığı hatırlanırsa su ve su kullanımının ülkelerin politikalarına ne denli etki edeceği reddedilemez bir gerçektir. Dünya nüfusunun giderek artması ile insanların suya olan talebi mevcut kaynaklar üzerindeki baskıyı arttırırken, su arzı, bu talebi karşılamakta yetersiz kalabilmektedir. Su kaynakları açısından ülkeler aşağıdaki şekilde sınıflandırılmaktadır</w:t>
      </w:r>
      <w:r w:rsidR="0033549C">
        <w:t xml:space="preserve"> </w:t>
      </w:r>
      <w:r w:rsidR="0033549C" w:rsidRPr="0033549C">
        <w:t>(11.</w:t>
      </w:r>
      <w:r w:rsidR="00733807">
        <w:t xml:space="preserve"> </w:t>
      </w:r>
      <w:r w:rsidR="0033549C" w:rsidRPr="0033549C">
        <w:t>Kalkınma Planı Su Kaynakları Yönetimi ve Güvenliği ÖİK Raporu, 2018</w:t>
      </w:r>
      <w:r w:rsidR="0033549C">
        <w:t>)</w:t>
      </w:r>
      <w:r w:rsidR="00A3441A">
        <w:t>.</w:t>
      </w:r>
    </w:p>
    <w:p w14:paraId="7ACCD19C" w14:textId="1032CDF6" w:rsidR="00880106" w:rsidRPr="00AA55FD" w:rsidRDefault="00880106" w:rsidP="00880106">
      <w:r>
        <w:t>Ülke</w:t>
      </w:r>
      <w:r w:rsidRPr="00AA55FD">
        <w:t>miz, kişi başına düşen 1.500 m</w:t>
      </w:r>
      <w:r w:rsidRPr="00AA55FD">
        <w:rPr>
          <w:vertAlign w:val="superscript"/>
        </w:rPr>
        <w:t>3</w:t>
      </w:r>
      <w:r w:rsidRPr="00AA55FD">
        <w:t xml:space="preserve"> kullanılabilir su miktarı ile su </w:t>
      </w:r>
      <w:proofErr w:type="spellStart"/>
      <w:r w:rsidRPr="00AA55FD">
        <w:t>kısıtı</w:t>
      </w:r>
      <w:proofErr w:type="spellEnd"/>
      <w:r w:rsidRPr="00AA55FD">
        <w:t xml:space="preserve"> bulunan ülkeler kategorisinde yer almaktadır. </w:t>
      </w:r>
      <w:r>
        <w:t xml:space="preserve">Dünya su krizinin çözümünde bütünleşik su kaynakları yönetimi ilkeleri ön plana çıkmıştır. Bu bağlamda, </w:t>
      </w:r>
      <w:r w:rsidR="006500A4">
        <w:t>AB’</w:t>
      </w:r>
      <w:r>
        <w:t xml:space="preserve">de su politikalarını biçimlendirmiş ve Aralık 2000 tarihinde yürürlüğe giren Su Çerçeve Direktifi (SÇD) ile havza bazlı yönetim yaklaşımını benimsediğini ilan etmiştir. Direktif, AB sınırları içerisindeki su kaynaklarının miktar ve kalite olarak korunmasını ve kontrol edilmesini hedeflemektedir. </w:t>
      </w:r>
      <w:r w:rsidRPr="00AA55FD">
        <w:t>Barış ve Kalkınma İçin Su Güvenliği t</w:t>
      </w:r>
      <w:r>
        <w:t>emasıyla</w:t>
      </w:r>
      <w:r w:rsidRPr="00AA55FD">
        <w:t xml:space="preserve"> Mart 2022’de Senegal’in başkenti Dakar’da gerçekleş</w:t>
      </w:r>
      <w:r>
        <w:t>en</w:t>
      </w:r>
      <w:r w:rsidRPr="00AA55FD">
        <w:t xml:space="preserve"> Dünya Su Forumu</w:t>
      </w:r>
      <w:r>
        <w:t xml:space="preserve"> 9. Zirvesi’nde</w:t>
      </w:r>
      <w:r w:rsidR="00EB7F1D">
        <w:t xml:space="preserve"> b</w:t>
      </w:r>
      <w:r w:rsidRPr="00AA55FD">
        <w:t>unlar; her bir insanın içilebilir suya kavuşma hakkı ve bunun iyileştirilmesi, yeterli su kaynaklarının kullanılır hale getirilip verimli kılınmaları ile iklim değişiklikleri ve artan nüfus karşısında bunların üstesinden gelebilecek dayanıklılığa kavuşmaları, yeterli su için gerekli finans kaynaklarının temini, mevcut içme sularının verimli yönetilmeleri</w:t>
      </w:r>
      <w:r>
        <w:t xml:space="preserve"> ve </w:t>
      </w:r>
      <w:r w:rsidRPr="00AA55FD">
        <w:t>ikili ve çok yönlü işbirliği imkânlarının devreye sokulup korunmaları</w:t>
      </w:r>
      <w:r>
        <w:t xml:space="preserve"> olmak üzere</w:t>
      </w:r>
      <w:r w:rsidRPr="00F26E81">
        <w:t xml:space="preserve"> </w:t>
      </w:r>
      <w:r>
        <w:t>beş</w:t>
      </w:r>
      <w:r w:rsidRPr="00AA55FD">
        <w:t xml:space="preserve"> nokta üzerinde hassasiyetle durul</w:t>
      </w:r>
      <w:r>
        <w:t>muştur.</w:t>
      </w:r>
    </w:p>
    <w:p w14:paraId="1E9249E8" w14:textId="48286A8B" w:rsidR="00880106" w:rsidRDefault="0033549C" w:rsidP="00880106">
      <w:r w:rsidRPr="0033549C">
        <w:t>BM Gıda ve Tarım Teşkilatı (FAO) tarafından hazırlanan Küresel Orman Kaynakları Değerlendirmesi Raporu’na</w:t>
      </w:r>
      <w:r w:rsidR="00733807">
        <w:t xml:space="preserve"> </w:t>
      </w:r>
      <w:r w:rsidRPr="0033549C">
        <w:t xml:space="preserve">(2020) göre dünyadaki toplam orman alanı 4,06 milyar hektardır. </w:t>
      </w:r>
      <w:r w:rsidR="00880106" w:rsidRPr="0033549C">
        <w:t>Dünya Bankası’nın (DB) 2015 yılı verilerine göre, dünyada orman alanlarının karasal yüzey alanlarına göre oranının 1990 yılında yüzde 31,8 iken, 2015 yılında yüzde 30,8’e düştüğü rapor edilmektedir. Küresel düzeyde orman alanlarında her yıl ortalama 156.000 orman yangını çıkmakta ve yıllık ortalama 20 milyon hektar ormanın yangınlardan çeşitli düzeylerde zarar gördüğü bilinmektedir. Orman yangınlarından en çok etkilenen ülkeler arasında Avustralya, Çad, ABD, Hindistan ve Kanada yer almaktadır. Bu ülkelerde toplam olarak her yıl ortalama 1 milyon hektarın üzerinde orman alanı yanarak yok olmaktadır. Dünyada orman alanlarında meydana gelen bu kayıplar ormanlar üzerindeki sosyal ve ekonomik baskının sonucunda ortaya çıkmaktadır. Ormansızlaşma ve verimli ormanların bozuk ormanlara dönüşmesinin nedenleri arasında orman alanlarının tarım alanlarına dönüştürülmesi ve ormanların iyi yönetilememesi sayılabilir. Aşırı ve plansız kesimler ile orman yangınları ve orman içi ve civarındaki köylülerin yakacak gereksinimlerini ormandan karşılaması bu bozulmayı artırmaktadır.</w:t>
      </w:r>
    </w:p>
    <w:p w14:paraId="6D2A030C" w14:textId="5CEAA235" w:rsidR="00880106" w:rsidRDefault="00880106" w:rsidP="00880106">
      <w:r>
        <w:t xml:space="preserve">Kentsel yaşam kalitesi kavramının dünyadaki gelişim çizgisine baktığımızda BM, OECD, AB gibi uluslararası kuruluşların evrensel olarak kabul görmüş ve çok çeşitli ölçeklerde karşılaştırmalı yaşam kalitesi araştırmaları alanına sağladığı önemli katkılar gözlemlenmektedir. Dünyada daha iyi bir kentsel gelecek hedefine yönelik çalışan BM İnsan Yerleşimleri Programı (Habitat) tarafından Ekim 2016’da Ekvator’un Kito şehrinde gerçekleştirilen Habitat III Konferansı’nda kabul edilen Yeni Kentsel Gündem (YKG) </w:t>
      </w:r>
      <w:r w:rsidR="00EB7F1D">
        <w:lastRenderedPageBreak/>
        <w:t>Raporu’na</w:t>
      </w:r>
      <w:r>
        <w:t xml:space="preserve"> göre; 2015 yılında toplam nüfusun yüzde 54,7’si şehirlerde yaşamakta iken 2030’da yüzde 60’ının, 2040’da ise yüzde </w:t>
      </w:r>
      <w:r w:rsidR="0091623B">
        <w:t>63,2</w:t>
      </w:r>
      <w:r>
        <w:t xml:space="preserve">’sinin şehirlerde yaşayacağı tahmin edilmektedir. </w:t>
      </w:r>
      <w:proofErr w:type="spellStart"/>
      <w:r w:rsidR="00EB7F1D">
        <w:t>YKG’de</w:t>
      </w:r>
      <w:proofErr w:type="spellEnd"/>
      <w:r>
        <w:t>; kimseyi geride bırakmamak, sürdürülebilir ve kapsayıcı kentsel ekonomiler, çevresel sürdürülebilirlik ilkeleri benimsenmiş, konut bir insan hakkı olarak ele alınmıştır. Yine BM verilerine göre dünya üzerinde yalnızca yüzde 2’lik alan kaplayan şehirler, toplam ekonomik döngünün (</w:t>
      </w:r>
      <w:r w:rsidR="00EB7F1D">
        <w:t>GSYİH</w:t>
      </w:r>
      <w:r>
        <w:t xml:space="preserve">) yüzde 70’ine ev sahipliği yapmaktadır. Ayrıca atıkların yüzde 70’i şehirlerde üretilmekte, global enerji tüketiminin yüzde 60’ından fazlası şehirlerde gerçekleşmekte ve toplam sera gazının yüzde 70’i şehirlerden yayılmaktadır. BM Kalkınma Programı (UNDP) 2022 yılı İnsani Gelişme Endeksi (İGE) </w:t>
      </w:r>
      <w:r w:rsidR="00EB7F1D">
        <w:t>Raporu’nda</w:t>
      </w:r>
      <w:r>
        <w:t xml:space="preserve"> Türkiye, 191 ülke arasında 48. sıradadır. OECD’nin 2020 yılında yayınladığı Daha İyi Yaşam Endeksi’ne (DİYE) göre Türkiye 41 ülke arasında; barınma kriterinde 32</w:t>
      </w:r>
      <w:r w:rsidR="00EB7F1D">
        <w:t>.</w:t>
      </w:r>
      <w:r>
        <w:t xml:space="preserve">, yaşam memnuniyeti ve çevre kriterinde 41. sırada yer almıştır. </w:t>
      </w:r>
    </w:p>
    <w:p w14:paraId="4E71631B" w14:textId="4293A31A" w:rsidR="00880106" w:rsidRDefault="00880106" w:rsidP="00A924A3">
      <w:r>
        <w:t>Dünyada, özellikle gelişmekte olan ülkelerde, yaklaşık 3,4 milyar kişi kırsal alan</w:t>
      </w:r>
      <w:r w:rsidR="00EB7F1D">
        <w:t>lar</w:t>
      </w:r>
      <w:r>
        <w:t xml:space="preserve">da yaşamakta olup bu nüfusun büyük bir çoğunluğu dünyanın en yoksul kesimini oluşturmaktadır. Bu bölgelerde yaşayan nüfus, eğitim ve istihdam olanaklarının yetersizliği, altyapı eksikliği, pazarlara ve hizmetlere erişimdeki sıkıntılar gibi önemli kısıtlarla karşı karşıyadır. Her ne kadar bu alanlarda önceki dönemlerde elde edilmiş olan deneyimler başarının sağlanması için anahtar rol oynasa </w:t>
      </w:r>
      <w:r w:rsidR="00CD59EF">
        <w:t>da</w:t>
      </w:r>
      <w:r>
        <w:t xml:space="preserve"> dünyanın geri kalmış bölgelerindeki kırsal alanlar günümüzde daha farklı sorunlarla ve fırsatlarla karşılaşmaktadır. Küresel projeksiyonlara göre 2050 yılına kadar dünya nüfusunun 9 milyara çıkması tahmin edilmektedir. Dünya nüfus projeksiyonları kentleşmenin hızlı bir şekilde artacağını öngörse de kırsal alanlarda yaşayan nüfusun, özellikle tarım nüfusunun toplam nüfus içinde halen önemli bir ağırlığa sahip olacağı aşikârdır. </w:t>
      </w:r>
    </w:p>
    <w:p w14:paraId="75A7BF40" w14:textId="639191A9" w:rsidR="00B86273" w:rsidRDefault="00880106" w:rsidP="00880106">
      <w:r>
        <w:t>Dünya ticaretinin belirleyici unsurlarından birisi ulaştırma sektörüdür. İster yük ister yolcu taşımacılığı olsun verilen hizmetin son tüketiciye oluşturduğu maliyetin içinde önemli yer tutan ulaştırma sektörü, iç ve dış ticaretteki rekabetin temelinde yer almaktadır. Ulaştırma alt sektörlerinin taşımacılıkta aldığı pay açısından değerlendirme yapıldığında; ülkemizde yolcu taşımacılığında karayolunun payı, AB ülkeleri ve ABD’ndekine benzer olarak yüksek olurken, Çin’de demiryolu ile havayolunun ağırlığının daha fazla olduğu görülmektedir. Ülkemizde yük taşımacılığında karayolunun payının oldukça yüksek, demiryolunun payının da oldukça düşük olduğu ortaya çıkmaktadır. AB ülkelerinde karayolunun payının görece düşük olmasında demiryolunun payının yanında, bu ülkelerde denizyolu ve iç suyollarının da kullanılması rol oynamaktadır. Öte yandan, ABD’de demiryolu ve boru hatlarının toplam payının karayolunun payının üzerinde olduğu, Çin’de ise yük taşımacılığının yarıdan fazla bir pay ile denizyolu ve iç su</w:t>
      </w:r>
      <w:r w:rsidR="00EB7F1D">
        <w:t xml:space="preserve"> </w:t>
      </w:r>
      <w:r>
        <w:t xml:space="preserve">yolları kullanılarak yapıldığı görülmektedir. Yük taşımacılığında deniz yollarından sonra ton-km olarak ikinci sırada yer alan karayolu taşımacılığı, gelişmiş ulaşım ağı ile esnek ve kapıdan kapıya aktarmasız yük ulaştırabilen tek ulaşım türüdür. Ekonomik Kalkınma </w:t>
      </w:r>
      <w:r w:rsidR="00A57DD1">
        <w:t>İş birliği</w:t>
      </w:r>
      <w:r>
        <w:t xml:space="preserve"> Teşkilatı’nın (OECD) öngörülerine göre, küresel ölçekte kentler arası karayolu ulaşım talebinin 2015 yılındaki 20.000 milyar yolcu-km değerinden 2050 yılında 50.000 milyar yolcu-km değerine büyümesi beklenmektedir. OECD’nin küresel ölçekteki yük taşımacılığı konusundaki öngörülerinde ise uluslararası taşımacılığın da etkisiyle denizyolu ön plana çıkmaktadır. Ancak, karayolunun 2030 ve 2050 yıllarında payının, özellikle demiryoluna oranla yüksek olacağı öngörülmektedir. Buna göre, 2050 yılında 2010 yılı değerlerine göre karayolu ile yolcu taşımacılığının </w:t>
      </w:r>
      <w:r w:rsidR="00A3441A">
        <w:t>yüzde</w:t>
      </w:r>
      <w:r>
        <w:t xml:space="preserve">42, yük taşımacılığının ise </w:t>
      </w:r>
      <w:r w:rsidR="00A3441A">
        <w:t>yüzde</w:t>
      </w:r>
      <w:r>
        <w:t xml:space="preserve">60 oranında artması beklenmektedir. Özellikle yolcu taşımacılığında ulaşım süresi ve konfor açısından rekabetsiz bir konuma sahip </w:t>
      </w:r>
      <w:r>
        <w:lastRenderedPageBreak/>
        <w:t xml:space="preserve">havayolu taşımacılığında tüm dünyada; 1.397 havayolu, 25.000 ticari uçak, 3.864 havalimanı, 173 hava trafik kontrol hizmet ünitesi ile 4 milyar yolcu, 60 milyon ton kargo taşınmış ve 63 milyon kişilik istihdam yaratılmıştır. Bazı AB ülkelerinde 2016 yılı itibarıyla 1.000 kişiye; Fransa’da 479, Almanya’da 555, İtalya’da 625 ve Hollanda’da 481 otomobil düşmektedir. Gelişmekte olan bazı ülkeler incelendiğinde ise otomobil sahipliğinin 2014 yılı istatistiklerine göre 1.000 kişiye; Brezilya’da 162, Güney Afrika Cumhuriyeti’nde 120, Endonezya’da 50 ve Tayland’da 125 olduğu görülmektedir. </w:t>
      </w:r>
      <w:r w:rsidR="00B86273">
        <w:t>Türkiye’de</w:t>
      </w:r>
      <w:r w:rsidR="00CD59EF">
        <w:t xml:space="preserve"> </w:t>
      </w:r>
      <w:r>
        <w:t>ise 2016 yılında 1.000 kişiye 142 araç düştüğü dikkati çekmekt</w:t>
      </w:r>
      <w:r w:rsidRPr="0033549C">
        <w:t>edir</w:t>
      </w:r>
      <w:r w:rsidR="0033549C" w:rsidRPr="0033549C">
        <w:t xml:space="preserve"> (11.Kalkınma Planı Ulaştırma ÖİK Raporu, 2018).</w:t>
      </w:r>
    </w:p>
    <w:p w14:paraId="48D080C1" w14:textId="1AE0B3B0" w:rsidR="00BD3450" w:rsidRPr="00E33929" w:rsidRDefault="00BD3450" w:rsidP="00BD3450">
      <w:r w:rsidRPr="00E33929">
        <w:t>Şehirlerde altyapı ve hizmet kalitesini artırmak, çevresel maliyetleri azaltmak amacıyla ya</w:t>
      </w:r>
      <w:r w:rsidRPr="00E33929">
        <w:softHyphen/>
        <w:t>pılan yatırım ve düzenlemeler, katma de</w:t>
      </w:r>
      <w:r w:rsidRPr="00E33929">
        <w:softHyphen/>
        <w:t xml:space="preserve">ğeri yüksek yeni sektörlerin gelişmesine </w:t>
      </w:r>
      <w:r w:rsidR="00E33929">
        <w:t>açısından</w:t>
      </w:r>
      <w:r w:rsidRPr="00E33929">
        <w:t xml:space="preserve"> fır</w:t>
      </w:r>
      <w:r w:rsidRPr="00E33929">
        <w:softHyphen/>
        <w:t>satlar sun</w:t>
      </w:r>
      <w:r w:rsidR="00E33929">
        <w:t>arken, d</w:t>
      </w:r>
      <w:r w:rsidRPr="00E33929">
        <w:t>iğer taraftan sermaye fazlasının gayrimenkul sektörleri</w:t>
      </w:r>
      <w:r w:rsidR="00E33929">
        <w:t>ne</w:t>
      </w:r>
      <w:r w:rsidRPr="00E33929">
        <w:t xml:space="preserve"> yönelmesi</w:t>
      </w:r>
      <w:r w:rsidR="00E33929">
        <w:t>ne</w:t>
      </w:r>
      <w:r w:rsidRPr="00E33929">
        <w:t xml:space="preserve"> bağlı oluşan suni fiyat artışları</w:t>
      </w:r>
      <w:r w:rsidR="00E33929">
        <w:t xml:space="preserve"> </w:t>
      </w:r>
      <w:r w:rsidRPr="00E33929">
        <w:t>finansal kriz</w:t>
      </w:r>
      <w:r w:rsidR="00E33929">
        <w:t xml:space="preserve"> </w:t>
      </w:r>
      <w:r w:rsidRPr="00E33929">
        <w:t>risk</w:t>
      </w:r>
      <w:r w:rsidR="00E33929">
        <w:t xml:space="preserve">i oluşturmaktadır. </w:t>
      </w:r>
      <w:r w:rsidRPr="00E33929">
        <w:t>Devam eden şehirleşme süreci</w:t>
      </w:r>
      <w:r w:rsidR="005049BA">
        <w:t>,</w:t>
      </w:r>
      <w:r w:rsidRPr="00E33929">
        <w:t xml:space="preserve"> </w:t>
      </w:r>
      <w:r w:rsidR="00E33929">
        <w:t>ülke ve Bölge</w:t>
      </w:r>
      <w:r w:rsidRPr="00E33929">
        <w:t xml:space="preserve"> açısından yukarıda ifade edilen fırsat ve riskleri daha belirgin hale getirmektedir. Şehirleşme sürecinin, şehirleri daha reka</w:t>
      </w:r>
      <w:r w:rsidRPr="00E33929">
        <w:softHyphen/>
        <w:t>betçi, yaşanabilir ve sürdürülebilir bir nite</w:t>
      </w:r>
      <w:r w:rsidRPr="00E33929">
        <w:softHyphen/>
        <w:t xml:space="preserve">liğe kavuşturacak biçimde yönetilmesi, </w:t>
      </w:r>
      <w:r w:rsidR="00E33929">
        <w:t>bölgesel</w:t>
      </w:r>
      <w:r w:rsidRPr="00E33929">
        <w:t xml:space="preserve"> kalkınma hedeflerine ulaşma</w:t>
      </w:r>
      <w:r w:rsidR="00E33929">
        <w:t>k için</w:t>
      </w:r>
      <w:r w:rsidRPr="00E33929">
        <w:t xml:space="preserve"> önemli katkı</w:t>
      </w:r>
      <w:r w:rsidR="00E33929">
        <w:t>lar</w:t>
      </w:r>
      <w:r w:rsidRPr="00E33929">
        <w:t xml:space="preserve"> sağlayabilecektir.</w:t>
      </w:r>
    </w:p>
    <w:p w14:paraId="4B904AF7" w14:textId="145C9257" w:rsidR="002320AD" w:rsidRPr="00E33929" w:rsidRDefault="002320AD" w:rsidP="002320AD">
      <w:r w:rsidRPr="00E33929">
        <w:t xml:space="preserve">Türkiye’deki kalkınma politikaları sürdürülebilir kalkınma yönünde gelişim göstermektedir. </w:t>
      </w:r>
      <w:r>
        <w:t xml:space="preserve">TRC3 Bölgesi </w:t>
      </w:r>
      <w:r w:rsidR="0091623B">
        <w:t>de</w:t>
      </w:r>
      <w:r w:rsidRPr="00E33929">
        <w:t xml:space="preserve"> </w:t>
      </w:r>
      <w:r>
        <w:t>ulusal</w:t>
      </w:r>
      <w:r w:rsidRPr="00E33929">
        <w:t xml:space="preserve"> düzeyde</w:t>
      </w:r>
      <w:r w:rsidRPr="00E33929">
        <w:softHyphen/>
        <w:t xml:space="preserve">ki çevre sorunlarının çözümüne </w:t>
      </w:r>
      <w:r>
        <w:t>Bölge</w:t>
      </w:r>
      <w:r w:rsidRPr="00E33929">
        <w:t xml:space="preserve"> ger</w:t>
      </w:r>
      <w:r w:rsidRPr="00E33929">
        <w:softHyphen/>
        <w:t>çeklerini gözeten bir anlayışla</w:t>
      </w:r>
      <w:r>
        <w:t xml:space="preserve"> </w:t>
      </w:r>
      <w:r w:rsidRPr="00E33929">
        <w:t>katkı vermektedir. Artan nüfusun ihtiyaçları ve çeşitlenen tercihleri kalkınma sürecini et</w:t>
      </w:r>
      <w:r w:rsidRPr="00E33929">
        <w:softHyphen/>
        <w:t>kilerken, çevre üzerinde yaratılan baskının azaltılması önem kazanmaktadır. Bu çer</w:t>
      </w:r>
      <w:r w:rsidRPr="00E33929">
        <w:softHyphen/>
        <w:t xml:space="preserve">çevede, kirliliğin önlenmesi çalışmalarına, biyolojik çeşitlilik ve doğal kaynakların korunması ile sürdürülebilir kullanımına öncelik verilmektedir. </w:t>
      </w:r>
      <w:r>
        <w:t>TRC3 Bölgesi,</w:t>
      </w:r>
      <w:r w:rsidRPr="00E33929">
        <w:t xml:space="preserve"> </w:t>
      </w:r>
      <w:r>
        <w:t>plan kapsamında geliştirilen stratejiler</w:t>
      </w:r>
      <w:r w:rsidRPr="00E33929">
        <w:t xml:space="preserve"> ve </w:t>
      </w:r>
      <w:r>
        <w:t>sonuç odaklı</w:t>
      </w:r>
      <w:r w:rsidRPr="00E33929">
        <w:t xml:space="preserve"> proje</w:t>
      </w:r>
      <w:r w:rsidRPr="00E33929">
        <w:softHyphen/>
        <w:t>lerle çevresel tehditleri fırsata dönüştürme potansiyeline sahiptir.</w:t>
      </w:r>
    </w:p>
    <w:p w14:paraId="3F8A84D4" w14:textId="6779FC62" w:rsidR="00BD3450" w:rsidRDefault="002320AD" w:rsidP="00BD3450">
      <w:r>
        <w:t xml:space="preserve">Su, insan hayatının ve canlılığın devam edebilmesi için gereken en önemli doğal kaynakların başında gelmektedir. Bu nedenle su kaynaklarının yönetimi sadece ülkemiz için değil diğer devletler için de sürekli olarak göz önünde tutulması ve değişen şartlara göre politikalarının güncellemesi gereken önemli bir konudur. Dünya yüzeyin büyük çoğunluğu okyanuslar ile kaplıdır. Ancak insanların evsel, tarımsal ve sanayi amacı ile güvenli olarak kullanılabilecek su kaynakları dünyadaki toplam su kaynaklarının yüzde 2,5 gibi küçük bir kısmıdır. Öte yandan su kaynaklarının dünya üzerinde tüm insanlar ve ülkeler için dengeli dağılmadığı hatırlanırsa su ve su kullanımının ülkelerin politikalarına ne denli etki edeceği reddedilemez bir gerçektir. Dünya nüfusunun giderek artması ile insanların suya olan talebi mevcut kaynaklar üzerindeki baskıyı arttırırken, su arzı, bu talebi karşılamakta yetersiz kalabilmektedir </w:t>
      </w:r>
      <w:r w:rsidRPr="0033549C">
        <w:t>(11.</w:t>
      </w:r>
      <w:r>
        <w:t xml:space="preserve"> </w:t>
      </w:r>
      <w:r w:rsidRPr="0033549C">
        <w:t>Kalkınma Planı Su Kaynakları Yönetimi ve Güvenliği ÖİK Raporu, 2018</w:t>
      </w:r>
      <w:r>
        <w:t>).</w:t>
      </w:r>
    </w:p>
    <w:p w14:paraId="04A5963F" w14:textId="5F44C01A" w:rsidR="00F162D9" w:rsidRDefault="00F162D9" w:rsidP="004F6ECB">
      <w:pPr>
        <w:pStyle w:val="Balk1"/>
        <w:numPr>
          <w:ilvl w:val="0"/>
          <w:numId w:val="12"/>
        </w:numPr>
      </w:pPr>
      <w:bookmarkStart w:id="22" w:name="_Toc134787688"/>
      <w:r>
        <w:t>BÖLGEYE GENEL BAKIŞ</w:t>
      </w:r>
      <w:bookmarkEnd w:id="22"/>
    </w:p>
    <w:p w14:paraId="1C4D1BE8" w14:textId="309173BA" w:rsidR="00880106" w:rsidRDefault="00E76C12" w:rsidP="004F6ECB">
      <w:pPr>
        <w:pStyle w:val="Balk2"/>
        <w:numPr>
          <w:ilvl w:val="1"/>
          <w:numId w:val="12"/>
        </w:numPr>
      </w:pPr>
      <w:bookmarkStart w:id="23" w:name="_Toc134787689"/>
      <w:r>
        <w:t>Tarım Sektörü</w:t>
      </w:r>
      <w:bookmarkEnd w:id="23"/>
      <w:r>
        <w:t xml:space="preserve"> </w:t>
      </w:r>
    </w:p>
    <w:p w14:paraId="2298B550" w14:textId="160CBE62" w:rsidR="00400A0D" w:rsidRDefault="00400A0D" w:rsidP="00400A0D">
      <w:r>
        <w:t xml:space="preserve">Dünya tarım ekonomileri arasında onuncu sırada bulunan Türkiye yaklaşık 50 milyar dolarlık yıllık üretim </w:t>
      </w:r>
      <w:r w:rsidRPr="00356296">
        <w:t>kapasitesiyle küresel tarım sektörünü etkileyebilecek güce ve büyüme potansiyeline sahiptir</w:t>
      </w:r>
      <w:r w:rsidR="00356296" w:rsidRPr="00356296">
        <w:t xml:space="preserve">. </w:t>
      </w:r>
      <w:r w:rsidRPr="00356296">
        <w:t>Türkiye</w:t>
      </w:r>
      <w:r w:rsidR="001B01DF" w:rsidRPr="00356296">
        <w:t>’de tarım sektörü</w:t>
      </w:r>
      <w:r w:rsidRPr="00356296">
        <w:t xml:space="preserve"> son yirmi yılda dolar baz</w:t>
      </w:r>
      <w:r w:rsidR="00B068AE" w:rsidRPr="00356296">
        <w:t>ında</w:t>
      </w:r>
      <w:r w:rsidRPr="00356296">
        <w:t xml:space="preserve"> yüzde 90’ın üzerinde büyüme göstermiştir. </w:t>
      </w:r>
      <w:r w:rsidR="00356296" w:rsidRPr="00356296">
        <w:t>(</w:t>
      </w:r>
      <w:r w:rsidR="00356296">
        <w:t xml:space="preserve">Dünya Bankası, 2020). </w:t>
      </w:r>
      <w:r>
        <w:t xml:space="preserve">Ancak tarımsal üretimle geçimini sağlayan kırsaldaki genç nüfusun şehirleşme ve sanayileşme baskısı altında azalma eğilimi devam etmektedir. Türkiye’de olduğu gibi TRC3 Bölgesinde de kırdan kente göç tarımsal faaliyetlerde birtakım olumsuz etkilere neden olmaktadır. Kırsal alan nüfusunun azalması ile </w:t>
      </w:r>
      <w:r>
        <w:lastRenderedPageBreak/>
        <w:t>paralel bir şekilde ekilen tarım alanları da her geçen yıl azalmaktadır. TÜİK tarafından hazırlanan ilçelerin kentleşme derecesi çalışması incelendiğinde, Bölge illerinden Siirt’te baskın kırsal ilçe ve geçiş ilçelerinin toplam nüfus içindeki payı yüzde 47,9’dur. Bu oran Şırnak’ta yüzde 27,4 Batman’da yüzde 23,8 ve Mardin’de yüzde 20,8’dir. TRC3 Bölge</w:t>
      </w:r>
      <w:r w:rsidR="0037249F">
        <w:t>’</w:t>
      </w:r>
      <w:r>
        <w:t xml:space="preserve">si, üretim yapısı ağırlıklı olarak tarım sektörüne dayanan ve sanayinin de tarıma dayalı gelişme gösterdiği kentlerden oluşmaktadır. </w:t>
      </w:r>
      <w:r w:rsidR="002A4B88">
        <w:t>Bölgede</w:t>
      </w:r>
      <w:r>
        <w:t xml:space="preserve"> 612 bin hektar tarım arazisi varlığı ile birlikte uygun iklim ve toprak koşulları tarımsal üretim açısından önemli bir potansiyel oluşturmaktadır. Bununla birlikte genç nüfus potansiyeli </w:t>
      </w:r>
      <w:r w:rsidR="0037249F">
        <w:t>Bölge</w:t>
      </w:r>
      <w:r>
        <w:t xml:space="preserve"> tarımının geleceği için önemli bir fırsattır. Küçük ölçekli aile işletmeciliği yapısının ağır bastığı </w:t>
      </w:r>
      <w:r w:rsidR="002A4B88">
        <w:t>Bölgede</w:t>
      </w:r>
      <w:r>
        <w:t xml:space="preserve"> tarımsal üretimin öncelikli sorunları; çiftçilerin bilgi kapasitesinin ve örgütlenme düzeyinin yetersizliği, arazilerin parçalı yapıda ve üretim ölçeğinin küçük olması, verimliliğin ve ürün kalitesinin düşüklüğü, katma değerli üretimin yetersizliği, ürünlerin değerinde pazarlanamaması ve kırsalda yaşamını sürdüren nüfusun yeterli geçim standardını yakalayamamasıdır.</w:t>
      </w:r>
      <w:r w:rsidR="001B01DF">
        <w:t xml:space="preserve"> (SEGE, 2022).</w:t>
      </w:r>
    </w:p>
    <w:p w14:paraId="577077D5" w14:textId="19221E81" w:rsidR="00400A0D" w:rsidRDefault="00400A0D" w:rsidP="00400A0D">
      <w:r>
        <w:t>TRC3 Bölgesi tarım sektörü, önceki plan döneminde arz boyutunda dalgalanmalar yaşasa da genel manada bir büyüme göstermiş ve bölge ekonomisine önemli katkılar sağlamıştır. Tarım sektörünün GSYİH içindeki payı yüzde 11,5</w:t>
      </w:r>
      <w:r w:rsidR="001B01DF">
        <w:t>,</w:t>
      </w:r>
      <w:r>
        <w:t xml:space="preserve"> istihdam içerisindeki payı ise yüzde 15 olarak gerçekleşmiştir (TÜİK, 2020). Önümüzdeki yıllarda GAP kapsamında sulanan tarım alanlarının genişlemesiyle bu oranlarda önemli bir artış beklenmektedir. 2017-2021 yılları arasında toplam bitkisel üretim değeri 5,39 milyar liradan 7,93 milyar liraya, canlı hayvanlar değeri 5,56 milyar liradan 7,87 milyar liraya ulaşmıştır. Aynı dönemde tarım ve hayvancılık alanında ihracat rakamları da yüzde 98 artış göstermiş ve 387 milyon dolar olarak gerçekleşmiştir. Bu rakam aynı sektör için ülke toplam ihracatının yüzde 5,6’sına tekabül etmektedir. Siirt ve Mardin illerine ait kişi başı bitkisel üretim değerleri ülke ortalamasından daha yüksektir. İller bazındaki sıralama incelendiğinde, 81 il arasında Siirt 18’inci, Mardin 38’inci, Şırnak 66’ncı ve Batman 68’inci sırada yer almaktadır. </w:t>
      </w:r>
      <w:r w:rsidR="00B43BE1">
        <w:t>Bölgenin</w:t>
      </w:r>
      <w:r>
        <w:t xml:space="preserve"> Türkiye toplam canlı hayvanlar değerine katkısı yüzde 3,30 iken hayvansal ürünler değerine katkısı yüzde 2,01 olarak gerçekleşmiştir. Bu rakamlar arasındaki fark, verimlilik noktasında birtakım sorunlar olduğuna işarettir.</w:t>
      </w:r>
    </w:p>
    <w:p w14:paraId="2F36158E" w14:textId="6635B0E1" w:rsidR="001B01DF" w:rsidRDefault="00400A0D" w:rsidP="00400A0D">
      <w:r>
        <w:t xml:space="preserve">2011-2020 yılları arasında toplam işlenen tarım alanındaki değişime bakıldığında Türkiye’de yüzde 5’lik, </w:t>
      </w:r>
      <w:r w:rsidR="00150F6E">
        <w:t>Bölgede</w:t>
      </w:r>
      <w:r>
        <w:t xml:space="preserve"> ise yaklaşık yüzde 10’luk bir daralma olduğu görülmektedir. Toplam tarım alanlarının yüzde 2,6’sı TRC3 Bölgesinde yer almaktadır (TÜİK, 2020). Ülke genelindeki tarım alanlarının yüzde 68’si tahıllar ve diğer bitkiler alanı olarak kullanılırken yüzde 14’ü nadasa bırakılmış durumdadır. </w:t>
      </w:r>
      <w:r w:rsidR="00150F6E">
        <w:t>Bölgede</w:t>
      </w:r>
      <w:r>
        <w:t xml:space="preserve"> tahıllar ve diğer bitkiler alanı (yüzde 78) ülke</w:t>
      </w:r>
      <w:r w:rsidR="001B01DF">
        <w:t xml:space="preserve"> ortalamasına </w:t>
      </w:r>
      <w:r>
        <w:t xml:space="preserve">oranla daha fazladır. Kişi başına düşen ekilebilir tarım alanı bakımından Türkiye ortalaması 2,8 dekar iken (TÜİK, 2020), </w:t>
      </w:r>
      <w:r w:rsidR="00150F6E">
        <w:t>Bölgede</w:t>
      </w:r>
      <w:r>
        <w:t xml:space="preserve"> bu ortalama biraz daha düşüktür. Bu oranda Mardin ili 3,7 dekar ile öne çıkarken, Batman ili 1,5 dekarla Bölge illeri arasında son sırada yer almaktadır. </w:t>
      </w:r>
      <w:r w:rsidR="00150F6E">
        <w:t>Bölgede</w:t>
      </w:r>
      <w:r>
        <w:t xml:space="preserve"> tahıl, </w:t>
      </w:r>
      <w:r w:rsidR="00427F61">
        <w:t>baklagiller</w:t>
      </w:r>
      <w:r>
        <w:t xml:space="preserve"> ve endüstriyel bitkiler ağırlıklı bir bitkisel üretim yapısı bulunmaktadır. Bu ürün grubu içerisinde, </w:t>
      </w:r>
      <w:proofErr w:type="spellStart"/>
      <w:r w:rsidR="00427F61">
        <w:t>baklagiller</w:t>
      </w:r>
      <w:r>
        <w:t>lerde</w:t>
      </w:r>
      <w:proofErr w:type="spellEnd"/>
      <w:r>
        <w:t xml:space="preserve"> kırmızı mercimek ve nohut; endüstriyel bitkilerde dane mısır ve </w:t>
      </w:r>
      <w:r w:rsidR="002320AD">
        <w:t>pamuk,</w:t>
      </w:r>
      <w:r>
        <w:t xml:space="preserve"> tahıllarda buğday, durum buğdayı ve arpa; yağlı tohumlarda çiğit ve yer </w:t>
      </w:r>
      <w:r w:rsidR="00A57DD1">
        <w:t>fıstığı,</w:t>
      </w:r>
      <w:r>
        <w:t xml:space="preserve"> yem bitkilerinde ise yonca ve silajlık mısır üretimi ağırlıktadır. </w:t>
      </w:r>
    </w:p>
    <w:p w14:paraId="5EE49727" w14:textId="05D8A6FD" w:rsidR="004256E9" w:rsidRDefault="001B01DF" w:rsidP="00400A0D">
      <w:r>
        <w:t>Meyve üretiminde</w:t>
      </w:r>
      <w:r w:rsidR="00400A0D">
        <w:t xml:space="preserve"> üzüm, fıstık, nar, zeytin, çilek, elma ve badem; sebze üretiminde </w:t>
      </w:r>
      <w:r>
        <w:t>ise</w:t>
      </w:r>
      <w:r w:rsidR="00400A0D">
        <w:t xml:space="preserve"> karpuz, kavun, hıyar, domates ve kuru soğan </w:t>
      </w:r>
      <w:r w:rsidR="00150F6E">
        <w:t>bölgede</w:t>
      </w:r>
      <w:r>
        <w:t xml:space="preserve"> </w:t>
      </w:r>
      <w:r w:rsidR="00400A0D">
        <w:t xml:space="preserve">öne çıkan ürünlerdir. Ülke genelindeki toplam tahıllar ve diğer bitkisel ürünler ekili alanların yüzde 3,29’una sahip olan </w:t>
      </w:r>
      <w:r>
        <w:t>b</w:t>
      </w:r>
      <w:r w:rsidR="00400A0D">
        <w:t xml:space="preserve">ölge, toplam üretimin de yüzde 3,08’ini gerçekleştirmektedir. Tahıl grubu üretiminde büyük bir paya sahip olan </w:t>
      </w:r>
      <w:r>
        <w:t>b</w:t>
      </w:r>
      <w:r w:rsidR="00400A0D">
        <w:t xml:space="preserve">ölge, toplam buğday üretiminin yüzde 5,49’unu, mısır üretiminin yüzde 7’sini, mercimek üretiminin </w:t>
      </w:r>
      <w:r w:rsidR="00400A0D">
        <w:lastRenderedPageBreak/>
        <w:t xml:space="preserve">yüzde 29,3’ünü tek başına gerçekleştirmektedir. 2020 yılı verilerine göre yaklaşık 102 bin hektar meyve ve uzun ömürlü bitkiler (bağ) alanı bulunmaktadır. Bu alan ülke genelinin yaklaşık yüzde 2,88’ine tekabül etmektedir. 285 bin ton meyve üretimi gerçekleştiren </w:t>
      </w:r>
      <w:r w:rsidR="00150F6E">
        <w:t>bölgede</w:t>
      </w:r>
      <w:r w:rsidR="004256E9">
        <w:t>ki</w:t>
      </w:r>
      <w:r w:rsidR="00400A0D">
        <w:t xml:space="preserve"> üretim ülke üretiminin yaklaşık yüzde 1,21’ini oluşturmaktadır. Ekili alanların ülke içindeki oranının, üretimin ülke içindeki oranından daha büyük olması, görece daha az verim elde edildiğinin bir göstergesi olarak yorumlanabilir. TRC3 Bölgesi, 48 bin hektar bağ alanı ile 26 Düzey 2 bölgesi arasında ikinci sırada ve 48 bin hektar Antep fıstığı</w:t>
      </w:r>
      <w:r w:rsidR="00643CB0">
        <w:t xml:space="preserve"> </w:t>
      </w:r>
      <w:r w:rsidR="00400A0D">
        <w:t xml:space="preserve">(Siirt çeşidi) üretim alanı ile üçüncü sırada yer almaktadır. Bu güçlü potansiyele rağmen Düzey 2 bölgesi üretim verileri karşılaştırıldığında, bu bölgenin birim alandan elde edilen üzüm verimi bakımından en geride kaldığı dikkat çekmektedir. Modern bağcılık teknikleriyle üretim yapılan TR62 Bölgesi’nde sofralık üzüm üretimindeki verim 1.860 kg/da iken TRC3 Bölgesinde bu rakam 464 kg/da olmaktadır. </w:t>
      </w:r>
      <w:r w:rsidR="00150F6E">
        <w:t>Bölgede</w:t>
      </w:r>
      <w:r w:rsidR="00400A0D">
        <w:t xml:space="preserve"> son yıllarda artış eğilimi gösteren organik tarımda, 2020 yılı verilerine göre ülke içinde yüzde 4’lük bir paya ulaşılmıştır. </w:t>
      </w:r>
    </w:p>
    <w:p w14:paraId="10B201F2" w14:textId="601D4B74" w:rsidR="00400A0D" w:rsidRDefault="00400A0D" w:rsidP="00400A0D">
      <w:r>
        <w:t>Düzey 2 bölgelerinin sahip olduğu sera alanı sıralamasına bakıldığında ise TRC3 Bölgesi 631 dekarlık alan ile 26 bölge arasında 19</w:t>
      </w:r>
      <w:r w:rsidR="004256E9">
        <w:t>’</w:t>
      </w:r>
      <w:r>
        <w:t xml:space="preserve">uncu sırada yer almakta olup ülke içindeki payı yaklaşık yüzde 0,1 seviyesindedir. Bölgenin iklim özelliklerinin oluşturduğu avantaj göz önünde bulundurulduğunda örtü altı tarımın yeteriz kaldığı ve geliştirilmesi gereken bir alan olduğu değerlendirilmektedir. </w:t>
      </w:r>
    </w:p>
    <w:p w14:paraId="1801530B" w14:textId="46A6C057" w:rsidR="00400A0D" w:rsidRDefault="00400A0D" w:rsidP="00400A0D">
      <w:r>
        <w:t xml:space="preserve">İklim ve yeryüzü şekilleri gibi coğrafi etmenler, yetiştiricilik maliyetlerinin görece düşük olması, kurak iklim koşullarına bağlı olarak bitki örtüsünün zayıf ve mera alanlarının az olması gibi nedenler, </w:t>
      </w:r>
      <w:r w:rsidR="00150F6E">
        <w:t>bölgede</w:t>
      </w:r>
      <w:r>
        <w:t xml:space="preserve"> üreticileri büyükbaş hayvancılık yerine daha çok küçükbaş hayvancılık faaliyetlerine yöneltmiştir. Küçükbaş hayvan varlığında Şırnak ve Siirt illeri, büyükbaş hayvan varlığında Batman ve Mardin illeri öne çıkmaktadır. Flora bakımından zengin yüksek rakımlı kırsal yerleşimlerde (Pervari, Beytüşşebap gibi) arıcılık faaliyetleri de önemli bir gelir kapısıdır. </w:t>
      </w:r>
      <w:r w:rsidR="00150F6E">
        <w:t>Bölgede</w:t>
      </w:r>
      <w:r>
        <w:t xml:space="preserve">ki büyükbaş hayvan sayısı ülke genelinin yüzde 2’sini ve küçükbaş hayvan sayısı yüzde 8,4’ünü oluşturmaktadır. Keçi sütü üretiminin ülke içindeki payı (yüzde 17) oldukça yüksektir. Et ve süt veriminde Türkiye ve Dünya ortalamasının altında kalan </w:t>
      </w:r>
      <w:r w:rsidR="004256E9">
        <w:t>bölge</w:t>
      </w:r>
      <w:r>
        <w:t>, toplam mera ve çayır alanlarının yüzde 2,66’sına sahiptir. Düzey 2 bölgeleri karşılaştırıldığında küçükbaş hayvan varlığında 3</w:t>
      </w:r>
      <w:r w:rsidR="004256E9">
        <w:t>’</w:t>
      </w:r>
      <w:r>
        <w:t>üncü sırada yer alan bölge, büyükbaş hayvan varlığında ise 23</w:t>
      </w:r>
      <w:r w:rsidR="004256E9">
        <w:t>’</w:t>
      </w:r>
      <w:r>
        <w:t xml:space="preserve">üncü sıradadır. TRC3 Bölgesi, Türkiye toplam bal üretiminin yüzde 3,28’ini gerçekleştirmektedir. </w:t>
      </w:r>
      <w:r w:rsidR="00150F6E">
        <w:t>Bölgede</w:t>
      </w:r>
      <w:r w:rsidR="006E7932">
        <w:t xml:space="preserve"> k</w:t>
      </w:r>
      <w:r>
        <w:t xml:space="preserve">ovan başına ortalama verim (8,35 kg) ülke geneli ortalama verimin (11,03 kg) ve Dünya ortalamasının (20 kg) oldukça altındadır. </w:t>
      </w:r>
    </w:p>
    <w:p w14:paraId="05DB9455" w14:textId="77777777" w:rsidR="00400A0D" w:rsidRDefault="00400A0D" w:rsidP="00400A0D">
      <w:r>
        <w:t>TRC3 Bölgesi su ürünleri yetiştiriciliği için önemli bir potansiyele sahiptir. Dicle Nehri’ni besleyen su kaynakları ile bunlar üzerine kurulu baraj gölleri alabalık gibi tatlı su ürünlerinin yetiştirilmesine olanak sağlamaktadır. Ancak üretim rakamının Türkiye içindeki payı (yüzde 0,26) mevcut tatlı su potansiyelinin kullanılamadığını göstermektedir.</w:t>
      </w:r>
    </w:p>
    <w:p w14:paraId="53D6315B" w14:textId="638AE159" w:rsidR="00400A0D" w:rsidRDefault="00400A0D" w:rsidP="00400A0D">
      <w:r>
        <w:t xml:space="preserve">Hayvansal üretimde girdi maliyetleri açısından yem temini önemli bir yer tutmaktadır. Buna karşın </w:t>
      </w:r>
      <w:r w:rsidR="00150F6E">
        <w:t>bölgede</w:t>
      </w:r>
      <w:r>
        <w:t xml:space="preserve"> tarımsal desteklemeler kapsamında teşvik edil</w:t>
      </w:r>
      <w:r w:rsidR="00B53952">
        <w:t xml:space="preserve">mesine rağmen, </w:t>
      </w:r>
      <w:r>
        <w:t xml:space="preserve">yem bitkileri üretimi yeterli seviyede değildir. TRC3 Bölgesinde yem bitkileri ekili alanların Türkiye içindeki payı yüzde 0,54 seviyesindedir. </w:t>
      </w:r>
    </w:p>
    <w:p w14:paraId="5B305DE7" w14:textId="0474D5F0" w:rsidR="00400A0D" w:rsidRDefault="00150F6E" w:rsidP="00400A0D">
      <w:r>
        <w:t>Bölgede</w:t>
      </w:r>
      <w:r w:rsidR="00400A0D">
        <w:t xml:space="preserve"> tarımsal alet ve makine kullanımında 2011-2020 yılları arası döneme bakıldığında genel olarak bir artış eğilimi görülse de 2020 yılı itibariyle kullanılan toplam tarımsal alet ve makinelerin ülke içindeki payı yüzde 1’in altında kalmaktadır. </w:t>
      </w:r>
      <w:r w:rsidR="00B43BE1">
        <w:t>Bölgenin</w:t>
      </w:r>
      <w:r w:rsidR="00400A0D">
        <w:t xml:space="preserve"> Türkiye ortalamasına </w:t>
      </w:r>
      <w:r w:rsidR="00400A0D">
        <w:lastRenderedPageBreak/>
        <w:t>oranla tarımsal üretimde teknoloji kullanım düzeyi oldukça düşüktür. Traktör sayısı bakımından 26 Düzey 2 bölgesi içerisinde TRC3 Bölgesi 25 inci sıradadır.</w:t>
      </w:r>
    </w:p>
    <w:p w14:paraId="698F4BB2" w14:textId="61F3EEF5" w:rsidR="00400A0D" w:rsidRDefault="00400A0D" w:rsidP="00400A0D">
      <w:r>
        <w:t xml:space="preserve">Türkiye’de işsizlik oranı yüzde 12 iken TRC3 Bölgesinde bu oran yüzde 29,8’dir. Tarım sektöründe istihdam edilenlerin ülke genelindeki oranı yüzde 17,2 iken </w:t>
      </w:r>
      <w:r w:rsidR="00150F6E">
        <w:t>Bölgede</w:t>
      </w:r>
      <w:r>
        <w:t xml:space="preserve"> bu oran yüzde 15’tir. </w:t>
      </w:r>
      <w:r w:rsidR="00150F6E">
        <w:t>Bölgede</w:t>
      </w:r>
      <w:r>
        <w:t xml:space="preserve"> işsizlik oranının yüksek ve tarım sektörünün toplam istihdamdaki payının ülke ortalamasına göre düşük olması, geçimini ağırlıklı olarak tarımsal faaliyetlerden sağlayan </w:t>
      </w:r>
      <w:r w:rsidR="00150F6E">
        <w:t>bölgede</w:t>
      </w:r>
      <w:r>
        <w:t xml:space="preserve">, özellikle tarımsal istihdamda kayıt dışılığın yüksek olması ile açıklanabilir. Bununla birlikte </w:t>
      </w:r>
      <w:r w:rsidR="00150F6E">
        <w:t>bölgede</w:t>
      </w:r>
      <w:r>
        <w:t xml:space="preserve"> son 10 yılda tarım sektörünün toplam istihdam içindeki payının yüzde 20’den yüzde 15’e kadar gerilediği görülmektedir. Tarımsal üretim değerlerinin düşük olması ve tarımsal rekabet gücünün düşmesi, işgücünün </w:t>
      </w:r>
      <w:r w:rsidR="00B53952">
        <w:t>farklı bölgelere ve</w:t>
      </w:r>
      <w:r>
        <w:t xml:space="preserve"> sektörlere kaymasına neden olmaktadır.</w:t>
      </w:r>
    </w:p>
    <w:p w14:paraId="4C62F869" w14:textId="144397D2" w:rsidR="00400A0D" w:rsidRDefault="00400A0D" w:rsidP="00400A0D">
      <w:r>
        <w:t xml:space="preserve">Dünya’da yaşanan ekonomik gelişmeler, </w:t>
      </w:r>
      <w:r w:rsidR="00CA6E00">
        <w:t>bölgeye</w:t>
      </w:r>
      <w:r>
        <w:t xml:space="preserve"> sınır komşusu ülkeler Irak ve Suriye’de devam eden iç savaş</w:t>
      </w:r>
      <w:r w:rsidR="00431721">
        <w:t xml:space="preserve"> </w:t>
      </w:r>
      <w:r>
        <w:t>ve siyasi belirsizlikler tarımsal üretimi de etkilemektedir. Özellikle bölgesel düzeyde tarım ve gıda piyasalarındaki dalgalanma</w:t>
      </w:r>
      <w:r w:rsidR="00CA6E00">
        <w:t>,</w:t>
      </w:r>
      <w:r>
        <w:t xml:space="preserve"> sektörde çözüm bekleyen yapısal sorunlar olduğunu göstermektedir.  Kuraklık, iklim değişikliği ve sektörde olası krizlerin etkilerini azaltabilecek, doğal kaynakları ve </w:t>
      </w:r>
      <w:proofErr w:type="spellStart"/>
      <w:r>
        <w:t>biyoçeşitliliği</w:t>
      </w:r>
      <w:proofErr w:type="spellEnd"/>
      <w:r>
        <w:t xml:space="preserve"> koruyacak, gıda arz-talep dengesi ve kalitesini gözetecek, akıllı ve hassas tarım teknolojilerinin kullanımını yaygınlaştıracak, kırsal da genç nüfusu koruyarak çiftçilerin yaşam kalitesini iyileştirecek, tarım ve kırsal kalkınma politikalarına yön verebilecek şekilde tarımda etkin bir planlanma, izleme ve kriz senaryolarına göre risk yönetimi yapılmasına ihtiyaç duyulmaktadır. Kırsal alanda yaşayan ve geçimini tarım sektörü başta olmak üzere kırsal faaliyetlerden sağlayan nüfusun yaşam koşullarının iyileştirilmesi, kır-kent arasındaki </w:t>
      </w:r>
      <w:proofErr w:type="spellStart"/>
      <w:r>
        <w:t>sosyo</w:t>
      </w:r>
      <w:proofErr w:type="spellEnd"/>
      <w:r>
        <w:t>-ekonomik ve kültürel farklılıkların optimum bir dengeye kavuşturulması, göç ve istihdam sorunlarının azaltılması açısından kırsal kalkınma</w:t>
      </w:r>
      <w:r w:rsidR="00740AD8">
        <w:t xml:space="preserve">ya yönelik </w:t>
      </w:r>
      <w:r>
        <w:t>strateji ve politikalar önem kazanmaktadır.</w:t>
      </w:r>
    </w:p>
    <w:p w14:paraId="282F6722" w14:textId="1FA2D3AD" w:rsidR="00E76C12" w:rsidRDefault="00E76C12" w:rsidP="004F6ECB">
      <w:pPr>
        <w:pStyle w:val="Balk2"/>
        <w:numPr>
          <w:ilvl w:val="1"/>
          <w:numId w:val="12"/>
        </w:numPr>
      </w:pPr>
      <w:bookmarkStart w:id="24" w:name="_Toc134787690"/>
      <w:r>
        <w:t>Turizm Sektörü</w:t>
      </w:r>
      <w:bookmarkEnd w:id="24"/>
    </w:p>
    <w:p w14:paraId="72843696" w14:textId="0B431124" w:rsidR="006E30FB" w:rsidRDefault="006E30FB" w:rsidP="006E30FB">
      <w:r>
        <w:t>Yukarı Mezopotamya Bölgesi</w:t>
      </w:r>
      <w:r w:rsidR="00643CB0">
        <w:t>’</w:t>
      </w:r>
      <w:r>
        <w:t>nde yer alan TRC3 Bölgesi</w:t>
      </w:r>
      <w:r w:rsidR="001C6B5D">
        <w:t>’</w:t>
      </w:r>
      <w:r>
        <w:t xml:space="preserve">nin başta kültür-inanç turizmi olmak üzere, doğa turizmi ve kırsal turizmde yüksek bir potansiyeli bulunmaktadır. Ancak, bu potansiyel yeterince değerlendirilemediği için bölgeye gelen ziyaretçi sayısı oldukça düşük kalmaktadır. Kültür ve Turizm Bakanlığı verilerine göre 2019 yılında TRC3 </w:t>
      </w:r>
      <w:r w:rsidR="00643CB0">
        <w:t>Bölgesinde</w:t>
      </w:r>
      <w:r>
        <w:t xml:space="preserve"> konaklama tesislerine gelen 673.586 ziyaretçi 1 milyondan fazla geceleme yapmıştır. 2020 yılında Covid-19 </w:t>
      </w:r>
      <w:r w:rsidR="001C6B5D">
        <w:t>salgını</w:t>
      </w:r>
      <w:r>
        <w:t xml:space="preserve"> nedeniyle TRC3 </w:t>
      </w:r>
      <w:r w:rsidR="00643CB0">
        <w:t>Bölgesindeki</w:t>
      </w:r>
      <w:r>
        <w:t xml:space="preserve"> konaklama tesislerine gelen ziyaretçi sayısı 491.325’e gerilemiş olup, geceleme sayısı ise 751.434</w:t>
      </w:r>
      <w:r w:rsidR="001C6B5D">
        <w:t>’e</w:t>
      </w:r>
      <w:r>
        <w:t xml:space="preserve"> düşmüştür. Salgının kontrol altına alınması ve etkin tanıtım faaliyetleri ile 2021 yılında </w:t>
      </w:r>
      <w:r w:rsidR="00264102">
        <w:t xml:space="preserve">konaklama tesislerine gelen </w:t>
      </w:r>
      <w:r>
        <w:t xml:space="preserve">ziyaretçi sayısı yedi yüz binin üzerine çıkmış olup </w:t>
      </w:r>
      <w:proofErr w:type="spellStart"/>
      <w:r>
        <w:t>pandemi</w:t>
      </w:r>
      <w:proofErr w:type="spellEnd"/>
      <w:r>
        <w:t xml:space="preserve"> öncesi dönemin rakamlarını da geçmiştir.</w:t>
      </w:r>
      <w:r w:rsidR="00A00FE9">
        <w:t xml:space="preserve"> </w:t>
      </w:r>
      <w:r>
        <w:t xml:space="preserve">Geceleme sayısı ise </w:t>
      </w:r>
      <w:proofErr w:type="spellStart"/>
      <w:r>
        <w:t>pandemi</w:t>
      </w:r>
      <w:proofErr w:type="spellEnd"/>
      <w:r>
        <w:t xml:space="preserve"> öncesi dönem</w:t>
      </w:r>
      <w:r w:rsidR="003453BA">
        <w:t>i</w:t>
      </w:r>
      <w:r>
        <w:t xml:space="preserve"> yakalamış olmakla beraber beklenilen düzeye henüz ulaşmamıştır. </w:t>
      </w:r>
    </w:p>
    <w:p w14:paraId="552F1EFD" w14:textId="02013327" w:rsidR="006E30FB" w:rsidRDefault="006E30FB" w:rsidP="006E30FB">
      <w:r>
        <w:t xml:space="preserve">Türkiye genelinde </w:t>
      </w:r>
      <w:r w:rsidR="00264102">
        <w:t xml:space="preserve">konaklama </w:t>
      </w:r>
      <w:r>
        <w:t>tesisler</w:t>
      </w:r>
      <w:r w:rsidR="00264102">
        <w:t>in</w:t>
      </w:r>
      <w:r>
        <w:t xml:space="preserve">e gelen ziyaretçilerin 2019 yılında yüzde 48’i, 2020 yılında yüzde 30’u ve 2021 yılında yüzde 40’ı yabancı iken TRC3 </w:t>
      </w:r>
      <w:r w:rsidR="00643CB0">
        <w:t>Bölgesi</w:t>
      </w:r>
      <w:r w:rsidR="003453BA">
        <w:t>’</w:t>
      </w:r>
      <w:r w:rsidR="00643CB0">
        <w:t>nde</w:t>
      </w:r>
      <w:r>
        <w:t xml:space="preserve"> yabancı ziyaretçi oranı 2019 </w:t>
      </w:r>
      <w:r w:rsidR="003453BA">
        <w:t>yılında</w:t>
      </w:r>
      <w:r>
        <w:t xml:space="preserve"> yüzde 4,7</w:t>
      </w:r>
      <w:r w:rsidR="00F91D43">
        <w:t xml:space="preserve">, </w:t>
      </w:r>
      <w:r>
        <w:t xml:space="preserve">2020 yılında yüzde 3,4 ve 2021 yılında yüzde 5,5’tir. </w:t>
      </w:r>
      <w:r w:rsidR="002A4B88">
        <w:t>Bölgede</w:t>
      </w:r>
      <w:r>
        <w:t xml:space="preserve"> yerli ve yabancı turistlerin ortalama kalış süreleri yaklaşık 1,5 gün olup, Türkiye ortalamasının oldukça altındadır. Bölgeye gelen turistler</w:t>
      </w:r>
      <w:r w:rsidR="003453BA">
        <w:t>in</w:t>
      </w:r>
      <w:r>
        <w:t xml:space="preserve">, Mardin ve Batman’ın şehir merkezinde bulunan tarihi ve kültürel yapıları </w:t>
      </w:r>
      <w:r w:rsidR="003453BA">
        <w:t xml:space="preserve">günübirlik </w:t>
      </w:r>
      <w:r>
        <w:t xml:space="preserve">ziyaret ederek kısa sürede </w:t>
      </w:r>
      <w:r w:rsidR="00150F6E">
        <w:t>bölgede</w:t>
      </w:r>
      <w:r>
        <w:t xml:space="preserve">n </w:t>
      </w:r>
      <w:r w:rsidR="00264102">
        <w:t>ayrıldığı gözle</w:t>
      </w:r>
      <w:r w:rsidR="003453BA">
        <w:t>n</w:t>
      </w:r>
      <w:r w:rsidR="00264102">
        <w:t>mektedir</w:t>
      </w:r>
      <w:r>
        <w:t xml:space="preserve">. </w:t>
      </w:r>
    </w:p>
    <w:p w14:paraId="0BC4AB8D" w14:textId="5F156CA2" w:rsidR="006E30FB" w:rsidRDefault="006E30FB" w:rsidP="006E30FB">
      <w:r>
        <w:lastRenderedPageBreak/>
        <w:t xml:space="preserve">Turizm çeşitliliği açısından TRC3 Bölgesi incelendiğinde, kültür ve inanç turizminin öne çıktığı görülmektedir. </w:t>
      </w:r>
      <w:r w:rsidR="00150F6E">
        <w:t>Bölgede</w:t>
      </w:r>
      <w:r>
        <w:t xml:space="preserve"> özellikle, kültür turizmi alanında Mardin</w:t>
      </w:r>
      <w:r w:rsidR="005D07A2">
        <w:t>’de:</w:t>
      </w:r>
      <w:r>
        <w:t xml:space="preserve"> Midyat, Nusaybin ve Savur</w:t>
      </w:r>
      <w:r w:rsidR="005D07A2">
        <w:t>;</w:t>
      </w:r>
      <w:r>
        <w:t xml:space="preserve"> Batman’da</w:t>
      </w:r>
      <w:r w:rsidR="005D07A2">
        <w:t>:</w:t>
      </w:r>
      <w:r>
        <w:t xml:space="preserve"> Hasankeyf yerli ve yabancı turist akınına uğramaktadır. Siirt ve Şırnak ise kültür turizmi konusunda ikincil ziyaret alanları olarak </w:t>
      </w:r>
      <w:r w:rsidR="003453BA">
        <w:t>konumlanmaktadır</w:t>
      </w:r>
      <w:r>
        <w:t xml:space="preserve">. İnanç turizmi </w:t>
      </w:r>
      <w:r w:rsidR="005D07A2">
        <w:t>açısından</w:t>
      </w:r>
      <w:r>
        <w:t xml:space="preserve">, </w:t>
      </w:r>
      <w:r w:rsidR="00150F6E">
        <w:t>bölgede</w:t>
      </w:r>
      <w:r>
        <w:t xml:space="preserve"> bütün semavi dinlere ait yapıtlar bulunmakta</w:t>
      </w:r>
      <w:r w:rsidR="003453BA">
        <w:t xml:space="preserve"> </w:t>
      </w:r>
      <w:r w:rsidR="00431721">
        <w:t>olup yerli</w:t>
      </w:r>
      <w:r>
        <w:t xml:space="preserve"> turist tarafından en çok ziyaret edilen yer Siirt ilidir. Siirt ilinde, Veysel </w:t>
      </w:r>
      <w:proofErr w:type="spellStart"/>
      <w:r>
        <w:t>Karani</w:t>
      </w:r>
      <w:proofErr w:type="spellEnd"/>
      <w:r>
        <w:t xml:space="preserve"> ile Baykan</w:t>
      </w:r>
      <w:r w:rsidR="005D07A2">
        <w:t xml:space="preserve"> </w:t>
      </w:r>
      <w:r>
        <w:t xml:space="preserve">ilçesi, İbrahim Hakkı ve İsmail </w:t>
      </w:r>
      <w:proofErr w:type="spellStart"/>
      <w:r>
        <w:t>Fakirullah</w:t>
      </w:r>
      <w:proofErr w:type="spellEnd"/>
      <w:r>
        <w:t xml:space="preserve"> </w:t>
      </w:r>
      <w:r w:rsidR="003453BA">
        <w:t>Türbesi</w:t>
      </w:r>
      <w:r>
        <w:t xml:space="preserve"> ile </w:t>
      </w:r>
      <w:proofErr w:type="spellStart"/>
      <w:r w:rsidR="005D07A2">
        <w:t>Tillo</w:t>
      </w:r>
      <w:proofErr w:type="spellEnd"/>
      <w:r w:rsidR="005D07A2">
        <w:t xml:space="preserve"> (</w:t>
      </w:r>
      <w:r>
        <w:t>Aydınlar</w:t>
      </w:r>
      <w:r w:rsidR="005D07A2">
        <w:t xml:space="preserve">) </w:t>
      </w:r>
      <w:r>
        <w:t xml:space="preserve">ilçesi en çok turist çeken yerler olarak ortaya çıkmaktadır. Mardin, Midyat, Savur, Nusaybin, </w:t>
      </w:r>
      <w:r w:rsidR="0047017B">
        <w:t xml:space="preserve">Hasankeyf, </w:t>
      </w:r>
      <w:r>
        <w:t>İdil</w:t>
      </w:r>
      <w:r w:rsidR="0047017B">
        <w:t xml:space="preserve"> ve Cizre’de</w:t>
      </w:r>
      <w:r>
        <w:t xml:space="preserve"> ise </w:t>
      </w:r>
      <w:r w:rsidR="003453BA">
        <w:t xml:space="preserve">tarihi camiler, </w:t>
      </w:r>
      <w:r w:rsidR="005D07A2" w:rsidRPr="003E5733">
        <w:t xml:space="preserve">medreseler, manastırlar ve kiliseler </w:t>
      </w:r>
      <w:r w:rsidRPr="003E5733">
        <w:t xml:space="preserve">yerli ve yabancı turistlerin en çok ziyaret ettikleri yerler arasında </w:t>
      </w:r>
      <w:r w:rsidR="003453BA">
        <w:t>bulunmaktadır</w:t>
      </w:r>
      <w:r w:rsidRPr="003E5733">
        <w:t>.</w:t>
      </w:r>
      <w:r>
        <w:t xml:space="preserve"> </w:t>
      </w:r>
    </w:p>
    <w:p w14:paraId="12F5F952" w14:textId="34A34689" w:rsidR="006E30FB" w:rsidRDefault="006E30FB" w:rsidP="006E30FB">
      <w:r>
        <w:t xml:space="preserve">Kültür ve </w:t>
      </w:r>
      <w:r w:rsidR="00B92ECE">
        <w:t xml:space="preserve">inanç turizmi </w:t>
      </w:r>
      <w:r>
        <w:t xml:space="preserve">yanında, </w:t>
      </w:r>
      <w:r w:rsidR="002A4B88">
        <w:t>Bölgenin</w:t>
      </w:r>
      <w:r>
        <w:t xml:space="preserve"> doğa turizmi potansiyeli bulunmaktadır. Özellikle, Batman’da Sason, Mardin’de Savur, Siirt’te </w:t>
      </w:r>
      <w:r w:rsidR="00B92ECE">
        <w:t xml:space="preserve">Merkez ve </w:t>
      </w:r>
      <w:r>
        <w:t>Pervari</w:t>
      </w:r>
      <w:r w:rsidR="00B92ECE">
        <w:t xml:space="preserve">, </w:t>
      </w:r>
      <w:r>
        <w:t xml:space="preserve">Şırnak’ta </w:t>
      </w:r>
      <w:r w:rsidR="00B92ECE">
        <w:t xml:space="preserve">ise İdil ve </w:t>
      </w:r>
      <w:r>
        <w:t>Beytüşşebap ilçeleri doğa turizmi</w:t>
      </w:r>
      <w:r w:rsidR="00B92ECE">
        <w:t xml:space="preserve">nde </w:t>
      </w:r>
      <w:r>
        <w:t>yüksek potansiyel barındırmaktadır. Belirtilen ilçelerde doğa turizmin geliştirilmesine yönelik çalışmalar yapıl</w:t>
      </w:r>
      <w:r w:rsidR="005B4600">
        <w:t>ması</w:t>
      </w:r>
      <w:r>
        <w:t xml:space="preserve"> </w:t>
      </w:r>
      <w:r w:rsidR="002A4B88">
        <w:t>Bölgede</w:t>
      </w:r>
      <w:r>
        <w:t xml:space="preserve"> turizm faaliyetlerinin çeşitlendirilmesine katkı </w:t>
      </w:r>
      <w:r w:rsidR="00B92ECE">
        <w:t>sağla</w:t>
      </w:r>
      <w:r w:rsidR="005052E6">
        <w:t>ya</w:t>
      </w:r>
      <w:r w:rsidR="00B92ECE">
        <w:t>caktır</w:t>
      </w:r>
      <w:r>
        <w:t xml:space="preserve">. </w:t>
      </w:r>
    </w:p>
    <w:p w14:paraId="016A8201" w14:textId="569916EA" w:rsidR="006E30FB" w:rsidRDefault="00B43BE1" w:rsidP="006E30FB">
      <w:r>
        <w:t>Bölgenin</w:t>
      </w:r>
      <w:r w:rsidR="006E30FB">
        <w:t xml:space="preserve"> termal kaynakları bulunmakla birlikte, kaynakların kısıtlı olması nedeniyle termal turizm potansiyeli de </w:t>
      </w:r>
      <w:r w:rsidR="002971AD">
        <w:t>oldukça sınırlıdır</w:t>
      </w:r>
      <w:r w:rsidR="006E30FB">
        <w:t xml:space="preserve">. Mevcut durumda, Batman’ın Kozluk İlçesi, Mardin’in Dargeçit ilçesi, Şırnak’ın Güçlükonak ve Beytüşşebap ilçeleri </w:t>
      </w:r>
      <w:r w:rsidR="002971AD">
        <w:t>ile</w:t>
      </w:r>
      <w:r w:rsidR="006E30FB">
        <w:t xml:space="preserve"> Siirt’in Eruh ilçesi bu alanda öne çıkmaktadır. Bu ilçelerde bulunan kaplıcalar sadece bölge illerine ve komşu illere hizmet vermektedirler. </w:t>
      </w:r>
    </w:p>
    <w:p w14:paraId="6E0A1137" w14:textId="143BD5B9" w:rsidR="006E30FB" w:rsidRDefault="006E30FB" w:rsidP="006E30FB">
      <w:r>
        <w:t xml:space="preserve">TRC3 Bölge’sinin kendisine özgü yöresel ürünleri ve farklı kültürlerden etkilenmiş zengin bir mutfağı bulunmaktadır. </w:t>
      </w:r>
      <w:r w:rsidR="002971AD">
        <w:t xml:space="preserve">Mardin’de 17, Siirt’te 4, Şırnak’ta 3 ve Batman’da 2 adet coğrafi işaret tescili yapılmış ürün bulunmaktadır. </w:t>
      </w:r>
      <w:r>
        <w:t xml:space="preserve">Ancak </w:t>
      </w:r>
      <w:r w:rsidR="002971AD">
        <w:t xml:space="preserve">yöresel ürünlerin ve yerel </w:t>
      </w:r>
      <w:r>
        <w:t xml:space="preserve">mutfağın </w:t>
      </w:r>
      <w:r w:rsidR="002971AD">
        <w:t>ön plana</w:t>
      </w:r>
      <w:r>
        <w:t xml:space="preserve"> çıkarabilmesi için </w:t>
      </w:r>
      <w:r w:rsidR="002971AD">
        <w:t>bu alandaki</w:t>
      </w:r>
      <w:r>
        <w:t xml:space="preserve"> </w:t>
      </w:r>
      <w:r w:rsidR="005052E6">
        <w:t xml:space="preserve">tanıtım </w:t>
      </w:r>
      <w:r>
        <w:t>çalışma</w:t>
      </w:r>
      <w:r w:rsidR="002971AD">
        <w:t>lar</w:t>
      </w:r>
      <w:r w:rsidR="005052E6">
        <w:t>ın</w:t>
      </w:r>
      <w:r w:rsidR="002971AD">
        <w:t>a ağırlık verilmesi gerekmektedir</w:t>
      </w:r>
      <w:r>
        <w:t xml:space="preserve">. </w:t>
      </w:r>
    </w:p>
    <w:p w14:paraId="1343554F" w14:textId="682223F0" w:rsidR="006E30FB" w:rsidRDefault="006E30FB" w:rsidP="006E30FB">
      <w:r>
        <w:t xml:space="preserve">TRC3 Bölgesinin turizm konusunda yüksek bir potansiyeli olmasına rağmen alt yapı ve üst yapı </w:t>
      </w:r>
      <w:r w:rsidR="00431721">
        <w:t>konularındaki birçok</w:t>
      </w:r>
      <w:r>
        <w:t xml:space="preserve"> eksiklik bu potansiyelin tam olarak </w:t>
      </w:r>
      <w:r w:rsidR="00431721">
        <w:t>kullanılmasını</w:t>
      </w:r>
      <w:r>
        <w:t xml:space="preserve"> engellemektedir.  </w:t>
      </w:r>
      <w:r w:rsidR="005052E6">
        <w:t>İ</w:t>
      </w:r>
      <w:r w:rsidR="003F3919">
        <w:t>l merkezlerine giden karayollarında bir sorun bulunmamakla birlikte,</w:t>
      </w:r>
      <w:r w:rsidR="00371515">
        <w:t xml:space="preserve"> turizm destinasyonlarına giden yollarda </w:t>
      </w:r>
      <w:r w:rsidR="00431721">
        <w:t>altyapı konularında</w:t>
      </w:r>
      <w:r w:rsidR="00371515">
        <w:t xml:space="preserve"> </w:t>
      </w:r>
      <w:r w:rsidR="005052E6">
        <w:t>birtakım</w:t>
      </w:r>
      <w:r w:rsidR="00371515">
        <w:t xml:space="preserve"> </w:t>
      </w:r>
      <w:r w:rsidR="00431721">
        <w:t>eksiklikler (</w:t>
      </w:r>
      <w:r w:rsidR="005052E6">
        <w:t>bozuk yollar, yönlendirme tabelaları ve karşılama noktalarının bulunmaması vb.)</w:t>
      </w:r>
      <w:r w:rsidR="00371515">
        <w:t xml:space="preserve"> göze çarpmaktadır.  T</w:t>
      </w:r>
      <w:r>
        <w:t xml:space="preserve">urizm destinasyonlarında ziyaretçilerin kullanımına uygun alanların </w:t>
      </w:r>
      <w:r w:rsidR="004A49C2">
        <w:t>yetersiz olması</w:t>
      </w:r>
      <w:r w:rsidR="00371515">
        <w:t xml:space="preserve"> bir başka eksiklik olarak gözle</w:t>
      </w:r>
      <w:r w:rsidR="005052E6">
        <w:t>n</w:t>
      </w:r>
      <w:r w:rsidR="00371515">
        <w:t>mektedir</w:t>
      </w:r>
      <w:r>
        <w:t xml:space="preserve">. </w:t>
      </w:r>
      <w:r w:rsidR="004A49C2">
        <w:t xml:space="preserve">Başka bir eksiklik ise </w:t>
      </w:r>
      <w:r w:rsidR="00150F6E">
        <w:t>bölgede</w:t>
      </w:r>
      <w:r w:rsidR="004A49C2">
        <w:t xml:space="preserve"> yer alan tarihi alanlara yönelik kazı, restorasyon ve </w:t>
      </w:r>
      <w:proofErr w:type="spellStart"/>
      <w:r w:rsidR="004A49C2">
        <w:t>renovasyon</w:t>
      </w:r>
      <w:proofErr w:type="spellEnd"/>
      <w:r w:rsidR="004A49C2">
        <w:t xml:space="preserve"> çalışmalarının yetersiz kalmasıdır. </w:t>
      </w:r>
      <w:r w:rsidR="005052E6">
        <w:t>Bunlarla birlikte</w:t>
      </w:r>
      <w:r w:rsidR="004A49C2">
        <w:t xml:space="preserve"> </w:t>
      </w:r>
      <w:r w:rsidR="00150F6E">
        <w:t>bölgede</w:t>
      </w:r>
      <w:r w:rsidR="004A49C2">
        <w:t>ki konaklama tesis</w:t>
      </w:r>
      <w:r w:rsidR="005052E6">
        <w:t>i sayısı ve kapasitesinin</w:t>
      </w:r>
      <w:r w:rsidR="004A49C2">
        <w:t xml:space="preserve"> yetersiz </w:t>
      </w:r>
      <w:r w:rsidR="00431721">
        <w:t>olması nedeniyle</w:t>
      </w:r>
      <w:r w:rsidR="005052E6">
        <w:t xml:space="preserve"> </w:t>
      </w:r>
      <w:r>
        <w:t xml:space="preserve">TRC3 Bölge’sinde </w:t>
      </w:r>
      <w:r w:rsidR="004A49C2">
        <w:t xml:space="preserve">turistlerin </w:t>
      </w:r>
      <w:r>
        <w:t xml:space="preserve">en çok ziyaret ettiği dönemlerde, </w:t>
      </w:r>
      <w:r w:rsidR="0078527B">
        <w:t>B</w:t>
      </w:r>
      <w:r>
        <w:t xml:space="preserve">ölgeyi ziyaret eden turistler çevre illerde konaklama yapmaktadırlar. Bu nedenle </w:t>
      </w:r>
      <w:r w:rsidR="004A49C2">
        <w:t>bölgeye</w:t>
      </w:r>
      <w:r>
        <w:t xml:space="preserve"> bu alanda yatırım yapılması oldukça önemlidir. </w:t>
      </w:r>
    </w:p>
    <w:p w14:paraId="7779FB41" w14:textId="59782ADA" w:rsidR="00E76C12" w:rsidRDefault="006E30FB" w:rsidP="00291CBF">
      <w:r>
        <w:t xml:space="preserve">Ekonomik kalkınmanın en önemli araçlarından olan turizm sektörü, Bölgenin kalkınması açısından başat sektör olarak görülmektedir. Bu nedenle, </w:t>
      </w:r>
      <w:r w:rsidR="004A49C2">
        <w:t>bölgenin</w:t>
      </w:r>
      <w:r>
        <w:t xml:space="preserve"> turizm potansiyelinin belirli bir strateji içerisinde değerlendiril</w:t>
      </w:r>
      <w:r w:rsidR="004A49C2">
        <w:t>erek, turizm</w:t>
      </w:r>
      <w:r>
        <w:t xml:space="preserve"> altyapısına yatırım yapılması</w:t>
      </w:r>
      <w:r w:rsidR="004A49C2">
        <w:t xml:space="preserve"> ve </w:t>
      </w:r>
      <w:r>
        <w:t xml:space="preserve">kültür varlıklarının korunmasına yönelik çalışmaların bütüncül bir çerçevede yürütülmesi gerekmektedir. Bütün bu çalışmaların gerçekleştirilmesi, orta ve uzun vadede </w:t>
      </w:r>
      <w:r w:rsidR="004A49C2">
        <w:t>bölgeye</w:t>
      </w:r>
      <w:r>
        <w:t xml:space="preserve"> gelen turist sayısını artırarak turizm</w:t>
      </w:r>
      <w:r w:rsidR="004A49C2">
        <w:t xml:space="preserve"> </w:t>
      </w:r>
      <w:r>
        <w:t>gelirlerin</w:t>
      </w:r>
      <w:r w:rsidR="004A49C2">
        <w:t xml:space="preserve">in </w:t>
      </w:r>
      <w:r>
        <w:t>artmasını, turizmi</w:t>
      </w:r>
      <w:r w:rsidR="005C1D58">
        <w:t xml:space="preserve">n </w:t>
      </w:r>
      <w:r w:rsidR="00431721">
        <w:t>etkilediği diğer</w:t>
      </w:r>
      <w:r>
        <w:t xml:space="preserve"> sektörlerin gelişmesini </w:t>
      </w:r>
      <w:r w:rsidR="00431721">
        <w:t>ve istihdamın</w:t>
      </w:r>
      <w:r>
        <w:t xml:space="preserve"> artmasını sağlayacaktır.</w:t>
      </w:r>
    </w:p>
    <w:p w14:paraId="1DA8D870" w14:textId="0F74EF43" w:rsidR="00E76C12" w:rsidRDefault="00E76C12" w:rsidP="004F6ECB">
      <w:pPr>
        <w:pStyle w:val="Balk2"/>
        <w:numPr>
          <w:ilvl w:val="1"/>
          <w:numId w:val="12"/>
        </w:numPr>
      </w:pPr>
      <w:bookmarkStart w:id="25" w:name="_Toc134787691"/>
      <w:r>
        <w:lastRenderedPageBreak/>
        <w:t>Ticaret ve Sanayi Sektörü</w:t>
      </w:r>
      <w:bookmarkEnd w:id="25"/>
    </w:p>
    <w:p w14:paraId="13A3DFD9" w14:textId="10A23334" w:rsidR="00861039" w:rsidRPr="000433B8" w:rsidRDefault="00861039" w:rsidP="00861039">
      <w:pPr>
        <w:rPr>
          <w:rFonts w:cs="Times New Roman"/>
          <w:szCs w:val="24"/>
        </w:rPr>
      </w:pPr>
      <w:r w:rsidRPr="000433B8">
        <w:rPr>
          <w:rFonts w:cs="Times New Roman"/>
          <w:szCs w:val="24"/>
        </w:rPr>
        <w:t>Türkiye’de 1963’ten beri uygulanan beş yıllık kalkınma plan</w:t>
      </w:r>
      <w:r w:rsidR="00787CDB">
        <w:rPr>
          <w:rFonts w:cs="Times New Roman"/>
          <w:szCs w:val="24"/>
        </w:rPr>
        <w:t>larında</w:t>
      </w:r>
      <w:r w:rsidR="00F0189B">
        <w:rPr>
          <w:rFonts w:cs="Times New Roman"/>
          <w:szCs w:val="24"/>
        </w:rPr>
        <w:t xml:space="preserve"> ticaret ve sanayi sektörü ekonomik büyümenin önemli bir aracı olarak değerlendirilmiştir</w:t>
      </w:r>
      <w:r w:rsidRPr="000433B8">
        <w:rPr>
          <w:rFonts w:cs="Times New Roman"/>
          <w:szCs w:val="24"/>
        </w:rPr>
        <w:t xml:space="preserve">. 1980 yılı öncesi ve sonrası benimsenen ekonomik politikalar sebebiyle ülkemizde sanayileşme stratejileri de farklılaşmaya başlamıştır. 1980 öncesinde sanayi ithal ikame politikası üzerine kuruluyken, 1980 sonrası ekonomi sanayileşme ve liberalleşme politikalarıyla yönlendirilmeye başlanmıştır. Bu dönemden itibaren tüm dünyada etkisini gösteren küreselleşme olgusu, ülke ekonomilerini doğrudan etkilemiş, ekonomik politikaların gözden geçirilmesi ihtiyacını doğurmuştur. Küreselleşmenin hız kazanmasıyla </w:t>
      </w:r>
      <w:r w:rsidR="003C7D03">
        <w:rPr>
          <w:rFonts w:cs="Times New Roman"/>
          <w:szCs w:val="24"/>
        </w:rPr>
        <w:t>Türkiye</w:t>
      </w:r>
      <w:r w:rsidR="00431721">
        <w:rPr>
          <w:rFonts w:cs="Times New Roman"/>
          <w:szCs w:val="24"/>
        </w:rPr>
        <w:t xml:space="preserve"> </w:t>
      </w:r>
      <w:r w:rsidRPr="000433B8">
        <w:rPr>
          <w:rFonts w:cs="Times New Roman"/>
          <w:szCs w:val="24"/>
        </w:rPr>
        <w:t>yapısal dönüşümlerin yaşandığı bir döneme girmiş</w:t>
      </w:r>
      <w:r w:rsidR="00392DB6">
        <w:rPr>
          <w:rFonts w:cs="Times New Roman"/>
          <w:szCs w:val="24"/>
        </w:rPr>
        <w:t>tir.</w:t>
      </w:r>
    </w:p>
    <w:p w14:paraId="43CA4E33" w14:textId="26F54674" w:rsidR="00392DB6" w:rsidRDefault="00861039" w:rsidP="00861039">
      <w:pPr>
        <w:rPr>
          <w:rFonts w:cs="Times New Roman"/>
          <w:szCs w:val="24"/>
        </w:rPr>
      </w:pPr>
      <w:r w:rsidRPr="000433B8">
        <w:rPr>
          <w:rFonts w:cs="Times New Roman"/>
          <w:szCs w:val="24"/>
        </w:rPr>
        <w:t xml:space="preserve">Ekonomik büyüklük, yatırım, katma değer sağlama ve istihdama katkı açısından sanayi sektörünün ülkemiz ekonomisi içinde </w:t>
      </w:r>
      <w:r w:rsidR="00392DB6">
        <w:rPr>
          <w:rFonts w:cs="Times New Roman"/>
          <w:szCs w:val="24"/>
        </w:rPr>
        <w:t>önemli bir</w:t>
      </w:r>
      <w:r w:rsidRPr="000433B8">
        <w:rPr>
          <w:rFonts w:cs="Times New Roman"/>
          <w:szCs w:val="24"/>
        </w:rPr>
        <w:t xml:space="preserve"> </w:t>
      </w:r>
      <w:r w:rsidR="00392DB6">
        <w:rPr>
          <w:rFonts w:cs="Times New Roman"/>
          <w:szCs w:val="24"/>
        </w:rPr>
        <w:t>paya</w:t>
      </w:r>
      <w:r w:rsidRPr="000433B8">
        <w:rPr>
          <w:rFonts w:cs="Times New Roman"/>
          <w:szCs w:val="24"/>
        </w:rPr>
        <w:t xml:space="preserve"> sahiptir. </w:t>
      </w:r>
      <w:r w:rsidR="00392DB6" w:rsidRPr="000433B8">
        <w:rPr>
          <w:rFonts w:cs="Times New Roman"/>
          <w:szCs w:val="24"/>
        </w:rPr>
        <w:t xml:space="preserve">İmalat sanayisinin ekonomideki yeri, ülkelerin gelişme sürecindeki en temel göstergelerden biridir. Ülkelerin gelişmesiyle sektörlerin zamanla ekonomi içindeki payları da değişim gösterir. Başlarda tarım gibi doğal kaynaklara dayalı sektörler ekonomi içinde önemli bir yere sahipken, ülkeler geliştikçe bu </w:t>
      </w:r>
      <w:r w:rsidR="00392DB6">
        <w:rPr>
          <w:rFonts w:cs="Times New Roman"/>
          <w:szCs w:val="24"/>
        </w:rPr>
        <w:t xml:space="preserve">sektörler </w:t>
      </w:r>
      <w:r w:rsidR="00392DB6" w:rsidRPr="000433B8">
        <w:rPr>
          <w:rFonts w:cs="Times New Roman"/>
          <w:szCs w:val="24"/>
        </w:rPr>
        <w:t>yerini imalat ve hizmet sektörüne bırakmaya başlamaktadır. Bu doğal dönüşümün dışında sanayinin özellikle imalat sanayinin gelişmesiyle hafif sanayiden ağır sanayiye yönelim de başlamaktadır. Bu yönelim sektördeki firmaların teknoloji kullanımı, işgücü niteliği ve firma yöneticilerinin yönetsel becerileri doğrultusunda gerçekleşmektedir.</w:t>
      </w:r>
      <w:r w:rsidR="00392DB6">
        <w:rPr>
          <w:rFonts w:cs="Times New Roman"/>
          <w:szCs w:val="24"/>
        </w:rPr>
        <w:t xml:space="preserve"> </w:t>
      </w:r>
    </w:p>
    <w:p w14:paraId="0ECE8946" w14:textId="4CFAC827" w:rsidR="00861039" w:rsidRDefault="00861039" w:rsidP="00861039">
      <w:pPr>
        <w:rPr>
          <w:rFonts w:cs="Times New Roman"/>
          <w:szCs w:val="24"/>
        </w:rPr>
      </w:pPr>
      <w:r w:rsidRPr="000433B8">
        <w:rPr>
          <w:rFonts w:cs="Times New Roman"/>
          <w:szCs w:val="24"/>
        </w:rPr>
        <w:t xml:space="preserve">Ülkemizde sanayi sektörünün </w:t>
      </w:r>
      <w:r w:rsidR="00392DB6">
        <w:rPr>
          <w:rFonts w:cs="Times New Roman"/>
          <w:szCs w:val="24"/>
        </w:rPr>
        <w:t>GSYİH içerisindeki</w:t>
      </w:r>
      <w:r w:rsidRPr="000433B8">
        <w:rPr>
          <w:rFonts w:cs="Times New Roman"/>
          <w:szCs w:val="24"/>
        </w:rPr>
        <w:t xml:space="preserve"> payı </w:t>
      </w:r>
      <w:r w:rsidR="008F62F7">
        <w:rPr>
          <w:rFonts w:cs="Times New Roman"/>
          <w:szCs w:val="24"/>
        </w:rPr>
        <w:t xml:space="preserve">yüzde </w:t>
      </w:r>
      <w:r w:rsidRPr="000433B8">
        <w:rPr>
          <w:rFonts w:cs="Times New Roman"/>
          <w:szCs w:val="24"/>
        </w:rPr>
        <w:t xml:space="preserve">19,1 iken bölgemizde </w:t>
      </w:r>
      <w:r w:rsidR="008F62F7">
        <w:rPr>
          <w:rFonts w:cs="Times New Roman"/>
          <w:szCs w:val="24"/>
        </w:rPr>
        <w:t xml:space="preserve">yüzde </w:t>
      </w:r>
      <w:r w:rsidRPr="000433B8">
        <w:rPr>
          <w:rFonts w:cs="Times New Roman"/>
          <w:szCs w:val="24"/>
        </w:rPr>
        <w:t>6’dır</w:t>
      </w:r>
      <w:r w:rsidR="00392DB6">
        <w:rPr>
          <w:rFonts w:cs="Times New Roman"/>
          <w:szCs w:val="24"/>
        </w:rPr>
        <w:t xml:space="preserve"> (TÜİK, 2021). Bölgemizde s</w:t>
      </w:r>
      <w:r w:rsidRPr="000433B8">
        <w:rPr>
          <w:rFonts w:cs="Times New Roman"/>
          <w:szCs w:val="24"/>
        </w:rPr>
        <w:t xml:space="preserve">anayi sektörünün GSYİH içindeki payının düşük olması </w:t>
      </w:r>
      <w:r w:rsidR="00392DB6">
        <w:rPr>
          <w:rFonts w:cs="Times New Roman"/>
          <w:szCs w:val="24"/>
        </w:rPr>
        <w:t>sanayi sektörünün gelişme</w:t>
      </w:r>
      <w:r w:rsidR="00AE7F1A">
        <w:rPr>
          <w:rFonts w:cs="Times New Roman"/>
          <w:szCs w:val="24"/>
        </w:rPr>
        <w:t xml:space="preserve"> ihtiyacı </w:t>
      </w:r>
      <w:r w:rsidR="00392DB6">
        <w:rPr>
          <w:rFonts w:cs="Times New Roman"/>
          <w:szCs w:val="24"/>
        </w:rPr>
        <w:t>taşıdığını göstermektedir.</w:t>
      </w:r>
      <w:r w:rsidRPr="000433B8">
        <w:rPr>
          <w:rFonts w:cs="Times New Roman"/>
          <w:szCs w:val="24"/>
        </w:rPr>
        <w:t xml:space="preserve"> Bölgemizde imalat sanayi genel olarak; düşük ve orta teknolojili</w:t>
      </w:r>
      <w:r w:rsidR="00392DB6">
        <w:rPr>
          <w:rFonts w:cs="Times New Roman"/>
          <w:szCs w:val="24"/>
        </w:rPr>
        <w:t xml:space="preserve">, </w:t>
      </w:r>
      <w:r w:rsidRPr="000433B8">
        <w:rPr>
          <w:rFonts w:cs="Times New Roman"/>
          <w:szCs w:val="24"/>
        </w:rPr>
        <w:t xml:space="preserve">geleneksel üretim sistemlerine dayalı, Ar-Ge ve </w:t>
      </w:r>
      <w:proofErr w:type="spellStart"/>
      <w:r w:rsidRPr="000433B8">
        <w:rPr>
          <w:rFonts w:cs="Times New Roman"/>
          <w:szCs w:val="24"/>
        </w:rPr>
        <w:t>inovasyon</w:t>
      </w:r>
      <w:proofErr w:type="spellEnd"/>
      <w:r w:rsidRPr="000433B8">
        <w:rPr>
          <w:rFonts w:cs="Times New Roman"/>
          <w:szCs w:val="24"/>
        </w:rPr>
        <w:t xml:space="preserve"> çalışmalarının yeteri düzeyde olmadığı, gıda ürünleri imalatı ve tekstil gibi emek yoğun sektörlerin hâkim olduğu</w:t>
      </w:r>
      <w:r w:rsidR="00787CDB">
        <w:rPr>
          <w:rFonts w:cs="Times New Roman"/>
          <w:szCs w:val="24"/>
        </w:rPr>
        <w:t xml:space="preserve"> bir yapıya sahiptir.</w:t>
      </w:r>
      <w:r w:rsidR="00431721">
        <w:rPr>
          <w:rFonts w:cs="Times New Roman"/>
          <w:szCs w:val="24"/>
        </w:rPr>
        <w:t xml:space="preserve"> </w:t>
      </w:r>
      <w:r w:rsidR="002A4B88">
        <w:rPr>
          <w:rFonts w:cs="Times New Roman"/>
          <w:szCs w:val="24"/>
        </w:rPr>
        <w:t>Bölgenin</w:t>
      </w:r>
      <w:r w:rsidRPr="000433B8">
        <w:rPr>
          <w:rFonts w:cs="Times New Roman"/>
          <w:szCs w:val="24"/>
        </w:rPr>
        <w:t xml:space="preserve"> zengin doğal kaynakları sebebiyle metalik olmayan ürünlerin imalatı ön plana çıkmaktadır.</w:t>
      </w:r>
    </w:p>
    <w:p w14:paraId="3E39A9A9" w14:textId="05ECAF3D" w:rsidR="00034937" w:rsidRDefault="002A4B88" w:rsidP="00034937">
      <w:pPr>
        <w:rPr>
          <w:rFonts w:cs="Times New Roman"/>
          <w:szCs w:val="24"/>
        </w:rPr>
      </w:pPr>
      <w:r>
        <w:rPr>
          <w:rFonts w:cs="Times New Roman"/>
          <w:szCs w:val="24"/>
        </w:rPr>
        <w:t>Bölgenin</w:t>
      </w:r>
      <w:r w:rsidR="00034937">
        <w:rPr>
          <w:rFonts w:cs="Times New Roman"/>
          <w:szCs w:val="24"/>
        </w:rPr>
        <w:t xml:space="preserve"> sanayileşmesi tarım, hayvancılık ve ticaret gibi sektörlerden etkilenmektedir. Bölgenin son dönemlerde artan turizm yatırımları sanayi sektörüne yönelik yatırımları da bölgeye çekmektedir. Bununla birlikte </w:t>
      </w:r>
      <w:r w:rsidR="00A00FE9">
        <w:rPr>
          <w:rFonts w:cs="Times New Roman"/>
          <w:szCs w:val="24"/>
        </w:rPr>
        <w:t>B</w:t>
      </w:r>
      <w:r w:rsidR="00034937">
        <w:rPr>
          <w:rFonts w:cs="Times New Roman"/>
          <w:szCs w:val="24"/>
        </w:rPr>
        <w:t xml:space="preserve">ölgede oldukça cazip hale gelen kamusal teşvikler, yatırım güvenliğinin artması, istihdam arzının yüksek olması gibi önemli etkenler sanayi yatırımlarını günden güne artırmaktadır. Bölgeye dışardan gelen yatırımların yanı sıra bölge içerisindeki sermayenin önceki dönemlere göre yeni yatırımlara dönüşmesi artan yatırımlar açısından dikkate değer bir diğer husustur. </w:t>
      </w:r>
    </w:p>
    <w:p w14:paraId="06D37035" w14:textId="77777777" w:rsidR="002320AD" w:rsidRDefault="00034937" w:rsidP="00034937">
      <w:pPr>
        <w:rPr>
          <w:rFonts w:cs="Times New Roman"/>
          <w:szCs w:val="24"/>
        </w:rPr>
      </w:pPr>
      <w:r>
        <w:rPr>
          <w:rFonts w:cs="Times New Roman"/>
          <w:szCs w:val="24"/>
        </w:rPr>
        <w:t xml:space="preserve">TÜİK </w:t>
      </w:r>
      <w:r w:rsidR="00787CDB">
        <w:rPr>
          <w:rFonts w:cs="Times New Roman"/>
          <w:szCs w:val="24"/>
        </w:rPr>
        <w:t>i</w:t>
      </w:r>
      <w:r>
        <w:rPr>
          <w:rFonts w:cs="Times New Roman"/>
          <w:szCs w:val="24"/>
        </w:rPr>
        <w:t xml:space="preserve">ş kayıtlarına göre girişim sayıları incelendiğinde imalat yatırımlarının payı bir önceki yıla göre hem ülke ve bölge </w:t>
      </w:r>
      <w:r w:rsidR="00787CDB">
        <w:rPr>
          <w:rFonts w:cs="Times New Roman"/>
          <w:szCs w:val="24"/>
        </w:rPr>
        <w:t>düzeyinde</w:t>
      </w:r>
      <w:r>
        <w:rPr>
          <w:rFonts w:cs="Times New Roman"/>
          <w:szCs w:val="24"/>
        </w:rPr>
        <w:t xml:space="preserve"> hem de iller düzeyinde artış göstermiştir. 2021 yılı verilerine göre bölgede toplam 58</w:t>
      </w:r>
      <w:r w:rsidR="00787CDB">
        <w:rPr>
          <w:rFonts w:cs="Times New Roman"/>
          <w:szCs w:val="24"/>
        </w:rPr>
        <w:t>.</w:t>
      </w:r>
      <w:r>
        <w:rPr>
          <w:rFonts w:cs="Times New Roman"/>
          <w:szCs w:val="24"/>
        </w:rPr>
        <w:t xml:space="preserve">671 adet girişim bulunmakta olup girişim sayılarının </w:t>
      </w:r>
      <w:r w:rsidR="008F62F7">
        <w:rPr>
          <w:rFonts w:cs="Times New Roman"/>
          <w:szCs w:val="24"/>
        </w:rPr>
        <w:t xml:space="preserve">yüzde </w:t>
      </w:r>
      <w:r>
        <w:rPr>
          <w:rFonts w:cs="Times New Roman"/>
          <w:szCs w:val="24"/>
        </w:rPr>
        <w:t>38’i ticaret ve oto sanayi işletmeleridir. Bölgede bulunan 5</w:t>
      </w:r>
      <w:r w:rsidR="00787CDB">
        <w:rPr>
          <w:rFonts w:cs="Times New Roman"/>
          <w:szCs w:val="24"/>
        </w:rPr>
        <w:t>.</w:t>
      </w:r>
      <w:r>
        <w:rPr>
          <w:rFonts w:cs="Times New Roman"/>
          <w:szCs w:val="24"/>
        </w:rPr>
        <w:t>487 imalat</w:t>
      </w:r>
      <w:r w:rsidR="00C06ED4">
        <w:rPr>
          <w:rFonts w:cs="Times New Roman"/>
          <w:szCs w:val="24"/>
        </w:rPr>
        <w:t xml:space="preserve"> alanındaki</w:t>
      </w:r>
      <w:r>
        <w:rPr>
          <w:rFonts w:cs="Times New Roman"/>
          <w:szCs w:val="24"/>
        </w:rPr>
        <w:t xml:space="preserve"> işletme sayısı yıllar itibariyle sürekli artış göstermektedir. Diğer sektörlerde yıllara göre dalgalanmalar söz konusu iken imalat, inşaat ve konaklama sektöründe artış trendi gözlenmiş, buna rağmen tarımsal girişimlerin sayısında ise azalışlar meydana gelmiştir. Burada yukarıda söz etmiş olduğumuz etkenlerin işgücünün kırsaldan kente geçişini hızlandırdığı ve tarımsal işletme yatırımlarının sayısını azalttığı söylenebilir.</w:t>
      </w:r>
    </w:p>
    <w:p w14:paraId="7E835D98" w14:textId="0AABA722" w:rsidR="004D2366" w:rsidRPr="00A57DD1" w:rsidRDefault="00034937" w:rsidP="002208A0">
      <w:pPr>
        <w:spacing w:after="0"/>
        <w:rPr>
          <w:rFonts w:cs="Times New Roman"/>
          <w:color w:val="000000" w:themeColor="text1"/>
          <w:sz w:val="20"/>
          <w:szCs w:val="20"/>
        </w:rPr>
      </w:pPr>
      <w:r w:rsidRPr="00A57DD1">
        <w:rPr>
          <w:rFonts w:cs="Times New Roman"/>
          <w:szCs w:val="24"/>
        </w:rPr>
        <w:t xml:space="preserve"> </w:t>
      </w:r>
      <w:bookmarkStart w:id="26" w:name="_Toc134790450"/>
      <w:r w:rsidR="004D2366" w:rsidRPr="00A57DD1">
        <w:rPr>
          <w:rFonts w:cs="Times New Roman"/>
          <w:b/>
          <w:bCs/>
          <w:color w:val="000000" w:themeColor="text1"/>
          <w:sz w:val="20"/>
          <w:szCs w:val="20"/>
        </w:rPr>
        <w:t xml:space="preserve">Tablo </w:t>
      </w:r>
      <w:r w:rsidR="004D2366" w:rsidRPr="00A57DD1">
        <w:rPr>
          <w:rFonts w:cs="Times New Roman"/>
          <w:b/>
          <w:bCs/>
          <w:color w:val="000000" w:themeColor="text1"/>
          <w:sz w:val="20"/>
          <w:szCs w:val="20"/>
        </w:rPr>
        <w:fldChar w:fldCharType="begin"/>
      </w:r>
      <w:r w:rsidR="004D2366" w:rsidRPr="00A57DD1">
        <w:rPr>
          <w:rFonts w:cs="Times New Roman"/>
          <w:b/>
          <w:bCs/>
          <w:color w:val="000000" w:themeColor="text1"/>
          <w:sz w:val="20"/>
          <w:szCs w:val="20"/>
        </w:rPr>
        <w:instrText xml:space="preserve"> SEQ Tablo \* ARABIC </w:instrText>
      </w:r>
      <w:r w:rsidR="004D2366" w:rsidRPr="00A57DD1">
        <w:rPr>
          <w:rFonts w:cs="Times New Roman"/>
          <w:b/>
          <w:bCs/>
          <w:color w:val="000000" w:themeColor="text1"/>
          <w:sz w:val="20"/>
          <w:szCs w:val="20"/>
        </w:rPr>
        <w:fldChar w:fldCharType="separate"/>
      </w:r>
      <w:r w:rsidR="00B73076">
        <w:rPr>
          <w:rFonts w:cs="Times New Roman"/>
          <w:b/>
          <w:bCs/>
          <w:noProof/>
          <w:color w:val="000000" w:themeColor="text1"/>
          <w:sz w:val="20"/>
          <w:szCs w:val="20"/>
        </w:rPr>
        <w:t>6</w:t>
      </w:r>
      <w:r w:rsidR="004D2366" w:rsidRPr="00A57DD1">
        <w:rPr>
          <w:rFonts w:cs="Times New Roman"/>
          <w:b/>
          <w:bCs/>
          <w:color w:val="000000" w:themeColor="text1"/>
          <w:sz w:val="20"/>
          <w:szCs w:val="20"/>
        </w:rPr>
        <w:fldChar w:fldCharType="end"/>
      </w:r>
      <w:r w:rsidR="004D2366" w:rsidRPr="00A57DD1">
        <w:rPr>
          <w:rFonts w:cs="Times New Roman"/>
          <w:b/>
          <w:bCs/>
          <w:color w:val="000000" w:themeColor="text1"/>
          <w:sz w:val="20"/>
          <w:szCs w:val="20"/>
        </w:rPr>
        <w:t>.</w:t>
      </w:r>
      <w:r w:rsidR="004D2366" w:rsidRPr="00A57DD1">
        <w:rPr>
          <w:rFonts w:cs="Times New Roman"/>
          <w:color w:val="000000" w:themeColor="text1"/>
          <w:sz w:val="20"/>
          <w:szCs w:val="20"/>
        </w:rPr>
        <w:t xml:space="preserve"> Kullanım Yerlerine Göre </w:t>
      </w:r>
      <w:r w:rsidR="0054713F" w:rsidRPr="00A57DD1">
        <w:rPr>
          <w:rFonts w:cs="Times New Roman"/>
          <w:color w:val="000000" w:themeColor="text1"/>
          <w:sz w:val="20"/>
          <w:szCs w:val="20"/>
        </w:rPr>
        <w:t>Enerji</w:t>
      </w:r>
      <w:r w:rsidR="004D2366" w:rsidRPr="00A57DD1">
        <w:rPr>
          <w:rFonts w:cs="Times New Roman"/>
          <w:color w:val="000000" w:themeColor="text1"/>
          <w:sz w:val="20"/>
          <w:szCs w:val="20"/>
        </w:rPr>
        <w:t xml:space="preserve"> Tüketimi</w:t>
      </w:r>
      <w:bookmarkEnd w:id="26"/>
    </w:p>
    <w:tbl>
      <w:tblPr>
        <w:tblStyle w:val="TabloKlavuzu"/>
        <w:tblW w:w="5000" w:type="pct"/>
        <w:jc w:val="center"/>
        <w:tblLook w:val="04A0" w:firstRow="1" w:lastRow="0" w:firstColumn="1" w:lastColumn="0" w:noHBand="0" w:noVBand="1"/>
      </w:tblPr>
      <w:tblGrid>
        <w:gridCol w:w="675"/>
        <w:gridCol w:w="1182"/>
        <w:gridCol w:w="2563"/>
        <w:gridCol w:w="2538"/>
        <w:gridCol w:w="2104"/>
      </w:tblGrid>
      <w:tr w:rsidR="009E5F96" w:rsidRPr="009E5F96" w14:paraId="37BACD3A" w14:textId="77777777" w:rsidTr="009E5F96">
        <w:trPr>
          <w:trHeight w:val="300"/>
          <w:jc w:val="center"/>
        </w:trPr>
        <w:tc>
          <w:tcPr>
            <w:tcW w:w="397" w:type="pct"/>
            <w:noWrap/>
            <w:hideMark/>
          </w:tcPr>
          <w:p w14:paraId="7C4C496F" w14:textId="77777777" w:rsidR="009E5F96" w:rsidRPr="009E5F96" w:rsidRDefault="009E5F96" w:rsidP="004F578D">
            <w:pPr>
              <w:jc w:val="center"/>
              <w:rPr>
                <w:rFonts w:eastAsia="Times New Roman" w:cs="Times New Roman"/>
                <w:b/>
                <w:bCs/>
                <w:color w:val="000000"/>
                <w:sz w:val="22"/>
                <w:lang w:eastAsia="tr-TR"/>
              </w:rPr>
            </w:pPr>
            <w:r w:rsidRPr="009E5F96">
              <w:rPr>
                <w:rFonts w:eastAsia="Times New Roman" w:cs="Times New Roman"/>
                <w:b/>
                <w:bCs/>
                <w:color w:val="000000"/>
                <w:sz w:val="22"/>
                <w:lang w:eastAsia="tr-TR"/>
              </w:rPr>
              <w:t>Yıl</w:t>
            </w:r>
          </w:p>
        </w:tc>
        <w:tc>
          <w:tcPr>
            <w:tcW w:w="605" w:type="pct"/>
            <w:noWrap/>
            <w:hideMark/>
          </w:tcPr>
          <w:p w14:paraId="15AA34CB" w14:textId="77777777" w:rsidR="009E5F96" w:rsidRPr="009E5F96" w:rsidRDefault="009E5F96" w:rsidP="004F578D">
            <w:pPr>
              <w:jc w:val="center"/>
              <w:rPr>
                <w:rFonts w:eastAsia="Times New Roman" w:cs="Times New Roman"/>
                <w:b/>
                <w:bCs/>
                <w:color w:val="000000"/>
                <w:sz w:val="22"/>
                <w:lang w:eastAsia="tr-TR"/>
              </w:rPr>
            </w:pPr>
            <w:r w:rsidRPr="009E5F96">
              <w:rPr>
                <w:rFonts w:eastAsia="Times New Roman" w:cs="Times New Roman"/>
                <w:b/>
                <w:bCs/>
                <w:color w:val="000000"/>
                <w:sz w:val="22"/>
                <w:lang w:eastAsia="tr-TR"/>
              </w:rPr>
              <w:t>İl</w:t>
            </w:r>
          </w:p>
        </w:tc>
        <w:tc>
          <w:tcPr>
            <w:tcW w:w="1401" w:type="pct"/>
            <w:noWrap/>
            <w:hideMark/>
          </w:tcPr>
          <w:p w14:paraId="3DB800D3" w14:textId="203390F1" w:rsidR="009E5F96" w:rsidRPr="009E5F96" w:rsidRDefault="009E5F96" w:rsidP="004F578D">
            <w:pPr>
              <w:jc w:val="center"/>
              <w:rPr>
                <w:rFonts w:eastAsia="Times New Roman" w:cs="Times New Roman"/>
                <w:b/>
                <w:bCs/>
                <w:color w:val="000000"/>
                <w:sz w:val="22"/>
                <w:lang w:eastAsia="tr-TR"/>
              </w:rPr>
            </w:pPr>
            <w:r w:rsidRPr="009E5F96">
              <w:rPr>
                <w:rFonts w:eastAsia="Times New Roman" w:cs="Times New Roman"/>
                <w:b/>
                <w:bCs/>
                <w:color w:val="000000"/>
                <w:sz w:val="22"/>
                <w:lang w:eastAsia="tr-TR"/>
              </w:rPr>
              <w:t xml:space="preserve">Toplam </w:t>
            </w:r>
            <w:r w:rsidR="002472BE" w:rsidRPr="00023AA1">
              <w:rPr>
                <w:rFonts w:eastAsia="Times New Roman" w:cs="Times New Roman"/>
                <w:b/>
                <w:bCs/>
                <w:color w:val="000000"/>
                <w:sz w:val="22"/>
                <w:lang w:eastAsia="tr-TR"/>
              </w:rPr>
              <w:t>T</w:t>
            </w:r>
            <w:r w:rsidRPr="009E5F96">
              <w:rPr>
                <w:rFonts w:eastAsia="Times New Roman" w:cs="Times New Roman"/>
                <w:b/>
                <w:bCs/>
                <w:color w:val="000000"/>
                <w:sz w:val="22"/>
                <w:lang w:eastAsia="tr-TR"/>
              </w:rPr>
              <w:t>üketim (</w:t>
            </w:r>
            <w:proofErr w:type="spellStart"/>
            <w:r w:rsidRPr="009E5F96">
              <w:rPr>
                <w:rFonts w:eastAsia="Times New Roman" w:cs="Times New Roman"/>
                <w:b/>
                <w:bCs/>
                <w:color w:val="000000"/>
                <w:sz w:val="22"/>
                <w:lang w:eastAsia="tr-TR"/>
              </w:rPr>
              <w:t>MWh</w:t>
            </w:r>
            <w:proofErr w:type="spellEnd"/>
            <w:r w:rsidRPr="009E5F96">
              <w:rPr>
                <w:rFonts w:eastAsia="Times New Roman" w:cs="Times New Roman"/>
                <w:b/>
                <w:bCs/>
                <w:color w:val="000000"/>
                <w:sz w:val="22"/>
                <w:lang w:eastAsia="tr-TR"/>
              </w:rPr>
              <w:t>)</w:t>
            </w:r>
          </w:p>
        </w:tc>
        <w:tc>
          <w:tcPr>
            <w:tcW w:w="1425" w:type="pct"/>
            <w:noWrap/>
            <w:hideMark/>
          </w:tcPr>
          <w:p w14:paraId="57047784" w14:textId="06706623" w:rsidR="009E5F96" w:rsidRPr="009E5F96" w:rsidRDefault="009E5F96" w:rsidP="004F578D">
            <w:pPr>
              <w:jc w:val="center"/>
              <w:rPr>
                <w:rFonts w:eastAsia="Times New Roman" w:cs="Times New Roman"/>
                <w:b/>
                <w:bCs/>
                <w:color w:val="000000"/>
                <w:sz w:val="22"/>
                <w:lang w:eastAsia="tr-TR"/>
              </w:rPr>
            </w:pPr>
            <w:r w:rsidRPr="009E5F96">
              <w:rPr>
                <w:rFonts w:eastAsia="Times New Roman" w:cs="Times New Roman"/>
                <w:b/>
                <w:bCs/>
                <w:color w:val="000000"/>
                <w:sz w:val="22"/>
                <w:lang w:eastAsia="tr-TR"/>
              </w:rPr>
              <w:t xml:space="preserve">Sanayi </w:t>
            </w:r>
            <w:r w:rsidR="002472BE" w:rsidRPr="00023AA1">
              <w:rPr>
                <w:rFonts w:eastAsia="Times New Roman" w:cs="Times New Roman"/>
                <w:b/>
                <w:bCs/>
                <w:color w:val="000000"/>
                <w:sz w:val="22"/>
                <w:lang w:eastAsia="tr-TR"/>
              </w:rPr>
              <w:t>İ</w:t>
            </w:r>
            <w:r w:rsidRPr="009E5F96">
              <w:rPr>
                <w:rFonts w:eastAsia="Times New Roman" w:cs="Times New Roman"/>
                <w:b/>
                <w:bCs/>
                <w:color w:val="000000"/>
                <w:sz w:val="22"/>
                <w:lang w:eastAsia="tr-TR"/>
              </w:rPr>
              <w:t>şletmesi (</w:t>
            </w:r>
            <w:proofErr w:type="spellStart"/>
            <w:r w:rsidRPr="009E5F96">
              <w:rPr>
                <w:rFonts w:eastAsia="Times New Roman" w:cs="Times New Roman"/>
                <w:b/>
                <w:bCs/>
                <w:color w:val="000000"/>
                <w:sz w:val="22"/>
                <w:lang w:eastAsia="tr-TR"/>
              </w:rPr>
              <w:t>MWh</w:t>
            </w:r>
            <w:proofErr w:type="spellEnd"/>
            <w:r w:rsidRPr="009E5F96">
              <w:rPr>
                <w:rFonts w:eastAsia="Times New Roman" w:cs="Times New Roman"/>
                <w:b/>
                <w:bCs/>
                <w:color w:val="000000"/>
                <w:sz w:val="22"/>
                <w:lang w:eastAsia="tr-TR"/>
              </w:rPr>
              <w:t>)</w:t>
            </w:r>
          </w:p>
        </w:tc>
        <w:tc>
          <w:tcPr>
            <w:tcW w:w="1173" w:type="pct"/>
            <w:noWrap/>
            <w:hideMark/>
          </w:tcPr>
          <w:p w14:paraId="6169ED20" w14:textId="77777777" w:rsidR="009E5F96" w:rsidRPr="009E5F96" w:rsidRDefault="009E5F96" w:rsidP="004F578D">
            <w:pPr>
              <w:jc w:val="center"/>
              <w:rPr>
                <w:rFonts w:eastAsia="Times New Roman" w:cs="Times New Roman"/>
                <w:b/>
                <w:bCs/>
                <w:color w:val="000000"/>
                <w:sz w:val="22"/>
                <w:lang w:eastAsia="tr-TR"/>
              </w:rPr>
            </w:pPr>
            <w:r w:rsidRPr="009E5F96">
              <w:rPr>
                <w:rFonts w:eastAsia="Times New Roman" w:cs="Times New Roman"/>
                <w:b/>
                <w:bCs/>
                <w:color w:val="000000"/>
                <w:sz w:val="22"/>
                <w:lang w:eastAsia="tr-TR"/>
              </w:rPr>
              <w:t>Ticarethane (</w:t>
            </w:r>
            <w:proofErr w:type="spellStart"/>
            <w:r w:rsidRPr="009E5F96">
              <w:rPr>
                <w:rFonts w:eastAsia="Times New Roman" w:cs="Times New Roman"/>
                <w:b/>
                <w:bCs/>
                <w:color w:val="000000"/>
                <w:sz w:val="22"/>
                <w:lang w:eastAsia="tr-TR"/>
              </w:rPr>
              <w:t>MWh</w:t>
            </w:r>
            <w:proofErr w:type="spellEnd"/>
            <w:r w:rsidRPr="009E5F96">
              <w:rPr>
                <w:rFonts w:eastAsia="Times New Roman" w:cs="Times New Roman"/>
                <w:b/>
                <w:bCs/>
                <w:color w:val="000000"/>
                <w:sz w:val="22"/>
                <w:lang w:eastAsia="tr-TR"/>
              </w:rPr>
              <w:t>)</w:t>
            </w:r>
          </w:p>
        </w:tc>
      </w:tr>
      <w:tr w:rsidR="009E5F96" w:rsidRPr="009E5F96" w14:paraId="569B304B" w14:textId="77777777" w:rsidTr="009E5F96">
        <w:trPr>
          <w:trHeight w:val="300"/>
          <w:jc w:val="center"/>
        </w:trPr>
        <w:tc>
          <w:tcPr>
            <w:tcW w:w="397" w:type="pct"/>
            <w:vMerge w:val="restart"/>
            <w:noWrap/>
            <w:vAlign w:val="center"/>
            <w:hideMark/>
          </w:tcPr>
          <w:p w14:paraId="145FF36E"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lastRenderedPageBreak/>
              <w:t>2017</w:t>
            </w:r>
          </w:p>
        </w:tc>
        <w:tc>
          <w:tcPr>
            <w:tcW w:w="605" w:type="pct"/>
            <w:noWrap/>
            <w:hideMark/>
          </w:tcPr>
          <w:p w14:paraId="400A6FC5" w14:textId="77777777" w:rsidR="009E5F96" w:rsidRPr="009E5F96" w:rsidRDefault="009E5F96" w:rsidP="009E5F96">
            <w:pPr>
              <w:jc w:val="left"/>
              <w:rPr>
                <w:rFonts w:eastAsia="Times New Roman" w:cs="Times New Roman"/>
                <w:color w:val="000000"/>
                <w:sz w:val="22"/>
                <w:lang w:eastAsia="tr-TR"/>
              </w:rPr>
            </w:pPr>
            <w:r w:rsidRPr="009E5F96">
              <w:rPr>
                <w:rFonts w:eastAsia="Times New Roman" w:cs="Times New Roman"/>
                <w:color w:val="000000"/>
                <w:sz w:val="22"/>
                <w:lang w:eastAsia="tr-TR"/>
              </w:rPr>
              <w:t>Mardin</w:t>
            </w:r>
          </w:p>
        </w:tc>
        <w:tc>
          <w:tcPr>
            <w:tcW w:w="1401" w:type="pct"/>
            <w:noWrap/>
            <w:hideMark/>
          </w:tcPr>
          <w:p w14:paraId="6B6EA3DE"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1.324.575</w:t>
            </w:r>
          </w:p>
        </w:tc>
        <w:tc>
          <w:tcPr>
            <w:tcW w:w="1425" w:type="pct"/>
            <w:noWrap/>
            <w:hideMark/>
          </w:tcPr>
          <w:p w14:paraId="0E916A8C"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384.186</w:t>
            </w:r>
          </w:p>
        </w:tc>
        <w:tc>
          <w:tcPr>
            <w:tcW w:w="1173" w:type="pct"/>
            <w:noWrap/>
            <w:hideMark/>
          </w:tcPr>
          <w:p w14:paraId="7BB129BD"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249.955</w:t>
            </w:r>
          </w:p>
        </w:tc>
      </w:tr>
      <w:tr w:rsidR="009E5F96" w:rsidRPr="009E5F96" w14:paraId="50132CEE" w14:textId="77777777" w:rsidTr="009E5F96">
        <w:trPr>
          <w:trHeight w:val="300"/>
          <w:jc w:val="center"/>
        </w:trPr>
        <w:tc>
          <w:tcPr>
            <w:tcW w:w="397" w:type="pct"/>
            <w:vMerge/>
            <w:vAlign w:val="center"/>
            <w:hideMark/>
          </w:tcPr>
          <w:p w14:paraId="1A98982C" w14:textId="77777777" w:rsidR="009E5F96" w:rsidRPr="009E5F96" w:rsidRDefault="009E5F96" w:rsidP="009E5F96">
            <w:pPr>
              <w:jc w:val="center"/>
              <w:rPr>
                <w:rFonts w:eastAsia="Times New Roman" w:cs="Times New Roman"/>
                <w:color w:val="000000"/>
                <w:sz w:val="22"/>
                <w:lang w:eastAsia="tr-TR"/>
              </w:rPr>
            </w:pPr>
          </w:p>
        </w:tc>
        <w:tc>
          <w:tcPr>
            <w:tcW w:w="605" w:type="pct"/>
            <w:noWrap/>
            <w:hideMark/>
          </w:tcPr>
          <w:p w14:paraId="6B128B2D" w14:textId="77777777" w:rsidR="009E5F96" w:rsidRPr="009E5F96" w:rsidRDefault="009E5F96" w:rsidP="009E5F96">
            <w:pPr>
              <w:jc w:val="left"/>
              <w:rPr>
                <w:rFonts w:eastAsia="Times New Roman" w:cs="Times New Roman"/>
                <w:color w:val="000000"/>
                <w:sz w:val="22"/>
                <w:lang w:eastAsia="tr-TR"/>
              </w:rPr>
            </w:pPr>
            <w:r w:rsidRPr="009E5F96">
              <w:rPr>
                <w:rFonts w:eastAsia="Times New Roman" w:cs="Times New Roman"/>
                <w:color w:val="000000"/>
                <w:sz w:val="22"/>
                <w:lang w:eastAsia="tr-TR"/>
              </w:rPr>
              <w:t>Batman</w:t>
            </w:r>
          </w:p>
        </w:tc>
        <w:tc>
          <w:tcPr>
            <w:tcW w:w="1401" w:type="pct"/>
            <w:noWrap/>
            <w:hideMark/>
          </w:tcPr>
          <w:p w14:paraId="41722A38"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751.822</w:t>
            </w:r>
          </w:p>
        </w:tc>
        <w:tc>
          <w:tcPr>
            <w:tcW w:w="1425" w:type="pct"/>
            <w:noWrap/>
            <w:hideMark/>
          </w:tcPr>
          <w:p w14:paraId="53CA7D56"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236.496</w:t>
            </w:r>
          </w:p>
        </w:tc>
        <w:tc>
          <w:tcPr>
            <w:tcW w:w="1173" w:type="pct"/>
            <w:noWrap/>
            <w:hideMark/>
          </w:tcPr>
          <w:p w14:paraId="1A3721AA"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134.362</w:t>
            </w:r>
          </w:p>
        </w:tc>
      </w:tr>
      <w:tr w:rsidR="009E5F96" w:rsidRPr="009E5F96" w14:paraId="201CCD8A" w14:textId="77777777" w:rsidTr="009E5F96">
        <w:trPr>
          <w:trHeight w:val="300"/>
          <w:jc w:val="center"/>
        </w:trPr>
        <w:tc>
          <w:tcPr>
            <w:tcW w:w="397" w:type="pct"/>
            <w:vMerge/>
            <w:vAlign w:val="center"/>
            <w:hideMark/>
          </w:tcPr>
          <w:p w14:paraId="0AAF8CD1" w14:textId="77777777" w:rsidR="009E5F96" w:rsidRPr="009E5F96" w:rsidRDefault="009E5F96" w:rsidP="009E5F96">
            <w:pPr>
              <w:jc w:val="center"/>
              <w:rPr>
                <w:rFonts w:eastAsia="Times New Roman" w:cs="Times New Roman"/>
                <w:color w:val="000000"/>
                <w:sz w:val="22"/>
                <w:lang w:eastAsia="tr-TR"/>
              </w:rPr>
            </w:pPr>
          </w:p>
        </w:tc>
        <w:tc>
          <w:tcPr>
            <w:tcW w:w="605" w:type="pct"/>
            <w:noWrap/>
            <w:hideMark/>
          </w:tcPr>
          <w:p w14:paraId="0BB9E60D" w14:textId="77777777" w:rsidR="009E5F96" w:rsidRPr="009E5F96" w:rsidRDefault="009E5F96" w:rsidP="009E5F96">
            <w:pPr>
              <w:jc w:val="left"/>
              <w:rPr>
                <w:rFonts w:eastAsia="Times New Roman" w:cs="Times New Roman"/>
                <w:color w:val="000000"/>
                <w:sz w:val="22"/>
                <w:lang w:eastAsia="tr-TR"/>
              </w:rPr>
            </w:pPr>
            <w:r w:rsidRPr="009E5F96">
              <w:rPr>
                <w:rFonts w:eastAsia="Times New Roman" w:cs="Times New Roman"/>
                <w:color w:val="000000"/>
                <w:sz w:val="22"/>
                <w:lang w:eastAsia="tr-TR"/>
              </w:rPr>
              <w:t>Şırnak</w:t>
            </w:r>
          </w:p>
        </w:tc>
        <w:tc>
          <w:tcPr>
            <w:tcW w:w="1401" w:type="pct"/>
            <w:noWrap/>
            <w:hideMark/>
          </w:tcPr>
          <w:p w14:paraId="75BB3612"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489.632</w:t>
            </w:r>
          </w:p>
        </w:tc>
        <w:tc>
          <w:tcPr>
            <w:tcW w:w="1425" w:type="pct"/>
            <w:noWrap/>
            <w:hideMark/>
          </w:tcPr>
          <w:p w14:paraId="2A1636F8"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17.924</w:t>
            </w:r>
          </w:p>
        </w:tc>
        <w:tc>
          <w:tcPr>
            <w:tcW w:w="1173" w:type="pct"/>
            <w:noWrap/>
            <w:hideMark/>
          </w:tcPr>
          <w:p w14:paraId="31478742"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100.837</w:t>
            </w:r>
          </w:p>
        </w:tc>
      </w:tr>
      <w:tr w:rsidR="009E5F96" w:rsidRPr="009E5F96" w14:paraId="5C7CBE63" w14:textId="77777777" w:rsidTr="009E5F96">
        <w:trPr>
          <w:trHeight w:val="300"/>
          <w:jc w:val="center"/>
        </w:trPr>
        <w:tc>
          <w:tcPr>
            <w:tcW w:w="397" w:type="pct"/>
            <w:vMerge/>
            <w:vAlign w:val="center"/>
            <w:hideMark/>
          </w:tcPr>
          <w:p w14:paraId="0C05E374" w14:textId="77777777" w:rsidR="009E5F96" w:rsidRPr="009E5F96" w:rsidRDefault="009E5F96" w:rsidP="009E5F96">
            <w:pPr>
              <w:jc w:val="center"/>
              <w:rPr>
                <w:rFonts w:eastAsia="Times New Roman" w:cs="Times New Roman"/>
                <w:color w:val="000000"/>
                <w:sz w:val="22"/>
                <w:lang w:eastAsia="tr-TR"/>
              </w:rPr>
            </w:pPr>
          </w:p>
        </w:tc>
        <w:tc>
          <w:tcPr>
            <w:tcW w:w="605" w:type="pct"/>
            <w:noWrap/>
            <w:hideMark/>
          </w:tcPr>
          <w:p w14:paraId="58F39515" w14:textId="77777777" w:rsidR="009E5F96" w:rsidRPr="009E5F96" w:rsidRDefault="009E5F96" w:rsidP="009E5F96">
            <w:pPr>
              <w:jc w:val="left"/>
              <w:rPr>
                <w:rFonts w:eastAsia="Times New Roman" w:cs="Times New Roman"/>
                <w:color w:val="000000"/>
                <w:sz w:val="22"/>
                <w:lang w:eastAsia="tr-TR"/>
              </w:rPr>
            </w:pPr>
            <w:r w:rsidRPr="009E5F96">
              <w:rPr>
                <w:rFonts w:eastAsia="Times New Roman" w:cs="Times New Roman"/>
                <w:color w:val="000000"/>
                <w:sz w:val="22"/>
                <w:lang w:eastAsia="tr-TR"/>
              </w:rPr>
              <w:t>Siirt</w:t>
            </w:r>
          </w:p>
        </w:tc>
        <w:tc>
          <w:tcPr>
            <w:tcW w:w="1401" w:type="pct"/>
            <w:noWrap/>
            <w:hideMark/>
          </w:tcPr>
          <w:p w14:paraId="13AB2C76"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392.376</w:t>
            </w:r>
          </w:p>
        </w:tc>
        <w:tc>
          <w:tcPr>
            <w:tcW w:w="1425" w:type="pct"/>
            <w:noWrap/>
            <w:hideMark/>
          </w:tcPr>
          <w:p w14:paraId="28D55893"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123.494</w:t>
            </w:r>
          </w:p>
        </w:tc>
        <w:tc>
          <w:tcPr>
            <w:tcW w:w="1173" w:type="pct"/>
            <w:noWrap/>
            <w:hideMark/>
          </w:tcPr>
          <w:p w14:paraId="1BB3D19A"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54.781</w:t>
            </w:r>
          </w:p>
        </w:tc>
      </w:tr>
      <w:tr w:rsidR="009E5F96" w:rsidRPr="009E5F96" w14:paraId="447C3B56" w14:textId="77777777" w:rsidTr="009E5F96">
        <w:trPr>
          <w:trHeight w:val="300"/>
          <w:jc w:val="center"/>
        </w:trPr>
        <w:tc>
          <w:tcPr>
            <w:tcW w:w="397" w:type="pct"/>
            <w:vMerge/>
            <w:vAlign w:val="center"/>
            <w:hideMark/>
          </w:tcPr>
          <w:p w14:paraId="38A0B3B5" w14:textId="77777777" w:rsidR="009E5F96" w:rsidRPr="009E5F96" w:rsidRDefault="009E5F96" w:rsidP="009E5F96">
            <w:pPr>
              <w:jc w:val="center"/>
              <w:rPr>
                <w:rFonts w:eastAsia="Times New Roman" w:cs="Times New Roman"/>
                <w:color w:val="000000"/>
                <w:sz w:val="22"/>
                <w:lang w:eastAsia="tr-TR"/>
              </w:rPr>
            </w:pPr>
          </w:p>
        </w:tc>
        <w:tc>
          <w:tcPr>
            <w:tcW w:w="605" w:type="pct"/>
            <w:noWrap/>
            <w:hideMark/>
          </w:tcPr>
          <w:p w14:paraId="081AF522" w14:textId="77777777" w:rsidR="009E5F96" w:rsidRPr="009E5F96" w:rsidRDefault="009E5F96" w:rsidP="009E5F96">
            <w:pPr>
              <w:jc w:val="left"/>
              <w:rPr>
                <w:rFonts w:eastAsia="Times New Roman" w:cs="Times New Roman"/>
                <w:b/>
                <w:bCs/>
                <w:color w:val="000000"/>
                <w:sz w:val="22"/>
                <w:lang w:eastAsia="tr-TR"/>
              </w:rPr>
            </w:pPr>
            <w:r w:rsidRPr="009E5F96">
              <w:rPr>
                <w:rFonts w:eastAsia="Times New Roman" w:cs="Times New Roman"/>
                <w:b/>
                <w:bCs/>
                <w:color w:val="000000"/>
                <w:sz w:val="22"/>
                <w:lang w:eastAsia="tr-TR"/>
              </w:rPr>
              <w:t>TOPLAM</w:t>
            </w:r>
          </w:p>
        </w:tc>
        <w:tc>
          <w:tcPr>
            <w:tcW w:w="1401" w:type="pct"/>
            <w:noWrap/>
            <w:hideMark/>
          </w:tcPr>
          <w:p w14:paraId="0D3ACCAE" w14:textId="77777777" w:rsidR="009E5F96" w:rsidRPr="009E5F96" w:rsidRDefault="009E5F96" w:rsidP="009E5F96">
            <w:pPr>
              <w:jc w:val="center"/>
              <w:rPr>
                <w:rFonts w:eastAsia="Times New Roman" w:cs="Times New Roman"/>
                <w:b/>
                <w:bCs/>
                <w:color w:val="000000"/>
                <w:sz w:val="22"/>
                <w:lang w:eastAsia="tr-TR"/>
              </w:rPr>
            </w:pPr>
            <w:r w:rsidRPr="009E5F96">
              <w:rPr>
                <w:rFonts w:eastAsia="Times New Roman" w:cs="Times New Roman"/>
                <w:b/>
                <w:bCs/>
                <w:color w:val="000000"/>
                <w:sz w:val="22"/>
                <w:lang w:eastAsia="tr-TR"/>
              </w:rPr>
              <w:t>2.958.405</w:t>
            </w:r>
          </w:p>
        </w:tc>
        <w:tc>
          <w:tcPr>
            <w:tcW w:w="1425" w:type="pct"/>
            <w:noWrap/>
            <w:hideMark/>
          </w:tcPr>
          <w:p w14:paraId="23CAF2F3" w14:textId="77777777" w:rsidR="009E5F96" w:rsidRPr="009E5F96" w:rsidRDefault="009E5F96" w:rsidP="009E5F96">
            <w:pPr>
              <w:jc w:val="center"/>
              <w:rPr>
                <w:rFonts w:eastAsia="Times New Roman" w:cs="Times New Roman"/>
                <w:b/>
                <w:bCs/>
                <w:color w:val="000000"/>
                <w:sz w:val="22"/>
                <w:lang w:eastAsia="tr-TR"/>
              </w:rPr>
            </w:pPr>
            <w:r w:rsidRPr="009E5F96">
              <w:rPr>
                <w:rFonts w:eastAsia="Times New Roman" w:cs="Times New Roman"/>
                <w:b/>
                <w:bCs/>
                <w:color w:val="000000"/>
                <w:sz w:val="22"/>
                <w:lang w:eastAsia="tr-TR"/>
              </w:rPr>
              <w:t>762.100</w:t>
            </w:r>
          </w:p>
        </w:tc>
        <w:tc>
          <w:tcPr>
            <w:tcW w:w="1173" w:type="pct"/>
            <w:noWrap/>
            <w:hideMark/>
          </w:tcPr>
          <w:p w14:paraId="3BD70F8C" w14:textId="77777777" w:rsidR="009E5F96" w:rsidRPr="009E5F96" w:rsidRDefault="009E5F96" w:rsidP="009E5F96">
            <w:pPr>
              <w:jc w:val="center"/>
              <w:rPr>
                <w:rFonts w:eastAsia="Times New Roman" w:cs="Times New Roman"/>
                <w:b/>
                <w:bCs/>
                <w:color w:val="000000"/>
                <w:sz w:val="22"/>
                <w:lang w:eastAsia="tr-TR"/>
              </w:rPr>
            </w:pPr>
            <w:r w:rsidRPr="009E5F96">
              <w:rPr>
                <w:rFonts w:eastAsia="Times New Roman" w:cs="Times New Roman"/>
                <w:b/>
                <w:bCs/>
                <w:color w:val="000000"/>
                <w:sz w:val="22"/>
                <w:lang w:eastAsia="tr-TR"/>
              </w:rPr>
              <w:t>539.935</w:t>
            </w:r>
          </w:p>
        </w:tc>
      </w:tr>
      <w:tr w:rsidR="009E5F96" w:rsidRPr="009E5F96" w14:paraId="65D69F3D" w14:textId="77777777" w:rsidTr="009E5F96">
        <w:trPr>
          <w:trHeight w:val="300"/>
          <w:jc w:val="center"/>
        </w:trPr>
        <w:tc>
          <w:tcPr>
            <w:tcW w:w="397" w:type="pct"/>
            <w:vMerge w:val="restart"/>
            <w:noWrap/>
            <w:vAlign w:val="center"/>
            <w:hideMark/>
          </w:tcPr>
          <w:p w14:paraId="6CFD2509"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2018</w:t>
            </w:r>
          </w:p>
        </w:tc>
        <w:tc>
          <w:tcPr>
            <w:tcW w:w="605" w:type="pct"/>
            <w:noWrap/>
            <w:hideMark/>
          </w:tcPr>
          <w:p w14:paraId="4682BF75" w14:textId="77777777" w:rsidR="009E5F96" w:rsidRPr="009E5F96" w:rsidRDefault="009E5F96" w:rsidP="009E5F96">
            <w:pPr>
              <w:jc w:val="left"/>
              <w:rPr>
                <w:rFonts w:eastAsia="Times New Roman" w:cs="Times New Roman"/>
                <w:color w:val="000000"/>
                <w:sz w:val="22"/>
                <w:lang w:eastAsia="tr-TR"/>
              </w:rPr>
            </w:pPr>
            <w:r w:rsidRPr="009E5F96">
              <w:rPr>
                <w:rFonts w:eastAsia="Times New Roman" w:cs="Times New Roman"/>
                <w:color w:val="000000"/>
                <w:sz w:val="22"/>
                <w:lang w:eastAsia="tr-TR"/>
              </w:rPr>
              <w:t>Mardin</w:t>
            </w:r>
          </w:p>
        </w:tc>
        <w:tc>
          <w:tcPr>
            <w:tcW w:w="1401" w:type="pct"/>
            <w:noWrap/>
            <w:hideMark/>
          </w:tcPr>
          <w:p w14:paraId="20F7C8A4"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1.653.359</w:t>
            </w:r>
          </w:p>
        </w:tc>
        <w:tc>
          <w:tcPr>
            <w:tcW w:w="1425" w:type="pct"/>
            <w:noWrap/>
            <w:hideMark/>
          </w:tcPr>
          <w:p w14:paraId="5CD90CF3"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398.960</w:t>
            </w:r>
          </w:p>
        </w:tc>
        <w:tc>
          <w:tcPr>
            <w:tcW w:w="1173" w:type="pct"/>
            <w:noWrap/>
            <w:hideMark/>
          </w:tcPr>
          <w:p w14:paraId="0DD2AA29"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157.406</w:t>
            </w:r>
          </w:p>
        </w:tc>
      </w:tr>
      <w:tr w:rsidR="009E5F96" w:rsidRPr="009E5F96" w14:paraId="296DCCF9" w14:textId="77777777" w:rsidTr="009E5F96">
        <w:trPr>
          <w:trHeight w:val="300"/>
          <w:jc w:val="center"/>
        </w:trPr>
        <w:tc>
          <w:tcPr>
            <w:tcW w:w="397" w:type="pct"/>
            <w:vMerge/>
            <w:vAlign w:val="center"/>
            <w:hideMark/>
          </w:tcPr>
          <w:p w14:paraId="75A7D7C6" w14:textId="77777777" w:rsidR="009E5F96" w:rsidRPr="009E5F96" w:rsidRDefault="009E5F96" w:rsidP="009E5F96">
            <w:pPr>
              <w:jc w:val="center"/>
              <w:rPr>
                <w:rFonts w:eastAsia="Times New Roman" w:cs="Times New Roman"/>
                <w:color w:val="000000"/>
                <w:sz w:val="22"/>
                <w:lang w:eastAsia="tr-TR"/>
              </w:rPr>
            </w:pPr>
          </w:p>
        </w:tc>
        <w:tc>
          <w:tcPr>
            <w:tcW w:w="605" w:type="pct"/>
            <w:noWrap/>
            <w:hideMark/>
          </w:tcPr>
          <w:p w14:paraId="430DC75B" w14:textId="77777777" w:rsidR="009E5F96" w:rsidRPr="009E5F96" w:rsidRDefault="009E5F96" w:rsidP="009E5F96">
            <w:pPr>
              <w:jc w:val="left"/>
              <w:rPr>
                <w:rFonts w:eastAsia="Times New Roman" w:cs="Times New Roman"/>
                <w:color w:val="000000"/>
                <w:sz w:val="22"/>
                <w:lang w:eastAsia="tr-TR"/>
              </w:rPr>
            </w:pPr>
            <w:r w:rsidRPr="009E5F96">
              <w:rPr>
                <w:rFonts w:eastAsia="Times New Roman" w:cs="Times New Roman"/>
                <w:color w:val="000000"/>
                <w:sz w:val="22"/>
                <w:lang w:eastAsia="tr-TR"/>
              </w:rPr>
              <w:t>Batman</w:t>
            </w:r>
          </w:p>
        </w:tc>
        <w:tc>
          <w:tcPr>
            <w:tcW w:w="1401" w:type="pct"/>
            <w:noWrap/>
            <w:hideMark/>
          </w:tcPr>
          <w:p w14:paraId="02A5D4CA"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896.574</w:t>
            </w:r>
          </w:p>
        </w:tc>
        <w:tc>
          <w:tcPr>
            <w:tcW w:w="1425" w:type="pct"/>
            <w:noWrap/>
            <w:hideMark/>
          </w:tcPr>
          <w:p w14:paraId="2EE0FDFC"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256.497</w:t>
            </w:r>
          </w:p>
        </w:tc>
        <w:tc>
          <w:tcPr>
            <w:tcW w:w="1173" w:type="pct"/>
            <w:noWrap/>
            <w:hideMark/>
          </w:tcPr>
          <w:p w14:paraId="087C73A9"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172.587</w:t>
            </w:r>
          </w:p>
        </w:tc>
      </w:tr>
      <w:tr w:rsidR="009E5F96" w:rsidRPr="009E5F96" w14:paraId="55FFA15F" w14:textId="77777777" w:rsidTr="009E5F96">
        <w:trPr>
          <w:trHeight w:val="300"/>
          <w:jc w:val="center"/>
        </w:trPr>
        <w:tc>
          <w:tcPr>
            <w:tcW w:w="397" w:type="pct"/>
            <w:vMerge/>
            <w:vAlign w:val="center"/>
            <w:hideMark/>
          </w:tcPr>
          <w:p w14:paraId="745D373C" w14:textId="77777777" w:rsidR="009E5F96" w:rsidRPr="009E5F96" w:rsidRDefault="009E5F96" w:rsidP="009E5F96">
            <w:pPr>
              <w:jc w:val="center"/>
              <w:rPr>
                <w:rFonts w:eastAsia="Times New Roman" w:cs="Times New Roman"/>
                <w:color w:val="000000"/>
                <w:sz w:val="22"/>
                <w:lang w:eastAsia="tr-TR"/>
              </w:rPr>
            </w:pPr>
          </w:p>
        </w:tc>
        <w:tc>
          <w:tcPr>
            <w:tcW w:w="605" w:type="pct"/>
            <w:noWrap/>
            <w:hideMark/>
          </w:tcPr>
          <w:p w14:paraId="371CDD47" w14:textId="77777777" w:rsidR="009E5F96" w:rsidRPr="009E5F96" w:rsidRDefault="009E5F96" w:rsidP="009E5F96">
            <w:pPr>
              <w:jc w:val="left"/>
              <w:rPr>
                <w:rFonts w:eastAsia="Times New Roman" w:cs="Times New Roman"/>
                <w:color w:val="000000"/>
                <w:sz w:val="22"/>
                <w:lang w:eastAsia="tr-TR"/>
              </w:rPr>
            </w:pPr>
            <w:r w:rsidRPr="009E5F96">
              <w:rPr>
                <w:rFonts w:eastAsia="Times New Roman" w:cs="Times New Roman"/>
                <w:color w:val="000000"/>
                <w:sz w:val="22"/>
                <w:lang w:eastAsia="tr-TR"/>
              </w:rPr>
              <w:t>Şırnak</w:t>
            </w:r>
          </w:p>
        </w:tc>
        <w:tc>
          <w:tcPr>
            <w:tcW w:w="1401" w:type="pct"/>
            <w:noWrap/>
            <w:hideMark/>
          </w:tcPr>
          <w:p w14:paraId="6961B698"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655.864</w:t>
            </w:r>
          </w:p>
        </w:tc>
        <w:tc>
          <w:tcPr>
            <w:tcW w:w="1425" w:type="pct"/>
            <w:noWrap/>
            <w:hideMark/>
          </w:tcPr>
          <w:p w14:paraId="64A6E232"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30.815</w:t>
            </w:r>
          </w:p>
        </w:tc>
        <w:tc>
          <w:tcPr>
            <w:tcW w:w="1173" w:type="pct"/>
            <w:noWrap/>
            <w:hideMark/>
          </w:tcPr>
          <w:p w14:paraId="71409777"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142.815</w:t>
            </w:r>
          </w:p>
        </w:tc>
      </w:tr>
      <w:tr w:rsidR="009E5F96" w:rsidRPr="009E5F96" w14:paraId="5C5219DA" w14:textId="77777777" w:rsidTr="009E5F96">
        <w:trPr>
          <w:trHeight w:val="300"/>
          <w:jc w:val="center"/>
        </w:trPr>
        <w:tc>
          <w:tcPr>
            <w:tcW w:w="397" w:type="pct"/>
            <w:vMerge/>
            <w:vAlign w:val="center"/>
            <w:hideMark/>
          </w:tcPr>
          <w:p w14:paraId="4ADE9E24" w14:textId="77777777" w:rsidR="009E5F96" w:rsidRPr="009E5F96" w:rsidRDefault="009E5F96" w:rsidP="009E5F96">
            <w:pPr>
              <w:jc w:val="center"/>
              <w:rPr>
                <w:rFonts w:eastAsia="Times New Roman" w:cs="Times New Roman"/>
                <w:color w:val="000000"/>
                <w:sz w:val="22"/>
                <w:lang w:eastAsia="tr-TR"/>
              </w:rPr>
            </w:pPr>
          </w:p>
        </w:tc>
        <w:tc>
          <w:tcPr>
            <w:tcW w:w="605" w:type="pct"/>
            <w:noWrap/>
            <w:hideMark/>
          </w:tcPr>
          <w:p w14:paraId="5965A2BE" w14:textId="77777777" w:rsidR="009E5F96" w:rsidRPr="009E5F96" w:rsidRDefault="009E5F96" w:rsidP="009E5F96">
            <w:pPr>
              <w:jc w:val="left"/>
              <w:rPr>
                <w:rFonts w:eastAsia="Times New Roman" w:cs="Times New Roman"/>
                <w:color w:val="000000"/>
                <w:sz w:val="22"/>
                <w:lang w:eastAsia="tr-TR"/>
              </w:rPr>
            </w:pPr>
            <w:r w:rsidRPr="009E5F96">
              <w:rPr>
                <w:rFonts w:eastAsia="Times New Roman" w:cs="Times New Roman"/>
                <w:color w:val="000000"/>
                <w:sz w:val="22"/>
                <w:lang w:eastAsia="tr-TR"/>
              </w:rPr>
              <w:t>Siirt</w:t>
            </w:r>
          </w:p>
        </w:tc>
        <w:tc>
          <w:tcPr>
            <w:tcW w:w="1401" w:type="pct"/>
            <w:noWrap/>
            <w:hideMark/>
          </w:tcPr>
          <w:p w14:paraId="2B2140CC"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457.707</w:t>
            </w:r>
          </w:p>
        </w:tc>
        <w:tc>
          <w:tcPr>
            <w:tcW w:w="1425" w:type="pct"/>
            <w:noWrap/>
            <w:hideMark/>
          </w:tcPr>
          <w:p w14:paraId="35BF898F"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166.067</w:t>
            </w:r>
          </w:p>
        </w:tc>
        <w:tc>
          <w:tcPr>
            <w:tcW w:w="1173" w:type="pct"/>
            <w:noWrap/>
            <w:hideMark/>
          </w:tcPr>
          <w:p w14:paraId="100CF650"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62.926</w:t>
            </w:r>
          </w:p>
        </w:tc>
      </w:tr>
      <w:tr w:rsidR="009E5F96" w:rsidRPr="009E5F96" w14:paraId="68DC5515" w14:textId="77777777" w:rsidTr="009E5F96">
        <w:trPr>
          <w:trHeight w:val="300"/>
          <w:jc w:val="center"/>
        </w:trPr>
        <w:tc>
          <w:tcPr>
            <w:tcW w:w="397" w:type="pct"/>
            <w:vMerge/>
            <w:vAlign w:val="center"/>
            <w:hideMark/>
          </w:tcPr>
          <w:p w14:paraId="54B6A247" w14:textId="77777777" w:rsidR="009E5F96" w:rsidRPr="009E5F96" w:rsidRDefault="009E5F96" w:rsidP="009E5F96">
            <w:pPr>
              <w:jc w:val="center"/>
              <w:rPr>
                <w:rFonts w:eastAsia="Times New Roman" w:cs="Times New Roman"/>
                <w:color w:val="000000"/>
                <w:sz w:val="22"/>
                <w:lang w:eastAsia="tr-TR"/>
              </w:rPr>
            </w:pPr>
          </w:p>
        </w:tc>
        <w:tc>
          <w:tcPr>
            <w:tcW w:w="605" w:type="pct"/>
            <w:noWrap/>
            <w:hideMark/>
          </w:tcPr>
          <w:p w14:paraId="7D7C4EB6" w14:textId="77777777" w:rsidR="009E5F96" w:rsidRPr="009E5F96" w:rsidRDefault="009E5F96" w:rsidP="009E5F96">
            <w:pPr>
              <w:jc w:val="left"/>
              <w:rPr>
                <w:rFonts w:eastAsia="Times New Roman" w:cs="Times New Roman"/>
                <w:b/>
                <w:bCs/>
                <w:color w:val="000000"/>
                <w:sz w:val="22"/>
                <w:lang w:eastAsia="tr-TR"/>
              </w:rPr>
            </w:pPr>
            <w:r w:rsidRPr="009E5F96">
              <w:rPr>
                <w:rFonts w:eastAsia="Times New Roman" w:cs="Times New Roman"/>
                <w:b/>
                <w:bCs/>
                <w:color w:val="000000"/>
                <w:sz w:val="22"/>
                <w:lang w:eastAsia="tr-TR"/>
              </w:rPr>
              <w:t>TOPLAM</w:t>
            </w:r>
          </w:p>
        </w:tc>
        <w:tc>
          <w:tcPr>
            <w:tcW w:w="1401" w:type="pct"/>
            <w:noWrap/>
            <w:hideMark/>
          </w:tcPr>
          <w:p w14:paraId="24E4A2EA" w14:textId="77777777" w:rsidR="009E5F96" w:rsidRPr="009E5F96" w:rsidRDefault="009E5F96" w:rsidP="009E5F96">
            <w:pPr>
              <w:jc w:val="center"/>
              <w:rPr>
                <w:rFonts w:eastAsia="Times New Roman" w:cs="Times New Roman"/>
                <w:b/>
                <w:bCs/>
                <w:color w:val="000000"/>
                <w:sz w:val="22"/>
                <w:lang w:eastAsia="tr-TR"/>
              </w:rPr>
            </w:pPr>
            <w:r w:rsidRPr="009E5F96">
              <w:rPr>
                <w:rFonts w:eastAsia="Times New Roman" w:cs="Times New Roman"/>
                <w:b/>
                <w:bCs/>
                <w:color w:val="000000"/>
                <w:sz w:val="22"/>
                <w:lang w:eastAsia="tr-TR"/>
              </w:rPr>
              <w:t>3.663.504</w:t>
            </w:r>
          </w:p>
        </w:tc>
        <w:tc>
          <w:tcPr>
            <w:tcW w:w="1425" w:type="pct"/>
            <w:noWrap/>
            <w:hideMark/>
          </w:tcPr>
          <w:p w14:paraId="724ABC27" w14:textId="77777777" w:rsidR="009E5F96" w:rsidRPr="009E5F96" w:rsidRDefault="009E5F96" w:rsidP="009E5F96">
            <w:pPr>
              <w:jc w:val="center"/>
              <w:rPr>
                <w:rFonts w:eastAsia="Times New Roman" w:cs="Times New Roman"/>
                <w:b/>
                <w:bCs/>
                <w:color w:val="000000"/>
                <w:sz w:val="22"/>
                <w:lang w:eastAsia="tr-TR"/>
              </w:rPr>
            </w:pPr>
            <w:r w:rsidRPr="009E5F96">
              <w:rPr>
                <w:rFonts w:eastAsia="Times New Roman" w:cs="Times New Roman"/>
                <w:b/>
                <w:bCs/>
                <w:color w:val="000000"/>
                <w:sz w:val="22"/>
                <w:lang w:eastAsia="tr-TR"/>
              </w:rPr>
              <w:t>852.339</w:t>
            </w:r>
          </w:p>
        </w:tc>
        <w:tc>
          <w:tcPr>
            <w:tcW w:w="1173" w:type="pct"/>
            <w:noWrap/>
            <w:hideMark/>
          </w:tcPr>
          <w:p w14:paraId="38211982" w14:textId="77777777" w:rsidR="009E5F96" w:rsidRPr="009E5F96" w:rsidRDefault="009E5F96" w:rsidP="009E5F96">
            <w:pPr>
              <w:jc w:val="center"/>
              <w:rPr>
                <w:rFonts w:eastAsia="Times New Roman" w:cs="Times New Roman"/>
                <w:b/>
                <w:bCs/>
                <w:color w:val="000000"/>
                <w:sz w:val="22"/>
                <w:lang w:eastAsia="tr-TR"/>
              </w:rPr>
            </w:pPr>
            <w:r w:rsidRPr="009E5F96">
              <w:rPr>
                <w:rFonts w:eastAsia="Times New Roman" w:cs="Times New Roman"/>
                <w:b/>
                <w:bCs/>
                <w:color w:val="000000"/>
                <w:sz w:val="22"/>
                <w:lang w:eastAsia="tr-TR"/>
              </w:rPr>
              <w:t>535.734</w:t>
            </w:r>
          </w:p>
        </w:tc>
      </w:tr>
      <w:tr w:rsidR="009E5F96" w:rsidRPr="009E5F96" w14:paraId="07AA08A9" w14:textId="77777777" w:rsidTr="009E5F96">
        <w:trPr>
          <w:trHeight w:val="300"/>
          <w:jc w:val="center"/>
        </w:trPr>
        <w:tc>
          <w:tcPr>
            <w:tcW w:w="397" w:type="pct"/>
            <w:vMerge w:val="restart"/>
            <w:noWrap/>
            <w:vAlign w:val="center"/>
            <w:hideMark/>
          </w:tcPr>
          <w:p w14:paraId="67B9040F"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2019</w:t>
            </w:r>
          </w:p>
        </w:tc>
        <w:tc>
          <w:tcPr>
            <w:tcW w:w="605" w:type="pct"/>
            <w:noWrap/>
            <w:hideMark/>
          </w:tcPr>
          <w:p w14:paraId="3FDD8FD6" w14:textId="77777777" w:rsidR="009E5F96" w:rsidRPr="009E5F96" w:rsidRDefault="009E5F96" w:rsidP="009E5F96">
            <w:pPr>
              <w:jc w:val="left"/>
              <w:rPr>
                <w:rFonts w:eastAsia="Times New Roman" w:cs="Times New Roman"/>
                <w:color w:val="000000"/>
                <w:sz w:val="22"/>
                <w:lang w:eastAsia="tr-TR"/>
              </w:rPr>
            </w:pPr>
            <w:r w:rsidRPr="009E5F96">
              <w:rPr>
                <w:rFonts w:eastAsia="Times New Roman" w:cs="Times New Roman"/>
                <w:color w:val="000000"/>
                <w:sz w:val="22"/>
                <w:lang w:eastAsia="tr-TR"/>
              </w:rPr>
              <w:t>Mardin</w:t>
            </w:r>
          </w:p>
        </w:tc>
        <w:tc>
          <w:tcPr>
            <w:tcW w:w="1401" w:type="pct"/>
            <w:noWrap/>
            <w:hideMark/>
          </w:tcPr>
          <w:p w14:paraId="31E3DD29"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2.052.397</w:t>
            </w:r>
          </w:p>
        </w:tc>
        <w:tc>
          <w:tcPr>
            <w:tcW w:w="1425" w:type="pct"/>
            <w:noWrap/>
            <w:hideMark/>
          </w:tcPr>
          <w:p w14:paraId="0DA82E43"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406.712</w:t>
            </w:r>
          </w:p>
        </w:tc>
        <w:tc>
          <w:tcPr>
            <w:tcW w:w="1173" w:type="pct"/>
            <w:noWrap/>
            <w:hideMark/>
          </w:tcPr>
          <w:p w14:paraId="080374F1"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199.972</w:t>
            </w:r>
          </w:p>
        </w:tc>
      </w:tr>
      <w:tr w:rsidR="009E5F96" w:rsidRPr="009E5F96" w14:paraId="5A642E44" w14:textId="77777777" w:rsidTr="009E5F96">
        <w:trPr>
          <w:trHeight w:val="300"/>
          <w:jc w:val="center"/>
        </w:trPr>
        <w:tc>
          <w:tcPr>
            <w:tcW w:w="397" w:type="pct"/>
            <w:vMerge/>
            <w:vAlign w:val="center"/>
            <w:hideMark/>
          </w:tcPr>
          <w:p w14:paraId="211AFD55" w14:textId="77777777" w:rsidR="009E5F96" w:rsidRPr="009E5F96" w:rsidRDefault="009E5F96" w:rsidP="009E5F96">
            <w:pPr>
              <w:jc w:val="center"/>
              <w:rPr>
                <w:rFonts w:eastAsia="Times New Roman" w:cs="Times New Roman"/>
                <w:color w:val="000000"/>
                <w:sz w:val="22"/>
                <w:lang w:eastAsia="tr-TR"/>
              </w:rPr>
            </w:pPr>
          </w:p>
        </w:tc>
        <w:tc>
          <w:tcPr>
            <w:tcW w:w="605" w:type="pct"/>
            <w:noWrap/>
            <w:hideMark/>
          </w:tcPr>
          <w:p w14:paraId="237579BA" w14:textId="77777777" w:rsidR="009E5F96" w:rsidRPr="009E5F96" w:rsidRDefault="009E5F96" w:rsidP="009E5F96">
            <w:pPr>
              <w:jc w:val="left"/>
              <w:rPr>
                <w:rFonts w:eastAsia="Times New Roman" w:cs="Times New Roman"/>
                <w:color w:val="000000"/>
                <w:sz w:val="22"/>
                <w:lang w:eastAsia="tr-TR"/>
              </w:rPr>
            </w:pPr>
            <w:r w:rsidRPr="009E5F96">
              <w:rPr>
                <w:rFonts w:eastAsia="Times New Roman" w:cs="Times New Roman"/>
                <w:color w:val="000000"/>
                <w:sz w:val="22"/>
                <w:lang w:eastAsia="tr-TR"/>
              </w:rPr>
              <w:t>Batman</w:t>
            </w:r>
          </w:p>
        </w:tc>
        <w:tc>
          <w:tcPr>
            <w:tcW w:w="1401" w:type="pct"/>
            <w:noWrap/>
            <w:hideMark/>
          </w:tcPr>
          <w:p w14:paraId="6CCB91DC"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899.374</w:t>
            </w:r>
          </w:p>
        </w:tc>
        <w:tc>
          <w:tcPr>
            <w:tcW w:w="1425" w:type="pct"/>
            <w:noWrap/>
            <w:hideMark/>
          </w:tcPr>
          <w:p w14:paraId="58A79517"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244.512</w:t>
            </w:r>
          </w:p>
        </w:tc>
        <w:tc>
          <w:tcPr>
            <w:tcW w:w="1173" w:type="pct"/>
            <w:noWrap/>
            <w:hideMark/>
          </w:tcPr>
          <w:p w14:paraId="300F6A0C"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204.033</w:t>
            </w:r>
          </w:p>
        </w:tc>
      </w:tr>
      <w:tr w:rsidR="009E5F96" w:rsidRPr="009E5F96" w14:paraId="585431BC" w14:textId="77777777" w:rsidTr="009E5F96">
        <w:trPr>
          <w:trHeight w:val="300"/>
          <w:jc w:val="center"/>
        </w:trPr>
        <w:tc>
          <w:tcPr>
            <w:tcW w:w="397" w:type="pct"/>
            <w:vMerge/>
            <w:vAlign w:val="center"/>
            <w:hideMark/>
          </w:tcPr>
          <w:p w14:paraId="504FD3B9" w14:textId="77777777" w:rsidR="009E5F96" w:rsidRPr="009E5F96" w:rsidRDefault="009E5F96" w:rsidP="009E5F96">
            <w:pPr>
              <w:jc w:val="center"/>
              <w:rPr>
                <w:rFonts w:eastAsia="Times New Roman" w:cs="Times New Roman"/>
                <w:color w:val="000000"/>
                <w:sz w:val="22"/>
                <w:lang w:eastAsia="tr-TR"/>
              </w:rPr>
            </w:pPr>
          </w:p>
        </w:tc>
        <w:tc>
          <w:tcPr>
            <w:tcW w:w="605" w:type="pct"/>
            <w:noWrap/>
            <w:hideMark/>
          </w:tcPr>
          <w:p w14:paraId="217A4510" w14:textId="77777777" w:rsidR="009E5F96" w:rsidRPr="009E5F96" w:rsidRDefault="009E5F96" w:rsidP="009E5F96">
            <w:pPr>
              <w:jc w:val="left"/>
              <w:rPr>
                <w:rFonts w:eastAsia="Times New Roman" w:cs="Times New Roman"/>
                <w:color w:val="000000"/>
                <w:sz w:val="22"/>
                <w:lang w:eastAsia="tr-TR"/>
              </w:rPr>
            </w:pPr>
            <w:r w:rsidRPr="009E5F96">
              <w:rPr>
                <w:rFonts w:eastAsia="Times New Roman" w:cs="Times New Roman"/>
                <w:color w:val="000000"/>
                <w:sz w:val="22"/>
                <w:lang w:eastAsia="tr-TR"/>
              </w:rPr>
              <w:t>Şırnak</w:t>
            </w:r>
          </w:p>
        </w:tc>
        <w:tc>
          <w:tcPr>
            <w:tcW w:w="1401" w:type="pct"/>
            <w:noWrap/>
            <w:hideMark/>
          </w:tcPr>
          <w:p w14:paraId="6AB83D05"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618.323</w:t>
            </w:r>
          </w:p>
        </w:tc>
        <w:tc>
          <w:tcPr>
            <w:tcW w:w="1425" w:type="pct"/>
            <w:noWrap/>
            <w:hideMark/>
          </w:tcPr>
          <w:p w14:paraId="3909CA39"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27.623</w:t>
            </w:r>
          </w:p>
        </w:tc>
        <w:tc>
          <w:tcPr>
            <w:tcW w:w="1173" w:type="pct"/>
            <w:noWrap/>
            <w:hideMark/>
          </w:tcPr>
          <w:p w14:paraId="479FCBA4"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89.315</w:t>
            </w:r>
          </w:p>
        </w:tc>
      </w:tr>
      <w:tr w:rsidR="009E5F96" w:rsidRPr="009E5F96" w14:paraId="2A7A99AA" w14:textId="77777777" w:rsidTr="009E5F96">
        <w:trPr>
          <w:trHeight w:val="300"/>
          <w:jc w:val="center"/>
        </w:trPr>
        <w:tc>
          <w:tcPr>
            <w:tcW w:w="397" w:type="pct"/>
            <w:vMerge/>
            <w:vAlign w:val="center"/>
            <w:hideMark/>
          </w:tcPr>
          <w:p w14:paraId="3104ED5D" w14:textId="77777777" w:rsidR="009E5F96" w:rsidRPr="009E5F96" w:rsidRDefault="009E5F96" w:rsidP="009E5F96">
            <w:pPr>
              <w:jc w:val="center"/>
              <w:rPr>
                <w:rFonts w:eastAsia="Times New Roman" w:cs="Times New Roman"/>
                <w:color w:val="000000"/>
                <w:sz w:val="22"/>
                <w:lang w:eastAsia="tr-TR"/>
              </w:rPr>
            </w:pPr>
          </w:p>
        </w:tc>
        <w:tc>
          <w:tcPr>
            <w:tcW w:w="605" w:type="pct"/>
            <w:noWrap/>
            <w:hideMark/>
          </w:tcPr>
          <w:p w14:paraId="2512CA20" w14:textId="77777777" w:rsidR="009E5F96" w:rsidRPr="009E5F96" w:rsidRDefault="009E5F96" w:rsidP="009E5F96">
            <w:pPr>
              <w:jc w:val="left"/>
              <w:rPr>
                <w:rFonts w:eastAsia="Times New Roman" w:cs="Times New Roman"/>
                <w:color w:val="000000"/>
                <w:sz w:val="22"/>
                <w:lang w:eastAsia="tr-TR"/>
              </w:rPr>
            </w:pPr>
            <w:r w:rsidRPr="009E5F96">
              <w:rPr>
                <w:rFonts w:eastAsia="Times New Roman" w:cs="Times New Roman"/>
                <w:color w:val="000000"/>
                <w:sz w:val="22"/>
                <w:lang w:eastAsia="tr-TR"/>
              </w:rPr>
              <w:t>Siirt</w:t>
            </w:r>
          </w:p>
        </w:tc>
        <w:tc>
          <w:tcPr>
            <w:tcW w:w="1401" w:type="pct"/>
            <w:noWrap/>
            <w:hideMark/>
          </w:tcPr>
          <w:p w14:paraId="5CE0F016"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494.301</w:t>
            </w:r>
          </w:p>
        </w:tc>
        <w:tc>
          <w:tcPr>
            <w:tcW w:w="1425" w:type="pct"/>
            <w:noWrap/>
            <w:hideMark/>
          </w:tcPr>
          <w:p w14:paraId="3C675A41"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219.425</w:t>
            </w:r>
          </w:p>
        </w:tc>
        <w:tc>
          <w:tcPr>
            <w:tcW w:w="1173" w:type="pct"/>
            <w:noWrap/>
            <w:hideMark/>
          </w:tcPr>
          <w:p w14:paraId="63FE366B"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62.332</w:t>
            </w:r>
          </w:p>
        </w:tc>
      </w:tr>
      <w:tr w:rsidR="009E5F96" w:rsidRPr="009E5F96" w14:paraId="5AE96D74" w14:textId="77777777" w:rsidTr="009E5F96">
        <w:trPr>
          <w:trHeight w:val="300"/>
          <w:jc w:val="center"/>
        </w:trPr>
        <w:tc>
          <w:tcPr>
            <w:tcW w:w="397" w:type="pct"/>
            <w:vMerge/>
            <w:vAlign w:val="center"/>
            <w:hideMark/>
          </w:tcPr>
          <w:p w14:paraId="3C65CCB9" w14:textId="77777777" w:rsidR="009E5F96" w:rsidRPr="009E5F96" w:rsidRDefault="009E5F96" w:rsidP="009E5F96">
            <w:pPr>
              <w:jc w:val="center"/>
              <w:rPr>
                <w:rFonts w:eastAsia="Times New Roman" w:cs="Times New Roman"/>
                <w:color w:val="000000"/>
                <w:sz w:val="22"/>
                <w:lang w:eastAsia="tr-TR"/>
              </w:rPr>
            </w:pPr>
          </w:p>
        </w:tc>
        <w:tc>
          <w:tcPr>
            <w:tcW w:w="605" w:type="pct"/>
            <w:noWrap/>
            <w:hideMark/>
          </w:tcPr>
          <w:p w14:paraId="286BB75D" w14:textId="77777777" w:rsidR="009E5F96" w:rsidRPr="009E5F96" w:rsidRDefault="009E5F96" w:rsidP="009E5F96">
            <w:pPr>
              <w:jc w:val="left"/>
              <w:rPr>
                <w:rFonts w:eastAsia="Times New Roman" w:cs="Times New Roman"/>
                <w:b/>
                <w:bCs/>
                <w:color w:val="000000"/>
                <w:sz w:val="22"/>
                <w:lang w:eastAsia="tr-TR"/>
              </w:rPr>
            </w:pPr>
            <w:r w:rsidRPr="009E5F96">
              <w:rPr>
                <w:rFonts w:eastAsia="Times New Roman" w:cs="Times New Roman"/>
                <w:b/>
                <w:bCs/>
                <w:color w:val="000000"/>
                <w:sz w:val="22"/>
                <w:lang w:eastAsia="tr-TR"/>
              </w:rPr>
              <w:t>TOPLAM</w:t>
            </w:r>
          </w:p>
        </w:tc>
        <w:tc>
          <w:tcPr>
            <w:tcW w:w="1401" w:type="pct"/>
            <w:noWrap/>
            <w:hideMark/>
          </w:tcPr>
          <w:p w14:paraId="476642AD" w14:textId="77777777" w:rsidR="009E5F96" w:rsidRPr="009E5F96" w:rsidRDefault="009E5F96" w:rsidP="009E5F96">
            <w:pPr>
              <w:jc w:val="center"/>
              <w:rPr>
                <w:rFonts w:eastAsia="Times New Roman" w:cs="Times New Roman"/>
                <w:b/>
                <w:bCs/>
                <w:color w:val="000000"/>
                <w:sz w:val="22"/>
                <w:lang w:eastAsia="tr-TR"/>
              </w:rPr>
            </w:pPr>
            <w:r w:rsidRPr="009E5F96">
              <w:rPr>
                <w:rFonts w:eastAsia="Times New Roman" w:cs="Times New Roman"/>
                <w:b/>
                <w:bCs/>
                <w:color w:val="000000"/>
                <w:sz w:val="22"/>
                <w:lang w:eastAsia="tr-TR"/>
              </w:rPr>
              <w:t>4.064.395</w:t>
            </w:r>
          </w:p>
        </w:tc>
        <w:tc>
          <w:tcPr>
            <w:tcW w:w="1425" w:type="pct"/>
            <w:noWrap/>
            <w:hideMark/>
          </w:tcPr>
          <w:p w14:paraId="3918C329" w14:textId="77777777" w:rsidR="009E5F96" w:rsidRPr="009E5F96" w:rsidRDefault="009E5F96" w:rsidP="009E5F96">
            <w:pPr>
              <w:jc w:val="center"/>
              <w:rPr>
                <w:rFonts w:eastAsia="Times New Roman" w:cs="Times New Roman"/>
                <w:b/>
                <w:bCs/>
                <w:color w:val="000000"/>
                <w:sz w:val="22"/>
                <w:lang w:eastAsia="tr-TR"/>
              </w:rPr>
            </w:pPr>
            <w:r w:rsidRPr="009E5F96">
              <w:rPr>
                <w:rFonts w:eastAsia="Times New Roman" w:cs="Times New Roman"/>
                <w:b/>
                <w:bCs/>
                <w:color w:val="000000"/>
                <w:sz w:val="22"/>
                <w:lang w:eastAsia="tr-TR"/>
              </w:rPr>
              <w:t>898.272</w:t>
            </w:r>
          </w:p>
        </w:tc>
        <w:tc>
          <w:tcPr>
            <w:tcW w:w="1173" w:type="pct"/>
            <w:noWrap/>
            <w:hideMark/>
          </w:tcPr>
          <w:p w14:paraId="0603CD58" w14:textId="77777777" w:rsidR="009E5F96" w:rsidRPr="009E5F96" w:rsidRDefault="009E5F96" w:rsidP="009E5F96">
            <w:pPr>
              <w:jc w:val="center"/>
              <w:rPr>
                <w:rFonts w:eastAsia="Times New Roman" w:cs="Times New Roman"/>
                <w:b/>
                <w:bCs/>
                <w:color w:val="000000"/>
                <w:sz w:val="22"/>
                <w:lang w:eastAsia="tr-TR"/>
              </w:rPr>
            </w:pPr>
            <w:r w:rsidRPr="009E5F96">
              <w:rPr>
                <w:rFonts w:eastAsia="Times New Roman" w:cs="Times New Roman"/>
                <w:b/>
                <w:bCs/>
                <w:color w:val="000000"/>
                <w:sz w:val="22"/>
                <w:lang w:eastAsia="tr-TR"/>
              </w:rPr>
              <w:t>555.652</w:t>
            </w:r>
          </w:p>
        </w:tc>
      </w:tr>
      <w:tr w:rsidR="009E5F96" w:rsidRPr="009E5F96" w14:paraId="18A07C55" w14:textId="77777777" w:rsidTr="009E5F96">
        <w:trPr>
          <w:trHeight w:val="300"/>
          <w:jc w:val="center"/>
        </w:trPr>
        <w:tc>
          <w:tcPr>
            <w:tcW w:w="397" w:type="pct"/>
            <w:vMerge w:val="restart"/>
            <w:noWrap/>
            <w:vAlign w:val="center"/>
            <w:hideMark/>
          </w:tcPr>
          <w:p w14:paraId="4818D5BB"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2020</w:t>
            </w:r>
          </w:p>
        </w:tc>
        <w:tc>
          <w:tcPr>
            <w:tcW w:w="605" w:type="pct"/>
            <w:noWrap/>
            <w:hideMark/>
          </w:tcPr>
          <w:p w14:paraId="7BCC318F" w14:textId="77777777" w:rsidR="009E5F96" w:rsidRPr="009E5F96" w:rsidRDefault="009E5F96" w:rsidP="009E5F96">
            <w:pPr>
              <w:jc w:val="left"/>
              <w:rPr>
                <w:rFonts w:eastAsia="Times New Roman" w:cs="Times New Roman"/>
                <w:color w:val="000000"/>
                <w:sz w:val="22"/>
                <w:lang w:eastAsia="tr-TR"/>
              </w:rPr>
            </w:pPr>
            <w:r w:rsidRPr="009E5F96">
              <w:rPr>
                <w:rFonts w:eastAsia="Times New Roman" w:cs="Times New Roman"/>
                <w:color w:val="000000"/>
                <w:sz w:val="22"/>
                <w:lang w:eastAsia="tr-TR"/>
              </w:rPr>
              <w:t>Mardin</w:t>
            </w:r>
          </w:p>
        </w:tc>
        <w:tc>
          <w:tcPr>
            <w:tcW w:w="1401" w:type="pct"/>
            <w:noWrap/>
            <w:hideMark/>
          </w:tcPr>
          <w:p w14:paraId="639637DA"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2.176.256</w:t>
            </w:r>
          </w:p>
        </w:tc>
        <w:tc>
          <w:tcPr>
            <w:tcW w:w="1425" w:type="pct"/>
            <w:noWrap/>
            <w:hideMark/>
          </w:tcPr>
          <w:p w14:paraId="14E99E9C"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398.291</w:t>
            </w:r>
          </w:p>
        </w:tc>
        <w:tc>
          <w:tcPr>
            <w:tcW w:w="1173" w:type="pct"/>
            <w:noWrap/>
            <w:hideMark/>
          </w:tcPr>
          <w:p w14:paraId="6176762D"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196.287</w:t>
            </w:r>
          </w:p>
        </w:tc>
      </w:tr>
      <w:tr w:rsidR="009E5F96" w:rsidRPr="009E5F96" w14:paraId="071B1F9A" w14:textId="77777777" w:rsidTr="009E5F96">
        <w:trPr>
          <w:trHeight w:val="300"/>
          <w:jc w:val="center"/>
        </w:trPr>
        <w:tc>
          <w:tcPr>
            <w:tcW w:w="397" w:type="pct"/>
            <w:vMerge/>
            <w:vAlign w:val="center"/>
            <w:hideMark/>
          </w:tcPr>
          <w:p w14:paraId="5FCE9681" w14:textId="77777777" w:rsidR="009E5F96" w:rsidRPr="009E5F96" w:rsidRDefault="009E5F96" w:rsidP="009E5F96">
            <w:pPr>
              <w:jc w:val="center"/>
              <w:rPr>
                <w:rFonts w:eastAsia="Times New Roman" w:cs="Times New Roman"/>
                <w:color w:val="000000"/>
                <w:sz w:val="22"/>
                <w:lang w:eastAsia="tr-TR"/>
              </w:rPr>
            </w:pPr>
          </w:p>
        </w:tc>
        <w:tc>
          <w:tcPr>
            <w:tcW w:w="605" w:type="pct"/>
            <w:noWrap/>
            <w:hideMark/>
          </w:tcPr>
          <w:p w14:paraId="1370B399" w14:textId="77777777" w:rsidR="009E5F96" w:rsidRPr="009E5F96" w:rsidRDefault="009E5F96" w:rsidP="009E5F96">
            <w:pPr>
              <w:jc w:val="left"/>
              <w:rPr>
                <w:rFonts w:eastAsia="Times New Roman" w:cs="Times New Roman"/>
                <w:color w:val="000000"/>
                <w:sz w:val="22"/>
                <w:lang w:eastAsia="tr-TR"/>
              </w:rPr>
            </w:pPr>
            <w:r w:rsidRPr="009E5F96">
              <w:rPr>
                <w:rFonts w:eastAsia="Times New Roman" w:cs="Times New Roman"/>
                <w:color w:val="000000"/>
                <w:sz w:val="22"/>
                <w:lang w:eastAsia="tr-TR"/>
              </w:rPr>
              <w:t>Batman</w:t>
            </w:r>
          </w:p>
        </w:tc>
        <w:tc>
          <w:tcPr>
            <w:tcW w:w="1401" w:type="pct"/>
            <w:noWrap/>
            <w:hideMark/>
          </w:tcPr>
          <w:p w14:paraId="65A6BB2A"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909.814</w:t>
            </w:r>
          </w:p>
        </w:tc>
        <w:tc>
          <w:tcPr>
            <w:tcW w:w="1425" w:type="pct"/>
            <w:noWrap/>
            <w:hideMark/>
          </w:tcPr>
          <w:p w14:paraId="48671825"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280.382</w:t>
            </w:r>
          </w:p>
        </w:tc>
        <w:tc>
          <w:tcPr>
            <w:tcW w:w="1173" w:type="pct"/>
            <w:noWrap/>
            <w:hideMark/>
          </w:tcPr>
          <w:p w14:paraId="36160DC5"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155.866</w:t>
            </w:r>
          </w:p>
        </w:tc>
      </w:tr>
      <w:tr w:rsidR="009E5F96" w:rsidRPr="009E5F96" w14:paraId="1A8F7187" w14:textId="77777777" w:rsidTr="009E5F96">
        <w:trPr>
          <w:trHeight w:val="300"/>
          <w:jc w:val="center"/>
        </w:trPr>
        <w:tc>
          <w:tcPr>
            <w:tcW w:w="397" w:type="pct"/>
            <w:vMerge/>
            <w:vAlign w:val="center"/>
            <w:hideMark/>
          </w:tcPr>
          <w:p w14:paraId="3698130A" w14:textId="77777777" w:rsidR="009E5F96" w:rsidRPr="009E5F96" w:rsidRDefault="009E5F96" w:rsidP="009E5F96">
            <w:pPr>
              <w:jc w:val="center"/>
              <w:rPr>
                <w:rFonts w:eastAsia="Times New Roman" w:cs="Times New Roman"/>
                <w:color w:val="000000"/>
                <w:sz w:val="22"/>
                <w:lang w:eastAsia="tr-TR"/>
              </w:rPr>
            </w:pPr>
          </w:p>
        </w:tc>
        <w:tc>
          <w:tcPr>
            <w:tcW w:w="605" w:type="pct"/>
            <w:noWrap/>
            <w:hideMark/>
          </w:tcPr>
          <w:p w14:paraId="031F340A" w14:textId="77777777" w:rsidR="009E5F96" w:rsidRPr="009E5F96" w:rsidRDefault="009E5F96" w:rsidP="009E5F96">
            <w:pPr>
              <w:jc w:val="left"/>
              <w:rPr>
                <w:rFonts w:eastAsia="Times New Roman" w:cs="Times New Roman"/>
                <w:color w:val="000000"/>
                <w:sz w:val="22"/>
                <w:lang w:eastAsia="tr-TR"/>
              </w:rPr>
            </w:pPr>
            <w:r w:rsidRPr="009E5F96">
              <w:rPr>
                <w:rFonts w:eastAsia="Times New Roman" w:cs="Times New Roman"/>
                <w:color w:val="000000"/>
                <w:sz w:val="22"/>
                <w:lang w:eastAsia="tr-TR"/>
              </w:rPr>
              <w:t>Şırnak</w:t>
            </w:r>
          </w:p>
        </w:tc>
        <w:tc>
          <w:tcPr>
            <w:tcW w:w="1401" w:type="pct"/>
            <w:noWrap/>
            <w:hideMark/>
          </w:tcPr>
          <w:p w14:paraId="5F1C0918"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654.587</w:t>
            </w:r>
          </w:p>
        </w:tc>
        <w:tc>
          <w:tcPr>
            <w:tcW w:w="1425" w:type="pct"/>
            <w:noWrap/>
            <w:hideMark/>
          </w:tcPr>
          <w:p w14:paraId="5195D707"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45.538</w:t>
            </w:r>
          </w:p>
        </w:tc>
        <w:tc>
          <w:tcPr>
            <w:tcW w:w="1173" w:type="pct"/>
            <w:noWrap/>
            <w:hideMark/>
          </w:tcPr>
          <w:p w14:paraId="7C671B4E"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79.560</w:t>
            </w:r>
          </w:p>
        </w:tc>
      </w:tr>
      <w:tr w:rsidR="009E5F96" w:rsidRPr="009E5F96" w14:paraId="1C46A9BB" w14:textId="77777777" w:rsidTr="009E5F96">
        <w:trPr>
          <w:trHeight w:val="300"/>
          <w:jc w:val="center"/>
        </w:trPr>
        <w:tc>
          <w:tcPr>
            <w:tcW w:w="397" w:type="pct"/>
            <w:vMerge/>
            <w:vAlign w:val="center"/>
            <w:hideMark/>
          </w:tcPr>
          <w:p w14:paraId="0C031AFE" w14:textId="77777777" w:rsidR="009E5F96" w:rsidRPr="009E5F96" w:rsidRDefault="009E5F96" w:rsidP="009E5F96">
            <w:pPr>
              <w:jc w:val="center"/>
              <w:rPr>
                <w:rFonts w:eastAsia="Times New Roman" w:cs="Times New Roman"/>
                <w:color w:val="000000"/>
                <w:sz w:val="22"/>
                <w:lang w:eastAsia="tr-TR"/>
              </w:rPr>
            </w:pPr>
          </w:p>
        </w:tc>
        <w:tc>
          <w:tcPr>
            <w:tcW w:w="605" w:type="pct"/>
            <w:noWrap/>
            <w:hideMark/>
          </w:tcPr>
          <w:p w14:paraId="6E2F38AB" w14:textId="77777777" w:rsidR="009E5F96" w:rsidRPr="009E5F96" w:rsidRDefault="009E5F96" w:rsidP="009E5F96">
            <w:pPr>
              <w:jc w:val="left"/>
              <w:rPr>
                <w:rFonts w:eastAsia="Times New Roman" w:cs="Times New Roman"/>
                <w:color w:val="000000"/>
                <w:sz w:val="22"/>
                <w:lang w:eastAsia="tr-TR"/>
              </w:rPr>
            </w:pPr>
            <w:r w:rsidRPr="009E5F96">
              <w:rPr>
                <w:rFonts w:eastAsia="Times New Roman" w:cs="Times New Roman"/>
                <w:color w:val="000000"/>
                <w:sz w:val="22"/>
                <w:lang w:eastAsia="tr-TR"/>
              </w:rPr>
              <w:t>Siirt</w:t>
            </w:r>
          </w:p>
        </w:tc>
        <w:tc>
          <w:tcPr>
            <w:tcW w:w="1401" w:type="pct"/>
            <w:noWrap/>
            <w:hideMark/>
          </w:tcPr>
          <w:p w14:paraId="249DF361"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472.564</w:t>
            </w:r>
          </w:p>
        </w:tc>
        <w:tc>
          <w:tcPr>
            <w:tcW w:w="1425" w:type="pct"/>
            <w:noWrap/>
            <w:hideMark/>
          </w:tcPr>
          <w:p w14:paraId="5A8EA26F"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176.439</w:t>
            </w:r>
          </w:p>
        </w:tc>
        <w:tc>
          <w:tcPr>
            <w:tcW w:w="1173" w:type="pct"/>
            <w:noWrap/>
            <w:hideMark/>
          </w:tcPr>
          <w:p w14:paraId="2CFA6021"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65.082</w:t>
            </w:r>
          </w:p>
        </w:tc>
      </w:tr>
      <w:tr w:rsidR="009E5F96" w:rsidRPr="009E5F96" w14:paraId="19350BA0" w14:textId="77777777" w:rsidTr="009E5F96">
        <w:trPr>
          <w:trHeight w:val="300"/>
          <w:jc w:val="center"/>
        </w:trPr>
        <w:tc>
          <w:tcPr>
            <w:tcW w:w="397" w:type="pct"/>
            <w:vMerge/>
            <w:vAlign w:val="center"/>
            <w:hideMark/>
          </w:tcPr>
          <w:p w14:paraId="5DEA394F" w14:textId="77777777" w:rsidR="009E5F96" w:rsidRPr="009E5F96" w:rsidRDefault="009E5F96" w:rsidP="009E5F96">
            <w:pPr>
              <w:jc w:val="center"/>
              <w:rPr>
                <w:rFonts w:eastAsia="Times New Roman" w:cs="Times New Roman"/>
                <w:color w:val="000000"/>
                <w:sz w:val="22"/>
                <w:lang w:eastAsia="tr-TR"/>
              </w:rPr>
            </w:pPr>
          </w:p>
        </w:tc>
        <w:tc>
          <w:tcPr>
            <w:tcW w:w="605" w:type="pct"/>
            <w:noWrap/>
            <w:hideMark/>
          </w:tcPr>
          <w:p w14:paraId="7DA56563" w14:textId="77777777" w:rsidR="009E5F96" w:rsidRPr="009E5F96" w:rsidRDefault="009E5F96" w:rsidP="009E5F96">
            <w:pPr>
              <w:jc w:val="left"/>
              <w:rPr>
                <w:rFonts w:eastAsia="Times New Roman" w:cs="Times New Roman"/>
                <w:b/>
                <w:bCs/>
                <w:color w:val="000000"/>
                <w:sz w:val="22"/>
                <w:lang w:eastAsia="tr-TR"/>
              </w:rPr>
            </w:pPr>
            <w:r w:rsidRPr="009E5F96">
              <w:rPr>
                <w:rFonts w:eastAsia="Times New Roman" w:cs="Times New Roman"/>
                <w:b/>
                <w:bCs/>
                <w:color w:val="000000"/>
                <w:sz w:val="22"/>
                <w:lang w:eastAsia="tr-TR"/>
              </w:rPr>
              <w:t>TOPLAM</w:t>
            </w:r>
          </w:p>
        </w:tc>
        <w:tc>
          <w:tcPr>
            <w:tcW w:w="1401" w:type="pct"/>
            <w:noWrap/>
            <w:hideMark/>
          </w:tcPr>
          <w:p w14:paraId="4D2F7110" w14:textId="77777777" w:rsidR="009E5F96" w:rsidRPr="009E5F96" w:rsidRDefault="009E5F96" w:rsidP="009E5F96">
            <w:pPr>
              <w:jc w:val="center"/>
              <w:rPr>
                <w:rFonts w:eastAsia="Times New Roman" w:cs="Times New Roman"/>
                <w:b/>
                <w:bCs/>
                <w:color w:val="000000"/>
                <w:sz w:val="22"/>
                <w:lang w:eastAsia="tr-TR"/>
              </w:rPr>
            </w:pPr>
            <w:r w:rsidRPr="009E5F96">
              <w:rPr>
                <w:rFonts w:eastAsia="Times New Roman" w:cs="Times New Roman"/>
                <w:b/>
                <w:bCs/>
                <w:color w:val="000000"/>
                <w:sz w:val="22"/>
                <w:lang w:eastAsia="tr-TR"/>
              </w:rPr>
              <w:t>4.213.221</w:t>
            </w:r>
          </w:p>
        </w:tc>
        <w:tc>
          <w:tcPr>
            <w:tcW w:w="1425" w:type="pct"/>
            <w:noWrap/>
            <w:hideMark/>
          </w:tcPr>
          <w:p w14:paraId="30115472" w14:textId="77777777" w:rsidR="009E5F96" w:rsidRPr="009E5F96" w:rsidRDefault="009E5F96" w:rsidP="009E5F96">
            <w:pPr>
              <w:jc w:val="center"/>
              <w:rPr>
                <w:rFonts w:eastAsia="Times New Roman" w:cs="Times New Roman"/>
                <w:b/>
                <w:bCs/>
                <w:color w:val="000000"/>
                <w:sz w:val="22"/>
                <w:lang w:eastAsia="tr-TR"/>
              </w:rPr>
            </w:pPr>
            <w:r w:rsidRPr="009E5F96">
              <w:rPr>
                <w:rFonts w:eastAsia="Times New Roman" w:cs="Times New Roman"/>
                <w:b/>
                <w:bCs/>
                <w:color w:val="000000"/>
                <w:sz w:val="22"/>
                <w:lang w:eastAsia="tr-TR"/>
              </w:rPr>
              <w:t>900.650</w:t>
            </w:r>
          </w:p>
        </w:tc>
        <w:tc>
          <w:tcPr>
            <w:tcW w:w="1173" w:type="pct"/>
            <w:noWrap/>
            <w:hideMark/>
          </w:tcPr>
          <w:p w14:paraId="23E166E4" w14:textId="77777777" w:rsidR="009E5F96" w:rsidRPr="009E5F96" w:rsidRDefault="009E5F96" w:rsidP="009E5F96">
            <w:pPr>
              <w:jc w:val="center"/>
              <w:rPr>
                <w:rFonts w:eastAsia="Times New Roman" w:cs="Times New Roman"/>
                <w:b/>
                <w:bCs/>
                <w:color w:val="000000"/>
                <w:sz w:val="22"/>
                <w:lang w:eastAsia="tr-TR"/>
              </w:rPr>
            </w:pPr>
            <w:r w:rsidRPr="009E5F96">
              <w:rPr>
                <w:rFonts w:eastAsia="Times New Roman" w:cs="Times New Roman"/>
                <w:b/>
                <w:bCs/>
                <w:color w:val="000000"/>
                <w:sz w:val="22"/>
                <w:lang w:eastAsia="tr-TR"/>
              </w:rPr>
              <w:t>496.795</w:t>
            </w:r>
          </w:p>
        </w:tc>
      </w:tr>
      <w:tr w:rsidR="009E5F96" w:rsidRPr="009E5F96" w14:paraId="06681C4D" w14:textId="77777777" w:rsidTr="009E5F96">
        <w:trPr>
          <w:trHeight w:val="300"/>
          <w:jc w:val="center"/>
        </w:trPr>
        <w:tc>
          <w:tcPr>
            <w:tcW w:w="397" w:type="pct"/>
            <w:vMerge w:val="restart"/>
            <w:noWrap/>
            <w:vAlign w:val="center"/>
            <w:hideMark/>
          </w:tcPr>
          <w:p w14:paraId="230BC7F4"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2021</w:t>
            </w:r>
          </w:p>
        </w:tc>
        <w:tc>
          <w:tcPr>
            <w:tcW w:w="605" w:type="pct"/>
            <w:noWrap/>
            <w:hideMark/>
          </w:tcPr>
          <w:p w14:paraId="1602926B" w14:textId="77777777" w:rsidR="009E5F96" w:rsidRPr="009E5F96" w:rsidRDefault="009E5F96" w:rsidP="009E5F96">
            <w:pPr>
              <w:jc w:val="left"/>
              <w:rPr>
                <w:rFonts w:eastAsia="Times New Roman" w:cs="Times New Roman"/>
                <w:color w:val="000000"/>
                <w:sz w:val="22"/>
                <w:lang w:eastAsia="tr-TR"/>
              </w:rPr>
            </w:pPr>
            <w:r w:rsidRPr="009E5F96">
              <w:rPr>
                <w:rFonts w:eastAsia="Times New Roman" w:cs="Times New Roman"/>
                <w:color w:val="000000"/>
                <w:sz w:val="22"/>
                <w:lang w:eastAsia="tr-TR"/>
              </w:rPr>
              <w:t>Mardin</w:t>
            </w:r>
          </w:p>
        </w:tc>
        <w:tc>
          <w:tcPr>
            <w:tcW w:w="1401" w:type="pct"/>
            <w:noWrap/>
            <w:hideMark/>
          </w:tcPr>
          <w:p w14:paraId="7BB7BDE0"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2.419.052</w:t>
            </w:r>
          </w:p>
        </w:tc>
        <w:tc>
          <w:tcPr>
            <w:tcW w:w="1425" w:type="pct"/>
            <w:noWrap/>
            <w:hideMark/>
          </w:tcPr>
          <w:p w14:paraId="52FC449E"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492.124</w:t>
            </w:r>
          </w:p>
        </w:tc>
        <w:tc>
          <w:tcPr>
            <w:tcW w:w="1173" w:type="pct"/>
            <w:noWrap/>
            <w:hideMark/>
          </w:tcPr>
          <w:p w14:paraId="32E1402F"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184.041</w:t>
            </w:r>
          </w:p>
        </w:tc>
      </w:tr>
      <w:tr w:rsidR="009E5F96" w:rsidRPr="009E5F96" w14:paraId="453C7156" w14:textId="77777777" w:rsidTr="009E5F96">
        <w:trPr>
          <w:trHeight w:val="300"/>
          <w:jc w:val="center"/>
        </w:trPr>
        <w:tc>
          <w:tcPr>
            <w:tcW w:w="397" w:type="pct"/>
            <w:vMerge/>
            <w:hideMark/>
          </w:tcPr>
          <w:p w14:paraId="6312658D" w14:textId="77777777" w:rsidR="009E5F96" w:rsidRPr="009E5F96" w:rsidRDefault="009E5F96" w:rsidP="009E5F96">
            <w:pPr>
              <w:jc w:val="left"/>
              <w:rPr>
                <w:rFonts w:eastAsia="Times New Roman" w:cs="Times New Roman"/>
                <w:color w:val="000000"/>
                <w:sz w:val="22"/>
                <w:lang w:eastAsia="tr-TR"/>
              </w:rPr>
            </w:pPr>
          </w:p>
        </w:tc>
        <w:tc>
          <w:tcPr>
            <w:tcW w:w="605" w:type="pct"/>
            <w:noWrap/>
            <w:hideMark/>
          </w:tcPr>
          <w:p w14:paraId="53CEB92C" w14:textId="77777777" w:rsidR="009E5F96" w:rsidRPr="009E5F96" w:rsidRDefault="009E5F96" w:rsidP="009E5F96">
            <w:pPr>
              <w:jc w:val="left"/>
              <w:rPr>
                <w:rFonts w:eastAsia="Times New Roman" w:cs="Times New Roman"/>
                <w:color w:val="000000"/>
                <w:sz w:val="22"/>
                <w:lang w:eastAsia="tr-TR"/>
              </w:rPr>
            </w:pPr>
            <w:r w:rsidRPr="009E5F96">
              <w:rPr>
                <w:rFonts w:eastAsia="Times New Roman" w:cs="Times New Roman"/>
                <w:color w:val="000000"/>
                <w:sz w:val="22"/>
                <w:lang w:eastAsia="tr-TR"/>
              </w:rPr>
              <w:t>Batman</w:t>
            </w:r>
          </w:p>
        </w:tc>
        <w:tc>
          <w:tcPr>
            <w:tcW w:w="1401" w:type="pct"/>
            <w:noWrap/>
            <w:hideMark/>
          </w:tcPr>
          <w:p w14:paraId="3CA2BCDA"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961.258</w:t>
            </w:r>
          </w:p>
        </w:tc>
        <w:tc>
          <w:tcPr>
            <w:tcW w:w="1425" w:type="pct"/>
            <w:noWrap/>
            <w:hideMark/>
          </w:tcPr>
          <w:p w14:paraId="4A33D84D"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302.540</w:t>
            </w:r>
          </w:p>
        </w:tc>
        <w:tc>
          <w:tcPr>
            <w:tcW w:w="1173" w:type="pct"/>
            <w:noWrap/>
            <w:hideMark/>
          </w:tcPr>
          <w:p w14:paraId="41FDEB66"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141.334</w:t>
            </w:r>
          </w:p>
        </w:tc>
      </w:tr>
      <w:tr w:rsidR="009E5F96" w:rsidRPr="009E5F96" w14:paraId="4F54E58C" w14:textId="77777777" w:rsidTr="009E5F96">
        <w:trPr>
          <w:trHeight w:val="300"/>
          <w:jc w:val="center"/>
        </w:trPr>
        <w:tc>
          <w:tcPr>
            <w:tcW w:w="397" w:type="pct"/>
            <w:vMerge/>
            <w:hideMark/>
          </w:tcPr>
          <w:p w14:paraId="3AD4BC72" w14:textId="77777777" w:rsidR="009E5F96" w:rsidRPr="009E5F96" w:rsidRDefault="009E5F96" w:rsidP="009E5F96">
            <w:pPr>
              <w:jc w:val="left"/>
              <w:rPr>
                <w:rFonts w:eastAsia="Times New Roman" w:cs="Times New Roman"/>
                <w:color w:val="000000"/>
                <w:sz w:val="22"/>
                <w:lang w:eastAsia="tr-TR"/>
              </w:rPr>
            </w:pPr>
          </w:p>
        </w:tc>
        <w:tc>
          <w:tcPr>
            <w:tcW w:w="605" w:type="pct"/>
            <w:noWrap/>
            <w:hideMark/>
          </w:tcPr>
          <w:p w14:paraId="0E4E30D7" w14:textId="77777777" w:rsidR="009E5F96" w:rsidRPr="009E5F96" w:rsidRDefault="009E5F96" w:rsidP="009E5F96">
            <w:pPr>
              <w:jc w:val="left"/>
              <w:rPr>
                <w:rFonts w:eastAsia="Times New Roman" w:cs="Times New Roman"/>
                <w:color w:val="000000"/>
                <w:sz w:val="22"/>
                <w:lang w:eastAsia="tr-TR"/>
              </w:rPr>
            </w:pPr>
            <w:r w:rsidRPr="009E5F96">
              <w:rPr>
                <w:rFonts w:eastAsia="Times New Roman" w:cs="Times New Roman"/>
                <w:color w:val="000000"/>
                <w:sz w:val="22"/>
                <w:lang w:eastAsia="tr-TR"/>
              </w:rPr>
              <w:t>Şırnak</w:t>
            </w:r>
          </w:p>
        </w:tc>
        <w:tc>
          <w:tcPr>
            <w:tcW w:w="1401" w:type="pct"/>
            <w:noWrap/>
            <w:hideMark/>
          </w:tcPr>
          <w:p w14:paraId="68B47042"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642.022</w:t>
            </w:r>
          </w:p>
        </w:tc>
        <w:tc>
          <w:tcPr>
            <w:tcW w:w="1425" w:type="pct"/>
            <w:noWrap/>
            <w:hideMark/>
          </w:tcPr>
          <w:p w14:paraId="6D43911B"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40.846</w:t>
            </w:r>
          </w:p>
        </w:tc>
        <w:tc>
          <w:tcPr>
            <w:tcW w:w="1173" w:type="pct"/>
            <w:noWrap/>
            <w:hideMark/>
          </w:tcPr>
          <w:p w14:paraId="54229FAF"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73.253</w:t>
            </w:r>
          </w:p>
        </w:tc>
      </w:tr>
      <w:tr w:rsidR="009E5F96" w:rsidRPr="009E5F96" w14:paraId="54C697AB" w14:textId="77777777" w:rsidTr="009E5F96">
        <w:trPr>
          <w:trHeight w:val="300"/>
          <w:jc w:val="center"/>
        </w:trPr>
        <w:tc>
          <w:tcPr>
            <w:tcW w:w="397" w:type="pct"/>
            <w:vMerge/>
            <w:hideMark/>
          </w:tcPr>
          <w:p w14:paraId="06F7180F" w14:textId="77777777" w:rsidR="009E5F96" w:rsidRPr="009E5F96" w:rsidRDefault="009E5F96" w:rsidP="009E5F96">
            <w:pPr>
              <w:jc w:val="left"/>
              <w:rPr>
                <w:rFonts w:eastAsia="Times New Roman" w:cs="Times New Roman"/>
                <w:color w:val="000000"/>
                <w:sz w:val="22"/>
                <w:lang w:eastAsia="tr-TR"/>
              </w:rPr>
            </w:pPr>
          </w:p>
        </w:tc>
        <w:tc>
          <w:tcPr>
            <w:tcW w:w="605" w:type="pct"/>
            <w:noWrap/>
            <w:hideMark/>
          </w:tcPr>
          <w:p w14:paraId="5062B603" w14:textId="77777777" w:rsidR="009E5F96" w:rsidRPr="009E5F96" w:rsidRDefault="009E5F96" w:rsidP="009E5F96">
            <w:pPr>
              <w:jc w:val="left"/>
              <w:rPr>
                <w:rFonts w:eastAsia="Times New Roman" w:cs="Times New Roman"/>
                <w:color w:val="000000"/>
                <w:sz w:val="22"/>
                <w:lang w:eastAsia="tr-TR"/>
              </w:rPr>
            </w:pPr>
            <w:r w:rsidRPr="009E5F96">
              <w:rPr>
                <w:rFonts w:eastAsia="Times New Roman" w:cs="Times New Roman"/>
                <w:color w:val="000000"/>
                <w:sz w:val="22"/>
                <w:lang w:eastAsia="tr-TR"/>
              </w:rPr>
              <w:t>Siirt</w:t>
            </w:r>
          </w:p>
        </w:tc>
        <w:tc>
          <w:tcPr>
            <w:tcW w:w="1401" w:type="pct"/>
            <w:noWrap/>
            <w:hideMark/>
          </w:tcPr>
          <w:p w14:paraId="75ED84A0"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481.871</w:t>
            </w:r>
          </w:p>
        </w:tc>
        <w:tc>
          <w:tcPr>
            <w:tcW w:w="1425" w:type="pct"/>
            <w:noWrap/>
            <w:hideMark/>
          </w:tcPr>
          <w:p w14:paraId="3405F1C6"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189.026</w:t>
            </w:r>
          </w:p>
        </w:tc>
        <w:tc>
          <w:tcPr>
            <w:tcW w:w="1173" w:type="pct"/>
            <w:noWrap/>
            <w:hideMark/>
          </w:tcPr>
          <w:p w14:paraId="63191850" w14:textId="77777777" w:rsidR="009E5F96" w:rsidRPr="009E5F96" w:rsidRDefault="009E5F96" w:rsidP="009E5F96">
            <w:pPr>
              <w:jc w:val="center"/>
              <w:rPr>
                <w:rFonts w:eastAsia="Times New Roman" w:cs="Times New Roman"/>
                <w:color w:val="000000"/>
                <w:sz w:val="22"/>
                <w:lang w:eastAsia="tr-TR"/>
              </w:rPr>
            </w:pPr>
            <w:r w:rsidRPr="009E5F96">
              <w:rPr>
                <w:rFonts w:eastAsia="Times New Roman" w:cs="Times New Roman"/>
                <w:color w:val="000000"/>
                <w:sz w:val="22"/>
                <w:lang w:eastAsia="tr-TR"/>
              </w:rPr>
              <w:t>59.509</w:t>
            </w:r>
          </w:p>
        </w:tc>
      </w:tr>
      <w:tr w:rsidR="009E5F96" w:rsidRPr="009E5F96" w14:paraId="59D17EE0" w14:textId="77777777" w:rsidTr="009E5F96">
        <w:trPr>
          <w:trHeight w:val="300"/>
          <w:jc w:val="center"/>
        </w:trPr>
        <w:tc>
          <w:tcPr>
            <w:tcW w:w="397" w:type="pct"/>
            <w:vMerge/>
            <w:hideMark/>
          </w:tcPr>
          <w:p w14:paraId="61B55675" w14:textId="77777777" w:rsidR="009E5F96" w:rsidRPr="009E5F96" w:rsidRDefault="009E5F96" w:rsidP="009E5F96">
            <w:pPr>
              <w:jc w:val="left"/>
              <w:rPr>
                <w:rFonts w:eastAsia="Times New Roman" w:cs="Times New Roman"/>
                <w:color w:val="000000"/>
                <w:sz w:val="22"/>
                <w:lang w:eastAsia="tr-TR"/>
              </w:rPr>
            </w:pPr>
          </w:p>
        </w:tc>
        <w:tc>
          <w:tcPr>
            <w:tcW w:w="605" w:type="pct"/>
            <w:noWrap/>
            <w:hideMark/>
          </w:tcPr>
          <w:p w14:paraId="04C2B075" w14:textId="77777777" w:rsidR="009E5F96" w:rsidRPr="009E5F96" w:rsidRDefault="009E5F96" w:rsidP="009E5F96">
            <w:pPr>
              <w:jc w:val="left"/>
              <w:rPr>
                <w:rFonts w:eastAsia="Times New Roman" w:cs="Times New Roman"/>
                <w:b/>
                <w:bCs/>
                <w:color w:val="000000"/>
                <w:sz w:val="22"/>
                <w:lang w:eastAsia="tr-TR"/>
              </w:rPr>
            </w:pPr>
            <w:r w:rsidRPr="009E5F96">
              <w:rPr>
                <w:rFonts w:eastAsia="Times New Roman" w:cs="Times New Roman"/>
                <w:b/>
                <w:bCs/>
                <w:color w:val="000000"/>
                <w:sz w:val="22"/>
                <w:lang w:eastAsia="tr-TR"/>
              </w:rPr>
              <w:t>TOPLAM</w:t>
            </w:r>
          </w:p>
        </w:tc>
        <w:tc>
          <w:tcPr>
            <w:tcW w:w="1401" w:type="pct"/>
            <w:noWrap/>
            <w:hideMark/>
          </w:tcPr>
          <w:p w14:paraId="3BF825D6" w14:textId="77777777" w:rsidR="009E5F96" w:rsidRPr="009E5F96" w:rsidRDefault="009E5F96" w:rsidP="009E5F96">
            <w:pPr>
              <w:jc w:val="center"/>
              <w:rPr>
                <w:rFonts w:eastAsia="Times New Roman" w:cs="Times New Roman"/>
                <w:b/>
                <w:bCs/>
                <w:color w:val="000000"/>
                <w:sz w:val="22"/>
                <w:lang w:eastAsia="tr-TR"/>
              </w:rPr>
            </w:pPr>
            <w:r w:rsidRPr="009E5F96">
              <w:rPr>
                <w:rFonts w:eastAsia="Times New Roman" w:cs="Times New Roman"/>
                <w:b/>
                <w:bCs/>
                <w:color w:val="000000"/>
                <w:sz w:val="22"/>
                <w:lang w:eastAsia="tr-TR"/>
              </w:rPr>
              <w:t>4.504.203</w:t>
            </w:r>
          </w:p>
        </w:tc>
        <w:tc>
          <w:tcPr>
            <w:tcW w:w="1425" w:type="pct"/>
            <w:noWrap/>
            <w:hideMark/>
          </w:tcPr>
          <w:p w14:paraId="39D05876" w14:textId="77777777" w:rsidR="009E5F96" w:rsidRPr="009E5F96" w:rsidRDefault="009E5F96" w:rsidP="009E5F96">
            <w:pPr>
              <w:jc w:val="center"/>
              <w:rPr>
                <w:rFonts w:eastAsia="Times New Roman" w:cs="Times New Roman"/>
                <w:b/>
                <w:bCs/>
                <w:color w:val="000000"/>
                <w:sz w:val="22"/>
                <w:lang w:eastAsia="tr-TR"/>
              </w:rPr>
            </w:pPr>
            <w:r w:rsidRPr="009E5F96">
              <w:rPr>
                <w:rFonts w:eastAsia="Times New Roman" w:cs="Times New Roman"/>
                <w:b/>
                <w:bCs/>
                <w:color w:val="000000"/>
                <w:sz w:val="22"/>
                <w:lang w:eastAsia="tr-TR"/>
              </w:rPr>
              <w:t>1.024.536</w:t>
            </w:r>
          </w:p>
        </w:tc>
        <w:tc>
          <w:tcPr>
            <w:tcW w:w="1173" w:type="pct"/>
            <w:noWrap/>
            <w:hideMark/>
          </w:tcPr>
          <w:p w14:paraId="08DE78EB" w14:textId="77777777" w:rsidR="009E5F96" w:rsidRPr="009E5F96" w:rsidRDefault="009E5F96" w:rsidP="009E5F96">
            <w:pPr>
              <w:jc w:val="center"/>
              <w:rPr>
                <w:rFonts w:eastAsia="Times New Roman" w:cs="Times New Roman"/>
                <w:b/>
                <w:bCs/>
                <w:color w:val="000000"/>
                <w:sz w:val="22"/>
                <w:lang w:eastAsia="tr-TR"/>
              </w:rPr>
            </w:pPr>
            <w:r w:rsidRPr="009E5F96">
              <w:rPr>
                <w:rFonts w:eastAsia="Times New Roman" w:cs="Times New Roman"/>
                <w:b/>
                <w:bCs/>
                <w:color w:val="000000"/>
                <w:sz w:val="22"/>
                <w:lang w:eastAsia="tr-TR"/>
              </w:rPr>
              <w:t>458.137</w:t>
            </w:r>
          </w:p>
        </w:tc>
      </w:tr>
    </w:tbl>
    <w:p w14:paraId="15230856" w14:textId="665953A8" w:rsidR="004D2366" w:rsidRPr="002208A0" w:rsidRDefault="004D2366" w:rsidP="002208A0">
      <w:pPr>
        <w:spacing w:after="0"/>
        <w:rPr>
          <w:rFonts w:cs="Times New Roman"/>
          <w:sz w:val="18"/>
          <w:szCs w:val="18"/>
        </w:rPr>
      </w:pPr>
      <w:r w:rsidRPr="002208A0">
        <w:rPr>
          <w:rFonts w:cs="Times New Roman"/>
          <w:sz w:val="18"/>
          <w:szCs w:val="18"/>
        </w:rPr>
        <w:t>Kaynak: TÜİK Enerji İstatistikleri, 2021</w:t>
      </w:r>
    </w:p>
    <w:p w14:paraId="422AF217" w14:textId="31B30CA5" w:rsidR="0054713F" w:rsidRDefault="005B1ACA" w:rsidP="00034937">
      <w:pPr>
        <w:spacing w:before="240"/>
        <w:rPr>
          <w:rFonts w:cs="Times New Roman"/>
          <w:szCs w:val="24"/>
        </w:rPr>
      </w:pPr>
      <w:r>
        <w:rPr>
          <w:rFonts w:cs="Times New Roman"/>
          <w:szCs w:val="24"/>
        </w:rPr>
        <w:t xml:space="preserve">Tablo </w:t>
      </w:r>
      <w:r w:rsidR="00F62E82">
        <w:rPr>
          <w:rFonts w:cs="Times New Roman"/>
          <w:szCs w:val="24"/>
        </w:rPr>
        <w:t>6</w:t>
      </w:r>
      <w:r>
        <w:rPr>
          <w:rFonts w:cs="Times New Roman"/>
          <w:szCs w:val="24"/>
        </w:rPr>
        <w:t>’d</w:t>
      </w:r>
      <w:r w:rsidR="00F62E82">
        <w:rPr>
          <w:rFonts w:cs="Times New Roman"/>
          <w:szCs w:val="24"/>
        </w:rPr>
        <w:t>a</w:t>
      </w:r>
      <w:r>
        <w:rPr>
          <w:rFonts w:cs="Times New Roman"/>
          <w:szCs w:val="24"/>
        </w:rPr>
        <w:t xml:space="preserve"> görüleceği</w:t>
      </w:r>
      <w:r w:rsidR="002472BE">
        <w:rPr>
          <w:rFonts w:cs="Times New Roman"/>
          <w:szCs w:val="24"/>
        </w:rPr>
        <w:t xml:space="preserve"> üzere</w:t>
      </w:r>
      <w:r w:rsidR="0054713F">
        <w:rPr>
          <w:rFonts w:cs="Times New Roman"/>
          <w:szCs w:val="24"/>
        </w:rPr>
        <w:t xml:space="preserve"> </w:t>
      </w:r>
      <w:r>
        <w:rPr>
          <w:rFonts w:cs="Times New Roman"/>
          <w:szCs w:val="24"/>
        </w:rPr>
        <w:t>Bölgemizdeki</w:t>
      </w:r>
      <w:r w:rsidR="00034937">
        <w:rPr>
          <w:rFonts w:cs="Times New Roman"/>
          <w:szCs w:val="24"/>
        </w:rPr>
        <w:t xml:space="preserve"> </w:t>
      </w:r>
      <w:r w:rsidR="002472BE">
        <w:rPr>
          <w:rFonts w:cs="Times New Roman"/>
          <w:szCs w:val="24"/>
        </w:rPr>
        <w:t xml:space="preserve">toplam </w:t>
      </w:r>
      <w:r w:rsidR="0054713F">
        <w:rPr>
          <w:rFonts w:cs="Times New Roman"/>
          <w:szCs w:val="24"/>
        </w:rPr>
        <w:t xml:space="preserve">enerji tüketimi ile toplam enerji tüketimi içerisindeki sanayi işletmeleri ve ticarethanelere ilişkin enerji tüketimleri sürekli artış göstermiştir. 2021 yılı istatistiklerine göre toplam tüketim içerisindeki sanayi işletmeleri ve ticarethanelere ilişkin toplam tüketim miktarının 1.472.673 </w:t>
      </w:r>
      <w:proofErr w:type="spellStart"/>
      <w:r w:rsidR="0054713F">
        <w:rPr>
          <w:rFonts w:cs="Times New Roman"/>
          <w:szCs w:val="24"/>
        </w:rPr>
        <w:t>MWh</w:t>
      </w:r>
      <w:proofErr w:type="spellEnd"/>
      <w:r w:rsidR="0054713F">
        <w:rPr>
          <w:rFonts w:cs="Times New Roman"/>
          <w:szCs w:val="24"/>
        </w:rPr>
        <w:t xml:space="preserve"> olduğu, tüketimin önemli bölümünün ise (676.165 </w:t>
      </w:r>
      <w:proofErr w:type="spellStart"/>
      <w:r w:rsidR="0054713F">
        <w:rPr>
          <w:rFonts w:cs="Times New Roman"/>
          <w:szCs w:val="24"/>
        </w:rPr>
        <w:t>MWh</w:t>
      </w:r>
      <w:proofErr w:type="spellEnd"/>
      <w:r w:rsidR="0054713F">
        <w:rPr>
          <w:rFonts w:cs="Times New Roman"/>
          <w:szCs w:val="24"/>
        </w:rPr>
        <w:t xml:space="preserve">) Mardin ilinde gerçekleştiği tespit edilmiştir. Söz konusu göstergeler Bölgenin toplam enerji tüketiminde sanayi işletmeleri ve ticarethanelerin önemli bir ağırlığa sahip olduğunu göstermektedir. </w:t>
      </w:r>
    </w:p>
    <w:p w14:paraId="3598679E" w14:textId="77777777" w:rsidR="00034937" w:rsidRDefault="00034937" w:rsidP="00034937">
      <w:pPr>
        <w:rPr>
          <w:rFonts w:cs="Times New Roman"/>
          <w:szCs w:val="24"/>
        </w:rPr>
      </w:pPr>
      <w:r>
        <w:rPr>
          <w:rFonts w:cs="Times New Roman"/>
          <w:szCs w:val="24"/>
        </w:rPr>
        <w:t xml:space="preserve">Küresel ekonomide yaşanan enerji krizi ve enerji fiyatlarındaki olağandışı yükselme, sanayi işletmeleri için maliyetleri önemli ölçüde artırmıştır. Yine bu dönemde artan akaryakıt fiyatları bölge üreticilerinin nakliye giderlerini önemli düzeyde yükseltmiştir. Bölgedeki imalat işletmelerinin hammadde tedarik maliyetlerinin yükselmesiyle maliyetler teşviklerden elde edilen avantajlar azalmaktadır. Özellikle ihracat yapan ve iç-batı bölgelere ürün satan firmaların nakliye maliyetleri nedeniyle rekabet gücü olumsuz etkilenmektedir. </w:t>
      </w:r>
    </w:p>
    <w:p w14:paraId="32CBDE75" w14:textId="586C41E0" w:rsidR="00034937" w:rsidRDefault="00034937" w:rsidP="00034937">
      <w:pPr>
        <w:rPr>
          <w:rFonts w:cs="Times New Roman"/>
          <w:szCs w:val="24"/>
        </w:rPr>
      </w:pPr>
      <w:r>
        <w:rPr>
          <w:rFonts w:cs="Times New Roman"/>
          <w:szCs w:val="24"/>
        </w:rPr>
        <w:t>Bölgedeki sanayi işletmelerinin büyük çoğunluğu orta ve küçük ölçekli işletmelerden oluşmaktadır. Tablo</w:t>
      </w:r>
      <w:r w:rsidR="00A00FE9">
        <w:rPr>
          <w:rFonts w:cs="Times New Roman"/>
          <w:szCs w:val="24"/>
        </w:rPr>
        <w:t xml:space="preserve"> 7</w:t>
      </w:r>
      <w:r>
        <w:rPr>
          <w:rFonts w:cs="Times New Roman"/>
          <w:szCs w:val="24"/>
        </w:rPr>
        <w:t>’d</w:t>
      </w:r>
      <w:r w:rsidR="00A00FE9">
        <w:rPr>
          <w:rFonts w:cs="Times New Roman"/>
          <w:szCs w:val="24"/>
        </w:rPr>
        <w:t>e</w:t>
      </w:r>
      <w:r>
        <w:rPr>
          <w:rFonts w:cs="Times New Roman"/>
          <w:szCs w:val="24"/>
        </w:rPr>
        <w:t xml:space="preserve"> görüleceği üzere TRC3 Bölgesindeki sanayi işletmelerinin yalnızca 2,30’u büyük ölçekli olup ülke genelinde ise bu oran yüzde 27,6’dır. Bölge genelindeki işletmelerin yaklaşık yüzde 85’i mikro ve küçük ölçektedir. Orta ölçekli işletmeler ise </w:t>
      </w:r>
      <w:r w:rsidR="008F62F7">
        <w:rPr>
          <w:rFonts w:cs="Times New Roman"/>
          <w:szCs w:val="24"/>
        </w:rPr>
        <w:t xml:space="preserve">yüzde </w:t>
      </w:r>
      <w:r>
        <w:rPr>
          <w:rFonts w:cs="Times New Roman"/>
          <w:szCs w:val="24"/>
        </w:rPr>
        <w:t xml:space="preserve">12,87’lik oranla ülke ortalaması olan </w:t>
      </w:r>
      <w:r w:rsidR="008F62F7">
        <w:rPr>
          <w:rFonts w:cs="Times New Roman"/>
          <w:szCs w:val="24"/>
        </w:rPr>
        <w:t xml:space="preserve">yüzde </w:t>
      </w:r>
      <w:r>
        <w:rPr>
          <w:rFonts w:cs="Times New Roman"/>
          <w:szCs w:val="24"/>
        </w:rPr>
        <w:t xml:space="preserve">16,6’nın altında kalmaktadır. Bölgedeki sanayi </w:t>
      </w:r>
      <w:r>
        <w:rPr>
          <w:rFonts w:cs="Times New Roman"/>
          <w:szCs w:val="24"/>
        </w:rPr>
        <w:lastRenderedPageBreak/>
        <w:t xml:space="preserve">işletmelerinin bir kısmı küçük ölçekli atölyelerden müteşekkil olup genel olarak </w:t>
      </w:r>
      <w:proofErr w:type="spellStart"/>
      <w:r>
        <w:rPr>
          <w:rFonts w:cs="Times New Roman"/>
          <w:szCs w:val="24"/>
        </w:rPr>
        <w:t>KSS’ler</w:t>
      </w:r>
      <w:proofErr w:type="spellEnd"/>
      <w:r>
        <w:rPr>
          <w:rFonts w:cs="Times New Roman"/>
          <w:szCs w:val="24"/>
        </w:rPr>
        <w:t xml:space="preserve"> etrafında veya merdiven altı olarak adlandırabileceğimiz yerlerde </w:t>
      </w:r>
      <w:r w:rsidR="00C06ED4">
        <w:rPr>
          <w:rFonts w:cs="Times New Roman"/>
          <w:szCs w:val="24"/>
        </w:rPr>
        <w:t xml:space="preserve">kent içinde </w:t>
      </w:r>
      <w:r>
        <w:rPr>
          <w:rFonts w:cs="Times New Roman"/>
          <w:szCs w:val="24"/>
        </w:rPr>
        <w:t xml:space="preserve">faaliyet göstermektedir. Büyük ölçekli yatırımların önemli kısmı maden ve enerji üretimi yapan firmalardır. Orta ve küçük ölçekli işletmeler ise genellikle tekstil ve gıda imalatı iş kolunda faaliyet göstermektedir. </w:t>
      </w:r>
    </w:p>
    <w:p w14:paraId="50E5F177" w14:textId="46E4D39A" w:rsidR="00034937" w:rsidRPr="00BC000C" w:rsidRDefault="00034937" w:rsidP="00EA2BB7">
      <w:pPr>
        <w:pStyle w:val="ResimYazs"/>
        <w:keepNext/>
        <w:spacing w:after="0"/>
        <w:rPr>
          <w:rFonts w:ascii="Times New Roman" w:hAnsi="Times New Roman" w:cs="Times New Roman"/>
          <w:i w:val="0"/>
          <w:iCs w:val="0"/>
          <w:color w:val="000000" w:themeColor="text1"/>
          <w:sz w:val="20"/>
          <w:szCs w:val="20"/>
          <w:lang w:val="tr-TR"/>
        </w:rPr>
      </w:pPr>
      <w:bookmarkStart w:id="27" w:name="_Toc134790451"/>
      <w:proofErr w:type="spellStart"/>
      <w:r w:rsidRPr="00034937">
        <w:rPr>
          <w:rFonts w:ascii="Times New Roman" w:hAnsi="Times New Roman" w:cs="Times New Roman"/>
          <w:b/>
          <w:bCs/>
          <w:i w:val="0"/>
          <w:iCs w:val="0"/>
          <w:color w:val="000000" w:themeColor="text1"/>
          <w:sz w:val="20"/>
          <w:szCs w:val="20"/>
        </w:rPr>
        <w:t>Tablo</w:t>
      </w:r>
      <w:proofErr w:type="spellEnd"/>
      <w:r w:rsidRPr="00034937">
        <w:rPr>
          <w:rFonts w:ascii="Times New Roman" w:hAnsi="Times New Roman" w:cs="Times New Roman"/>
          <w:b/>
          <w:bCs/>
          <w:i w:val="0"/>
          <w:iCs w:val="0"/>
          <w:color w:val="000000" w:themeColor="text1"/>
          <w:sz w:val="20"/>
          <w:szCs w:val="20"/>
        </w:rPr>
        <w:t xml:space="preserve"> </w:t>
      </w:r>
      <w:r w:rsidRPr="00034937">
        <w:rPr>
          <w:rFonts w:ascii="Times New Roman" w:hAnsi="Times New Roman" w:cs="Times New Roman"/>
          <w:b/>
          <w:bCs/>
          <w:i w:val="0"/>
          <w:iCs w:val="0"/>
          <w:color w:val="000000" w:themeColor="text1"/>
          <w:sz w:val="20"/>
          <w:szCs w:val="20"/>
        </w:rPr>
        <w:fldChar w:fldCharType="begin"/>
      </w:r>
      <w:r w:rsidRPr="00034937">
        <w:rPr>
          <w:rFonts w:ascii="Times New Roman" w:hAnsi="Times New Roman" w:cs="Times New Roman"/>
          <w:b/>
          <w:bCs/>
          <w:i w:val="0"/>
          <w:iCs w:val="0"/>
          <w:color w:val="000000" w:themeColor="text1"/>
          <w:sz w:val="20"/>
          <w:szCs w:val="20"/>
        </w:rPr>
        <w:instrText xml:space="preserve"> SEQ Tablo \* ARABIC </w:instrText>
      </w:r>
      <w:r w:rsidRPr="00034937">
        <w:rPr>
          <w:rFonts w:ascii="Times New Roman" w:hAnsi="Times New Roman" w:cs="Times New Roman"/>
          <w:b/>
          <w:bCs/>
          <w:i w:val="0"/>
          <w:iCs w:val="0"/>
          <w:color w:val="000000" w:themeColor="text1"/>
          <w:sz w:val="20"/>
          <w:szCs w:val="20"/>
        </w:rPr>
        <w:fldChar w:fldCharType="separate"/>
      </w:r>
      <w:r w:rsidR="00B73076">
        <w:rPr>
          <w:rFonts w:ascii="Times New Roman" w:hAnsi="Times New Roman" w:cs="Times New Roman"/>
          <w:b/>
          <w:bCs/>
          <w:i w:val="0"/>
          <w:iCs w:val="0"/>
          <w:noProof/>
          <w:color w:val="000000" w:themeColor="text1"/>
          <w:sz w:val="20"/>
          <w:szCs w:val="20"/>
        </w:rPr>
        <w:t>7</w:t>
      </w:r>
      <w:r w:rsidRPr="00034937">
        <w:rPr>
          <w:rFonts w:ascii="Times New Roman" w:hAnsi="Times New Roman" w:cs="Times New Roman"/>
          <w:b/>
          <w:bCs/>
          <w:i w:val="0"/>
          <w:iCs w:val="0"/>
          <w:color w:val="000000" w:themeColor="text1"/>
          <w:sz w:val="20"/>
          <w:szCs w:val="20"/>
        </w:rPr>
        <w:fldChar w:fldCharType="end"/>
      </w:r>
      <w:r w:rsidRPr="00034937">
        <w:rPr>
          <w:rFonts w:ascii="Times New Roman" w:hAnsi="Times New Roman" w:cs="Times New Roman"/>
          <w:b/>
          <w:bCs/>
          <w:i w:val="0"/>
          <w:iCs w:val="0"/>
          <w:color w:val="000000" w:themeColor="text1"/>
          <w:sz w:val="20"/>
          <w:szCs w:val="20"/>
        </w:rPr>
        <w:t>.</w:t>
      </w:r>
      <w:r w:rsidRPr="00034937">
        <w:rPr>
          <w:rFonts w:ascii="Times New Roman" w:hAnsi="Times New Roman" w:cs="Times New Roman"/>
          <w:i w:val="0"/>
          <w:iCs w:val="0"/>
          <w:color w:val="000000" w:themeColor="text1"/>
          <w:sz w:val="20"/>
          <w:szCs w:val="20"/>
        </w:rPr>
        <w:t xml:space="preserve"> </w:t>
      </w:r>
      <w:r w:rsidRPr="00BC000C">
        <w:rPr>
          <w:rFonts w:ascii="Times New Roman" w:hAnsi="Times New Roman" w:cs="Times New Roman"/>
          <w:i w:val="0"/>
          <w:iCs w:val="0"/>
          <w:color w:val="000000" w:themeColor="text1"/>
          <w:sz w:val="20"/>
          <w:szCs w:val="20"/>
          <w:lang w:val="tr-TR"/>
        </w:rPr>
        <w:t>İşletme Ölçekleri</w:t>
      </w:r>
      <w:bookmarkEnd w:id="27"/>
    </w:p>
    <w:tbl>
      <w:tblPr>
        <w:tblW w:w="5000" w:type="pct"/>
        <w:tblCellMar>
          <w:left w:w="70" w:type="dxa"/>
          <w:right w:w="70" w:type="dxa"/>
        </w:tblCellMar>
        <w:tblLook w:val="04A0" w:firstRow="1" w:lastRow="0" w:firstColumn="1" w:lastColumn="0" w:noHBand="0" w:noVBand="1"/>
      </w:tblPr>
      <w:tblGrid>
        <w:gridCol w:w="1299"/>
        <w:gridCol w:w="1109"/>
        <w:gridCol w:w="1109"/>
        <w:gridCol w:w="1109"/>
        <w:gridCol w:w="1109"/>
        <w:gridCol w:w="1109"/>
        <w:gridCol w:w="1109"/>
        <w:gridCol w:w="1109"/>
      </w:tblGrid>
      <w:tr w:rsidR="004C48FD" w:rsidRPr="004C48FD" w14:paraId="60170C29" w14:textId="77777777" w:rsidTr="004C48FD">
        <w:trPr>
          <w:trHeight w:val="300"/>
        </w:trPr>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D3756" w14:textId="77777777" w:rsidR="004C48FD" w:rsidRPr="004C48FD" w:rsidRDefault="004C48FD" w:rsidP="004C48FD">
            <w:pPr>
              <w:spacing w:after="0" w:line="240" w:lineRule="auto"/>
              <w:rPr>
                <w:rFonts w:eastAsia="Times New Roman" w:cs="Times New Roman"/>
                <w:color w:val="000000"/>
                <w:sz w:val="22"/>
                <w:lang w:eastAsia="tr-TR"/>
              </w:rPr>
            </w:pPr>
            <w:r w:rsidRPr="004C48FD">
              <w:rPr>
                <w:rFonts w:eastAsia="Times New Roman" w:cs="Times New Roman"/>
                <w:color w:val="000000"/>
                <w:sz w:val="22"/>
                <w:lang w:eastAsia="tr-TR"/>
              </w:rPr>
              <w:t> </w:t>
            </w:r>
          </w:p>
        </w:tc>
        <w:tc>
          <w:tcPr>
            <w:tcW w:w="612" w:type="pct"/>
            <w:tcBorders>
              <w:top w:val="single" w:sz="4" w:space="0" w:color="auto"/>
              <w:left w:val="nil"/>
              <w:bottom w:val="single" w:sz="4" w:space="0" w:color="auto"/>
              <w:right w:val="single" w:sz="4" w:space="0" w:color="auto"/>
            </w:tcBorders>
            <w:shd w:val="clear" w:color="auto" w:fill="auto"/>
            <w:noWrap/>
            <w:vAlign w:val="center"/>
            <w:hideMark/>
          </w:tcPr>
          <w:p w14:paraId="35A09517" w14:textId="77777777" w:rsidR="004C48FD" w:rsidRPr="004C48FD" w:rsidRDefault="004C48FD" w:rsidP="004C48FD">
            <w:pPr>
              <w:spacing w:after="0" w:line="240" w:lineRule="auto"/>
              <w:rPr>
                <w:rFonts w:eastAsia="Times New Roman" w:cs="Times New Roman"/>
                <w:b/>
                <w:bCs/>
                <w:color w:val="000000"/>
                <w:sz w:val="22"/>
                <w:lang w:eastAsia="tr-TR"/>
              </w:rPr>
            </w:pPr>
            <w:r w:rsidRPr="004C48FD">
              <w:rPr>
                <w:rFonts w:eastAsia="Times New Roman" w:cs="Times New Roman"/>
                <w:b/>
                <w:bCs/>
                <w:color w:val="000000"/>
                <w:sz w:val="22"/>
                <w:lang w:eastAsia="tr-TR"/>
              </w:rPr>
              <w:t>İl</w:t>
            </w:r>
          </w:p>
        </w:tc>
        <w:tc>
          <w:tcPr>
            <w:tcW w:w="612" w:type="pct"/>
            <w:tcBorders>
              <w:top w:val="single" w:sz="4" w:space="0" w:color="auto"/>
              <w:left w:val="nil"/>
              <w:bottom w:val="single" w:sz="4" w:space="0" w:color="auto"/>
              <w:right w:val="single" w:sz="4" w:space="0" w:color="auto"/>
            </w:tcBorders>
            <w:shd w:val="clear" w:color="auto" w:fill="auto"/>
            <w:noWrap/>
            <w:vAlign w:val="center"/>
            <w:hideMark/>
          </w:tcPr>
          <w:p w14:paraId="6C846BB2" w14:textId="77777777" w:rsidR="004C48FD" w:rsidRPr="004C48FD" w:rsidRDefault="004C48FD" w:rsidP="004C48FD">
            <w:pPr>
              <w:spacing w:after="0" w:line="240" w:lineRule="auto"/>
              <w:jc w:val="center"/>
              <w:rPr>
                <w:rFonts w:eastAsia="Times New Roman" w:cs="Times New Roman"/>
                <w:b/>
                <w:bCs/>
                <w:color w:val="000000"/>
                <w:sz w:val="22"/>
                <w:lang w:eastAsia="tr-TR"/>
              </w:rPr>
            </w:pPr>
            <w:r w:rsidRPr="004C48FD">
              <w:rPr>
                <w:rFonts w:eastAsia="Times New Roman" w:cs="Times New Roman"/>
                <w:b/>
                <w:bCs/>
                <w:color w:val="000000"/>
                <w:sz w:val="22"/>
                <w:lang w:eastAsia="tr-TR"/>
              </w:rPr>
              <w:t>Mardin</w:t>
            </w:r>
          </w:p>
        </w:tc>
        <w:tc>
          <w:tcPr>
            <w:tcW w:w="612" w:type="pct"/>
            <w:tcBorders>
              <w:top w:val="single" w:sz="4" w:space="0" w:color="auto"/>
              <w:left w:val="nil"/>
              <w:bottom w:val="single" w:sz="4" w:space="0" w:color="auto"/>
              <w:right w:val="single" w:sz="4" w:space="0" w:color="auto"/>
            </w:tcBorders>
            <w:shd w:val="clear" w:color="auto" w:fill="auto"/>
            <w:noWrap/>
            <w:vAlign w:val="center"/>
            <w:hideMark/>
          </w:tcPr>
          <w:p w14:paraId="2F246B6C" w14:textId="77777777" w:rsidR="004C48FD" w:rsidRPr="004C48FD" w:rsidRDefault="004C48FD" w:rsidP="004C48FD">
            <w:pPr>
              <w:spacing w:after="0" w:line="240" w:lineRule="auto"/>
              <w:jc w:val="center"/>
              <w:rPr>
                <w:rFonts w:eastAsia="Times New Roman" w:cs="Times New Roman"/>
                <w:b/>
                <w:bCs/>
                <w:color w:val="000000"/>
                <w:sz w:val="22"/>
                <w:lang w:eastAsia="tr-TR"/>
              </w:rPr>
            </w:pPr>
            <w:r w:rsidRPr="004C48FD">
              <w:rPr>
                <w:rFonts w:eastAsia="Times New Roman" w:cs="Times New Roman"/>
                <w:b/>
                <w:bCs/>
                <w:color w:val="000000"/>
                <w:sz w:val="22"/>
                <w:lang w:eastAsia="tr-TR"/>
              </w:rPr>
              <w:t>Batman</w:t>
            </w:r>
          </w:p>
        </w:tc>
        <w:tc>
          <w:tcPr>
            <w:tcW w:w="612" w:type="pct"/>
            <w:tcBorders>
              <w:top w:val="single" w:sz="4" w:space="0" w:color="auto"/>
              <w:left w:val="nil"/>
              <w:bottom w:val="single" w:sz="4" w:space="0" w:color="auto"/>
              <w:right w:val="single" w:sz="4" w:space="0" w:color="auto"/>
            </w:tcBorders>
            <w:shd w:val="clear" w:color="auto" w:fill="auto"/>
            <w:noWrap/>
            <w:vAlign w:val="center"/>
            <w:hideMark/>
          </w:tcPr>
          <w:p w14:paraId="2339ED78" w14:textId="77777777" w:rsidR="004C48FD" w:rsidRPr="004C48FD" w:rsidRDefault="004C48FD" w:rsidP="004C48FD">
            <w:pPr>
              <w:spacing w:after="0" w:line="240" w:lineRule="auto"/>
              <w:jc w:val="center"/>
              <w:rPr>
                <w:rFonts w:eastAsia="Times New Roman" w:cs="Times New Roman"/>
                <w:b/>
                <w:bCs/>
                <w:color w:val="000000"/>
                <w:sz w:val="22"/>
                <w:lang w:eastAsia="tr-TR"/>
              </w:rPr>
            </w:pPr>
            <w:r w:rsidRPr="004C48FD">
              <w:rPr>
                <w:rFonts w:eastAsia="Times New Roman" w:cs="Times New Roman"/>
                <w:b/>
                <w:bCs/>
                <w:color w:val="000000"/>
                <w:sz w:val="22"/>
                <w:lang w:eastAsia="tr-TR"/>
              </w:rPr>
              <w:t>Siirt</w:t>
            </w:r>
          </w:p>
        </w:tc>
        <w:tc>
          <w:tcPr>
            <w:tcW w:w="612" w:type="pct"/>
            <w:tcBorders>
              <w:top w:val="single" w:sz="4" w:space="0" w:color="auto"/>
              <w:left w:val="nil"/>
              <w:bottom w:val="single" w:sz="4" w:space="0" w:color="auto"/>
              <w:right w:val="single" w:sz="4" w:space="0" w:color="auto"/>
            </w:tcBorders>
            <w:shd w:val="clear" w:color="auto" w:fill="auto"/>
            <w:noWrap/>
            <w:vAlign w:val="center"/>
            <w:hideMark/>
          </w:tcPr>
          <w:p w14:paraId="0057E944" w14:textId="77777777" w:rsidR="004C48FD" w:rsidRPr="004C48FD" w:rsidRDefault="004C48FD" w:rsidP="004C48FD">
            <w:pPr>
              <w:spacing w:after="0" w:line="240" w:lineRule="auto"/>
              <w:jc w:val="center"/>
              <w:rPr>
                <w:rFonts w:eastAsia="Times New Roman" w:cs="Times New Roman"/>
                <w:b/>
                <w:bCs/>
                <w:color w:val="000000"/>
                <w:sz w:val="22"/>
                <w:lang w:eastAsia="tr-TR"/>
              </w:rPr>
            </w:pPr>
            <w:r w:rsidRPr="004C48FD">
              <w:rPr>
                <w:rFonts w:eastAsia="Times New Roman" w:cs="Times New Roman"/>
                <w:b/>
                <w:bCs/>
                <w:color w:val="000000"/>
                <w:sz w:val="22"/>
                <w:lang w:eastAsia="tr-TR"/>
              </w:rPr>
              <w:t>Şırnak</w:t>
            </w:r>
          </w:p>
        </w:tc>
        <w:tc>
          <w:tcPr>
            <w:tcW w:w="612" w:type="pct"/>
            <w:tcBorders>
              <w:top w:val="single" w:sz="4" w:space="0" w:color="auto"/>
              <w:left w:val="nil"/>
              <w:bottom w:val="single" w:sz="4" w:space="0" w:color="auto"/>
              <w:right w:val="single" w:sz="4" w:space="0" w:color="auto"/>
            </w:tcBorders>
            <w:shd w:val="clear" w:color="auto" w:fill="auto"/>
            <w:noWrap/>
            <w:vAlign w:val="center"/>
            <w:hideMark/>
          </w:tcPr>
          <w:p w14:paraId="479C92EB" w14:textId="77777777" w:rsidR="004C48FD" w:rsidRPr="004C48FD" w:rsidRDefault="004C48FD" w:rsidP="004C48FD">
            <w:pPr>
              <w:spacing w:after="0" w:line="240" w:lineRule="auto"/>
              <w:jc w:val="center"/>
              <w:rPr>
                <w:rFonts w:eastAsia="Times New Roman" w:cs="Times New Roman"/>
                <w:b/>
                <w:bCs/>
                <w:color w:val="000000"/>
                <w:sz w:val="22"/>
                <w:lang w:eastAsia="tr-TR"/>
              </w:rPr>
            </w:pPr>
            <w:r w:rsidRPr="004C48FD">
              <w:rPr>
                <w:rFonts w:eastAsia="Times New Roman" w:cs="Times New Roman"/>
                <w:b/>
                <w:bCs/>
                <w:color w:val="000000"/>
                <w:sz w:val="22"/>
                <w:lang w:eastAsia="tr-TR"/>
              </w:rPr>
              <w:t>TRC3</w:t>
            </w:r>
          </w:p>
        </w:tc>
        <w:tc>
          <w:tcPr>
            <w:tcW w:w="612" w:type="pct"/>
            <w:tcBorders>
              <w:top w:val="single" w:sz="4" w:space="0" w:color="auto"/>
              <w:left w:val="nil"/>
              <w:bottom w:val="single" w:sz="4" w:space="0" w:color="auto"/>
              <w:right w:val="single" w:sz="4" w:space="0" w:color="auto"/>
            </w:tcBorders>
            <w:shd w:val="clear" w:color="auto" w:fill="auto"/>
            <w:noWrap/>
            <w:vAlign w:val="center"/>
            <w:hideMark/>
          </w:tcPr>
          <w:p w14:paraId="5CBD2A92" w14:textId="77777777" w:rsidR="004C48FD" w:rsidRPr="004C48FD" w:rsidRDefault="004C48FD" w:rsidP="004C48FD">
            <w:pPr>
              <w:spacing w:after="0" w:line="240" w:lineRule="auto"/>
              <w:jc w:val="center"/>
              <w:rPr>
                <w:rFonts w:eastAsia="Times New Roman" w:cs="Times New Roman"/>
                <w:b/>
                <w:bCs/>
                <w:color w:val="000000"/>
                <w:sz w:val="22"/>
                <w:lang w:eastAsia="tr-TR"/>
              </w:rPr>
            </w:pPr>
            <w:r w:rsidRPr="004C48FD">
              <w:rPr>
                <w:rFonts w:eastAsia="Times New Roman" w:cs="Times New Roman"/>
                <w:b/>
                <w:bCs/>
                <w:color w:val="000000"/>
                <w:sz w:val="22"/>
                <w:lang w:eastAsia="tr-TR"/>
              </w:rPr>
              <w:t>TR</w:t>
            </w:r>
          </w:p>
        </w:tc>
      </w:tr>
      <w:tr w:rsidR="004C48FD" w:rsidRPr="004C48FD" w14:paraId="6D242610" w14:textId="77777777" w:rsidTr="004C48FD">
        <w:trPr>
          <w:trHeight w:val="300"/>
        </w:trPr>
        <w:tc>
          <w:tcPr>
            <w:tcW w:w="71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F3A7B06" w14:textId="77777777" w:rsidR="004C48FD" w:rsidRPr="004C48FD" w:rsidRDefault="004C48FD" w:rsidP="004C48FD">
            <w:pPr>
              <w:spacing w:after="0" w:line="240" w:lineRule="auto"/>
              <w:jc w:val="center"/>
              <w:rPr>
                <w:rFonts w:eastAsia="Times New Roman" w:cs="Times New Roman"/>
                <w:b/>
                <w:bCs/>
                <w:color w:val="000000"/>
                <w:sz w:val="22"/>
                <w:lang w:eastAsia="tr-TR"/>
              </w:rPr>
            </w:pPr>
            <w:r w:rsidRPr="004C48FD">
              <w:rPr>
                <w:rFonts w:eastAsia="Times New Roman" w:cs="Times New Roman"/>
                <w:b/>
                <w:bCs/>
                <w:color w:val="000000"/>
                <w:sz w:val="22"/>
                <w:lang w:eastAsia="tr-TR"/>
              </w:rPr>
              <w:t>Ölçek Türü</w:t>
            </w:r>
          </w:p>
        </w:tc>
        <w:tc>
          <w:tcPr>
            <w:tcW w:w="612" w:type="pct"/>
            <w:tcBorders>
              <w:top w:val="nil"/>
              <w:left w:val="nil"/>
              <w:bottom w:val="single" w:sz="4" w:space="0" w:color="auto"/>
              <w:right w:val="single" w:sz="4" w:space="0" w:color="auto"/>
            </w:tcBorders>
            <w:shd w:val="clear" w:color="auto" w:fill="auto"/>
            <w:noWrap/>
            <w:vAlign w:val="center"/>
            <w:hideMark/>
          </w:tcPr>
          <w:p w14:paraId="318E983B" w14:textId="77777777" w:rsidR="004C48FD" w:rsidRPr="004C48FD" w:rsidRDefault="004C48FD" w:rsidP="004C48FD">
            <w:pPr>
              <w:spacing w:after="0" w:line="240" w:lineRule="auto"/>
              <w:rPr>
                <w:rFonts w:eastAsia="Times New Roman" w:cs="Times New Roman"/>
                <w:b/>
                <w:bCs/>
                <w:color w:val="000000"/>
                <w:sz w:val="22"/>
                <w:lang w:eastAsia="tr-TR"/>
              </w:rPr>
            </w:pPr>
            <w:r w:rsidRPr="004C48FD">
              <w:rPr>
                <w:rFonts w:eastAsia="Times New Roman" w:cs="Times New Roman"/>
                <w:b/>
                <w:bCs/>
                <w:color w:val="000000"/>
                <w:sz w:val="22"/>
                <w:lang w:eastAsia="tr-TR"/>
              </w:rPr>
              <w:t>Mikro</w:t>
            </w:r>
          </w:p>
        </w:tc>
        <w:tc>
          <w:tcPr>
            <w:tcW w:w="612" w:type="pct"/>
            <w:tcBorders>
              <w:top w:val="nil"/>
              <w:left w:val="nil"/>
              <w:bottom w:val="single" w:sz="4" w:space="0" w:color="auto"/>
              <w:right w:val="single" w:sz="4" w:space="0" w:color="auto"/>
            </w:tcBorders>
            <w:shd w:val="clear" w:color="auto" w:fill="auto"/>
            <w:noWrap/>
            <w:vAlign w:val="center"/>
            <w:hideMark/>
          </w:tcPr>
          <w:p w14:paraId="4672DD6F" w14:textId="77777777" w:rsidR="004C48FD" w:rsidRPr="004C48FD" w:rsidRDefault="004C48FD" w:rsidP="004C48FD">
            <w:pPr>
              <w:spacing w:after="0" w:line="240" w:lineRule="auto"/>
              <w:jc w:val="center"/>
              <w:rPr>
                <w:rFonts w:eastAsia="Times New Roman" w:cs="Times New Roman"/>
                <w:color w:val="000000"/>
                <w:sz w:val="22"/>
                <w:lang w:eastAsia="tr-TR"/>
              </w:rPr>
            </w:pPr>
            <w:r w:rsidRPr="004C48FD">
              <w:rPr>
                <w:rFonts w:eastAsia="Times New Roman" w:cs="Times New Roman"/>
                <w:color w:val="000000"/>
                <w:sz w:val="22"/>
                <w:lang w:eastAsia="tr-TR"/>
              </w:rPr>
              <w:t>59,46</w:t>
            </w:r>
          </w:p>
        </w:tc>
        <w:tc>
          <w:tcPr>
            <w:tcW w:w="612" w:type="pct"/>
            <w:tcBorders>
              <w:top w:val="nil"/>
              <w:left w:val="nil"/>
              <w:bottom w:val="single" w:sz="4" w:space="0" w:color="auto"/>
              <w:right w:val="single" w:sz="4" w:space="0" w:color="auto"/>
            </w:tcBorders>
            <w:shd w:val="clear" w:color="auto" w:fill="auto"/>
            <w:noWrap/>
            <w:vAlign w:val="center"/>
            <w:hideMark/>
          </w:tcPr>
          <w:p w14:paraId="3FA5C889" w14:textId="77777777" w:rsidR="004C48FD" w:rsidRPr="004C48FD" w:rsidRDefault="004C48FD" w:rsidP="004C48FD">
            <w:pPr>
              <w:spacing w:after="0" w:line="240" w:lineRule="auto"/>
              <w:jc w:val="center"/>
              <w:rPr>
                <w:rFonts w:eastAsia="Times New Roman" w:cs="Times New Roman"/>
                <w:color w:val="000000"/>
                <w:sz w:val="22"/>
                <w:lang w:eastAsia="tr-TR"/>
              </w:rPr>
            </w:pPr>
            <w:r w:rsidRPr="004C48FD">
              <w:rPr>
                <w:rFonts w:eastAsia="Times New Roman" w:cs="Times New Roman"/>
                <w:color w:val="000000"/>
                <w:sz w:val="22"/>
                <w:lang w:eastAsia="tr-TR"/>
              </w:rPr>
              <w:t>28,74</w:t>
            </w:r>
          </w:p>
        </w:tc>
        <w:tc>
          <w:tcPr>
            <w:tcW w:w="612" w:type="pct"/>
            <w:tcBorders>
              <w:top w:val="nil"/>
              <w:left w:val="nil"/>
              <w:bottom w:val="single" w:sz="4" w:space="0" w:color="auto"/>
              <w:right w:val="single" w:sz="4" w:space="0" w:color="auto"/>
            </w:tcBorders>
            <w:shd w:val="clear" w:color="auto" w:fill="auto"/>
            <w:noWrap/>
            <w:vAlign w:val="center"/>
            <w:hideMark/>
          </w:tcPr>
          <w:p w14:paraId="560B081C" w14:textId="77777777" w:rsidR="004C48FD" w:rsidRPr="004C48FD" w:rsidRDefault="004C48FD" w:rsidP="004C48FD">
            <w:pPr>
              <w:spacing w:after="0" w:line="240" w:lineRule="auto"/>
              <w:jc w:val="center"/>
              <w:rPr>
                <w:rFonts w:eastAsia="Times New Roman" w:cs="Times New Roman"/>
                <w:color w:val="000000"/>
                <w:sz w:val="22"/>
                <w:lang w:eastAsia="tr-TR"/>
              </w:rPr>
            </w:pPr>
            <w:r w:rsidRPr="004C48FD">
              <w:rPr>
                <w:rFonts w:eastAsia="Times New Roman" w:cs="Times New Roman"/>
                <w:color w:val="000000"/>
                <w:sz w:val="22"/>
                <w:lang w:eastAsia="tr-TR"/>
              </w:rPr>
              <w:t>60,92</w:t>
            </w:r>
          </w:p>
        </w:tc>
        <w:tc>
          <w:tcPr>
            <w:tcW w:w="612" w:type="pct"/>
            <w:tcBorders>
              <w:top w:val="nil"/>
              <w:left w:val="nil"/>
              <w:bottom w:val="single" w:sz="4" w:space="0" w:color="auto"/>
              <w:right w:val="single" w:sz="4" w:space="0" w:color="auto"/>
            </w:tcBorders>
            <w:shd w:val="clear" w:color="auto" w:fill="auto"/>
            <w:noWrap/>
            <w:vAlign w:val="center"/>
            <w:hideMark/>
          </w:tcPr>
          <w:p w14:paraId="0042F9EF" w14:textId="77777777" w:rsidR="004C48FD" w:rsidRPr="004C48FD" w:rsidRDefault="004C48FD" w:rsidP="004C48FD">
            <w:pPr>
              <w:spacing w:after="0" w:line="240" w:lineRule="auto"/>
              <w:jc w:val="center"/>
              <w:rPr>
                <w:rFonts w:eastAsia="Times New Roman" w:cs="Times New Roman"/>
                <w:color w:val="000000"/>
                <w:sz w:val="22"/>
                <w:lang w:eastAsia="tr-TR"/>
              </w:rPr>
            </w:pPr>
            <w:r w:rsidRPr="004C48FD">
              <w:rPr>
                <w:rFonts w:eastAsia="Times New Roman" w:cs="Times New Roman"/>
                <w:color w:val="000000"/>
                <w:sz w:val="22"/>
                <w:lang w:eastAsia="tr-TR"/>
              </w:rPr>
              <w:t>48,39</w:t>
            </w:r>
          </w:p>
        </w:tc>
        <w:tc>
          <w:tcPr>
            <w:tcW w:w="612" w:type="pct"/>
            <w:tcBorders>
              <w:top w:val="nil"/>
              <w:left w:val="nil"/>
              <w:bottom w:val="single" w:sz="4" w:space="0" w:color="auto"/>
              <w:right w:val="single" w:sz="4" w:space="0" w:color="auto"/>
            </w:tcBorders>
            <w:shd w:val="clear" w:color="auto" w:fill="auto"/>
            <w:noWrap/>
            <w:vAlign w:val="center"/>
            <w:hideMark/>
          </w:tcPr>
          <w:p w14:paraId="247AFE8C" w14:textId="77777777" w:rsidR="004C48FD" w:rsidRPr="004C48FD" w:rsidRDefault="004C48FD" w:rsidP="004C48FD">
            <w:pPr>
              <w:spacing w:after="0" w:line="240" w:lineRule="auto"/>
              <w:jc w:val="center"/>
              <w:rPr>
                <w:rFonts w:eastAsia="Times New Roman" w:cs="Times New Roman"/>
                <w:color w:val="000000"/>
                <w:sz w:val="22"/>
                <w:lang w:eastAsia="tr-TR"/>
              </w:rPr>
            </w:pPr>
            <w:r w:rsidRPr="004C48FD">
              <w:rPr>
                <w:rFonts w:eastAsia="Times New Roman" w:cs="Times New Roman"/>
                <w:color w:val="000000"/>
                <w:sz w:val="22"/>
                <w:lang w:eastAsia="tr-TR"/>
              </w:rPr>
              <w:t>49,38</w:t>
            </w:r>
          </w:p>
        </w:tc>
        <w:tc>
          <w:tcPr>
            <w:tcW w:w="612" w:type="pct"/>
            <w:tcBorders>
              <w:top w:val="nil"/>
              <w:left w:val="nil"/>
              <w:bottom w:val="single" w:sz="4" w:space="0" w:color="auto"/>
              <w:right w:val="single" w:sz="4" w:space="0" w:color="auto"/>
            </w:tcBorders>
            <w:shd w:val="clear" w:color="auto" w:fill="auto"/>
            <w:noWrap/>
            <w:vAlign w:val="center"/>
            <w:hideMark/>
          </w:tcPr>
          <w:p w14:paraId="1D840798" w14:textId="77777777" w:rsidR="004C48FD" w:rsidRPr="004C48FD" w:rsidRDefault="004C48FD" w:rsidP="004C48FD">
            <w:pPr>
              <w:spacing w:after="0" w:line="240" w:lineRule="auto"/>
              <w:jc w:val="center"/>
              <w:rPr>
                <w:rFonts w:eastAsia="Times New Roman" w:cs="Times New Roman"/>
                <w:color w:val="000000"/>
                <w:sz w:val="22"/>
                <w:lang w:eastAsia="tr-TR"/>
              </w:rPr>
            </w:pPr>
            <w:r w:rsidRPr="004C48FD">
              <w:rPr>
                <w:rFonts w:eastAsia="Times New Roman" w:cs="Times New Roman"/>
                <w:color w:val="000000"/>
                <w:sz w:val="22"/>
                <w:lang w:eastAsia="tr-TR"/>
              </w:rPr>
              <w:t>59,88</w:t>
            </w:r>
          </w:p>
        </w:tc>
      </w:tr>
      <w:tr w:rsidR="004C48FD" w:rsidRPr="004C48FD" w14:paraId="2C11D09F" w14:textId="77777777" w:rsidTr="004C48FD">
        <w:trPr>
          <w:trHeight w:val="300"/>
        </w:trPr>
        <w:tc>
          <w:tcPr>
            <w:tcW w:w="716" w:type="pct"/>
            <w:vMerge/>
            <w:tcBorders>
              <w:top w:val="nil"/>
              <w:left w:val="single" w:sz="4" w:space="0" w:color="auto"/>
              <w:bottom w:val="single" w:sz="4" w:space="0" w:color="auto"/>
              <w:right w:val="single" w:sz="4" w:space="0" w:color="auto"/>
            </w:tcBorders>
            <w:vAlign w:val="center"/>
            <w:hideMark/>
          </w:tcPr>
          <w:p w14:paraId="1ED51778" w14:textId="77777777" w:rsidR="004C48FD" w:rsidRPr="004C48FD" w:rsidRDefault="004C48FD" w:rsidP="004C48FD">
            <w:pPr>
              <w:spacing w:after="0" w:line="240" w:lineRule="auto"/>
              <w:jc w:val="left"/>
              <w:rPr>
                <w:rFonts w:eastAsia="Times New Roman" w:cs="Times New Roman"/>
                <w:b/>
                <w:bCs/>
                <w:color w:val="000000"/>
                <w:sz w:val="22"/>
                <w:lang w:eastAsia="tr-TR"/>
              </w:rPr>
            </w:pPr>
          </w:p>
        </w:tc>
        <w:tc>
          <w:tcPr>
            <w:tcW w:w="612" w:type="pct"/>
            <w:tcBorders>
              <w:top w:val="nil"/>
              <w:left w:val="nil"/>
              <w:bottom w:val="single" w:sz="4" w:space="0" w:color="auto"/>
              <w:right w:val="single" w:sz="4" w:space="0" w:color="auto"/>
            </w:tcBorders>
            <w:shd w:val="clear" w:color="auto" w:fill="auto"/>
            <w:noWrap/>
            <w:vAlign w:val="center"/>
            <w:hideMark/>
          </w:tcPr>
          <w:p w14:paraId="6FF2208C" w14:textId="77777777" w:rsidR="004C48FD" w:rsidRPr="004C48FD" w:rsidRDefault="004C48FD" w:rsidP="004C48FD">
            <w:pPr>
              <w:spacing w:after="0" w:line="240" w:lineRule="auto"/>
              <w:rPr>
                <w:rFonts w:eastAsia="Times New Roman" w:cs="Times New Roman"/>
                <w:b/>
                <w:bCs/>
                <w:color w:val="000000"/>
                <w:sz w:val="22"/>
                <w:lang w:eastAsia="tr-TR"/>
              </w:rPr>
            </w:pPr>
            <w:r w:rsidRPr="004C48FD">
              <w:rPr>
                <w:rFonts w:eastAsia="Times New Roman" w:cs="Times New Roman"/>
                <w:b/>
                <w:bCs/>
                <w:color w:val="000000"/>
                <w:sz w:val="22"/>
                <w:lang w:eastAsia="tr-TR"/>
              </w:rPr>
              <w:t>Küçük</w:t>
            </w:r>
          </w:p>
        </w:tc>
        <w:tc>
          <w:tcPr>
            <w:tcW w:w="612" w:type="pct"/>
            <w:tcBorders>
              <w:top w:val="nil"/>
              <w:left w:val="nil"/>
              <w:bottom w:val="single" w:sz="4" w:space="0" w:color="auto"/>
              <w:right w:val="single" w:sz="4" w:space="0" w:color="auto"/>
            </w:tcBorders>
            <w:shd w:val="clear" w:color="auto" w:fill="auto"/>
            <w:noWrap/>
            <w:vAlign w:val="center"/>
            <w:hideMark/>
          </w:tcPr>
          <w:p w14:paraId="36D77F6A" w14:textId="77777777" w:rsidR="004C48FD" w:rsidRPr="004C48FD" w:rsidRDefault="004C48FD" w:rsidP="004C48FD">
            <w:pPr>
              <w:spacing w:after="0" w:line="240" w:lineRule="auto"/>
              <w:jc w:val="center"/>
              <w:rPr>
                <w:rFonts w:eastAsia="Times New Roman" w:cs="Times New Roman"/>
                <w:color w:val="000000"/>
                <w:sz w:val="22"/>
                <w:lang w:eastAsia="tr-TR"/>
              </w:rPr>
            </w:pPr>
            <w:r w:rsidRPr="004C48FD">
              <w:rPr>
                <w:rFonts w:eastAsia="Times New Roman" w:cs="Times New Roman"/>
                <w:color w:val="000000"/>
                <w:sz w:val="22"/>
                <w:lang w:eastAsia="tr-TR"/>
              </w:rPr>
              <w:t>27,86</w:t>
            </w:r>
          </w:p>
        </w:tc>
        <w:tc>
          <w:tcPr>
            <w:tcW w:w="612" w:type="pct"/>
            <w:tcBorders>
              <w:top w:val="nil"/>
              <w:left w:val="nil"/>
              <w:bottom w:val="single" w:sz="4" w:space="0" w:color="auto"/>
              <w:right w:val="single" w:sz="4" w:space="0" w:color="auto"/>
            </w:tcBorders>
            <w:shd w:val="clear" w:color="auto" w:fill="auto"/>
            <w:noWrap/>
            <w:vAlign w:val="center"/>
            <w:hideMark/>
          </w:tcPr>
          <w:p w14:paraId="043FD65C" w14:textId="77777777" w:rsidR="004C48FD" w:rsidRPr="004C48FD" w:rsidRDefault="004C48FD" w:rsidP="004C48FD">
            <w:pPr>
              <w:spacing w:after="0" w:line="240" w:lineRule="auto"/>
              <w:jc w:val="center"/>
              <w:rPr>
                <w:rFonts w:eastAsia="Times New Roman" w:cs="Times New Roman"/>
                <w:color w:val="000000"/>
                <w:sz w:val="22"/>
                <w:lang w:eastAsia="tr-TR"/>
              </w:rPr>
            </w:pPr>
            <w:r w:rsidRPr="004C48FD">
              <w:rPr>
                <w:rFonts w:eastAsia="Times New Roman" w:cs="Times New Roman"/>
                <w:color w:val="000000"/>
                <w:sz w:val="22"/>
                <w:lang w:eastAsia="tr-TR"/>
              </w:rPr>
              <w:t>39,52</w:t>
            </w:r>
          </w:p>
        </w:tc>
        <w:tc>
          <w:tcPr>
            <w:tcW w:w="612" w:type="pct"/>
            <w:tcBorders>
              <w:top w:val="nil"/>
              <w:left w:val="nil"/>
              <w:bottom w:val="single" w:sz="4" w:space="0" w:color="auto"/>
              <w:right w:val="single" w:sz="4" w:space="0" w:color="auto"/>
            </w:tcBorders>
            <w:shd w:val="clear" w:color="auto" w:fill="auto"/>
            <w:noWrap/>
            <w:vAlign w:val="center"/>
            <w:hideMark/>
          </w:tcPr>
          <w:p w14:paraId="200F3A86" w14:textId="77777777" w:rsidR="004C48FD" w:rsidRPr="004C48FD" w:rsidRDefault="004C48FD" w:rsidP="004C48FD">
            <w:pPr>
              <w:spacing w:after="0" w:line="240" w:lineRule="auto"/>
              <w:jc w:val="center"/>
              <w:rPr>
                <w:rFonts w:eastAsia="Times New Roman" w:cs="Times New Roman"/>
                <w:color w:val="000000"/>
                <w:sz w:val="22"/>
                <w:lang w:eastAsia="tr-TR"/>
              </w:rPr>
            </w:pPr>
            <w:r w:rsidRPr="004C48FD">
              <w:rPr>
                <w:rFonts w:eastAsia="Times New Roman" w:cs="Times New Roman"/>
                <w:color w:val="000000"/>
                <w:sz w:val="22"/>
                <w:lang w:eastAsia="tr-TR"/>
              </w:rPr>
              <w:t>27,59</w:t>
            </w:r>
          </w:p>
        </w:tc>
        <w:tc>
          <w:tcPr>
            <w:tcW w:w="612" w:type="pct"/>
            <w:tcBorders>
              <w:top w:val="nil"/>
              <w:left w:val="nil"/>
              <w:bottom w:val="single" w:sz="4" w:space="0" w:color="auto"/>
              <w:right w:val="single" w:sz="4" w:space="0" w:color="auto"/>
            </w:tcBorders>
            <w:shd w:val="clear" w:color="auto" w:fill="auto"/>
            <w:noWrap/>
            <w:vAlign w:val="center"/>
            <w:hideMark/>
          </w:tcPr>
          <w:p w14:paraId="0344FBE1" w14:textId="77777777" w:rsidR="004C48FD" w:rsidRPr="004C48FD" w:rsidRDefault="004C48FD" w:rsidP="004C48FD">
            <w:pPr>
              <w:spacing w:after="0" w:line="240" w:lineRule="auto"/>
              <w:jc w:val="center"/>
              <w:rPr>
                <w:rFonts w:eastAsia="Times New Roman" w:cs="Times New Roman"/>
                <w:color w:val="000000"/>
                <w:sz w:val="22"/>
                <w:lang w:eastAsia="tr-TR"/>
              </w:rPr>
            </w:pPr>
            <w:r w:rsidRPr="004C48FD">
              <w:rPr>
                <w:rFonts w:eastAsia="Times New Roman" w:cs="Times New Roman"/>
                <w:color w:val="000000"/>
                <w:sz w:val="22"/>
                <w:lang w:eastAsia="tr-TR"/>
              </w:rPr>
              <w:t>41,94</w:t>
            </w:r>
          </w:p>
        </w:tc>
        <w:tc>
          <w:tcPr>
            <w:tcW w:w="612" w:type="pct"/>
            <w:tcBorders>
              <w:top w:val="nil"/>
              <w:left w:val="nil"/>
              <w:bottom w:val="single" w:sz="4" w:space="0" w:color="auto"/>
              <w:right w:val="single" w:sz="4" w:space="0" w:color="auto"/>
            </w:tcBorders>
            <w:shd w:val="clear" w:color="auto" w:fill="auto"/>
            <w:noWrap/>
            <w:vAlign w:val="center"/>
            <w:hideMark/>
          </w:tcPr>
          <w:p w14:paraId="087F8803" w14:textId="77777777" w:rsidR="004C48FD" w:rsidRPr="004C48FD" w:rsidRDefault="004C48FD" w:rsidP="004C48FD">
            <w:pPr>
              <w:spacing w:after="0" w:line="240" w:lineRule="auto"/>
              <w:jc w:val="center"/>
              <w:rPr>
                <w:rFonts w:eastAsia="Times New Roman" w:cs="Times New Roman"/>
                <w:color w:val="000000"/>
                <w:sz w:val="22"/>
                <w:lang w:eastAsia="tr-TR"/>
              </w:rPr>
            </w:pPr>
            <w:r w:rsidRPr="004C48FD">
              <w:rPr>
                <w:rFonts w:eastAsia="Times New Roman" w:cs="Times New Roman"/>
                <w:color w:val="000000"/>
                <w:sz w:val="22"/>
                <w:lang w:eastAsia="tr-TR"/>
              </w:rPr>
              <w:t>34,23</w:t>
            </w:r>
          </w:p>
        </w:tc>
        <w:tc>
          <w:tcPr>
            <w:tcW w:w="612" w:type="pct"/>
            <w:tcBorders>
              <w:top w:val="nil"/>
              <w:left w:val="nil"/>
              <w:bottom w:val="single" w:sz="4" w:space="0" w:color="auto"/>
              <w:right w:val="single" w:sz="4" w:space="0" w:color="auto"/>
            </w:tcBorders>
            <w:shd w:val="clear" w:color="auto" w:fill="auto"/>
            <w:noWrap/>
            <w:vAlign w:val="center"/>
            <w:hideMark/>
          </w:tcPr>
          <w:p w14:paraId="1F918115" w14:textId="77777777" w:rsidR="004C48FD" w:rsidRPr="004C48FD" w:rsidRDefault="004C48FD" w:rsidP="004C48FD">
            <w:pPr>
              <w:spacing w:after="0" w:line="240" w:lineRule="auto"/>
              <w:jc w:val="center"/>
              <w:rPr>
                <w:rFonts w:eastAsia="Times New Roman" w:cs="Times New Roman"/>
                <w:color w:val="000000"/>
                <w:sz w:val="22"/>
                <w:lang w:eastAsia="tr-TR"/>
              </w:rPr>
            </w:pPr>
            <w:r w:rsidRPr="004C48FD">
              <w:rPr>
                <w:rFonts w:eastAsia="Times New Roman" w:cs="Times New Roman"/>
                <w:color w:val="000000"/>
                <w:sz w:val="22"/>
                <w:lang w:eastAsia="tr-TR"/>
              </w:rPr>
              <w:t>27,12</w:t>
            </w:r>
          </w:p>
        </w:tc>
      </w:tr>
      <w:tr w:rsidR="004C48FD" w:rsidRPr="004C48FD" w14:paraId="168A3549" w14:textId="77777777" w:rsidTr="004C48FD">
        <w:trPr>
          <w:trHeight w:val="300"/>
        </w:trPr>
        <w:tc>
          <w:tcPr>
            <w:tcW w:w="716" w:type="pct"/>
            <w:vMerge/>
            <w:tcBorders>
              <w:top w:val="nil"/>
              <w:left w:val="single" w:sz="4" w:space="0" w:color="auto"/>
              <w:bottom w:val="single" w:sz="4" w:space="0" w:color="auto"/>
              <w:right w:val="single" w:sz="4" w:space="0" w:color="auto"/>
            </w:tcBorders>
            <w:vAlign w:val="center"/>
            <w:hideMark/>
          </w:tcPr>
          <w:p w14:paraId="427D31BA" w14:textId="77777777" w:rsidR="004C48FD" w:rsidRPr="004C48FD" w:rsidRDefault="004C48FD" w:rsidP="004C48FD">
            <w:pPr>
              <w:spacing w:after="0" w:line="240" w:lineRule="auto"/>
              <w:jc w:val="left"/>
              <w:rPr>
                <w:rFonts w:eastAsia="Times New Roman" w:cs="Times New Roman"/>
                <w:b/>
                <w:bCs/>
                <w:color w:val="000000"/>
                <w:sz w:val="22"/>
                <w:lang w:eastAsia="tr-TR"/>
              </w:rPr>
            </w:pPr>
          </w:p>
        </w:tc>
        <w:tc>
          <w:tcPr>
            <w:tcW w:w="612" w:type="pct"/>
            <w:tcBorders>
              <w:top w:val="nil"/>
              <w:left w:val="nil"/>
              <w:bottom w:val="single" w:sz="4" w:space="0" w:color="auto"/>
              <w:right w:val="single" w:sz="4" w:space="0" w:color="auto"/>
            </w:tcBorders>
            <w:shd w:val="clear" w:color="auto" w:fill="auto"/>
            <w:noWrap/>
            <w:vAlign w:val="center"/>
            <w:hideMark/>
          </w:tcPr>
          <w:p w14:paraId="57E9731D" w14:textId="77777777" w:rsidR="004C48FD" w:rsidRPr="004C48FD" w:rsidRDefault="004C48FD" w:rsidP="004C48FD">
            <w:pPr>
              <w:spacing w:after="0" w:line="240" w:lineRule="auto"/>
              <w:rPr>
                <w:rFonts w:eastAsia="Times New Roman" w:cs="Times New Roman"/>
                <w:b/>
                <w:bCs/>
                <w:color w:val="000000"/>
                <w:sz w:val="22"/>
                <w:lang w:eastAsia="tr-TR"/>
              </w:rPr>
            </w:pPr>
            <w:r w:rsidRPr="004C48FD">
              <w:rPr>
                <w:rFonts w:eastAsia="Times New Roman" w:cs="Times New Roman"/>
                <w:b/>
                <w:bCs/>
                <w:color w:val="000000"/>
                <w:sz w:val="22"/>
                <w:lang w:eastAsia="tr-TR"/>
              </w:rPr>
              <w:t>Orta</w:t>
            </w:r>
          </w:p>
        </w:tc>
        <w:tc>
          <w:tcPr>
            <w:tcW w:w="612" w:type="pct"/>
            <w:tcBorders>
              <w:top w:val="nil"/>
              <w:left w:val="nil"/>
              <w:bottom w:val="single" w:sz="4" w:space="0" w:color="auto"/>
              <w:right w:val="single" w:sz="4" w:space="0" w:color="auto"/>
            </w:tcBorders>
            <w:shd w:val="clear" w:color="auto" w:fill="auto"/>
            <w:noWrap/>
            <w:vAlign w:val="center"/>
            <w:hideMark/>
          </w:tcPr>
          <w:p w14:paraId="31F20D15" w14:textId="77777777" w:rsidR="004C48FD" w:rsidRPr="004C48FD" w:rsidRDefault="004C48FD" w:rsidP="004C48FD">
            <w:pPr>
              <w:spacing w:after="0" w:line="240" w:lineRule="auto"/>
              <w:jc w:val="center"/>
              <w:rPr>
                <w:rFonts w:eastAsia="Times New Roman" w:cs="Times New Roman"/>
                <w:color w:val="000000"/>
                <w:sz w:val="22"/>
                <w:lang w:eastAsia="tr-TR"/>
              </w:rPr>
            </w:pPr>
            <w:r w:rsidRPr="004C48FD">
              <w:rPr>
                <w:rFonts w:eastAsia="Times New Roman" w:cs="Times New Roman"/>
                <w:color w:val="000000"/>
                <w:sz w:val="22"/>
                <w:lang w:eastAsia="tr-TR"/>
              </w:rPr>
              <w:t>11,61</w:t>
            </w:r>
          </w:p>
        </w:tc>
        <w:tc>
          <w:tcPr>
            <w:tcW w:w="612" w:type="pct"/>
            <w:tcBorders>
              <w:top w:val="nil"/>
              <w:left w:val="nil"/>
              <w:bottom w:val="single" w:sz="4" w:space="0" w:color="auto"/>
              <w:right w:val="single" w:sz="4" w:space="0" w:color="auto"/>
            </w:tcBorders>
            <w:shd w:val="clear" w:color="auto" w:fill="auto"/>
            <w:noWrap/>
            <w:vAlign w:val="center"/>
            <w:hideMark/>
          </w:tcPr>
          <w:p w14:paraId="2DECA789" w14:textId="77777777" w:rsidR="004C48FD" w:rsidRPr="004C48FD" w:rsidRDefault="004C48FD" w:rsidP="004C48FD">
            <w:pPr>
              <w:spacing w:after="0" w:line="240" w:lineRule="auto"/>
              <w:jc w:val="center"/>
              <w:rPr>
                <w:rFonts w:eastAsia="Times New Roman" w:cs="Times New Roman"/>
                <w:color w:val="000000"/>
                <w:sz w:val="22"/>
                <w:lang w:eastAsia="tr-TR"/>
              </w:rPr>
            </w:pPr>
            <w:r w:rsidRPr="004C48FD">
              <w:rPr>
                <w:rFonts w:eastAsia="Times New Roman" w:cs="Times New Roman"/>
                <w:color w:val="000000"/>
                <w:sz w:val="22"/>
                <w:lang w:eastAsia="tr-TR"/>
              </w:rPr>
              <w:t>28,44</w:t>
            </w:r>
          </w:p>
        </w:tc>
        <w:tc>
          <w:tcPr>
            <w:tcW w:w="612" w:type="pct"/>
            <w:tcBorders>
              <w:top w:val="nil"/>
              <w:left w:val="nil"/>
              <w:bottom w:val="single" w:sz="4" w:space="0" w:color="auto"/>
              <w:right w:val="single" w:sz="4" w:space="0" w:color="auto"/>
            </w:tcBorders>
            <w:shd w:val="clear" w:color="auto" w:fill="auto"/>
            <w:noWrap/>
            <w:vAlign w:val="center"/>
            <w:hideMark/>
          </w:tcPr>
          <w:p w14:paraId="6AE4027E" w14:textId="77777777" w:rsidR="004C48FD" w:rsidRPr="004C48FD" w:rsidRDefault="004C48FD" w:rsidP="004C48FD">
            <w:pPr>
              <w:spacing w:after="0" w:line="240" w:lineRule="auto"/>
              <w:jc w:val="center"/>
              <w:rPr>
                <w:rFonts w:eastAsia="Times New Roman" w:cs="Times New Roman"/>
                <w:color w:val="000000"/>
                <w:sz w:val="22"/>
                <w:lang w:eastAsia="tr-TR"/>
              </w:rPr>
            </w:pPr>
            <w:r w:rsidRPr="004C48FD">
              <w:rPr>
                <w:rFonts w:eastAsia="Times New Roman" w:cs="Times New Roman"/>
                <w:color w:val="000000"/>
                <w:sz w:val="22"/>
                <w:lang w:eastAsia="tr-TR"/>
              </w:rPr>
              <w:t>10,34</w:t>
            </w:r>
          </w:p>
        </w:tc>
        <w:tc>
          <w:tcPr>
            <w:tcW w:w="612" w:type="pct"/>
            <w:tcBorders>
              <w:top w:val="nil"/>
              <w:left w:val="nil"/>
              <w:bottom w:val="single" w:sz="4" w:space="0" w:color="auto"/>
              <w:right w:val="single" w:sz="4" w:space="0" w:color="auto"/>
            </w:tcBorders>
            <w:shd w:val="clear" w:color="auto" w:fill="auto"/>
            <w:noWrap/>
            <w:vAlign w:val="center"/>
            <w:hideMark/>
          </w:tcPr>
          <w:p w14:paraId="48407FCD" w14:textId="77777777" w:rsidR="004C48FD" w:rsidRPr="004C48FD" w:rsidRDefault="004C48FD" w:rsidP="004C48FD">
            <w:pPr>
              <w:spacing w:after="0" w:line="240" w:lineRule="auto"/>
              <w:jc w:val="center"/>
              <w:rPr>
                <w:rFonts w:eastAsia="Times New Roman" w:cs="Times New Roman"/>
                <w:color w:val="000000"/>
                <w:sz w:val="22"/>
                <w:lang w:eastAsia="tr-TR"/>
              </w:rPr>
            </w:pPr>
            <w:r w:rsidRPr="004C48FD">
              <w:rPr>
                <w:rFonts w:eastAsia="Times New Roman" w:cs="Times New Roman"/>
                <w:color w:val="000000"/>
                <w:sz w:val="22"/>
                <w:lang w:eastAsia="tr-TR"/>
              </w:rPr>
              <w:t>8,60</w:t>
            </w:r>
          </w:p>
        </w:tc>
        <w:tc>
          <w:tcPr>
            <w:tcW w:w="612" w:type="pct"/>
            <w:tcBorders>
              <w:top w:val="nil"/>
              <w:left w:val="nil"/>
              <w:bottom w:val="single" w:sz="4" w:space="0" w:color="auto"/>
              <w:right w:val="single" w:sz="4" w:space="0" w:color="auto"/>
            </w:tcBorders>
            <w:shd w:val="clear" w:color="auto" w:fill="auto"/>
            <w:noWrap/>
            <w:vAlign w:val="center"/>
            <w:hideMark/>
          </w:tcPr>
          <w:p w14:paraId="6D73C831" w14:textId="77777777" w:rsidR="004C48FD" w:rsidRPr="004C48FD" w:rsidRDefault="004C48FD" w:rsidP="004C48FD">
            <w:pPr>
              <w:spacing w:after="0" w:line="240" w:lineRule="auto"/>
              <w:jc w:val="center"/>
              <w:rPr>
                <w:rFonts w:eastAsia="Times New Roman" w:cs="Times New Roman"/>
                <w:color w:val="000000"/>
                <w:sz w:val="22"/>
                <w:lang w:eastAsia="tr-TR"/>
              </w:rPr>
            </w:pPr>
            <w:r w:rsidRPr="004C48FD">
              <w:rPr>
                <w:rFonts w:eastAsia="Times New Roman" w:cs="Times New Roman"/>
                <w:color w:val="000000"/>
                <w:sz w:val="22"/>
                <w:lang w:eastAsia="tr-TR"/>
              </w:rPr>
              <w:t>14,75</w:t>
            </w:r>
          </w:p>
        </w:tc>
        <w:tc>
          <w:tcPr>
            <w:tcW w:w="612" w:type="pct"/>
            <w:tcBorders>
              <w:top w:val="nil"/>
              <w:left w:val="nil"/>
              <w:bottom w:val="single" w:sz="4" w:space="0" w:color="auto"/>
              <w:right w:val="single" w:sz="4" w:space="0" w:color="auto"/>
            </w:tcBorders>
            <w:shd w:val="clear" w:color="auto" w:fill="auto"/>
            <w:noWrap/>
            <w:vAlign w:val="center"/>
            <w:hideMark/>
          </w:tcPr>
          <w:p w14:paraId="0DD3EF26" w14:textId="77777777" w:rsidR="004C48FD" w:rsidRPr="004C48FD" w:rsidRDefault="004C48FD" w:rsidP="004C48FD">
            <w:pPr>
              <w:spacing w:after="0" w:line="240" w:lineRule="auto"/>
              <w:jc w:val="center"/>
              <w:rPr>
                <w:rFonts w:eastAsia="Times New Roman" w:cs="Times New Roman"/>
                <w:color w:val="000000"/>
                <w:sz w:val="22"/>
                <w:lang w:eastAsia="tr-TR"/>
              </w:rPr>
            </w:pPr>
            <w:r w:rsidRPr="004C48FD">
              <w:rPr>
                <w:rFonts w:eastAsia="Times New Roman" w:cs="Times New Roman"/>
                <w:color w:val="000000"/>
                <w:sz w:val="22"/>
                <w:lang w:eastAsia="tr-TR"/>
              </w:rPr>
              <w:t>9,15</w:t>
            </w:r>
          </w:p>
        </w:tc>
      </w:tr>
      <w:tr w:rsidR="004C48FD" w:rsidRPr="004C48FD" w14:paraId="2713AD1D" w14:textId="77777777" w:rsidTr="004C48FD">
        <w:trPr>
          <w:trHeight w:val="300"/>
        </w:trPr>
        <w:tc>
          <w:tcPr>
            <w:tcW w:w="716" w:type="pct"/>
            <w:vMerge/>
            <w:tcBorders>
              <w:top w:val="nil"/>
              <w:left w:val="single" w:sz="4" w:space="0" w:color="auto"/>
              <w:bottom w:val="single" w:sz="4" w:space="0" w:color="auto"/>
              <w:right w:val="single" w:sz="4" w:space="0" w:color="auto"/>
            </w:tcBorders>
            <w:vAlign w:val="center"/>
            <w:hideMark/>
          </w:tcPr>
          <w:p w14:paraId="4F2AF900" w14:textId="77777777" w:rsidR="004C48FD" w:rsidRPr="004C48FD" w:rsidRDefault="004C48FD" w:rsidP="004C48FD">
            <w:pPr>
              <w:spacing w:after="0" w:line="240" w:lineRule="auto"/>
              <w:jc w:val="left"/>
              <w:rPr>
                <w:rFonts w:eastAsia="Times New Roman" w:cs="Times New Roman"/>
                <w:b/>
                <w:bCs/>
                <w:color w:val="000000"/>
                <w:sz w:val="22"/>
                <w:lang w:eastAsia="tr-TR"/>
              </w:rPr>
            </w:pPr>
          </w:p>
        </w:tc>
        <w:tc>
          <w:tcPr>
            <w:tcW w:w="612" w:type="pct"/>
            <w:tcBorders>
              <w:top w:val="nil"/>
              <w:left w:val="nil"/>
              <w:bottom w:val="single" w:sz="4" w:space="0" w:color="auto"/>
              <w:right w:val="single" w:sz="4" w:space="0" w:color="auto"/>
            </w:tcBorders>
            <w:shd w:val="clear" w:color="auto" w:fill="auto"/>
            <w:noWrap/>
            <w:vAlign w:val="center"/>
            <w:hideMark/>
          </w:tcPr>
          <w:p w14:paraId="3E9F59C7" w14:textId="77777777" w:rsidR="004C48FD" w:rsidRPr="004C48FD" w:rsidRDefault="004C48FD" w:rsidP="004C48FD">
            <w:pPr>
              <w:spacing w:after="0" w:line="240" w:lineRule="auto"/>
              <w:rPr>
                <w:rFonts w:eastAsia="Times New Roman" w:cs="Times New Roman"/>
                <w:b/>
                <w:bCs/>
                <w:color w:val="000000"/>
                <w:sz w:val="22"/>
                <w:lang w:eastAsia="tr-TR"/>
              </w:rPr>
            </w:pPr>
            <w:r w:rsidRPr="004C48FD">
              <w:rPr>
                <w:rFonts w:eastAsia="Times New Roman" w:cs="Times New Roman"/>
                <w:b/>
                <w:bCs/>
                <w:color w:val="000000"/>
                <w:sz w:val="22"/>
                <w:lang w:eastAsia="tr-TR"/>
              </w:rPr>
              <w:t>Büyük</w:t>
            </w:r>
          </w:p>
        </w:tc>
        <w:tc>
          <w:tcPr>
            <w:tcW w:w="612" w:type="pct"/>
            <w:tcBorders>
              <w:top w:val="nil"/>
              <w:left w:val="nil"/>
              <w:bottom w:val="single" w:sz="4" w:space="0" w:color="auto"/>
              <w:right w:val="single" w:sz="4" w:space="0" w:color="auto"/>
            </w:tcBorders>
            <w:shd w:val="clear" w:color="auto" w:fill="auto"/>
            <w:noWrap/>
            <w:vAlign w:val="center"/>
            <w:hideMark/>
          </w:tcPr>
          <w:p w14:paraId="02440CE6" w14:textId="77777777" w:rsidR="004C48FD" w:rsidRPr="004C48FD" w:rsidRDefault="004C48FD" w:rsidP="004C48FD">
            <w:pPr>
              <w:spacing w:after="0" w:line="240" w:lineRule="auto"/>
              <w:jc w:val="center"/>
              <w:rPr>
                <w:rFonts w:eastAsia="Times New Roman" w:cs="Times New Roman"/>
                <w:color w:val="000000"/>
                <w:sz w:val="22"/>
                <w:lang w:eastAsia="tr-TR"/>
              </w:rPr>
            </w:pPr>
            <w:r w:rsidRPr="004C48FD">
              <w:rPr>
                <w:rFonts w:eastAsia="Times New Roman" w:cs="Times New Roman"/>
                <w:color w:val="000000"/>
                <w:sz w:val="22"/>
                <w:lang w:eastAsia="tr-TR"/>
              </w:rPr>
              <w:t>1,07</w:t>
            </w:r>
          </w:p>
        </w:tc>
        <w:tc>
          <w:tcPr>
            <w:tcW w:w="612" w:type="pct"/>
            <w:tcBorders>
              <w:top w:val="nil"/>
              <w:left w:val="nil"/>
              <w:bottom w:val="single" w:sz="4" w:space="0" w:color="auto"/>
              <w:right w:val="single" w:sz="4" w:space="0" w:color="auto"/>
            </w:tcBorders>
            <w:shd w:val="clear" w:color="auto" w:fill="auto"/>
            <w:noWrap/>
            <w:vAlign w:val="center"/>
            <w:hideMark/>
          </w:tcPr>
          <w:p w14:paraId="07AF92B9" w14:textId="77777777" w:rsidR="004C48FD" w:rsidRPr="004C48FD" w:rsidRDefault="004C48FD" w:rsidP="004C48FD">
            <w:pPr>
              <w:spacing w:after="0" w:line="240" w:lineRule="auto"/>
              <w:jc w:val="center"/>
              <w:rPr>
                <w:rFonts w:eastAsia="Times New Roman" w:cs="Times New Roman"/>
                <w:color w:val="000000"/>
                <w:sz w:val="22"/>
                <w:lang w:eastAsia="tr-TR"/>
              </w:rPr>
            </w:pPr>
            <w:r w:rsidRPr="004C48FD">
              <w:rPr>
                <w:rFonts w:eastAsia="Times New Roman" w:cs="Times New Roman"/>
                <w:color w:val="000000"/>
                <w:sz w:val="22"/>
                <w:lang w:eastAsia="tr-TR"/>
              </w:rPr>
              <w:t>3,29</w:t>
            </w:r>
          </w:p>
        </w:tc>
        <w:tc>
          <w:tcPr>
            <w:tcW w:w="612" w:type="pct"/>
            <w:tcBorders>
              <w:top w:val="nil"/>
              <w:left w:val="nil"/>
              <w:bottom w:val="single" w:sz="4" w:space="0" w:color="auto"/>
              <w:right w:val="single" w:sz="4" w:space="0" w:color="auto"/>
            </w:tcBorders>
            <w:shd w:val="clear" w:color="auto" w:fill="auto"/>
            <w:noWrap/>
            <w:vAlign w:val="center"/>
            <w:hideMark/>
          </w:tcPr>
          <w:p w14:paraId="759C7B67" w14:textId="77777777" w:rsidR="004C48FD" w:rsidRPr="004C48FD" w:rsidRDefault="004C48FD" w:rsidP="004C48FD">
            <w:pPr>
              <w:spacing w:after="0" w:line="240" w:lineRule="auto"/>
              <w:jc w:val="center"/>
              <w:rPr>
                <w:rFonts w:eastAsia="Times New Roman" w:cs="Times New Roman"/>
                <w:color w:val="000000"/>
                <w:sz w:val="22"/>
                <w:lang w:eastAsia="tr-TR"/>
              </w:rPr>
            </w:pPr>
            <w:r w:rsidRPr="004C48FD">
              <w:rPr>
                <w:rFonts w:eastAsia="Times New Roman" w:cs="Times New Roman"/>
                <w:color w:val="000000"/>
                <w:sz w:val="22"/>
                <w:lang w:eastAsia="tr-TR"/>
              </w:rPr>
              <w:t>1,15</w:t>
            </w:r>
          </w:p>
        </w:tc>
        <w:tc>
          <w:tcPr>
            <w:tcW w:w="612" w:type="pct"/>
            <w:tcBorders>
              <w:top w:val="nil"/>
              <w:left w:val="nil"/>
              <w:bottom w:val="single" w:sz="4" w:space="0" w:color="auto"/>
              <w:right w:val="single" w:sz="4" w:space="0" w:color="auto"/>
            </w:tcBorders>
            <w:shd w:val="clear" w:color="auto" w:fill="auto"/>
            <w:noWrap/>
            <w:vAlign w:val="center"/>
            <w:hideMark/>
          </w:tcPr>
          <w:p w14:paraId="0F371818" w14:textId="77777777" w:rsidR="004C48FD" w:rsidRPr="004C48FD" w:rsidRDefault="004C48FD" w:rsidP="004C48FD">
            <w:pPr>
              <w:spacing w:after="0" w:line="240" w:lineRule="auto"/>
              <w:jc w:val="center"/>
              <w:rPr>
                <w:rFonts w:eastAsia="Times New Roman" w:cs="Times New Roman"/>
                <w:color w:val="000000"/>
                <w:sz w:val="22"/>
                <w:lang w:eastAsia="tr-TR"/>
              </w:rPr>
            </w:pPr>
            <w:r w:rsidRPr="004C48FD">
              <w:rPr>
                <w:rFonts w:eastAsia="Times New Roman" w:cs="Times New Roman"/>
                <w:color w:val="000000"/>
                <w:sz w:val="22"/>
                <w:lang w:eastAsia="tr-TR"/>
              </w:rPr>
              <w:t>1,08</w:t>
            </w:r>
          </w:p>
        </w:tc>
        <w:tc>
          <w:tcPr>
            <w:tcW w:w="612" w:type="pct"/>
            <w:tcBorders>
              <w:top w:val="nil"/>
              <w:left w:val="nil"/>
              <w:bottom w:val="single" w:sz="4" w:space="0" w:color="auto"/>
              <w:right w:val="single" w:sz="4" w:space="0" w:color="auto"/>
            </w:tcBorders>
            <w:shd w:val="clear" w:color="auto" w:fill="auto"/>
            <w:noWrap/>
            <w:vAlign w:val="center"/>
            <w:hideMark/>
          </w:tcPr>
          <w:p w14:paraId="4FA41AD2" w14:textId="77777777" w:rsidR="004C48FD" w:rsidRPr="004C48FD" w:rsidRDefault="004C48FD" w:rsidP="004C48FD">
            <w:pPr>
              <w:spacing w:after="0" w:line="240" w:lineRule="auto"/>
              <w:jc w:val="center"/>
              <w:rPr>
                <w:rFonts w:eastAsia="Times New Roman" w:cs="Times New Roman"/>
                <w:color w:val="000000"/>
                <w:sz w:val="22"/>
                <w:lang w:eastAsia="tr-TR"/>
              </w:rPr>
            </w:pPr>
            <w:r w:rsidRPr="004C48FD">
              <w:rPr>
                <w:rFonts w:eastAsia="Times New Roman" w:cs="Times New Roman"/>
                <w:color w:val="000000"/>
                <w:sz w:val="22"/>
                <w:lang w:eastAsia="tr-TR"/>
              </w:rPr>
              <w:t>1,65</w:t>
            </w:r>
          </w:p>
        </w:tc>
        <w:tc>
          <w:tcPr>
            <w:tcW w:w="612" w:type="pct"/>
            <w:tcBorders>
              <w:top w:val="nil"/>
              <w:left w:val="nil"/>
              <w:bottom w:val="single" w:sz="4" w:space="0" w:color="auto"/>
              <w:right w:val="single" w:sz="4" w:space="0" w:color="auto"/>
            </w:tcBorders>
            <w:shd w:val="clear" w:color="auto" w:fill="auto"/>
            <w:noWrap/>
            <w:vAlign w:val="center"/>
            <w:hideMark/>
          </w:tcPr>
          <w:p w14:paraId="65A5DCC7" w14:textId="77777777" w:rsidR="004C48FD" w:rsidRPr="004C48FD" w:rsidRDefault="004C48FD" w:rsidP="004C48FD">
            <w:pPr>
              <w:spacing w:after="0" w:line="240" w:lineRule="auto"/>
              <w:jc w:val="center"/>
              <w:rPr>
                <w:rFonts w:eastAsia="Times New Roman" w:cs="Times New Roman"/>
                <w:color w:val="000000"/>
                <w:sz w:val="22"/>
                <w:lang w:eastAsia="tr-TR"/>
              </w:rPr>
            </w:pPr>
            <w:r w:rsidRPr="004C48FD">
              <w:rPr>
                <w:rFonts w:eastAsia="Times New Roman" w:cs="Times New Roman"/>
                <w:color w:val="000000"/>
                <w:sz w:val="22"/>
                <w:lang w:eastAsia="tr-TR"/>
              </w:rPr>
              <w:t>1,84</w:t>
            </w:r>
          </w:p>
        </w:tc>
      </w:tr>
    </w:tbl>
    <w:p w14:paraId="07AA08E1" w14:textId="1B08CCE1" w:rsidR="00EA2BB7" w:rsidRPr="00EA2BB7" w:rsidRDefault="00EA2BB7" w:rsidP="00EA2BB7">
      <w:pPr>
        <w:spacing w:after="0" w:line="240" w:lineRule="auto"/>
        <w:rPr>
          <w:rFonts w:cs="Times New Roman"/>
          <w:sz w:val="18"/>
          <w:szCs w:val="18"/>
        </w:rPr>
      </w:pPr>
      <w:r w:rsidRPr="00EA2BB7">
        <w:rPr>
          <w:rFonts w:cs="Times New Roman"/>
          <w:sz w:val="18"/>
          <w:szCs w:val="18"/>
        </w:rPr>
        <w:t>Kaynak:</w:t>
      </w:r>
      <w:r w:rsidR="004C48FD">
        <w:rPr>
          <w:rFonts w:cs="Times New Roman"/>
          <w:sz w:val="18"/>
          <w:szCs w:val="18"/>
        </w:rPr>
        <w:t xml:space="preserve"> TRC3 Bölgesi İlleri Sanayi Durum Raporları, 2020.</w:t>
      </w:r>
    </w:p>
    <w:p w14:paraId="78015F4F" w14:textId="34ADB94A" w:rsidR="00034937" w:rsidRDefault="00034937" w:rsidP="004F578D">
      <w:pPr>
        <w:spacing w:before="240"/>
        <w:rPr>
          <w:rFonts w:cs="Times New Roman"/>
          <w:szCs w:val="24"/>
        </w:rPr>
      </w:pPr>
      <w:r>
        <w:rPr>
          <w:rFonts w:cs="Times New Roman"/>
          <w:szCs w:val="24"/>
        </w:rPr>
        <w:t>Bölgedeki organize sanayi alanları genellikle kent</w:t>
      </w:r>
      <w:r w:rsidR="00C06ED4">
        <w:rPr>
          <w:rFonts w:cs="Times New Roman"/>
          <w:szCs w:val="24"/>
        </w:rPr>
        <w:t>lerin</w:t>
      </w:r>
      <w:r>
        <w:rPr>
          <w:rFonts w:cs="Times New Roman"/>
          <w:szCs w:val="24"/>
        </w:rPr>
        <w:t xml:space="preserve"> gelişim akslarına yakın yerlerde kurulmuştur. OSB ve </w:t>
      </w:r>
      <w:proofErr w:type="spellStart"/>
      <w:r>
        <w:rPr>
          <w:rFonts w:cs="Times New Roman"/>
          <w:szCs w:val="24"/>
        </w:rPr>
        <w:t>KSS’lerin</w:t>
      </w:r>
      <w:proofErr w:type="spellEnd"/>
      <w:r>
        <w:rPr>
          <w:rFonts w:cs="Times New Roman"/>
          <w:szCs w:val="24"/>
        </w:rPr>
        <w:t xml:space="preserve"> gelişim alanları tarımsal üretim yapılabilecek alanları kapsamaktadır. OSB ve </w:t>
      </w:r>
      <w:proofErr w:type="spellStart"/>
      <w:r>
        <w:rPr>
          <w:rFonts w:cs="Times New Roman"/>
          <w:szCs w:val="24"/>
        </w:rPr>
        <w:t>KSS’lerde</w:t>
      </w:r>
      <w:proofErr w:type="spellEnd"/>
      <w:r>
        <w:rPr>
          <w:rFonts w:cs="Times New Roman"/>
          <w:szCs w:val="24"/>
        </w:rPr>
        <w:t xml:space="preserve"> genel olarak su, kanalizasyon, elektrik ve yol altyapısı tamamlanmış olup</w:t>
      </w:r>
      <w:r w:rsidR="0054713F">
        <w:rPr>
          <w:rFonts w:cs="Times New Roman"/>
          <w:szCs w:val="24"/>
        </w:rPr>
        <w:t>,</w:t>
      </w:r>
      <w:r>
        <w:rPr>
          <w:rFonts w:cs="Times New Roman"/>
          <w:szCs w:val="24"/>
        </w:rPr>
        <w:t xml:space="preserve"> yeni alanlardaki altyapı ve </w:t>
      </w:r>
      <w:proofErr w:type="spellStart"/>
      <w:r>
        <w:rPr>
          <w:rFonts w:cs="Times New Roman"/>
          <w:szCs w:val="24"/>
        </w:rPr>
        <w:t>parselizasyon</w:t>
      </w:r>
      <w:proofErr w:type="spellEnd"/>
      <w:r>
        <w:rPr>
          <w:rFonts w:cs="Times New Roman"/>
          <w:szCs w:val="24"/>
        </w:rPr>
        <w:t xml:space="preserve"> çalışmaları devam etmektedir. Mardin’de 1’i kurulum aşamasında</w:t>
      </w:r>
      <w:r w:rsidR="0054713F">
        <w:rPr>
          <w:rFonts w:cs="Times New Roman"/>
          <w:szCs w:val="24"/>
        </w:rPr>
        <w:t xml:space="preserve">, </w:t>
      </w:r>
      <w:r>
        <w:rPr>
          <w:rFonts w:cs="Times New Roman"/>
          <w:szCs w:val="24"/>
        </w:rPr>
        <w:t xml:space="preserve">2’si tamamlanmış </w:t>
      </w:r>
      <w:r w:rsidR="0054713F">
        <w:rPr>
          <w:rFonts w:cs="Times New Roman"/>
          <w:szCs w:val="24"/>
        </w:rPr>
        <w:t>olmak üzere toplam</w:t>
      </w:r>
      <w:r>
        <w:rPr>
          <w:rFonts w:cs="Times New Roman"/>
          <w:szCs w:val="24"/>
        </w:rPr>
        <w:t xml:space="preserve"> 3</w:t>
      </w:r>
      <w:r w:rsidR="0054713F">
        <w:rPr>
          <w:rFonts w:cs="Times New Roman"/>
          <w:szCs w:val="24"/>
        </w:rPr>
        <w:t xml:space="preserve">, </w:t>
      </w:r>
      <w:r>
        <w:rPr>
          <w:rFonts w:cs="Times New Roman"/>
          <w:szCs w:val="24"/>
        </w:rPr>
        <w:t xml:space="preserve">Şırnak ilinde 2 adet, Batman ve Siirt ilinde ise 1’er adet OSB bulunmaktadır. </w:t>
      </w:r>
    </w:p>
    <w:p w14:paraId="67B261D8" w14:textId="3B2573BA" w:rsidR="00034937" w:rsidRPr="00EA24C6" w:rsidRDefault="00034937" w:rsidP="00034937">
      <w:pPr>
        <w:rPr>
          <w:rFonts w:cs="Times New Roman"/>
          <w:szCs w:val="24"/>
        </w:rPr>
      </w:pPr>
      <w:r w:rsidRPr="00EA24C6">
        <w:rPr>
          <w:rFonts w:cs="Times New Roman"/>
          <w:szCs w:val="24"/>
        </w:rPr>
        <w:t xml:space="preserve">Mardin 1. </w:t>
      </w:r>
      <w:r>
        <w:rPr>
          <w:rFonts w:cs="Times New Roman"/>
          <w:szCs w:val="24"/>
        </w:rPr>
        <w:t>OSB</w:t>
      </w:r>
      <w:r w:rsidRPr="00EA24C6">
        <w:rPr>
          <w:rFonts w:cs="Times New Roman"/>
          <w:szCs w:val="24"/>
        </w:rPr>
        <w:t xml:space="preserve"> 1976 yılında Mardin Valiliği ve Mardin Sanayici ve İş Adamları Derneği ortaklığında kurulmuş</w:t>
      </w:r>
      <w:r w:rsidR="00C736D7">
        <w:rPr>
          <w:rFonts w:cs="Times New Roman"/>
          <w:szCs w:val="24"/>
        </w:rPr>
        <w:t xml:space="preserve"> olup, 274 ha ve 283 parselden oluşmaktadır.</w:t>
      </w:r>
      <w:r w:rsidR="00D2427B">
        <w:rPr>
          <w:rFonts w:cs="Times New Roman"/>
          <w:szCs w:val="24"/>
        </w:rPr>
        <w:t xml:space="preserve"> 159 firma üretimde 74 firma inşaat sürecinde, kalan 50 parsel ise planlama aşamasındadır.</w:t>
      </w:r>
      <w:r w:rsidRPr="00EA24C6">
        <w:rPr>
          <w:rFonts w:cs="Times New Roman"/>
          <w:szCs w:val="24"/>
        </w:rPr>
        <w:t xml:space="preserve"> Mardin 2. </w:t>
      </w:r>
      <w:r>
        <w:rPr>
          <w:rFonts w:cs="Times New Roman"/>
          <w:szCs w:val="24"/>
        </w:rPr>
        <w:t>OSB</w:t>
      </w:r>
      <w:r w:rsidRPr="00EA24C6">
        <w:rPr>
          <w:rFonts w:cs="Times New Roman"/>
          <w:szCs w:val="24"/>
        </w:rPr>
        <w:t xml:space="preserve"> için altyapı çalışmaları </w:t>
      </w:r>
      <w:r w:rsidR="00D2427B">
        <w:rPr>
          <w:rFonts w:cs="Times New Roman"/>
          <w:szCs w:val="24"/>
        </w:rPr>
        <w:t>2022 yılında tamamlanarak yatırıma hazır hale gelmiştir. 104 ha ve 72 parselden oluşan 2. OSB</w:t>
      </w:r>
      <w:r w:rsidR="00EA2BB7">
        <w:rPr>
          <w:rFonts w:cs="Times New Roman"/>
          <w:szCs w:val="24"/>
        </w:rPr>
        <w:t xml:space="preserve"> </w:t>
      </w:r>
      <w:r w:rsidR="00D2427B">
        <w:rPr>
          <w:rFonts w:cs="Times New Roman"/>
          <w:szCs w:val="24"/>
        </w:rPr>
        <w:t xml:space="preserve">tahsis </w:t>
      </w:r>
      <w:r w:rsidR="00431721">
        <w:rPr>
          <w:rFonts w:cs="Times New Roman"/>
          <w:szCs w:val="24"/>
        </w:rPr>
        <w:t>aşmasındadır</w:t>
      </w:r>
      <w:r w:rsidR="00D2427B">
        <w:rPr>
          <w:rFonts w:cs="Times New Roman"/>
          <w:szCs w:val="24"/>
        </w:rPr>
        <w:t xml:space="preserve">. </w:t>
      </w:r>
      <w:r w:rsidRPr="00EA24C6">
        <w:rPr>
          <w:rFonts w:cs="Times New Roman"/>
          <w:szCs w:val="24"/>
        </w:rPr>
        <w:t>2021 yılında kuru</w:t>
      </w:r>
      <w:r w:rsidR="00F033FB">
        <w:rPr>
          <w:rFonts w:cs="Times New Roman"/>
          <w:szCs w:val="24"/>
        </w:rPr>
        <w:t xml:space="preserve">lan ve </w:t>
      </w:r>
      <w:r w:rsidR="00C06ED4">
        <w:rPr>
          <w:rFonts w:cs="Times New Roman"/>
          <w:szCs w:val="24"/>
        </w:rPr>
        <w:t>t</w:t>
      </w:r>
      <w:r w:rsidRPr="00EA24C6">
        <w:rPr>
          <w:rFonts w:cs="Times New Roman"/>
          <w:szCs w:val="24"/>
        </w:rPr>
        <w:t>oplam alanı 84</w:t>
      </w:r>
      <w:r w:rsidR="00D2427B">
        <w:rPr>
          <w:rFonts w:cs="Times New Roman"/>
          <w:szCs w:val="24"/>
        </w:rPr>
        <w:t xml:space="preserve"> ha ve 50 </w:t>
      </w:r>
      <w:r w:rsidR="00431721">
        <w:rPr>
          <w:rFonts w:cs="Times New Roman"/>
          <w:szCs w:val="24"/>
        </w:rPr>
        <w:t xml:space="preserve">parsel </w:t>
      </w:r>
      <w:r w:rsidR="00431721" w:rsidRPr="00EA24C6">
        <w:rPr>
          <w:rFonts w:cs="Times New Roman"/>
          <w:szCs w:val="24"/>
        </w:rPr>
        <w:t>olan</w:t>
      </w:r>
      <w:r w:rsidRPr="00EA24C6">
        <w:rPr>
          <w:rFonts w:cs="Times New Roman"/>
          <w:szCs w:val="24"/>
        </w:rPr>
        <w:t xml:space="preserve"> </w:t>
      </w:r>
      <w:r w:rsidR="00F033FB">
        <w:rPr>
          <w:rFonts w:cs="Times New Roman"/>
          <w:szCs w:val="24"/>
        </w:rPr>
        <w:t xml:space="preserve">Midyat </w:t>
      </w:r>
      <w:r w:rsidRPr="00EA24C6">
        <w:rPr>
          <w:rFonts w:cs="Times New Roman"/>
          <w:szCs w:val="24"/>
        </w:rPr>
        <w:t xml:space="preserve">OSB’nin imar ve planlama çalışmaları devam etmektedir. OSB’lere ek olarak Mardin ilinde Merkez, Kızıltepe, Nusaybin ve Midyat’ta KSS bulunmaktadır. Kızıltepe, Nusaybin ve Midyat </w:t>
      </w:r>
      <w:proofErr w:type="spellStart"/>
      <w:r w:rsidRPr="00EA24C6">
        <w:rPr>
          <w:rFonts w:cs="Times New Roman"/>
          <w:szCs w:val="24"/>
        </w:rPr>
        <w:t>KSS’ler</w:t>
      </w:r>
      <w:proofErr w:type="spellEnd"/>
      <w:r w:rsidRPr="00EA24C6">
        <w:rPr>
          <w:rFonts w:cs="Times New Roman"/>
          <w:szCs w:val="24"/>
        </w:rPr>
        <w:t xml:space="preserve"> </w:t>
      </w:r>
      <w:r w:rsidR="008F62F7">
        <w:rPr>
          <w:rFonts w:cs="Times New Roman"/>
          <w:szCs w:val="24"/>
        </w:rPr>
        <w:t xml:space="preserve">yüzde </w:t>
      </w:r>
      <w:r w:rsidRPr="00EA24C6">
        <w:rPr>
          <w:rFonts w:cs="Times New Roman"/>
          <w:szCs w:val="24"/>
        </w:rPr>
        <w:t xml:space="preserve">100 doluluk oranıyla faaliyet göstermektedir. </w:t>
      </w:r>
      <w:proofErr w:type="spellStart"/>
      <w:r w:rsidRPr="00EA24C6">
        <w:rPr>
          <w:rFonts w:cs="Times New Roman"/>
          <w:szCs w:val="24"/>
        </w:rPr>
        <w:t>KSS’lere</w:t>
      </w:r>
      <w:proofErr w:type="spellEnd"/>
      <w:r w:rsidRPr="00EA24C6">
        <w:rPr>
          <w:rFonts w:cs="Times New Roman"/>
          <w:szCs w:val="24"/>
        </w:rPr>
        <w:t xml:space="preserve"> ek olarak Kızıltepe ilçesinde iki adet Sanayi Sitesi bulunmaktadır. 1.Sanayi Sitesi 2005 yılında faaliyete geçmiştir. 2.</w:t>
      </w:r>
      <w:r>
        <w:rPr>
          <w:rFonts w:cs="Times New Roman"/>
          <w:szCs w:val="24"/>
        </w:rPr>
        <w:t xml:space="preserve"> </w:t>
      </w:r>
      <w:r w:rsidR="0054713F">
        <w:rPr>
          <w:rFonts w:cs="Times New Roman"/>
          <w:szCs w:val="24"/>
        </w:rPr>
        <w:t>S</w:t>
      </w:r>
      <w:r>
        <w:rPr>
          <w:rFonts w:cs="Times New Roman"/>
          <w:szCs w:val="24"/>
        </w:rPr>
        <w:t>a</w:t>
      </w:r>
      <w:r w:rsidRPr="00EA24C6">
        <w:rPr>
          <w:rFonts w:cs="Times New Roman"/>
          <w:szCs w:val="24"/>
        </w:rPr>
        <w:t xml:space="preserve">nayi </w:t>
      </w:r>
      <w:r>
        <w:rPr>
          <w:rFonts w:cs="Times New Roman"/>
          <w:szCs w:val="24"/>
        </w:rPr>
        <w:t>sitesinin</w:t>
      </w:r>
      <w:r w:rsidRPr="00EA24C6">
        <w:rPr>
          <w:rFonts w:cs="Times New Roman"/>
          <w:szCs w:val="24"/>
        </w:rPr>
        <w:t xml:space="preserve"> </w:t>
      </w:r>
      <w:r w:rsidR="0054713F">
        <w:rPr>
          <w:rFonts w:cs="Times New Roman"/>
          <w:szCs w:val="24"/>
        </w:rPr>
        <w:t xml:space="preserve">ise </w:t>
      </w:r>
      <w:r w:rsidRPr="00EA24C6">
        <w:rPr>
          <w:rFonts w:cs="Times New Roman"/>
          <w:szCs w:val="24"/>
        </w:rPr>
        <w:t xml:space="preserve">inşaatı devam etmektedir. </w:t>
      </w:r>
    </w:p>
    <w:p w14:paraId="416076F5" w14:textId="7EBE05C7" w:rsidR="00034937" w:rsidRDefault="00034937" w:rsidP="00034937">
      <w:pPr>
        <w:rPr>
          <w:rFonts w:cs="Times New Roman"/>
          <w:szCs w:val="24"/>
        </w:rPr>
      </w:pPr>
      <w:r w:rsidRPr="00EA24C6">
        <w:rPr>
          <w:rFonts w:cs="Times New Roman"/>
          <w:szCs w:val="24"/>
        </w:rPr>
        <w:t xml:space="preserve">Batman </w:t>
      </w:r>
      <w:r>
        <w:rPr>
          <w:rFonts w:cs="Times New Roman"/>
          <w:szCs w:val="24"/>
        </w:rPr>
        <w:t>OSB</w:t>
      </w:r>
      <w:r w:rsidRPr="00EA24C6">
        <w:rPr>
          <w:rFonts w:cs="Times New Roman"/>
          <w:szCs w:val="24"/>
        </w:rPr>
        <w:t xml:space="preserve"> 1991 yılında kurulmuş olup yapılan ilavelerle toplam 379 ha ve 191 parsel büyüklüğüne ulaşmıştır. Sanayi parsellerinde 121 firma üretimde, 9 firma inşaat aşamasında ve 72 firma ise proje aşamasındadır. Üretimde olan işletmelerde 10.200 çalışan istihdam edilmektedir.</w:t>
      </w:r>
      <w:r>
        <w:rPr>
          <w:rFonts w:cs="Times New Roman"/>
          <w:szCs w:val="24"/>
        </w:rPr>
        <w:t xml:space="preserve"> Batman’da </w:t>
      </w:r>
      <w:r w:rsidRPr="00EA24C6">
        <w:rPr>
          <w:rFonts w:cs="Times New Roman"/>
          <w:szCs w:val="24"/>
        </w:rPr>
        <w:t xml:space="preserve">toplam </w:t>
      </w:r>
      <w:r>
        <w:rPr>
          <w:rFonts w:cs="Times New Roman"/>
          <w:szCs w:val="24"/>
        </w:rPr>
        <w:t>4 adet</w:t>
      </w:r>
      <w:r w:rsidRPr="00EA24C6">
        <w:rPr>
          <w:rFonts w:cs="Times New Roman"/>
          <w:szCs w:val="24"/>
        </w:rPr>
        <w:t xml:space="preserve"> </w:t>
      </w:r>
      <w:r>
        <w:rPr>
          <w:rFonts w:cs="Times New Roman"/>
          <w:szCs w:val="24"/>
        </w:rPr>
        <w:t xml:space="preserve">KSS </w:t>
      </w:r>
      <w:r w:rsidRPr="00EA24C6">
        <w:rPr>
          <w:rFonts w:cs="Times New Roman"/>
          <w:szCs w:val="24"/>
        </w:rPr>
        <w:t>bulunmaktadır. Toplam 979 işyerinde 2.513 kişinin istihdam edildiği bu sanayi sitelerinde otomotiv, mobilya ve metal sanayi ağırlıkl</w:t>
      </w:r>
      <w:r w:rsidR="00711655">
        <w:rPr>
          <w:rFonts w:cs="Times New Roman"/>
          <w:szCs w:val="24"/>
        </w:rPr>
        <w:t>ı</w:t>
      </w:r>
      <w:r w:rsidRPr="00EA24C6">
        <w:rPr>
          <w:rFonts w:cs="Times New Roman"/>
          <w:szCs w:val="24"/>
        </w:rPr>
        <w:t xml:space="preserve"> olmakla birlikte farklı yan sanayi ürünlerini imal eden işletmeler bulunmaktadır.</w:t>
      </w:r>
    </w:p>
    <w:p w14:paraId="2CC06687" w14:textId="4C881EA3" w:rsidR="00034937" w:rsidRDefault="00034937" w:rsidP="00034937">
      <w:pPr>
        <w:rPr>
          <w:rFonts w:cs="Times New Roman"/>
          <w:szCs w:val="24"/>
        </w:rPr>
      </w:pPr>
      <w:r w:rsidRPr="00EA24C6">
        <w:rPr>
          <w:rFonts w:cs="Times New Roman"/>
          <w:szCs w:val="24"/>
        </w:rPr>
        <w:t xml:space="preserve">Şırnak’ta 2 adet </w:t>
      </w:r>
      <w:r>
        <w:rPr>
          <w:rFonts w:cs="Times New Roman"/>
          <w:szCs w:val="24"/>
        </w:rPr>
        <w:t>OSB</w:t>
      </w:r>
      <w:r w:rsidRPr="00EA24C6">
        <w:rPr>
          <w:rFonts w:cs="Times New Roman"/>
          <w:szCs w:val="24"/>
        </w:rPr>
        <w:t xml:space="preserve"> faaliyet göstermektedir.</w:t>
      </w:r>
      <w:r>
        <w:rPr>
          <w:rFonts w:cs="Times New Roman"/>
          <w:szCs w:val="24"/>
        </w:rPr>
        <w:t xml:space="preserve"> Şırnak OSB 76 hektarlık alan üzerine kurulmuş olup toplam 24 parsel bulunmaktadır. Doluluk oranı üretimdeki ve inşaatı devam eden firmalar dikkate alındığında </w:t>
      </w:r>
      <w:r w:rsidR="00A3441A">
        <w:rPr>
          <w:rFonts w:cs="Times New Roman"/>
          <w:szCs w:val="24"/>
        </w:rPr>
        <w:t>yüzde</w:t>
      </w:r>
      <w:r w:rsidR="00F033FB">
        <w:rPr>
          <w:rFonts w:cs="Times New Roman"/>
          <w:szCs w:val="24"/>
        </w:rPr>
        <w:t xml:space="preserve"> </w:t>
      </w:r>
      <w:r>
        <w:rPr>
          <w:rFonts w:cs="Times New Roman"/>
          <w:szCs w:val="24"/>
        </w:rPr>
        <w:t xml:space="preserve">25’tir. Şırnak OSB’de genellikle kömür işletmeleri faaliyet göstermektedir. Cizre OSB ise 82 hektarlık alan üzere kurulmuş olup toplam 70 parselden 44’ünün tahsis işlemleri yapılmıştır. Üretimdeki ve inşaatı devam eden firmaların sayısı baz alındığında doluluk oranı 2022 kayıtlarına göre </w:t>
      </w:r>
      <w:r w:rsidR="00A3441A">
        <w:rPr>
          <w:rFonts w:cs="Times New Roman"/>
          <w:szCs w:val="24"/>
        </w:rPr>
        <w:t>yüzde</w:t>
      </w:r>
      <w:r w:rsidR="00F033FB">
        <w:rPr>
          <w:rFonts w:cs="Times New Roman"/>
          <w:szCs w:val="24"/>
        </w:rPr>
        <w:t xml:space="preserve"> </w:t>
      </w:r>
      <w:r>
        <w:rPr>
          <w:rFonts w:cs="Times New Roman"/>
          <w:szCs w:val="24"/>
        </w:rPr>
        <w:t xml:space="preserve">47’nin üzerindedir.  </w:t>
      </w:r>
      <w:r w:rsidRPr="00156E28">
        <w:rPr>
          <w:rFonts w:cs="Times New Roman"/>
          <w:szCs w:val="24"/>
        </w:rPr>
        <w:t>Şırnak’ta 3 adet sanayi sitesi faaliyet göstermektedir. Bunlardan ikisi Cizre ilçesinde yer almaktadır.</w:t>
      </w:r>
      <w:r>
        <w:rPr>
          <w:rFonts w:cs="Times New Roman"/>
          <w:szCs w:val="24"/>
        </w:rPr>
        <w:t xml:space="preserve"> Şırnak 73. Sanayi Sitesi </w:t>
      </w:r>
      <w:r w:rsidR="00A3441A">
        <w:rPr>
          <w:rFonts w:cs="Times New Roman"/>
          <w:szCs w:val="24"/>
        </w:rPr>
        <w:t>yüzde</w:t>
      </w:r>
      <w:r w:rsidR="00F033FB">
        <w:rPr>
          <w:rFonts w:cs="Times New Roman"/>
          <w:szCs w:val="24"/>
        </w:rPr>
        <w:t xml:space="preserve"> </w:t>
      </w:r>
      <w:r>
        <w:rPr>
          <w:rFonts w:cs="Times New Roman"/>
          <w:szCs w:val="24"/>
        </w:rPr>
        <w:t xml:space="preserve">55, Cizre 1. Kısım Sanayi Sitesi </w:t>
      </w:r>
      <w:r w:rsidR="00A3441A">
        <w:rPr>
          <w:rFonts w:cs="Times New Roman"/>
          <w:szCs w:val="24"/>
        </w:rPr>
        <w:t>yüzde</w:t>
      </w:r>
      <w:r w:rsidR="00F033FB">
        <w:rPr>
          <w:rFonts w:cs="Times New Roman"/>
          <w:szCs w:val="24"/>
        </w:rPr>
        <w:t xml:space="preserve"> </w:t>
      </w:r>
      <w:r>
        <w:rPr>
          <w:rFonts w:cs="Times New Roman"/>
          <w:szCs w:val="24"/>
        </w:rPr>
        <w:t xml:space="preserve">52 ve Cizre 2. Kısım Sanayi Sitesi ise </w:t>
      </w:r>
      <w:r w:rsidR="00A3441A">
        <w:rPr>
          <w:rFonts w:cs="Times New Roman"/>
          <w:szCs w:val="24"/>
        </w:rPr>
        <w:t>yüzde</w:t>
      </w:r>
      <w:r w:rsidR="00F033FB">
        <w:rPr>
          <w:rFonts w:cs="Times New Roman"/>
          <w:szCs w:val="24"/>
        </w:rPr>
        <w:t xml:space="preserve"> </w:t>
      </w:r>
      <w:r>
        <w:rPr>
          <w:rFonts w:cs="Times New Roman"/>
          <w:szCs w:val="24"/>
        </w:rPr>
        <w:t xml:space="preserve">58 doluluk oranı ile faaliyet göstermektedir. </w:t>
      </w:r>
    </w:p>
    <w:p w14:paraId="6C2A147E" w14:textId="52D01180" w:rsidR="00034937" w:rsidRDefault="00034937" w:rsidP="00034937">
      <w:pPr>
        <w:rPr>
          <w:rFonts w:cs="Times New Roman"/>
        </w:rPr>
      </w:pPr>
      <w:r w:rsidRPr="009B1057">
        <w:rPr>
          <w:rFonts w:cs="Times New Roman"/>
        </w:rPr>
        <w:lastRenderedPageBreak/>
        <w:t xml:space="preserve">Siirt il merkezine 8 km. uzaklıkta bulunan 121 hektar büyüklüğündeki </w:t>
      </w:r>
      <w:r>
        <w:rPr>
          <w:rFonts w:cs="Times New Roman"/>
        </w:rPr>
        <w:t>OSB’de</w:t>
      </w:r>
      <w:r w:rsidRPr="009B1057">
        <w:rPr>
          <w:rFonts w:cs="Times New Roman"/>
        </w:rPr>
        <w:t xml:space="preserve"> 56 adet sanayi parseli vardır. Bölgedeki 56 adet sanayi parselinin 48 adedi tahsis edilmiştir.</w:t>
      </w:r>
      <w:r>
        <w:rPr>
          <w:rFonts w:cs="Times New Roman"/>
        </w:rPr>
        <w:t xml:space="preserve"> Siirt’te 1 adet sanayi sitesi yer almakta olup doluluk oranı </w:t>
      </w:r>
      <w:r w:rsidR="00A3441A">
        <w:rPr>
          <w:rFonts w:cs="Times New Roman"/>
        </w:rPr>
        <w:t>yüzde</w:t>
      </w:r>
      <w:r w:rsidR="001A7983">
        <w:rPr>
          <w:rFonts w:cs="Times New Roman"/>
        </w:rPr>
        <w:t xml:space="preserve"> </w:t>
      </w:r>
      <w:r>
        <w:rPr>
          <w:rFonts w:cs="Times New Roman"/>
        </w:rPr>
        <w:t xml:space="preserve">100’dür. </w:t>
      </w:r>
    </w:p>
    <w:p w14:paraId="465984BD" w14:textId="0AAC6A8B" w:rsidR="00034937" w:rsidRPr="00034937" w:rsidRDefault="00034937" w:rsidP="00034937">
      <w:pPr>
        <w:pStyle w:val="ResimYazs"/>
        <w:keepNext/>
        <w:spacing w:after="0"/>
        <w:jc w:val="both"/>
        <w:rPr>
          <w:rFonts w:ascii="Times New Roman" w:hAnsi="Times New Roman" w:cs="Times New Roman"/>
          <w:i w:val="0"/>
          <w:iCs w:val="0"/>
          <w:color w:val="000000" w:themeColor="text1"/>
          <w:sz w:val="20"/>
          <w:szCs w:val="20"/>
        </w:rPr>
      </w:pPr>
      <w:bookmarkStart w:id="28" w:name="_Toc134787803"/>
      <w:proofErr w:type="spellStart"/>
      <w:r w:rsidRPr="00034937">
        <w:rPr>
          <w:rFonts w:ascii="Times New Roman" w:hAnsi="Times New Roman" w:cs="Times New Roman"/>
          <w:b/>
          <w:bCs/>
          <w:i w:val="0"/>
          <w:iCs w:val="0"/>
          <w:color w:val="000000" w:themeColor="text1"/>
          <w:sz w:val="20"/>
          <w:szCs w:val="20"/>
        </w:rPr>
        <w:t>Şekil</w:t>
      </w:r>
      <w:proofErr w:type="spellEnd"/>
      <w:r w:rsidRPr="00034937">
        <w:rPr>
          <w:rFonts w:ascii="Times New Roman" w:hAnsi="Times New Roman" w:cs="Times New Roman"/>
          <w:b/>
          <w:bCs/>
          <w:i w:val="0"/>
          <w:iCs w:val="0"/>
          <w:color w:val="000000" w:themeColor="text1"/>
          <w:sz w:val="20"/>
          <w:szCs w:val="20"/>
        </w:rPr>
        <w:t xml:space="preserve"> </w:t>
      </w:r>
      <w:r w:rsidRPr="00034937">
        <w:rPr>
          <w:rFonts w:ascii="Times New Roman" w:hAnsi="Times New Roman" w:cs="Times New Roman"/>
          <w:b/>
          <w:bCs/>
          <w:i w:val="0"/>
          <w:iCs w:val="0"/>
          <w:color w:val="000000" w:themeColor="text1"/>
          <w:sz w:val="20"/>
          <w:szCs w:val="20"/>
        </w:rPr>
        <w:fldChar w:fldCharType="begin"/>
      </w:r>
      <w:r w:rsidRPr="00034937">
        <w:rPr>
          <w:rFonts w:ascii="Times New Roman" w:hAnsi="Times New Roman" w:cs="Times New Roman"/>
          <w:b/>
          <w:bCs/>
          <w:i w:val="0"/>
          <w:iCs w:val="0"/>
          <w:color w:val="000000" w:themeColor="text1"/>
          <w:sz w:val="20"/>
          <w:szCs w:val="20"/>
        </w:rPr>
        <w:instrText xml:space="preserve"> SEQ Şekil \* ARABIC </w:instrText>
      </w:r>
      <w:r w:rsidRPr="00034937">
        <w:rPr>
          <w:rFonts w:ascii="Times New Roman" w:hAnsi="Times New Roman" w:cs="Times New Roman"/>
          <w:b/>
          <w:bCs/>
          <w:i w:val="0"/>
          <w:iCs w:val="0"/>
          <w:color w:val="000000" w:themeColor="text1"/>
          <w:sz w:val="20"/>
          <w:szCs w:val="20"/>
        </w:rPr>
        <w:fldChar w:fldCharType="separate"/>
      </w:r>
      <w:r w:rsidR="00B73076">
        <w:rPr>
          <w:rFonts w:ascii="Times New Roman" w:hAnsi="Times New Roman" w:cs="Times New Roman"/>
          <w:b/>
          <w:bCs/>
          <w:i w:val="0"/>
          <w:iCs w:val="0"/>
          <w:noProof/>
          <w:color w:val="000000" w:themeColor="text1"/>
          <w:sz w:val="20"/>
          <w:szCs w:val="20"/>
        </w:rPr>
        <w:t>5</w:t>
      </w:r>
      <w:r w:rsidRPr="00034937">
        <w:rPr>
          <w:rFonts w:ascii="Times New Roman" w:hAnsi="Times New Roman" w:cs="Times New Roman"/>
          <w:b/>
          <w:bCs/>
          <w:i w:val="0"/>
          <w:iCs w:val="0"/>
          <w:color w:val="000000" w:themeColor="text1"/>
          <w:sz w:val="20"/>
          <w:szCs w:val="20"/>
        </w:rPr>
        <w:fldChar w:fldCharType="end"/>
      </w:r>
      <w:r w:rsidRPr="00034937">
        <w:rPr>
          <w:rFonts w:ascii="Times New Roman" w:hAnsi="Times New Roman" w:cs="Times New Roman"/>
          <w:b/>
          <w:bCs/>
          <w:i w:val="0"/>
          <w:iCs w:val="0"/>
          <w:color w:val="000000" w:themeColor="text1"/>
          <w:sz w:val="20"/>
          <w:szCs w:val="20"/>
        </w:rPr>
        <w:t>.</w:t>
      </w:r>
      <w:r w:rsidRPr="00034937">
        <w:rPr>
          <w:rFonts w:ascii="Times New Roman" w:hAnsi="Times New Roman" w:cs="Times New Roman"/>
          <w:i w:val="0"/>
          <w:iCs w:val="0"/>
          <w:color w:val="000000" w:themeColor="text1"/>
          <w:sz w:val="20"/>
          <w:szCs w:val="20"/>
        </w:rPr>
        <w:t xml:space="preserve"> </w:t>
      </w:r>
      <w:r w:rsidR="004D2366">
        <w:rPr>
          <w:rFonts w:ascii="Times New Roman" w:hAnsi="Times New Roman" w:cs="Times New Roman"/>
          <w:i w:val="0"/>
          <w:iCs w:val="0"/>
          <w:color w:val="000000" w:themeColor="text1"/>
          <w:sz w:val="20"/>
          <w:szCs w:val="20"/>
        </w:rPr>
        <w:t xml:space="preserve">15 </w:t>
      </w:r>
      <w:r w:rsidR="004D2366" w:rsidRPr="00BC000C">
        <w:rPr>
          <w:rFonts w:ascii="Times New Roman" w:hAnsi="Times New Roman" w:cs="Times New Roman"/>
          <w:i w:val="0"/>
          <w:iCs w:val="0"/>
          <w:color w:val="000000" w:themeColor="text1"/>
          <w:sz w:val="20"/>
          <w:szCs w:val="20"/>
          <w:lang w:val="tr-TR"/>
        </w:rPr>
        <w:t xml:space="preserve">Yaş Üstü İstihdamın </w:t>
      </w:r>
      <w:proofErr w:type="spellStart"/>
      <w:r w:rsidR="004D2366" w:rsidRPr="00BC000C">
        <w:rPr>
          <w:rFonts w:ascii="Times New Roman" w:hAnsi="Times New Roman" w:cs="Times New Roman"/>
          <w:i w:val="0"/>
          <w:iCs w:val="0"/>
          <w:color w:val="000000" w:themeColor="text1"/>
          <w:sz w:val="20"/>
          <w:szCs w:val="20"/>
          <w:lang w:val="tr-TR"/>
        </w:rPr>
        <w:t>Sektörel</w:t>
      </w:r>
      <w:proofErr w:type="spellEnd"/>
      <w:r w:rsidR="004D2366" w:rsidRPr="00BC000C">
        <w:rPr>
          <w:rFonts w:ascii="Times New Roman" w:hAnsi="Times New Roman" w:cs="Times New Roman"/>
          <w:i w:val="0"/>
          <w:iCs w:val="0"/>
          <w:color w:val="000000" w:themeColor="text1"/>
          <w:sz w:val="20"/>
          <w:szCs w:val="20"/>
          <w:lang w:val="tr-TR"/>
        </w:rPr>
        <w:t xml:space="preserve"> Dağılımı</w:t>
      </w:r>
      <w:r w:rsidRPr="00BC000C">
        <w:rPr>
          <w:rFonts w:ascii="Times New Roman" w:hAnsi="Times New Roman" w:cs="Times New Roman"/>
          <w:i w:val="0"/>
          <w:iCs w:val="0"/>
          <w:color w:val="000000" w:themeColor="text1"/>
          <w:sz w:val="20"/>
          <w:szCs w:val="20"/>
          <w:lang w:val="tr-TR"/>
        </w:rPr>
        <w:t xml:space="preserve"> (NACE Rev.2), 2021</w:t>
      </w:r>
      <w:bookmarkEnd w:id="28"/>
    </w:p>
    <w:p w14:paraId="4FC417F1" w14:textId="454B94B2" w:rsidR="00AD378F" w:rsidRDefault="00034937" w:rsidP="00861039">
      <w:pPr>
        <w:rPr>
          <w:rFonts w:cs="Times New Roman"/>
          <w:szCs w:val="24"/>
        </w:rPr>
      </w:pPr>
      <w:r w:rsidRPr="009B1057">
        <w:rPr>
          <w:rFonts w:cs="Times New Roman"/>
          <w:noProof/>
        </w:rPr>
        <w:drawing>
          <wp:inline distT="0" distB="0" distL="0" distR="0" wp14:anchorId="7F94494D" wp14:editId="7861C90B">
            <wp:extent cx="5645426" cy="2385392"/>
            <wp:effectExtent l="0" t="0" r="12700" b="15240"/>
            <wp:docPr id="11" name="Grafik 11">
              <a:extLst xmlns:a="http://schemas.openxmlformats.org/drawingml/2006/main">
                <a:ext uri="{FF2B5EF4-FFF2-40B4-BE49-F238E27FC236}">
                  <a16:creationId xmlns:a16="http://schemas.microsoft.com/office/drawing/2014/main" id="{EB917F7D-FC81-6476-EA20-FEC2F091CA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D740394" w14:textId="77777777" w:rsidR="00034937" w:rsidRPr="004C48FD" w:rsidRDefault="00034937" w:rsidP="00034937">
      <w:pPr>
        <w:rPr>
          <w:rFonts w:cs="Times New Roman"/>
          <w:color w:val="000000" w:themeColor="text1"/>
        </w:rPr>
      </w:pPr>
      <w:r w:rsidRPr="004C48FD">
        <w:rPr>
          <w:rFonts w:cs="Times New Roman"/>
          <w:b/>
          <w:bCs/>
          <w:color w:val="000000" w:themeColor="text1"/>
          <w:sz w:val="16"/>
          <w:szCs w:val="16"/>
        </w:rPr>
        <w:t xml:space="preserve">Kaynak: </w:t>
      </w:r>
      <w:r w:rsidRPr="004C48FD">
        <w:rPr>
          <w:rFonts w:cs="Times New Roman"/>
          <w:color w:val="000000" w:themeColor="text1"/>
          <w:sz w:val="16"/>
          <w:szCs w:val="16"/>
        </w:rPr>
        <w:tab/>
        <w:t>TÜİK, 2022</w:t>
      </w:r>
    </w:p>
    <w:p w14:paraId="725F494F" w14:textId="6EE336D1" w:rsidR="00034937" w:rsidRDefault="001C2E78" w:rsidP="00034937">
      <w:pPr>
        <w:rPr>
          <w:rFonts w:cs="Times New Roman"/>
          <w:szCs w:val="24"/>
        </w:rPr>
      </w:pPr>
      <w:r>
        <w:rPr>
          <w:rFonts w:cs="Times New Roman"/>
        </w:rPr>
        <w:t>Bölgede k</w:t>
      </w:r>
      <w:r w:rsidR="00034937">
        <w:rPr>
          <w:rFonts w:cs="Times New Roman"/>
        </w:rPr>
        <w:t>ayıtlı istihdam</w:t>
      </w:r>
      <w:r>
        <w:rPr>
          <w:rFonts w:cs="Times New Roman"/>
        </w:rPr>
        <w:t>ın sektörler itibariyle dağılımı incelendiğinde Şekil 5’</w:t>
      </w:r>
      <w:r w:rsidR="005300CE">
        <w:rPr>
          <w:rFonts w:cs="Times New Roman"/>
        </w:rPr>
        <w:t>te</w:t>
      </w:r>
      <w:r>
        <w:rPr>
          <w:rFonts w:cs="Times New Roman"/>
        </w:rPr>
        <w:t xml:space="preserve"> görüleceği üzere B</w:t>
      </w:r>
      <w:r w:rsidR="00034937">
        <w:rPr>
          <w:rFonts w:cs="Times New Roman"/>
          <w:szCs w:val="24"/>
        </w:rPr>
        <w:t xml:space="preserve">ölgedeki istihdamın yüzde 62’si hizmetler sektöründe, </w:t>
      </w:r>
      <w:r>
        <w:rPr>
          <w:rFonts w:cs="Times New Roman"/>
          <w:szCs w:val="24"/>
        </w:rPr>
        <w:t xml:space="preserve">yüzde </w:t>
      </w:r>
      <w:r w:rsidR="00034937">
        <w:rPr>
          <w:rFonts w:cs="Times New Roman"/>
          <w:szCs w:val="24"/>
        </w:rPr>
        <w:t xml:space="preserve">23’ü sanayi ve </w:t>
      </w:r>
      <w:r>
        <w:rPr>
          <w:rFonts w:cs="Times New Roman"/>
          <w:szCs w:val="24"/>
        </w:rPr>
        <w:t>yüzde 1</w:t>
      </w:r>
      <w:r w:rsidR="00034937">
        <w:rPr>
          <w:rFonts w:cs="Times New Roman"/>
          <w:szCs w:val="24"/>
        </w:rPr>
        <w:t xml:space="preserve">5’i ise tarım sektöründe istihdam edilmektedir. TÜİK istatistiklerine göre 2021 yılında bölgede işsizlik oranı bir önceki yıl oranı olan </w:t>
      </w:r>
      <w:r>
        <w:rPr>
          <w:rFonts w:cs="Times New Roman"/>
          <w:szCs w:val="24"/>
        </w:rPr>
        <w:t xml:space="preserve">yüzde </w:t>
      </w:r>
      <w:r w:rsidR="00034937">
        <w:rPr>
          <w:rFonts w:cs="Times New Roman"/>
          <w:szCs w:val="24"/>
        </w:rPr>
        <w:t xml:space="preserve">33,5’ten </w:t>
      </w:r>
      <w:r>
        <w:rPr>
          <w:rFonts w:cs="Times New Roman"/>
          <w:szCs w:val="24"/>
        </w:rPr>
        <w:t xml:space="preserve">yüzde </w:t>
      </w:r>
      <w:r w:rsidR="00034937">
        <w:rPr>
          <w:rFonts w:cs="Times New Roman"/>
          <w:szCs w:val="24"/>
        </w:rPr>
        <w:t xml:space="preserve">29,8’e gerilemiştir. Buna rağmen ülke ortalamasının yaklaşık 2,5 katı düzeyinde işsizlik söz konusudur. Bölgede işgücüne katılım oranı ise 2020 yılında </w:t>
      </w:r>
      <w:r>
        <w:rPr>
          <w:rFonts w:cs="Times New Roman"/>
          <w:szCs w:val="24"/>
        </w:rPr>
        <w:t xml:space="preserve">yüzde </w:t>
      </w:r>
      <w:r w:rsidR="00034937">
        <w:rPr>
          <w:rFonts w:cs="Times New Roman"/>
          <w:szCs w:val="24"/>
        </w:rPr>
        <w:t xml:space="preserve">39,1 iken 2021 yılında </w:t>
      </w:r>
      <w:r>
        <w:rPr>
          <w:rFonts w:cs="Times New Roman"/>
          <w:szCs w:val="24"/>
        </w:rPr>
        <w:t xml:space="preserve">yüzde </w:t>
      </w:r>
      <w:r w:rsidR="00034937">
        <w:rPr>
          <w:rFonts w:cs="Times New Roman"/>
          <w:szCs w:val="24"/>
        </w:rPr>
        <w:t xml:space="preserve">42,7’ye yükselmiştir. Artan yatırımların yeni istihdam olanakları oluşturmasıyla birlikte kadın ve erkeklerin istihdam oranları yıllar itibariyle artış göstermiştir. </w:t>
      </w:r>
    </w:p>
    <w:p w14:paraId="40B9D290" w14:textId="62B9EDAB" w:rsidR="00034937" w:rsidRDefault="00034937" w:rsidP="00034937">
      <w:pPr>
        <w:rPr>
          <w:rFonts w:cs="Times New Roman"/>
          <w:szCs w:val="24"/>
        </w:rPr>
      </w:pPr>
      <w:r>
        <w:rPr>
          <w:rFonts w:cs="Times New Roman"/>
          <w:szCs w:val="24"/>
        </w:rPr>
        <w:t xml:space="preserve">Bölgede </w:t>
      </w:r>
      <w:r w:rsidR="009215F5">
        <w:rPr>
          <w:rFonts w:cs="Times New Roman"/>
          <w:szCs w:val="24"/>
        </w:rPr>
        <w:t>tarıma dayalı sanayi ön plana çıkmaktadır. İşlenen</w:t>
      </w:r>
      <w:r>
        <w:rPr>
          <w:rFonts w:cs="Times New Roman"/>
          <w:szCs w:val="24"/>
        </w:rPr>
        <w:t xml:space="preserve"> tahıl ürünlerinin yurtiçi ve yurtdışı pazarlarda ticareti yapılmaktadır. Bölge</w:t>
      </w:r>
      <w:r w:rsidR="009215F5">
        <w:rPr>
          <w:rFonts w:cs="Times New Roman"/>
          <w:szCs w:val="24"/>
        </w:rPr>
        <w:t xml:space="preserve"> </w:t>
      </w:r>
      <w:r>
        <w:rPr>
          <w:rFonts w:cs="Times New Roman"/>
          <w:szCs w:val="24"/>
        </w:rPr>
        <w:t xml:space="preserve">içi üretimin yanında tahıl ürünlerinin ithalatı da yapılmaktadır. İthal edilen buğday un üretiminde kullanılarak özellikle Ortadoğu ülkelerine ihraç edilmektedir. TÜİK verilerine göre 2021 yılı itibariyle bölgedeki </w:t>
      </w:r>
      <w:r w:rsidRPr="007C0596">
        <w:rPr>
          <w:rFonts w:cs="Times New Roman"/>
          <w:szCs w:val="24"/>
        </w:rPr>
        <w:t>435</w:t>
      </w:r>
      <w:r>
        <w:rPr>
          <w:rFonts w:cs="Times New Roman"/>
          <w:szCs w:val="24"/>
        </w:rPr>
        <w:t>.</w:t>
      </w:r>
      <w:r w:rsidRPr="007C0596">
        <w:rPr>
          <w:rFonts w:cs="Times New Roman"/>
          <w:szCs w:val="24"/>
        </w:rPr>
        <w:t>766</w:t>
      </w:r>
      <w:r>
        <w:rPr>
          <w:rFonts w:cs="Times New Roman"/>
          <w:szCs w:val="24"/>
        </w:rPr>
        <w:t xml:space="preserve"> hektarlık alanda üretilen </w:t>
      </w:r>
      <w:r w:rsidRPr="007C0596">
        <w:rPr>
          <w:rFonts w:cs="Times New Roman"/>
          <w:szCs w:val="24"/>
        </w:rPr>
        <w:t>1.609.152</w:t>
      </w:r>
      <w:r>
        <w:rPr>
          <w:rFonts w:cs="Times New Roman"/>
          <w:szCs w:val="24"/>
        </w:rPr>
        <w:t xml:space="preserve"> ton tahıl ürünün büyük çoğunluğunu durum buğdayı oluşturmaktadır. Bölgedeki üretim havzalarında lisanslı depoculuk faaliyeti gösteren firmalar söz konusudur.  Mardin’de geneli orta ve büyük ölçekli olan 42 fabrikada tahıl ürünleri işlenerek un, bulgur ve makarna üretimi yapılmaktadır. </w:t>
      </w:r>
    </w:p>
    <w:p w14:paraId="49CD59A3" w14:textId="78844DD5" w:rsidR="00AD378F" w:rsidRDefault="00034937" w:rsidP="00034937">
      <w:pPr>
        <w:rPr>
          <w:rFonts w:cs="Times New Roman"/>
          <w:szCs w:val="24"/>
        </w:rPr>
      </w:pPr>
      <w:r>
        <w:rPr>
          <w:rFonts w:cs="Times New Roman"/>
          <w:szCs w:val="24"/>
        </w:rPr>
        <w:t xml:space="preserve">Mardin ve Batman illerinde </w:t>
      </w:r>
      <w:r w:rsidR="00CD356C">
        <w:rPr>
          <w:rFonts w:cs="Times New Roman"/>
          <w:szCs w:val="24"/>
        </w:rPr>
        <w:t>hazır</w:t>
      </w:r>
      <w:r w:rsidR="00431721">
        <w:rPr>
          <w:rFonts w:cs="Times New Roman"/>
          <w:szCs w:val="24"/>
        </w:rPr>
        <w:t xml:space="preserve"> </w:t>
      </w:r>
      <w:r w:rsidR="00CD356C">
        <w:rPr>
          <w:rFonts w:cs="Times New Roman"/>
          <w:szCs w:val="24"/>
        </w:rPr>
        <w:t xml:space="preserve">giyim başta olmak üzere </w:t>
      </w:r>
      <w:r>
        <w:rPr>
          <w:rFonts w:cs="Times New Roman"/>
          <w:szCs w:val="24"/>
        </w:rPr>
        <w:t xml:space="preserve">tekstil sanayinde kümelenme söz konusudur. </w:t>
      </w:r>
      <w:r w:rsidR="00CD356C">
        <w:rPr>
          <w:rFonts w:cs="Times New Roman"/>
          <w:szCs w:val="24"/>
        </w:rPr>
        <w:t xml:space="preserve">Bu </w:t>
      </w:r>
      <w:r>
        <w:rPr>
          <w:rFonts w:cs="Times New Roman"/>
          <w:szCs w:val="24"/>
        </w:rPr>
        <w:t xml:space="preserve">sektörde genellikle büyük markalara fason </w:t>
      </w:r>
      <w:r w:rsidR="00CD356C">
        <w:rPr>
          <w:rFonts w:cs="Times New Roman"/>
          <w:szCs w:val="24"/>
        </w:rPr>
        <w:t>üretim yapılmaktadır</w:t>
      </w:r>
      <w:r>
        <w:rPr>
          <w:rFonts w:cs="Times New Roman"/>
          <w:szCs w:val="24"/>
        </w:rPr>
        <w:t xml:space="preserve">. İnşaat </w:t>
      </w:r>
      <w:r w:rsidR="00CD356C">
        <w:rPr>
          <w:rFonts w:cs="Times New Roman"/>
          <w:szCs w:val="24"/>
        </w:rPr>
        <w:t>ve yapı malzemeleri</w:t>
      </w:r>
      <w:r>
        <w:rPr>
          <w:rFonts w:cs="Times New Roman"/>
          <w:szCs w:val="24"/>
        </w:rPr>
        <w:t xml:space="preserve"> sektöründe büyük ölçekli birkaç firma ile orta ölçekli firmalar faaliyet yürütmektedir. Bu firmalar bölge içi ve yurt genelinde ticaret yapmaktadır. Bu firmalardan bir kısmı başta Irak olmak üzere yakın Ortadoğu pazarlarına ihracat yapmaktadır.  </w:t>
      </w:r>
    </w:p>
    <w:p w14:paraId="215B3D61" w14:textId="3877DC27" w:rsidR="00034937" w:rsidRPr="00861B6B" w:rsidRDefault="00034937" w:rsidP="00034937">
      <w:pPr>
        <w:pStyle w:val="ResimYazs"/>
        <w:keepNext/>
        <w:spacing w:after="0"/>
        <w:rPr>
          <w:rFonts w:ascii="Times New Roman" w:hAnsi="Times New Roman" w:cs="Times New Roman"/>
          <w:i w:val="0"/>
          <w:iCs w:val="0"/>
          <w:color w:val="000000" w:themeColor="text1"/>
          <w:sz w:val="20"/>
          <w:szCs w:val="20"/>
          <w:lang w:val="tr-TR"/>
        </w:rPr>
      </w:pPr>
      <w:bookmarkStart w:id="29" w:name="_Toc134790452"/>
      <w:r w:rsidRPr="00861B6B">
        <w:rPr>
          <w:rFonts w:ascii="Times New Roman" w:hAnsi="Times New Roman" w:cs="Times New Roman"/>
          <w:b/>
          <w:bCs/>
          <w:i w:val="0"/>
          <w:iCs w:val="0"/>
          <w:color w:val="000000" w:themeColor="text1"/>
          <w:sz w:val="20"/>
          <w:szCs w:val="20"/>
          <w:lang w:val="tr-TR"/>
        </w:rPr>
        <w:t xml:space="preserve">Tablo </w:t>
      </w:r>
      <w:r w:rsidRPr="00861B6B">
        <w:rPr>
          <w:rFonts w:ascii="Times New Roman" w:hAnsi="Times New Roman" w:cs="Times New Roman"/>
          <w:b/>
          <w:bCs/>
          <w:i w:val="0"/>
          <w:iCs w:val="0"/>
          <w:color w:val="000000" w:themeColor="text1"/>
          <w:sz w:val="20"/>
          <w:szCs w:val="20"/>
          <w:lang w:val="tr-TR"/>
        </w:rPr>
        <w:fldChar w:fldCharType="begin"/>
      </w:r>
      <w:r w:rsidRPr="00861B6B">
        <w:rPr>
          <w:rFonts w:ascii="Times New Roman" w:hAnsi="Times New Roman" w:cs="Times New Roman"/>
          <w:b/>
          <w:bCs/>
          <w:i w:val="0"/>
          <w:iCs w:val="0"/>
          <w:color w:val="000000" w:themeColor="text1"/>
          <w:sz w:val="20"/>
          <w:szCs w:val="20"/>
          <w:lang w:val="tr-TR"/>
        </w:rPr>
        <w:instrText xml:space="preserve"> SEQ Tablo \* ARABIC </w:instrText>
      </w:r>
      <w:r w:rsidRPr="00861B6B">
        <w:rPr>
          <w:rFonts w:ascii="Times New Roman" w:hAnsi="Times New Roman" w:cs="Times New Roman"/>
          <w:b/>
          <w:bCs/>
          <w:i w:val="0"/>
          <w:iCs w:val="0"/>
          <w:color w:val="000000" w:themeColor="text1"/>
          <w:sz w:val="20"/>
          <w:szCs w:val="20"/>
          <w:lang w:val="tr-TR"/>
        </w:rPr>
        <w:fldChar w:fldCharType="separate"/>
      </w:r>
      <w:r w:rsidR="00B73076">
        <w:rPr>
          <w:rFonts w:ascii="Times New Roman" w:hAnsi="Times New Roman" w:cs="Times New Roman"/>
          <w:b/>
          <w:bCs/>
          <w:i w:val="0"/>
          <w:iCs w:val="0"/>
          <w:noProof/>
          <w:color w:val="000000" w:themeColor="text1"/>
          <w:sz w:val="20"/>
          <w:szCs w:val="20"/>
          <w:lang w:val="tr-TR"/>
        </w:rPr>
        <w:t>8</w:t>
      </w:r>
      <w:r w:rsidRPr="00861B6B">
        <w:rPr>
          <w:rFonts w:ascii="Times New Roman" w:hAnsi="Times New Roman" w:cs="Times New Roman"/>
          <w:b/>
          <w:bCs/>
          <w:i w:val="0"/>
          <w:iCs w:val="0"/>
          <w:color w:val="000000" w:themeColor="text1"/>
          <w:sz w:val="20"/>
          <w:szCs w:val="20"/>
          <w:lang w:val="tr-TR"/>
        </w:rPr>
        <w:fldChar w:fldCharType="end"/>
      </w:r>
      <w:r w:rsidRPr="00861B6B">
        <w:rPr>
          <w:rFonts w:ascii="Times New Roman" w:hAnsi="Times New Roman" w:cs="Times New Roman"/>
          <w:b/>
          <w:bCs/>
          <w:i w:val="0"/>
          <w:iCs w:val="0"/>
          <w:color w:val="000000" w:themeColor="text1"/>
          <w:sz w:val="20"/>
          <w:szCs w:val="20"/>
          <w:lang w:val="tr-TR"/>
        </w:rPr>
        <w:t>.</w:t>
      </w:r>
      <w:r w:rsidRPr="00861B6B">
        <w:rPr>
          <w:rFonts w:ascii="Times New Roman" w:hAnsi="Times New Roman" w:cs="Times New Roman"/>
          <w:i w:val="0"/>
          <w:iCs w:val="0"/>
          <w:color w:val="000000" w:themeColor="text1"/>
          <w:sz w:val="20"/>
          <w:szCs w:val="20"/>
          <w:lang w:val="tr-TR"/>
        </w:rPr>
        <w:t xml:space="preserve"> Ekonomik Faaliyetlere Göre İhracat ve İthalatın Dağılımı</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2"/>
        <w:gridCol w:w="2588"/>
        <w:gridCol w:w="1040"/>
        <w:gridCol w:w="1031"/>
        <w:gridCol w:w="860"/>
        <w:gridCol w:w="860"/>
        <w:gridCol w:w="751"/>
        <w:gridCol w:w="725"/>
        <w:gridCol w:w="635"/>
      </w:tblGrid>
      <w:tr w:rsidR="00F67AA5" w:rsidRPr="004C48FD" w14:paraId="12F2A9AF" w14:textId="77777777" w:rsidTr="001C2E78">
        <w:trPr>
          <w:trHeight w:val="470"/>
        </w:trPr>
        <w:tc>
          <w:tcPr>
            <w:tcW w:w="308" w:type="pct"/>
            <w:shd w:val="clear" w:color="auto" w:fill="auto"/>
            <w:noWrap/>
            <w:vAlign w:val="center"/>
            <w:hideMark/>
          </w:tcPr>
          <w:p w14:paraId="0189BE10" w14:textId="77777777" w:rsidR="00034937" w:rsidRPr="004C48FD" w:rsidRDefault="00034937" w:rsidP="00034937">
            <w:pPr>
              <w:spacing w:after="0" w:line="240" w:lineRule="auto"/>
              <w:jc w:val="center"/>
              <w:rPr>
                <w:rFonts w:eastAsia="Times New Roman" w:cs="Times New Roman"/>
                <w:b/>
                <w:bCs/>
                <w:color w:val="000000"/>
                <w:sz w:val="18"/>
                <w:szCs w:val="18"/>
                <w:lang w:eastAsia="tr-TR"/>
              </w:rPr>
            </w:pPr>
            <w:r w:rsidRPr="004C48FD">
              <w:rPr>
                <w:rFonts w:eastAsia="Times New Roman" w:cs="Times New Roman"/>
                <w:b/>
                <w:bCs/>
                <w:color w:val="000000"/>
                <w:sz w:val="18"/>
                <w:szCs w:val="18"/>
                <w:lang w:eastAsia="tr-TR"/>
              </w:rPr>
              <w:t> </w:t>
            </w:r>
          </w:p>
        </w:tc>
        <w:tc>
          <w:tcPr>
            <w:tcW w:w="1432" w:type="pct"/>
            <w:shd w:val="clear" w:color="auto" w:fill="auto"/>
            <w:noWrap/>
            <w:hideMark/>
          </w:tcPr>
          <w:p w14:paraId="1C4D1267" w14:textId="77777777" w:rsidR="00034937" w:rsidRPr="004C48FD" w:rsidRDefault="00034937" w:rsidP="00034937">
            <w:pPr>
              <w:spacing w:after="0" w:line="240" w:lineRule="auto"/>
              <w:jc w:val="left"/>
              <w:rPr>
                <w:rFonts w:eastAsia="Times New Roman" w:cs="Times New Roman"/>
                <w:color w:val="000000"/>
                <w:sz w:val="18"/>
                <w:szCs w:val="18"/>
                <w:lang w:eastAsia="tr-TR"/>
              </w:rPr>
            </w:pPr>
            <w:r w:rsidRPr="004C48FD">
              <w:rPr>
                <w:rFonts w:eastAsia="Times New Roman" w:cs="Times New Roman"/>
                <w:color w:val="000000"/>
                <w:sz w:val="18"/>
                <w:szCs w:val="18"/>
                <w:lang w:eastAsia="tr-TR"/>
              </w:rPr>
              <w:t> </w:t>
            </w:r>
          </w:p>
        </w:tc>
        <w:tc>
          <w:tcPr>
            <w:tcW w:w="574" w:type="pct"/>
            <w:shd w:val="clear" w:color="auto" w:fill="auto"/>
            <w:noWrap/>
            <w:vAlign w:val="center"/>
            <w:hideMark/>
          </w:tcPr>
          <w:p w14:paraId="53C7C1CD" w14:textId="77777777" w:rsidR="00034937" w:rsidRPr="004C48FD" w:rsidRDefault="00034937" w:rsidP="00034937">
            <w:pPr>
              <w:spacing w:after="0" w:line="240" w:lineRule="auto"/>
              <w:jc w:val="center"/>
              <w:rPr>
                <w:rFonts w:eastAsia="Times New Roman" w:cs="Times New Roman"/>
                <w:b/>
                <w:bCs/>
                <w:color w:val="000000"/>
                <w:sz w:val="18"/>
                <w:szCs w:val="18"/>
                <w:lang w:eastAsia="tr-TR"/>
              </w:rPr>
            </w:pPr>
            <w:r w:rsidRPr="004C48FD">
              <w:rPr>
                <w:rFonts w:eastAsia="Times New Roman" w:cs="Times New Roman"/>
                <w:b/>
                <w:bCs/>
                <w:color w:val="000000"/>
                <w:sz w:val="18"/>
                <w:szCs w:val="18"/>
                <w:lang w:eastAsia="tr-TR"/>
              </w:rPr>
              <w:t>Türkiye</w:t>
            </w:r>
          </w:p>
        </w:tc>
        <w:tc>
          <w:tcPr>
            <w:tcW w:w="569" w:type="pct"/>
            <w:shd w:val="clear" w:color="auto" w:fill="auto"/>
            <w:vAlign w:val="center"/>
            <w:hideMark/>
          </w:tcPr>
          <w:p w14:paraId="3162A649" w14:textId="77777777" w:rsidR="00034937" w:rsidRPr="004C48FD" w:rsidRDefault="00034937" w:rsidP="00034937">
            <w:pPr>
              <w:spacing w:after="0" w:line="240" w:lineRule="auto"/>
              <w:jc w:val="center"/>
              <w:rPr>
                <w:rFonts w:eastAsia="Times New Roman" w:cs="Times New Roman"/>
                <w:b/>
                <w:bCs/>
                <w:color w:val="000000"/>
                <w:sz w:val="18"/>
                <w:szCs w:val="18"/>
                <w:lang w:eastAsia="tr-TR"/>
              </w:rPr>
            </w:pPr>
            <w:r w:rsidRPr="004C48FD">
              <w:rPr>
                <w:rFonts w:eastAsia="Times New Roman" w:cs="Times New Roman"/>
                <w:b/>
                <w:bCs/>
                <w:color w:val="000000"/>
                <w:sz w:val="18"/>
                <w:szCs w:val="18"/>
                <w:lang w:eastAsia="tr-TR"/>
              </w:rPr>
              <w:t>Güneydoğu Anadolu</w:t>
            </w:r>
          </w:p>
        </w:tc>
        <w:tc>
          <w:tcPr>
            <w:tcW w:w="475" w:type="pct"/>
            <w:shd w:val="clear" w:color="auto" w:fill="auto"/>
            <w:noWrap/>
            <w:vAlign w:val="center"/>
            <w:hideMark/>
          </w:tcPr>
          <w:p w14:paraId="3092015B" w14:textId="77777777" w:rsidR="00034937" w:rsidRPr="004C48FD" w:rsidRDefault="00034937" w:rsidP="00034937">
            <w:pPr>
              <w:spacing w:after="0" w:line="240" w:lineRule="auto"/>
              <w:jc w:val="center"/>
              <w:rPr>
                <w:rFonts w:eastAsia="Times New Roman" w:cs="Times New Roman"/>
                <w:b/>
                <w:bCs/>
                <w:color w:val="000000"/>
                <w:sz w:val="18"/>
                <w:szCs w:val="18"/>
                <w:lang w:eastAsia="tr-TR"/>
              </w:rPr>
            </w:pPr>
            <w:r w:rsidRPr="004C48FD">
              <w:rPr>
                <w:rFonts w:eastAsia="Times New Roman" w:cs="Times New Roman"/>
                <w:b/>
                <w:bCs/>
                <w:color w:val="000000"/>
                <w:sz w:val="18"/>
                <w:szCs w:val="18"/>
                <w:lang w:eastAsia="tr-TR"/>
              </w:rPr>
              <w:t>TRC3</w:t>
            </w:r>
          </w:p>
        </w:tc>
        <w:tc>
          <w:tcPr>
            <w:tcW w:w="475" w:type="pct"/>
            <w:shd w:val="clear" w:color="auto" w:fill="auto"/>
            <w:noWrap/>
            <w:vAlign w:val="center"/>
            <w:hideMark/>
          </w:tcPr>
          <w:p w14:paraId="6C4ADACB" w14:textId="77777777" w:rsidR="00034937" w:rsidRPr="004C48FD" w:rsidRDefault="00034937" w:rsidP="00034937">
            <w:pPr>
              <w:spacing w:after="0" w:line="240" w:lineRule="auto"/>
              <w:jc w:val="center"/>
              <w:rPr>
                <w:rFonts w:eastAsia="Times New Roman" w:cs="Times New Roman"/>
                <w:b/>
                <w:bCs/>
                <w:color w:val="000000"/>
                <w:sz w:val="18"/>
                <w:szCs w:val="18"/>
                <w:lang w:eastAsia="tr-TR"/>
              </w:rPr>
            </w:pPr>
            <w:r w:rsidRPr="004C48FD">
              <w:rPr>
                <w:rFonts w:eastAsia="Times New Roman" w:cs="Times New Roman"/>
                <w:b/>
                <w:bCs/>
                <w:color w:val="000000"/>
                <w:sz w:val="18"/>
                <w:szCs w:val="18"/>
                <w:lang w:eastAsia="tr-TR"/>
              </w:rPr>
              <w:t>Mardin</w:t>
            </w:r>
          </w:p>
        </w:tc>
        <w:tc>
          <w:tcPr>
            <w:tcW w:w="415" w:type="pct"/>
            <w:shd w:val="clear" w:color="auto" w:fill="auto"/>
            <w:noWrap/>
            <w:vAlign w:val="center"/>
            <w:hideMark/>
          </w:tcPr>
          <w:p w14:paraId="0EB89CAE" w14:textId="77777777" w:rsidR="00034937" w:rsidRPr="004C48FD" w:rsidRDefault="00034937" w:rsidP="00034937">
            <w:pPr>
              <w:spacing w:after="0" w:line="240" w:lineRule="auto"/>
              <w:jc w:val="center"/>
              <w:rPr>
                <w:rFonts w:eastAsia="Times New Roman" w:cs="Times New Roman"/>
                <w:b/>
                <w:bCs/>
                <w:color w:val="000000"/>
                <w:sz w:val="18"/>
                <w:szCs w:val="18"/>
                <w:lang w:eastAsia="tr-TR"/>
              </w:rPr>
            </w:pPr>
            <w:r w:rsidRPr="004C48FD">
              <w:rPr>
                <w:rFonts w:eastAsia="Times New Roman" w:cs="Times New Roman"/>
                <w:b/>
                <w:bCs/>
                <w:color w:val="000000"/>
                <w:sz w:val="18"/>
                <w:szCs w:val="18"/>
                <w:lang w:eastAsia="tr-TR"/>
              </w:rPr>
              <w:t>Batman</w:t>
            </w:r>
          </w:p>
        </w:tc>
        <w:tc>
          <w:tcPr>
            <w:tcW w:w="400" w:type="pct"/>
            <w:shd w:val="clear" w:color="auto" w:fill="auto"/>
            <w:noWrap/>
            <w:vAlign w:val="center"/>
            <w:hideMark/>
          </w:tcPr>
          <w:p w14:paraId="5B5F674C" w14:textId="77777777" w:rsidR="00034937" w:rsidRPr="004C48FD" w:rsidRDefault="00034937" w:rsidP="00034937">
            <w:pPr>
              <w:spacing w:after="0" w:line="240" w:lineRule="auto"/>
              <w:jc w:val="center"/>
              <w:rPr>
                <w:rFonts w:eastAsia="Times New Roman" w:cs="Times New Roman"/>
                <w:b/>
                <w:bCs/>
                <w:color w:val="000000"/>
                <w:sz w:val="18"/>
                <w:szCs w:val="18"/>
                <w:lang w:eastAsia="tr-TR"/>
              </w:rPr>
            </w:pPr>
            <w:r w:rsidRPr="004C48FD">
              <w:rPr>
                <w:rFonts w:eastAsia="Times New Roman" w:cs="Times New Roman"/>
                <w:b/>
                <w:bCs/>
                <w:color w:val="000000"/>
                <w:sz w:val="18"/>
                <w:szCs w:val="18"/>
                <w:lang w:eastAsia="tr-TR"/>
              </w:rPr>
              <w:t>Şırnak</w:t>
            </w:r>
          </w:p>
        </w:tc>
        <w:tc>
          <w:tcPr>
            <w:tcW w:w="351" w:type="pct"/>
            <w:shd w:val="clear" w:color="auto" w:fill="auto"/>
            <w:noWrap/>
            <w:vAlign w:val="center"/>
            <w:hideMark/>
          </w:tcPr>
          <w:p w14:paraId="760AAF44" w14:textId="77777777" w:rsidR="00034937" w:rsidRPr="004C48FD" w:rsidRDefault="00034937" w:rsidP="00034937">
            <w:pPr>
              <w:spacing w:after="0" w:line="240" w:lineRule="auto"/>
              <w:jc w:val="center"/>
              <w:rPr>
                <w:rFonts w:eastAsia="Times New Roman" w:cs="Times New Roman"/>
                <w:b/>
                <w:bCs/>
                <w:color w:val="000000"/>
                <w:sz w:val="18"/>
                <w:szCs w:val="18"/>
                <w:lang w:eastAsia="tr-TR"/>
              </w:rPr>
            </w:pPr>
            <w:r w:rsidRPr="004C48FD">
              <w:rPr>
                <w:rFonts w:eastAsia="Times New Roman" w:cs="Times New Roman"/>
                <w:b/>
                <w:bCs/>
                <w:color w:val="000000"/>
                <w:sz w:val="18"/>
                <w:szCs w:val="18"/>
                <w:lang w:eastAsia="tr-TR"/>
              </w:rPr>
              <w:t>Siirt</w:t>
            </w:r>
          </w:p>
        </w:tc>
      </w:tr>
      <w:tr w:rsidR="00F67AA5" w:rsidRPr="004C48FD" w14:paraId="617568BC" w14:textId="77777777" w:rsidTr="001C2E78">
        <w:trPr>
          <w:trHeight w:val="300"/>
        </w:trPr>
        <w:tc>
          <w:tcPr>
            <w:tcW w:w="308" w:type="pct"/>
            <w:vMerge w:val="restart"/>
            <w:shd w:val="clear" w:color="auto" w:fill="auto"/>
            <w:textDirection w:val="btLr"/>
            <w:vAlign w:val="center"/>
            <w:hideMark/>
          </w:tcPr>
          <w:p w14:paraId="3484D519" w14:textId="77777777" w:rsidR="00F67AA5" w:rsidRPr="004C48FD" w:rsidRDefault="00034937" w:rsidP="00034937">
            <w:pPr>
              <w:spacing w:after="0" w:line="240" w:lineRule="auto"/>
              <w:jc w:val="center"/>
              <w:rPr>
                <w:rFonts w:eastAsia="Times New Roman" w:cs="Times New Roman"/>
                <w:b/>
                <w:bCs/>
                <w:color w:val="000000"/>
                <w:sz w:val="18"/>
                <w:szCs w:val="18"/>
                <w:lang w:eastAsia="tr-TR"/>
              </w:rPr>
            </w:pPr>
            <w:r w:rsidRPr="004C48FD">
              <w:rPr>
                <w:rFonts w:eastAsia="Times New Roman" w:cs="Times New Roman"/>
                <w:b/>
                <w:bCs/>
                <w:color w:val="000000"/>
                <w:sz w:val="18"/>
                <w:szCs w:val="18"/>
                <w:lang w:eastAsia="tr-TR"/>
              </w:rPr>
              <w:t>Ekonomik faaliyetlere (ISIC, Rev.4) göre ihracat</w:t>
            </w:r>
          </w:p>
          <w:p w14:paraId="02645A4C" w14:textId="5A3814DA" w:rsidR="00034937" w:rsidRPr="004C48FD" w:rsidRDefault="00034937" w:rsidP="00034937">
            <w:pPr>
              <w:spacing w:after="0" w:line="240" w:lineRule="auto"/>
              <w:jc w:val="center"/>
              <w:rPr>
                <w:rFonts w:eastAsia="Times New Roman" w:cs="Times New Roman"/>
                <w:b/>
                <w:bCs/>
                <w:color w:val="000000"/>
                <w:sz w:val="18"/>
                <w:szCs w:val="18"/>
                <w:lang w:eastAsia="tr-TR"/>
              </w:rPr>
            </w:pPr>
            <w:r w:rsidRPr="004C48FD">
              <w:rPr>
                <w:rFonts w:eastAsia="Times New Roman" w:cs="Times New Roman"/>
                <w:b/>
                <w:bCs/>
                <w:color w:val="000000"/>
                <w:sz w:val="18"/>
                <w:szCs w:val="18"/>
                <w:lang w:eastAsia="tr-TR"/>
              </w:rPr>
              <w:t xml:space="preserve"> (1000 ABD Doları) </w:t>
            </w:r>
          </w:p>
        </w:tc>
        <w:tc>
          <w:tcPr>
            <w:tcW w:w="1432" w:type="pct"/>
            <w:shd w:val="clear" w:color="auto" w:fill="auto"/>
            <w:vAlign w:val="center"/>
            <w:hideMark/>
          </w:tcPr>
          <w:p w14:paraId="5EE8C02B" w14:textId="2FF88E8D" w:rsidR="00034937" w:rsidRPr="004C48FD" w:rsidRDefault="00034937" w:rsidP="00BC000C">
            <w:pPr>
              <w:spacing w:after="0" w:line="240" w:lineRule="auto"/>
              <w:jc w:val="left"/>
              <w:rPr>
                <w:rFonts w:eastAsia="Times New Roman" w:cs="Times New Roman"/>
                <w:color w:val="000000"/>
                <w:sz w:val="18"/>
                <w:szCs w:val="18"/>
                <w:lang w:eastAsia="tr-TR"/>
              </w:rPr>
            </w:pPr>
            <w:r w:rsidRPr="004C48FD">
              <w:rPr>
                <w:rFonts w:eastAsia="Times New Roman" w:cs="Times New Roman"/>
                <w:color w:val="000000"/>
                <w:sz w:val="18"/>
                <w:szCs w:val="18"/>
                <w:lang w:eastAsia="tr-TR"/>
              </w:rPr>
              <w:t>Genel Toplam</w:t>
            </w:r>
          </w:p>
        </w:tc>
        <w:tc>
          <w:tcPr>
            <w:tcW w:w="574" w:type="pct"/>
            <w:shd w:val="clear" w:color="auto" w:fill="auto"/>
            <w:noWrap/>
            <w:vAlign w:val="center"/>
            <w:hideMark/>
          </w:tcPr>
          <w:p w14:paraId="2221120F"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225.214.458</w:t>
            </w:r>
          </w:p>
        </w:tc>
        <w:tc>
          <w:tcPr>
            <w:tcW w:w="569" w:type="pct"/>
            <w:shd w:val="clear" w:color="auto" w:fill="auto"/>
            <w:noWrap/>
            <w:vAlign w:val="center"/>
            <w:hideMark/>
          </w:tcPr>
          <w:p w14:paraId="69BE8B29"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13.078.055</w:t>
            </w:r>
          </w:p>
        </w:tc>
        <w:tc>
          <w:tcPr>
            <w:tcW w:w="475" w:type="pct"/>
            <w:shd w:val="clear" w:color="auto" w:fill="auto"/>
            <w:noWrap/>
            <w:vAlign w:val="center"/>
            <w:hideMark/>
          </w:tcPr>
          <w:p w14:paraId="4DED8932"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2.002.973</w:t>
            </w:r>
          </w:p>
        </w:tc>
        <w:tc>
          <w:tcPr>
            <w:tcW w:w="475" w:type="pct"/>
            <w:shd w:val="clear" w:color="auto" w:fill="auto"/>
            <w:noWrap/>
            <w:vAlign w:val="center"/>
            <w:hideMark/>
          </w:tcPr>
          <w:p w14:paraId="2CB5332F"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1.003.606</w:t>
            </w:r>
          </w:p>
        </w:tc>
        <w:tc>
          <w:tcPr>
            <w:tcW w:w="415" w:type="pct"/>
            <w:shd w:val="clear" w:color="auto" w:fill="auto"/>
            <w:noWrap/>
            <w:vAlign w:val="center"/>
            <w:hideMark/>
          </w:tcPr>
          <w:p w14:paraId="3E795AC1"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58.938</w:t>
            </w:r>
          </w:p>
        </w:tc>
        <w:tc>
          <w:tcPr>
            <w:tcW w:w="400" w:type="pct"/>
            <w:shd w:val="clear" w:color="auto" w:fill="auto"/>
            <w:noWrap/>
            <w:vAlign w:val="center"/>
            <w:hideMark/>
          </w:tcPr>
          <w:p w14:paraId="509B7F4B"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854.816</w:t>
            </w:r>
          </w:p>
        </w:tc>
        <w:tc>
          <w:tcPr>
            <w:tcW w:w="351" w:type="pct"/>
            <w:shd w:val="clear" w:color="auto" w:fill="auto"/>
            <w:noWrap/>
            <w:vAlign w:val="center"/>
            <w:hideMark/>
          </w:tcPr>
          <w:p w14:paraId="786F50A3"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85.613</w:t>
            </w:r>
          </w:p>
        </w:tc>
      </w:tr>
      <w:tr w:rsidR="00F67AA5" w:rsidRPr="004C48FD" w14:paraId="47077D5A" w14:textId="77777777" w:rsidTr="001C2E78">
        <w:trPr>
          <w:trHeight w:val="300"/>
        </w:trPr>
        <w:tc>
          <w:tcPr>
            <w:tcW w:w="308" w:type="pct"/>
            <w:vMerge/>
            <w:vAlign w:val="center"/>
            <w:hideMark/>
          </w:tcPr>
          <w:p w14:paraId="703FE74F" w14:textId="77777777" w:rsidR="00034937" w:rsidRPr="004C48FD" w:rsidRDefault="00034937" w:rsidP="00034937">
            <w:pPr>
              <w:spacing w:after="0" w:line="240" w:lineRule="auto"/>
              <w:jc w:val="left"/>
              <w:rPr>
                <w:rFonts w:eastAsia="Times New Roman" w:cs="Times New Roman"/>
                <w:b/>
                <w:bCs/>
                <w:color w:val="000000"/>
                <w:sz w:val="18"/>
                <w:szCs w:val="18"/>
                <w:lang w:eastAsia="tr-TR"/>
              </w:rPr>
            </w:pPr>
          </w:p>
        </w:tc>
        <w:tc>
          <w:tcPr>
            <w:tcW w:w="1432" w:type="pct"/>
            <w:shd w:val="clear" w:color="auto" w:fill="auto"/>
            <w:vAlign w:val="center"/>
            <w:hideMark/>
          </w:tcPr>
          <w:p w14:paraId="5E99BAEF" w14:textId="5E93B732" w:rsidR="00034937" w:rsidRPr="004C48FD" w:rsidRDefault="00034937" w:rsidP="00BC000C">
            <w:pPr>
              <w:spacing w:after="0" w:line="240" w:lineRule="auto"/>
              <w:jc w:val="left"/>
              <w:rPr>
                <w:rFonts w:eastAsia="Times New Roman" w:cs="Times New Roman"/>
                <w:color w:val="000000"/>
                <w:sz w:val="18"/>
                <w:szCs w:val="18"/>
                <w:lang w:eastAsia="tr-TR"/>
              </w:rPr>
            </w:pPr>
            <w:r w:rsidRPr="004C48FD">
              <w:rPr>
                <w:rFonts w:eastAsia="Times New Roman" w:cs="Times New Roman"/>
                <w:color w:val="000000"/>
                <w:sz w:val="18"/>
                <w:szCs w:val="18"/>
                <w:lang w:eastAsia="tr-TR"/>
              </w:rPr>
              <w:t>Tarım, Ormancılık ve Balıkçılık</w:t>
            </w:r>
          </w:p>
        </w:tc>
        <w:tc>
          <w:tcPr>
            <w:tcW w:w="574" w:type="pct"/>
            <w:shd w:val="clear" w:color="auto" w:fill="auto"/>
            <w:noWrap/>
            <w:vAlign w:val="center"/>
            <w:hideMark/>
          </w:tcPr>
          <w:p w14:paraId="4AA538C4"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7.156.041</w:t>
            </w:r>
          </w:p>
        </w:tc>
        <w:tc>
          <w:tcPr>
            <w:tcW w:w="569" w:type="pct"/>
            <w:shd w:val="clear" w:color="auto" w:fill="auto"/>
            <w:noWrap/>
            <w:vAlign w:val="center"/>
            <w:hideMark/>
          </w:tcPr>
          <w:p w14:paraId="3F7F9E28"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831.534</w:t>
            </w:r>
          </w:p>
        </w:tc>
        <w:tc>
          <w:tcPr>
            <w:tcW w:w="475" w:type="pct"/>
            <w:shd w:val="clear" w:color="auto" w:fill="auto"/>
            <w:noWrap/>
            <w:vAlign w:val="center"/>
            <w:hideMark/>
          </w:tcPr>
          <w:p w14:paraId="1DE32E0A"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386.753</w:t>
            </w:r>
          </w:p>
        </w:tc>
        <w:tc>
          <w:tcPr>
            <w:tcW w:w="475" w:type="pct"/>
            <w:shd w:val="clear" w:color="auto" w:fill="auto"/>
            <w:noWrap/>
            <w:vAlign w:val="center"/>
            <w:hideMark/>
          </w:tcPr>
          <w:p w14:paraId="2F69F061"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64.681</w:t>
            </w:r>
          </w:p>
        </w:tc>
        <w:tc>
          <w:tcPr>
            <w:tcW w:w="415" w:type="pct"/>
            <w:shd w:val="clear" w:color="auto" w:fill="auto"/>
            <w:noWrap/>
            <w:vAlign w:val="center"/>
            <w:hideMark/>
          </w:tcPr>
          <w:p w14:paraId="0E377C4D"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128</w:t>
            </w:r>
          </w:p>
        </w:tc>
        <w:tc>
          <w:tcPr>
            <w:tcW w:w="400" w:type="pct"/>
            <w:shd w:val="clear" w:color="auto" w:fill="auto"/>
            <w:noWrap/>
            <w:vAlign w:val="center"/>
            <w:hideMark/>
          </w:tcPr>
          <w:p w14:paraId="01A85F42"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321.626</w:t>
            </w:r>
          </w:p>
        </w:tc>
        <w:tc>
          <w:tcPr>
            <w:tcW w:w="351" w:type="pct"/>
            <w:shd w:val="clear" w:color="auto" w:fill="auto"/>
            <w:noWrap/>
            <w:vAlign w:val="center"/>
            <w:hideMark/>
          </w:tcPr>
          <w:p w14:paraId="335B0CD1"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318</w:t>
            </w:r>
          </w:p>
        </w:tc>
      </w:tr>
      <w:tr w:rsidR="00F67AA5" w:rsidRPr="004C48FD" w14:paraId="6091403F" w14:textId="77777777" w:rsidTr="001C2E78">
        <w:trPr>
          <w:trHeight w:val="300"/>
        </w:trPr>
        <w:tc>
          <w:tcPr>
            <w:tcW w:w="308" w:type="pct"/>
            <w:vMerge/>
            <w:vAlign w:val="center"/>
            <w:hideMark/>
          </w:tcPr>
          <w:p w14:paraId="0560B95B" w14:textId="77777777" w:rsidR="00034937" w:rsidRPr="004C48FD" w:rsidRDefault="00034937" w:rsidP="00034937">
            <w:pPr>
              <w:spacing w:after="0" w:line="240" w:lineRule="auto"/>
              <w:jc w:val="left"/>
              <w:rPr>
                <w:rFonts w:eastAsia="Times New Roman" w:cs="Times New Roman"/>
                <w:b/>
                <w:bCs/>
                <w:color w:val="000000"/>
                <w:sz w:val="18"/>
                <w:szCs w:val="18"/>
                <w:lang w:eastAsia="tr-TR"/>
              </w:rPr>
            </w:pPr>
          </w:p>
        </w:tc>
        <w:tc>
          <w:tcPr>
            <w:tcW w:w="1432" w:type="pct"/>
            <w:shd w:val="clear" w:color="auto" w:fill="auto"/>
            <w:vAlign w:val="center"/>
            <w:hideMark/>
          </w:tcPr>
          <w:p w14:paraId="6AB39725" w14:textId="296EF02C" w:rsidR="00034937" w:rsidRPr="004C48FD" w:rsidRDefault="00034937" w:rsidP="00BC000C">
            <w:pPr>
              <w:spacing w:after="0" w:line="240" w:lineRule="auto"/>
              <w:jc w:val="left"/>
              <w:rPr>
                <w:rFonts w:eastAsia="Times New Roman" w:cs="Times New Roman"/>
                <w:color w:val="000000"/>
                <w:sz w:val="18"/>
                <w:szCs w:val="18"/>
                <w:lang w:eastAsia="tr-TR"/>
              </w:rPr>
            </w:pPr>
            <w:r w:rsidRPr="004C48FD">
              <w:rPr>
                <w:rFonts w:eastAsia="Times New Roman" w:cs="Times New Roman"/>
                <w:color w:val="000000"/>
                <w:sz w:val="18"/>
                <w:szCs w:val="18"/>
                <w:lang w:eastAsia="tr-TR"/>
              </w:rPr>
              <w:t>Madencilik ve Taş Ocakçılığı</w:t>
            </w:r>
          </w:p>
        </w:tc>
        <w:tc>
          <w:tcPr>
            <w:tcW w:w="574" w:type="pct"/>
            <w:shd w:val="clear" w:color="auto" w:fill="auto"/>
            <w:noWrap/>
            <w:vAlign w:val="center"/>
            <w:hideMark/>
          </w:tcPr>
          <w:p w14:paraId="06BA6466"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4.059.717</w:t>
            </w:r>
          </w:p>
        </w:tc>
        <w:tc>
          <w:tcPr>
            <w:tcW w:w="569" w:type="pct"/>
            <w:shd w:val="clear" w:color="auto" w:fill="auto"/>
            <w:noWrap/>
            <w:vAlign w:val="center"/>
            <w:hideMark/>
          </w:tcPr>
          <w:p w14:paraId="37AA5D7E"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224.345</w:t>
            </w:r>
          </w:p>
        </w:tc>
        <w:tc>
          <w:tcPr>
            <w:tcW w:w="475" w:type="pct"/>
            <w:shd w:val="clear" w:color="auto" w:fill="auto"/>
            <w:noWrap/>
            <w:vAlign w:val="center"/>
            <w:hideMark/>
          </w:tcPr>
          <w:p w14:paraId="1DD18CB5"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2.913</w:t>
            </w:r>
          </w:p>
        </w:tc>
        <w:tc>
          <w:tcPr>
            <w:tcW w:w="475" w:type="pct"/>
            <w:shd w:val="clear" w:color="auto" w:fill="auto"/>
            <w:noWrap/>
            <w:vAlign w:val="center"/>
            <w:hideMark/>
          </w:tcPr>
          <w:p w14:paraId="0B0FBEBE"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567</w:t>
            </w:r>
          </w:p>
        </w:tc>
        <w:tc>
          <w:tcPr>
            <w:tcW w:w="415" w:type="pct"/>
            <w:shd w:val="clear" w:color="auto" w:fill="auto"/>
            <w:noWrap/>
            <w:vAlign w:val="center"/>
            <w:hideMark/>
          </w:tcPr>
          <w:p w14:paraId="76154155"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4</w:t>
            </w:r>
          </w:p>
        </w:tc>
        <w:tc>
          <w:tcPr>
            <w:tcW w:w="400" w:type="pct"/>
            <w:shd w:val="clear" w:color="auto" w:fill="auto"/>
            <w:noWrap/>
            <w:vAlign w:val="center"/>
            <w:hideMark/>
          </w:tcPr>
          <w:p w14:paraId="28785091"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2.342</w:t>
            </w:r>
          </w:p>
        </w:tc>
        <w:tc>
          <w:tcPr>
            <w:tcW w:w="351" w:type="pct"/>
            <w:shd w:val="clear" w:color="auto" w:fill="auto"/>
            <w:noWrap/>
            <w:vAlign w:val="center"/>
            <w:hideMark/>
          </w:tcPr>
          <w:p w14:paraId="2AB799BA"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r>
      <w:tr w:rsidR="00F67AA5" w:rsidRPr="004C48FD" w14:paraId="121968BF" w14:textId="77777777" w:rsidTr="001C2E78">
        <w:trPr>
          <w:trHeight w:val="300"/>
        </w:trPr>
        <w:tc>
          <w:tcPr>
            <w:tcW w:w="308" w:type="pct"/>
            <w:vMerge/>
            <w:vAlign w:val="center"/>
            <w:hideMark/>
          </w:tcPr>
          <w:p w14:paraId="3F5A9C42" w14:textId="77777777" w:rsidR="00034937" w:rsidRPr="004C48FD" w:rsidRDefault="00034937" w:rsidP="00034937">
            <w:pPr>
              <w:spacing w:after="0" w:line="240" w:lineRule="auto"/>
              <w:jc w:val="left"/>
              <w:rPr>
                <w:rFonts w:eastAsia="Times New Roman" w:cs="Times New Roman"/>
                <w:b/>
                <w:bCs/>
                <w:color w:val="000000"/>
                <w:sz w:val="18"/>
                <w:szCs w:val="18"/>
                <w:lang w:eastAsia="tr-TR"/>
              </w:rPr>
            </w:pPr>
          </w:p>
        </w:tc>
        <w:tc>
          <w:tcPr>
            <w:tcW w:w="1432" w:type="pct"/>
            <w:shd w:val="clear" w:color="auto" w:fill="auto"/>
            <w:vAlign w:val="center"/>
            <w:hideMark/>
          </w:tcPr>
          <w:p w14:paraId="122974FC" w14:textId="77777777" w:rsidR="00034937" w:rsidRPr="004C48FD" w:rsidRDefault="00034937" w:rsidP="00BC000C">
            <w:pPr>
              <w:spacing w:after="0" w:line="240" w:lineRule="auto"/>
              <w:jc w:val="left"/>
              <w:rPr>
                <w:rFonts w:eastAsia="Times New Roman" w:cs="Times New Roman"/>
                <w:color w:val="000000"/>
                <w:sz w:val="18"/>
                <w:szCs w:val="18"/>
                <w:lang w:eastAsia="tr-TR"/>
              </w:rPr>
            </w:pPr>
            <w:r w:rsidRPr="004C48FD">
              <w:rPr>
                <w:rFonts w:eastAsia="Times New Roman" w:cs="Times New Roman"/>
                <w:color w:val="000000"/>
                <w:sz w:val="18"/>
                <w:szCs w:val="18"/>
                <w:lang w:eastAsia="tr-TR"/>
              </w:rPr>
              <w:t>İmalat</w:t>
            </w:r>
          </w:p>
        </w:tc>
        <w:tc>
          <w:tcPr>
            <w:tcW w:w="574" w:type="pct"/>
            <w:shd w:val="clear" w:color="auto" w:fill="auto"/>
            <w:noWrap/>
            <w:vAlign w:val="center"/>
            <w:hideMark/>
          </w:tcPr>
          <w:p w14:paraId="5B799554"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212.809.018</w:t>
            </w:r>
          </w:p>
        </w:tc>
        <w:tc>
          <w:tcPr>
            <w:tcW w:w="569" w:type="pct"/>
            <w:shd w:val="clear" w:color="auto" w:fill="auto"/>
            <w:noWrap/>
            <w:vAlign w:val="center"/>
            <w:hideMark/>
          </w:tcPr>
          <w:p w14:paraId="626290AE"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11.949.548</w:t>
            </w:r>
          </w:p>
        </w:tc>
        <w:tc>
          <w:tcPr>
            <w:tcW w:w="475" w:type="pct"/>
            <w:shd w:val="clear" w:color="auto" w:fill="auto"/>
            <w:noWrap/>
            <w:vAlign w:val="center"/>
            <w:hideMark/>
          </w:tcPr>
          <w:p w14:paraId="7A5542E4"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1.589.796</w:t>
            </w:r>
          </w:p>
        </w:tc>
        <w:tc>
          <w:tcPr>
            <w:tcW w:w="475" w:type="pct"/>
            <w:shd w:val="clear" w:color="auto" w:fill="auto"/>
            <w:noWrap/>
            <w:vAlign w:val="center"/>
            <w:hideMark/>
          </w:tcPr>
          <w:p w14:paraId="33F4234F"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915.560</w:t>
            </w:r>
          </w:p>
        </w:tc>
        <w:tc>
          <w:tcPr>
            <w:tcW w:w="415" w:type="pct"/>
            <w:shd w:val="clear" w:color="auto" w:fill="auto"/>
            <w:noWrap/>
            <w:vAlign w:val="center"/>
            <w:hideMark/>
          </w:tcPr>
          <w:p w14:paraId="37FB588E"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58.777</w:t>
            </w:r>
          </w:p>
        </w:tc>
        <w:tc>
          <w:tcPr>
            <w:tcW w:w="400" w:type="pct"/>
            <w:shd w:val="clear" w:color="auto" w:fill="auto"/>
            <w:noWrap/>
            <w:vAlign w:val="center"/>
            <w:hideMark/>
          </w:tcPr>
          <w:p w14:paraId="408104AC"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530.456</w:t>
            </w:r>
          </w:p>
        </w:tc>
        <w:tc>
          <w:tcPr>
            <w:tcW w:w="351" w:type="pct"/>
            <w:shd w:val="clear" w:color="auto" w:fill="auto"/>
            <w:noWrap/>
            <w:vAlign w:val="center"/>
            <w:hideMark/>
          </w:tcPr>
          <w:p w14:paraId="309D0018"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85.004</w:t>
            </w:r>
          </w:p>
        </w:tc>
      </w:tr>
      <w:tr w:rsidR="00F67AA5" w:rsidRPr="004C48FD" w14:paraId="287418D0" w14:textId="77777777" w:rsidTr="001C2E78">
        <w:trPr>
          <w:trHeight w:val="470"/>
        </w:trPr>
        <w:tc>
          <w:tcPr>
            <w:tcW w:w="308" w:type="pct"/>
            <w:vMerge/>
            <w:vAlign w:val="center"/>
            <w:hideMark/>
          </w:tcPr>
          <w:p w14:paraId="73D41A8F" w14:textId="77777777" w:rsidR="00034937" w:rsidRPr="004C48FD" w:rsidRDefault="00034937" w:rsidP="00034937">
            <w:pPr>
              <w:spacing w:after="0" w:line="240" w:lineRule="auto"/>
              <w:jc w:val="left"/>
              <w:rPr>
                <w:rFonts w:eastAsia="Times New Roman" w:cs="Times New Roman"/>
                <w:b/>
                <w:bCs/>
                <w:color w:val="000000"/>
                <w:sz w:val="18"/>
                <w:szCs w:val="18"/>
                <w:lang w:eastAsia="tr-TR"/>
              </w:rPr>
            </w:pPr>
          </w:p>
        </w:tc>
        <w:tc>
          <w:tcPr>
            <w:tcW w:w="1432" w:type="pct"/>
            <w:shd w:val="clear" w:color="auto" w:fill="auto"/>
            <w:vAlign w:val="center"/>
            <w:hideMark/>
          </w:tcPr>
          <w:p w14:paraId="2B0BE27A" w14:textId="395A234A" w:rsidR="00034937" w:rsidRPr="004C48FD" w:rsidRDefault="00034937" w:rsidP="00BC000C">
            <w:pPr>
              <w:spacing w:after="0" w:line="240" w:lineRule="auto"/>
              <w:jc w:val="left"/>
              <w:rPr>
                <w:rFonts w:eastAsia="Times New Roman" w:cs="Times New Roman"/>
                <w:color w:val="000000"/>
                <w:sz w:val="18"/>
                <w:szCs w:val="18"/>
                <w:lang w:eastAsia="tr-TR"/>
              </w:rPr>
            </w:pPr>
            <w:r w:rsidRPr="004C48FD">
              <w:rPr>
                <w:rFonts w:eastAsia="Times New Roman" w:cs="Times New Roman"/>
                <w:color w:val="000000"/>
                <w:sz w:val="18"/>
                <w:szCs w:val="18"/>
                <w:lang w:eastAsia="tr-TR"/>
              </w:rPr>
              <w:t>Elektrik, Gaz, Buhar ve Havalandırma Sistemi Üretim ve Dağıtımı</w:t>
            </w:r>
          </w:p>
        </w:tc>
        <w:tc>
          <w:tcPr>
            <w:tcW w:w="574" w:type="pct"/>
            <w:shd w:val="clear" w:color="auto" w:fill="auto"/>
            <w:noWrap/>
            <w:vAlign w:val="center"/>
            <w:hideMark/>
          </w:tcPr>
          <w:p w14:paraId="01FC25FC"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248.374</w:t>
            </w:r>
          </w:p>
        </w:tc>
        <w:tc>
          <w:tcPr>
            <w:tcW w:w="569" w:type="pct"/>
            <w:shd w:val="clear" w:color="auto" w:fill="auto"/>
            <w:noWrap/>
            <w:vAlign w:val="center"/>
            <w:hideMark/>
          </w:tcPr>
          <w:p w14:paraId="4149E8D9"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17.291</w:t>
            </w:r>
          </w:p>
        </w:tc>
        <w:tc>
          <w:tcPr>
            <w:tcW w:w="475" w:type="pct"/>
            <w:shd w:val="clear" w:color="auto" w:fill="auto"/>
            <w:noWrap/>
            <w:vAlign w:val="center"/>
            <w:hideMark/>
          </w:tcPr>
          <w:p w14:paraId="4B769E6E"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c>
          <w:tcPr>
            <w:tcW w:w="475" w:type="pct"/>
            <w:shd w:val="clear" w:color="auto" w:fill="auto"/>
            <w:noWrap/>
            <w:vAlign w:val="center"/>
            <w:hideMark/>
          </w:tcPr>
          <w:p w14:paraId="20A8CB63"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c>
          <w:tcPr>
            <w:tcW w:w="415" w:type="pct"/>
            <w:shd w:val="clear" w:color="auto" w:fill="auto"/>
            <w:noWrap/>
            <w:vAlign w:val="center"/>
            <w:hideMark/>
          </w:tcPr>
          <w:p w14:paraId="068F5E40"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c>
          <w:tcPr>
            <w:tcW w:w="400" w:type="pct"/>
            <w:shd w:val="clear" w:color="auto" w:fill="auto"/>
            <w:noWrap/>
            <w:vAlign w:val="center"/>
            <w:hideMark/>
          </w:tcPr>
          <w:p w14:paraId="451F6317"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c>
          <w:tcPr>
            <w:tcW w:w="351" w:type="pct"/>
            <w:shd w:val="clear" w:color="auto" w:fill="auto"/>
            <w:noWrap/>
            <w:vAlign w:val="center"/>
            <w:hideMark/>
          </w:tcPr>
          <w:p w14:paraId="602938C7"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r>
      <w:tr w:rsidR="00F67AA5" w:rsidRPr="004C48FD" w14:paraId="582234E9" w14:textId="77777777" w:rsidTr="001C2E78">
        <w:trPr>
          <w:trHeight w:val="470"/>
        </w:trPr>
        <w:tc>
          <w:tcPr>
            <w:tcW w:w="308" w:type="pct"/>
            <w:vMerge/>
            <w:vAlign w:val="center"/>
            <w:hideMark/>
          </w:tcPr>
          <w:p w14:paraId="08E8BA55" w14:textId="77777777" w:rsidR="00034937" w:rsidRPr="004C48FD" w:rsidRDefault="00034937" w:rsidP="00034937">
            <w:pPr>
              <w:spacing w:after="0" w:line="240" w:lineRule="auto"/>
              <w:jc w:val="left"/>
              <w:rPr>
                <w:rFonts w:eastAsia="Times New Roman" w:cs="Times New Roman"/>
                <w:b/>
                <w:bCs/>
                <w:color w:val="000000"/>
                <w:sz w:val="18"/>
                <w:szCs w:val="18"/>
                <w:lang w:eastAsia="tr-TR"/>
              </w:rPr>
            </w:pPr>
          </w:p>
        </w:tc>
        <w:tc>
          <w:tcPr>
            <w:tcW w:w="1432" w:type="pct"/>
            <w:shd w:val="clear" w:color="auto" w:fill="auto"/>
            <w:vAlign w:val="center"/>
            <w:hideMark/>
          </w:tcPr>
          <w:p w14:paraId="63410F64" w14:textId="1FD9364D" w:rsidR="00034937" w:rsidRPr="004C48FD" w:rsidRDefault="00034937" w:rsidP="00BC000C">
            <w:pPr>
              <w:spacing w:after="0" w:line="240" w:lineRule="auto"/>
              <w:jc w:val="left"/>
              <w:rPr>
                <w:rFonts w:eastAsia="Times New Roman" w:cs="Times New Roman"/>
                <w:color w:val="000000"/>
                <w:sz w:val="18"/>
                <w:szCs w:val="18"/>
                <w:lang w:eastAsia="tr-TR"/>
              </w:rPr>
            </w:pPr>
            <w:r w:rsidRPr="004C48FD">
              <w:rPr>
                <w:rFonts w:eastAsia="Times New Roman" w:cs="Times New Roman"/>
                <w:color w:val="000000"/>
                <w:sz w:val="18"/>
                <w:szCs w:val="18"/>
                <w:lang w:eastAsia="tr-TR"/>
              </w:rPr>
              <w:t>Su Temini; Kanalizasyon, Atık Yönetimi ve İyileştirme Faaliyetleri</w:t>
            </w:r>
          </w:p>
        </w:tc>
        <w:tc>
          <w:tcPr>
            <w:tcW w:w="574" w:type="pct"/>
            <w:shd w:val="clear" w:color="auto" w:fill="auto"/>
            <w:noWrap/>
            <w:vAlign w:val="center"/>
            <w:hideMark/>
          </w:tcPr>
          <w:p w14:paraId="51F8583A"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780.841</w:t>
            </w:r>
          </w:p>
        </w:tc>
        <w:tc>
          <w:tcPr>
            <w:tcW w:w="569" w:type="pct"/>
            <w:shd w:val="clear" w:color="auto" w:fill="auto"/>
            <w:noWrap/>
            <w:vAlign w:val="center"/>
            <w:hideMark/>
          </w:tcPr>
          <w:p w14:paraId="3F5D8E4C"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54.303</w:t>
            </w:r>
          </w:p>
        </w:tc>
        <w:tc>
          <w:tcPr>
            <w:tcW w:w="475" w:type="pct"/>
            <w:shd w:val="clear" w:color="auto" w:fill="auto"/>
            <w:noWrap/>
            <w:vAlign w:val="center"/>
            <w:hideMark/>
          </w:tcPr>
          <w:p w14:paraId="0328E2AA"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23.388</w:t>
            </w:r>
          </w:p>
        </w:tc>
        <w:tc>
          <w:tcPr>
            <w:tcW w:w="475" w:type="pct"/>
            <w:shd w:val="clear" w:color="auto" w:fill="auto"/>
            <w:noWrap/>
            <w:vAlign w:val="center"/>
            <w:hideMark/>
          </w:tcPr>
          <w:p w14:paraId="528C3A32"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22.743</w:t>
            </w:r>
          </w:p>
        </w:tc>
        <w:tc>
          <w:tcPr>
            <w:tcW w:w="415" w:type="pct"/>
            <w:shd w:val="clear" w:color="auto" w:fill="auto"/>
            <w:noWrap/>
            <w:vAlign w:val="center"/>
            <w:hideMark/>
          </w:tcPr>
          <w:p w14:paraId="68A170F9"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c>
          <w:tcPr>
            <w:tcW w:w="400" w:type="pct"/>
            <w:shd w:val="clear" w:color="auto" w:fill="auto"/>
            <w:noWrap/>
            <w:vAlign w:val="center"/>
            <w:hideMark/>
          </w:tcPr>
          <w:p w14:paraId="1477E504"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353</w:t>
            </w:r>
          </w:p>
        </w:tc>
        <w:tc>
          <w:tcPr>
            <w:tcW w:w="351" w:type="pct"/>
            <w:shd w:val="clear" w:color="auto" w:fill="auto"/>
            <w:noWrap/>
            <w:vAlign w:val="center"/>
            <w:hideMark/>
          </w:tcPr>
          <w:p w14:paraId="569974C9"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292</w:t>
            </w:r>
          </w:p>
        </w:tc>
      </w:tr>
      <w:tr w:rsidR="00F67AA5" w:rsidRPr="004C48FD" w14:paraId="7208900A" w14:textId="77777777" w:rsidTr="001C2E78">
        <w:trPr>
          <w:trHeight w:val="300"/>
        </w:trPr>
        <w:tc>
          <w:tcPr>
            <w:tcW w:w="308" w:type="pct"/>
            <w:vMerge/>
            <w:vAlign w:val="center"/>
            <w:hideMark/>
          </w:tcPr>
          <w:p w14:paraId="3354AC15" w14:textId="77777777" w:rsidR="00034937" w:rsidRPr="004C48FD" w:rsidRDefault="00034937" w:rsidP="00034937">
            <w:pPr>
              <w:spacing w:after="0" w:line="240" w:lineRule="auto"/>
              <w:jc w:val="left"/>
              <w:rPr>
                <w:rFonts w:eastAsia="Times New Roman" w:cs="Times New Roman"/>
                <w:b/>
                <w:bCs/>
                <w:color w:val="000000"/>
                <w:sz w:val="18"/>
                <w:szCs w:val="18"/>
                <w:lang w:eastAsia="tr-TR"/>
              </w:rPr>
            </w:pPr>
          </w:p>
        </w:tc>
        <w:tc>
          <w:tcPr>
            <w:tcW w:w="1432" w:type="pct"/>
            <w:shd w:val="clear" w:color="auto" w:fill="auto"/>
            <w:vAlign w:val="center"/>
            <w:hideMark/>
          </w:tcPr>
          <w:p w14:paraId="525A6883" w14:textId="77777777" w:rsidR="00034937" w:rsidRPr="004C48FD" w:rsidRDefault="00034937" w:rsidP="00BC000C">
            <w:pPr>
              <w:spacing w:after="0" w:line="240" w:lineRule="auto"/>
              <w:jc w:val="left"/>
              <w:rPr>
                <w:rFonts w:eastAsia="Times New Roman" w:cs="Times New Roman"/>
                <w:color w:val="000000"/>
                <w:sz w:val="18"/>
                <w:szCs w:val="18"/>
                <w:lang w:eastAsia="tr-TR"/>
              </w:rPr>
            </w:pPr>
            <w:r w:rsidRPr="004C48FD">
              <w:rPr>
                <w:rFonts w:eastAsia="Times New Roman" w:cs="Times New Roman"/>
                <w:color w:val="000000"/>
                <w:sz w:val="18"/>
                <w:szCs w:val="18"/>
                <w:lang w:eastAsia="tr-TR"/>
              </w:rPr>
              <w:t>Ulaştırma ve Depolama</w:t>
            </w:r>
          </w:p>
        </w:tc>
        <w:tc>
          <w:tcPr>
            <w:tcW w:w="574" w:type="pct"/>
            <w:shd w:val="clear" w:color="auto" w:fill="auto"/>
            <w:noWrap/>
            <w:vAlign w:val="center"/>
            <w:hideMark/>
          </w:tcPr>
          <w:p w14:paraId="71683CFB"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21</w:t>
            </w:r>
          </w:p>
        </w:tc>
        <w:tc>
          <w:tcPr>
            <w:tcW w:w="569" w:type="pct"/>
            <w:shd w:val="clear" w:color="auto" w:fill="auto"/>
            <w:noWrap/>
            <w:vAlign w:val="center"/>
            <w:hideMark/>
          </w:tcPr>
          <w:p w14:paraId="46F86FC1"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c>
          <w:tcPr>
            <w:tcW w:w="475" w:type="pct"/>
            <w:shd w:val="clear" w:color="auto" w:fill="auto"/>
            <w:noWrap/>
            <w:vAlign w:val="center"/>
            <w:hideMark/>
          </w:tcPr>
          <w:p w14:paraId="43E421A5"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c>
          <w:tcPr>
            <w:tcW w:w="475" w:type="pct"/>
            <w:shd w:val="clear" w:color="auto" w:fill="auto"/>
            <w:noWrap/>
            <w:vAlign w:val="center"/>
            <w:hideMark/>
          </w:tcPr>
          <w:p w14:paraId="21EB8B50"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c>
          <w:tcPr>
            <w:tcW w:w="415" w:type="pct"/>
            <w:shd w:val="clear" w:color="auto" w:fill="auto"/>
            <w:noWrap/>
            <w:vAlign w:val="center"/>
            <w:hideMark/>
          </w:tcPr>
          <w:p w14:paraId="644C43C4"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c>
          <w:tcPr>
            <w:tcW w:w="400" w:type="pct"/>
            <w:shd w:val="clear" w:color="auto" w:fill="auto"/>
            <w:noWrap/>
            <w:vAlign w:val="center"/>
            <w:hideMark/>
          </w:tcPr>
          <w:p w14:paraId="5CD0AFE3"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c>
          <w:tcPr>
            <w:tcW w:w="351" w:type="pct"/>
            <w:shd w:val="clear" w:color="auto" w:fill="auto"/>
            <w:noWrap/>
            <w:vAlign w:val="center"/>
            <w:hideMark/>
          </w:tcPr>
          <w:p w14:paraId="4CF870B4"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r>
      <w:tr w:rsidR="00F67AA5" w:rsidRPr="004C48FD" w14:paraId="166378E3" w14:textId="77777777" w:rsidTr="001C2E78">
        <w:trPr>
          <w:trHeight w:val="300"/>
        </w:trPr>
        <w:tc>
          <w:tcPr>
            <w:tcW w:w="308" w:type="pct"/>
            <w:vMerge/>
            <w:vAlign w:val="center"/>
            <w:hideMark/>
          </w:tcPr>
          <w:p w14:paraId="4D8AC9FD" w14:textId="77777777" w:rsidR="00034937" w:rsidRPr="004C48FD" w:rsidRDefault="00034937" w:rsidP="00034937">
            <w:pPr>
              <w:spacing w:after="0" w:line="240" w:lineRule="auto"/>
              <w:jc w:val="left"/>
              <w:rPr>
                <w:rFonts w:eastAsia="Times New Roman" w:cs="Times New Roman"/>
                <w:b/>
                <w:bCs/>
                <w:color w:val="000000"/>
                <w:sz w:val="18"/>
                <w:szCs w:val="18"/>
                <w:lang w:eastAsia="tr-TR"/>
              </w:rPr>
            </w:pPr>
          </w:p>
        </w:tc>
        <w:tc>
          <w:tcPr>
            <w:tcW w:w="1432" w:type="pct"/>
            <w:shd w:val="clear" w:color="auto" w:fill="auto"/>
            <w:vAlign w:val="center"/>
            <w:hideMark/>
          </w:tcPr>
          <w:p w14:paraId="6073E093" w14:textId="77777777" w:rsidR="00034937" w:rsidRPr="004C48FD" w:rsidRDefault="00034937" w:rsidP="00BC000C">
            <w:pPr>
              <w:spacing w:after="0" w:line="240" w:lineRule="auto"/>
              <w:jc w:val="left"/>
              <w:rPr>
                <w:rFonts w:eastAsia="Times New Roman" w:cs="Times New Roman"/>
                <w:color w:val="000000"/>
                <w:sz w:val="18"/>
                <w:szCs w:val="18"/>
                <w:lang w:eastAsia="tr-TR"/>
              </w:rPr>
            </w:pPr>
            <w:r w:rsidRPr="004C48FD">
              <w:rPr>
                <w:rFonts w:eastAsia="Times New Roman" w:cs="Times New Roman"/>
                <w:color w:val="000000"/>
                <w:sz w:val="18"/>
                <w:szCs w:val="18"/>
                <w:lang w:eastAsia="tr-TR"/>
              </w:rPr>
              <w:t>Bilgi ve İletişim</w:t>
            </w:r>
          </w:p>
        </w:tc>
        <w:tc>
          <w:tcPr>
            <w:tcW w:w="574" w:type="pct"/>
            <w:shd w:val="clear" w:color="auto" w:fill="auto"/>
            <w:noWrap/>
            <w:vAlign w:val="center"/>
            <w:hideMark/>
          </w:tcPr>
          <w:p w14:paraId="587B564C"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148.489</w:t>
            </w:r>
          </w:p>
        </w:tc>
        <w:tc>
          <w:tcPr>
            <w:tcW w:w="569" w:type="pct"/>
            <w:shd w:val="clear" w:color="auto" w:fill="auto"/>
            <w:noWrap/>
            <w:vAlign w:val="center"/>
            <w:hideMark/>
          </w:tcPr>
          <w:p w14:paraId="0EAA74DC"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1.017</w:t>
            </w:r>
          </w:p>
        </w:tc>
        <w:tc>
          <w:tcPr>
            <w:tcW w:w="475" w:type="pct"/>
            <w:shd w:val="clear" w:color="auto" w:fill="auto"/>
            <w:noWrap/>
            <w:vAlign w:val="center"/>
            <w:hideMark/>
          </w:tcPr>
          <w:p w14:paraId="3C51C7D5"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112</w:t>
            </w:r>
          </w:p>
        </w:tc>
        <w:tc>
          <w:tcPr>
            <w:tcW w:w="475" w:type="pct"/>
            <w:shd w:val="clear" w:color="auto" w:fill="auto"/>
            <w:noWrap/>
            <w:vAlign w:val="center"/>
            <w:hideMark/>
          </w:tcPr>
          <w:p w14:paraId="286BFACA"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49</w:t>
            </w:r>
          </w:p>
        </w:tc>
        <w:tc>
          <w:tcPr>
            <w:tcW w:w="415" w:type="pct"/>
            <w:shd w:val="clear" w:color="auto" w:fill="auto"/>
            <w:noWrap/>
            <w:vAlign w:val="center"/>
            <w:hideMark/>
          </w:tcPr>
          <w:p w14:paraId="5180EB01"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29</w:t>
            </w:r>
          </w:p>
        </w:tc>
        <w:tc>
          <w:tcPr>
            <w:tcW w:w="400" w:type="pct"/>
            <w:shd w:val="clear" w:color="auto" w:fill="auto"/>
            <w:noWrap/>
            <w:vAlign w:val="center"/>
            <w:hideMark/>
          </w:tcPr>
          <w:p w14:paraId="59C4541D"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34</w:t>
            </w:r>
          </w:p>
        </w:tc>
        <w:tc>
          <w:tcPr>
            <w:tcW w:w="351" w:type="pct"/>
            <w:shd w:val="clear" w:color="auto" w:fill="auto"/>
            <w:noWrap/>
            <w:vAlign w:val="center"/>
            <w:hideMark/>
          </w:tcPr>
          <w:p w14:paraId="5BDBB2B4"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r>
      <w:tr w:rsidR="00F67AA5" w:rsidRPr="004C48FD" w14:paraId="2C34F657" w14:textId="77777777" w:rsidTr="001C2E78">
        <w:trPr>
          <w:trHeight w:val="300"/>
        </w:trPr>
        <w:tc>
          <w:tcPr>
            <w:tcW w:w="308" w:type="pct"/>
            <w:vMerge/>
            <w:vAlign w:val="center"/>
            <w:hideMark/>
          </w:tcPr>
          <w:p w14:paraId="0121599C" w14:textId="77777777" w:rsidR="00034937" w:rsidRPr="004C48FD" w:rsidRDefault="00034937" w:rsidP="00034937">
            <w:pPr>
              <w:spacing w:after="0" w:line="240" w:lineRule="auto"/>
              <w:jc w:val="left"/>
              <w:rPr>
                <w:rFonts w:eastAsia="Times New Roman" w:cs="Times New Roman"/>
                <w:b/>
                <w:bCs/>
                <w:color w:val="000000"/>
                <w:sz w:val="18"/>
                <w:szCs w:val="18"/>
                <w:lang w:eastAsia="tr-TR"/>
              </w:rPr>
            </w:pPr>
          </w:p>
        </w:tc>
        <w:tc>
          <w:tcPr>
            <w:tcW w:w="1432" w:type="pct"/>
            <w:shd w:val="clear" w:color="auto" w:fill="auto"/>
            <w:vAlign w:val="center"/>
            <w:hideMark/>
          </w:tcPr>
          <w:p w14:paraId="77777189" w14:textId="2E42D678" w:rsidR="00034937" w:rsidRPr="004C48FD" w:rsidRDefault="00034937" w:rsidP="00BC000C">
            <w:pPr>
              <w:spacing w:after="0" w:line="240" w:lineRule="auto"/>
              <w:jc w:val="left"/>
              <w:rPr>
                <w:rFonts w:eastAsia="Times New Roman" w:cs="Times New Roman"/>
                <w:color w:val="000000"/>
                <w:sz w:val="18"/>
                <w:szCs w:val="18"/>
                <w:lang w:eastAsia="tr-TR"/>
              </w:rPr>
            </w:pPr>
            <w:r w:rsidRPr="004C48FD">
              <w:rPr>
                <w:rFonts w:eastAsia="Times New Roman" w:cs="Times New Roman"/>
                <w:color w:val="000000"/>
                <w:sz w:val="18"/>
                <w:szCs w:val="18"/>
                <w:lang w:eastAsia="tr-TR"/>
              </w:rPr>
              <w:t>Finans ve Sigorta Faaliyetleri</w:t>
            </w:r>
          </w:p>
        </w:tc>
        <w:tc>
          <w:tcPr>
            <w:tcW w:w="574" w:type="pct"/>
            <w:shd w:val="clear" w:color="auto" w:fill="auto"/>
            <w:noWrap/>
            <w:vAlign w:val="center"/>
            <w:hideMark/>
          </w:tcPr>
          <w:p w14:paraId="3C4B99FE"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12</w:t>
            </w:r>
          </w:p>
        </w:tc>
        <w:tc>
          <w:tcPr>
            <w:tcW w:w="569" w:type="pct"/>
            <w:shd w:val="clear" w:color="auto" w:fill="auto"/>
            <w:noWrap/>
            <w:vAlign w:val="center"/>
            <w:hideMark/>
          </w:tcPr>
          <w:p w14:paraId="3B5F8901"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c>
          <w:tcPr>
            <w:tcW w:w="475" w:type="pct"/>
            <w:shd w:val="clear" w:color="auto" w:fill="auto"/>
            <w:noWrap/>
            <w:vAlign w:val="center"/>
            <w:hideMark/>
          </w:tcPr>
          <w:p w14:paraId="5B17BC22"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c>
          <w:tcPr>
            <w:tcW w:w="475" w:type="pct"/>
            <w:shd w:val="clear" w:color="auto" w:fill="auto"/>
            <w:noWrap/>
            <w:vAlign w:val="center"/>
            <w:hideMark/>
          </w:tcPr>
          <w:p w14:paraId="38995D36"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c>
          <w:tcPr>
            <w:tcW w:w="415" w:type="pct"/>
            <w:shd w:val="clear" w:color="auto" w:fill="auto"/>
            <w:noWrap/>
            <w:vAlign w:val="center"/>
            <w:hideMark/>
          </w:tcPr>
          <w:p w14:paraId="6E99B9EE"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c>
          <w:tcPr>
            <w:tcW w:w="400" w:type="pct"/>
            <w:shd w:val="clear" w:color="auto" w:fill="auto"/>
            <w:noWrap/>
            <w:vAlign w:val="center"/>
            <w:hideMark/>
          </w:tcPr>
          <w:p w14:paraId="1A7ECD15"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c>
          <w:tcPr>
            <w:tcW w:w="351" w:type="pct"/>
            <w:shd w:val="clear" w:color="auto" w:fill="auto"/>
            <w:noWrap/>
            <w:vAlign w:val="center"/>
            <w:hideMark/>
          </w:tcPr>
          <w:p w14:paraId="0D8E6E95"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r>
      <w:tr w:rsidR="00F67AA5" w:rsidRPr="004C48FD" w14:paraId="067C21D4" w14:textId="77777777" w:rsidTr="001C2E78">
        <w:trPr>
          <w:trHeight w:val="300"/>
        </w:trPr>
        <w:tc>
          <w:tcPr>
            <w:tcW w:w="308" w:type="pct"/>
            <w:vMerge/>
            <w:vAlign w:val="center"/>
            <w:hideMark/>
          </w:tcPr>
          <w:p w14:paraId="06DB2187" w14:textId="77777777" w:rsidR="00034937" w:rsidRPr="004C48FD" w:rsidRDefault="00034937" w:rsidP="00034937">
            <w:pPr>
              <w:spacing w:after="0" w:line="240" w:lineRule="auto"/>
              <w:jc w:val="left"/>
              <w:rPr>
                <w:rFonts w:eastAsia="Times New Roman" w:cs="Times New Roman"/>
                <w:b/>
                <w:bCs/>
                <w:color w:val="000000"/>
                <w:sz w:val="18"/>
                <w:szCs w:val="18"/>
                <w:lang w:eastAsia="tr-TR"/>
              </w:rPr>
            </w:pPr>
          </w:p>
        </w:tc>
        <w:tc>
          <w:tcPr>
            <w:tcW w:w="1432" w:type="pct"/>
            <w:shd w:val="clear" w:color="auto" w:fill="auto"/>
            <w:vAlign w:val="center"/>
            <w:hideMark/>
          </w:tcPr>
          <w:p w14:paraId="1FA1FB2E" w14:textId="5DBD171D" w:rsidR="00034937" w:rsidRPr="004C48FD" w:rsidRDefault="00034937" w:rsidP="00BC000C">
            <w:pPr>
              <w:spacing w:after="0" w:line="240" w:lineRule="auto"/>
              <w:jc w:val="left"/>
              <w:rPr>
                <w:rFonts w:eastAsia="Times New Roman" w:cs="Times New Roman"/>
                <w:color w:val="000000"/>
                <w:sz w:val="18"/>
                <w:szCs w:val="18"/>
                <w:lang w:eastAsia="tr-TR"/>
              </w:rPr>
            </w:pPr>
            <w:r w:rsidRPr="004C48FD">
              <w:rPr>
                <w:rFonts w:eastAsia="Times New Roman" w:cs="Times New Roman"/>
                <w:color w:val="000000"/>
                <w:sz w:val="18"/>
                <w:szCs w:val="18"/>
                <w:lang w:eastAsia="tr-TR"/>
              </w:rPr>
              <w:t>Mesleki, Bilimsel ve Teknik Faaliyetler</w:t>
            </w:r>
          </w:p>
        </w:tc>
        <w:tc>
          <w:tcPr>
            <w:tcW w:w="574" w:type="pct"/>
            <w:shd w:val="clear" w:color="auto" w:fill="auto"/>
            <w:noWrap/>
            <w:vAlign w:val="center"/>
            <w:hideMark/>
          </w:tcPr>
          <w:p w14:paraId="242DE3F6"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173</w:t>
            </w:r>
          </w:p>
        </w:tc>
        <w:tc>
          <w:tcPr>
            <w:tcW w:w="569" w:type="pct"/>
            <w:shd w:val="clear" w:color="auto" w:fill="auto"/>
            <w:noWrap/>
            <w:vAlign w:val="center"/>
            <w:hideMark/>
          </w:tcPr>
          <w:p w14:paraId="0F8F1C74"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7</w:t>
            </w:r>
          </w:p>
        </w:tc>
        <w:tc>
          <w:tcPr>
            <w:tcW w:w="475" w:type="pct"/>
            <w:shd w:val="clear" w:color="auto" w:fill="auto"/>
            <w:noWrap/>
            <w:vAlign w:val="center"/>
            <w:hideMark/>
          </w:tcPr>
          <w:p w14:paraId="00433795"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6</w:t>
            </w:r>
          </w:p>
        </w:tc>
        <w:tc>
          <w:tcPr>
            <w:tcW w:w="475" w:type="pct"/>
            <w:shd w:val="clear" w:color="auto" w:fill="auto"/>
            <w:noWrap/>
            <w:vAlign w:val="center"/>
            <w:hideMark/>
          </w:tcPr>
          <w:p w14:paraId="2DB7ED67"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4</w:t>
            </w:r>
          </w:p>
        </w:tc>
        <w:tc>
          <w:tcPr>
            <w:tcW w:w="415" w:type="pct"/>
            <w:shd w:val="clear" w:color="auto" w:fill="auto"/>
            <w:noWrap/>
            <w:vAlign w:val="center"/>
            <w:hideMark/>
          </w:tcPr>
          <w:p w14:paraId="041B4A96"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c>
          <w:tcPr>
            <w:tcW w:w="400" w:type="pct"/>
            <w:shd w:val="clear" w:color="auto" w:fill="auto"/>
            <w:noWrap/>
            <w:vAlign w:val="center"/>
            <w:hideMark/>
          </w:tcPr>
          <w:p w14:paraId="260906E7"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2</w:t>
            </w:r>
          </w:p>
        </w:tc>
        <w:tc>
          <w:tcPr>
            <w:tcW w:w="351" w:type="pct"/>
            <w:shd w:val="clear" w:color="auto" w:fill="auto"/>
            <w:noWrap/>
            <w:vAlign w:val="center"/>
            <w:hideMark/>
          </w:tcPr>
          <w:p w14:paraId="435A9E6A"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r>
      <w:tr w:rsidR="00F67AA5" w:rsidRPr="004C48FD" w14:paraId="383FE78C" w14:textId="77777777" w:rsidTr="001C2E78">
        <w:trPr>
          <w:trHeight w:val="300"/>
        </w:trPr>
        <w:tc>
          <w:tcPr>
            <w:tcW w:w="308" w:type="pct"/>
            <w:vMerge/>
            <w:vAlign w:val="center"/>
            <w:hideMark/>
          </w:tcPr>
          <w:p w14:paraId="632A62E8" w14:textId="77777777" w:rsidR="00034937" w:rsidRPr="004C48FD" w:rsidRDefault="00034937" w:rsidP="00034937">
            <w:pPr>
              <w:spacing w:after="0" w:line="240" w:lineRule="auto"/>
              <w:jc w:val="left"/>
              <w:rPr>
                <w:rFonts w:eastAsia="Times New Roman" w:cs="Times New Roman"/>
                <w:b/>
                <w:bCs/>
                <w:color w:val="000000"/>
                <w:sz w:val="18"/>
                <w:szCs w:val="18"/>
                <w:lang w:eastAsia="tr-TR"/>
              </w:rPr>
            </w:pPr>
          </w:p>
        </w:tc>
        <w:tc>
          <w:tcPr>
            <w:tcW w:w="1432" w:type="pct"/>
            <w:shd w:val="clear" w:color="auto" w:fill="auto"/>
            <w:vAlign w:val="center"/>
            <w:hideMark/>
          </w:tcPr>
          <w:p w14:paraId="6C215484" w14:textId="5E9F3AD9" w:rsidR="00034937" w:rsidRPr="004C48FD" w:rsidRDefault="00034937" w:rsidP="00BC000C">
            <w:pPr>
              <w:spacing w:after="0" w:line="240" w:lineRule="auto"/>
              <w:jc w:val="left"/>
              <w:rPr>
                <w:rFonts w:eastAsia="Times New Roman" w:cs="Times New Roman"/>
                <w:color w:val="000000"/>
                <w:sz w:val="18"/>
                <w:szCs w:val="18"/>
                <w:lang w:eastAsia="tr-TR"/>
              </w:rPr>
            </w:pPr>
            <w:r w:rsidRPr="004C48FD">
              <w:rPr>
                <w:rFonts w:eastAsia="Times New Roman" w:cs="Times New Roman"/>
                <w:color w:val="000000"/>
                <w:sz w:val="18"/>
                <w:szCs w:val="18"/>
                <w:lang w:eastAsia="tr-TR"/>
              </w:rPr>
              <w:t>Kültür, Sanat Eğlence, Dinlence ve Spor</w:t>
            </w:r>
          </w:p>
        </w:tc>
        <w:tc>
          <w:tcPr>
            <w:tcW w:w="574" w:type="pct"/>
            <w:shd w:val="clear" w:color="auto" w:fill="auto"/>
            <w:noWrap/>
            <w:vAlign w:val="center"/>
            <w:hideMark/>
          </w:tcPr>
          <w:p w14:paraId="55B43DEB"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11.772</w:t>
            </w:r>
          </w:p>
        </w:tc>
        <w:tc>
          <w:tcPr>
            <w:tcW w:w="569" w:type="pct"/>
            <w:shd w:val="clear" w:color="auto" w:fill="auto"/>
            <w:noWrap/>
            <w:vAlign w:val="center"/>
            <w:hideMark/>
          </w:tcPr>
          <w:p w14:paraId="7EB844D9"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10</w:t>
            </w:r>
          </w:p>
        </w:tc>
        <w:tc>
          <w:tcPr>
            <w:tcW w:w="475" w:type="pct"/>
            <w:shd w:val="clear" w:color="auto" w:fill="auto"/>
            <w:noWrap/>
            <w:vAlign w:val="center"/>
            <w:hideMark/>
          </w:tcPr>
          <w:p w14:paraId="7E3628EC"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4</w:t>
            </w:r>
          </w:p>
        </w:tc>
        <w:tc>
          <w:tcPr>
            <w:tcW w:w="475" w:type="pct"/>
            <w:shd w:val="clear" w:color="auto" w:fill="auto"/>
            <w:noWrap/>
            <w:vAlign w:val="center"/>
            <w:hideMark/>
          </w:tcPr>
          <w:p w14:paraId="7ECCDBBE"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1</w:t>
            </w:r>
          </w:p>
        </w:tc>
        <w:tc>
          <w:tcPr>
            <w:tcW w:w="415" w:type="pct"/>
            <w:shd w:val="clear" w:color="auto" w:fill="auto"/>
            <w:noWrap/>
            <w:vAlign w:val="center"/>
            <w:hideMark/>
          </w:tcPr>
          <w:p w14:paraId="14170B87"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c>
          <w:tcPr>
            <w:tcW w:w="400" w:type="pct"/>
            <w:shd w:val="clear" w:color="auto" w:fill="auto"/>
            <w:noWrap/>
            <w:vAlign w:val="center"/>
            <w:hideMark/>
          </w:tcPr>
          <w:p w14:paraId="5321E520"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4</w:t>
            </w:r>
          </w:p>
        </w:tc>
        <w:tc>
          <w:tcPr>
            <w:tcW w:w="351" w:type="pct"/>
            <w:shd w:val="clear" w:color="auto" w:fill="auto"/>
            <w:noWrap/>
            <w:vAlign w:val="center"/>
            <w:hideMark/>
          </w:tcPr>
          <w:p w14:paraId="565FE779"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r>
      <w:tr w:rsidR="00F67AA5" w:rsidRPr="004C48FD" w14:paraId="7C0E1291" w14:textId="77777777" w:rsidTr="001C2E78">
        <w:trPr>
          <w:trHeight w:val="300"/>
        </w:trPr>
        <w:tc>
          <w:tcPr>
            <w:tcW w:w="308" w:type="pct"/>
            <w:vMerge w:val="restart"/>
            <w:shd w:val="clear" w:color="auto" w:fill="auto"/>
            <w:textDirection w:val="btLr"/>
            <w:vAlign w:val="center"/>
            <w:hideMark/>
          </w:tcPr>
          <w:p w14:paraId="1F81A257" w14:textId="77777777" w:rsidR="00F67AA5" w:rsidRPr="004C48FD" w:rsidRDefault="00034937" w:rsidP="00034937">
            <w:pPr>
              <w:spacing w:after="0" w:line="240" w:lineRule="auto"/>
              <w:jc w:val="center"/>
              <w:rPr>
                <w:rFonts w:eastAsia="Times New Roman" w:cs="Times New Roman"/>
                <w:b/>
                <w:bCs/>
                <w:color w:val="000000"/>
                <w:sz w:val="18"/>
                <w:szCs w:val="18"/>
                <w:lang w:eastAsia="tr-TR"/>
              </w:rPr>
            </w:pPr>
            <w:r w:rsidRPr="004C48FD">
              <w:rPr>
                <w:rFonts w:eastAsia="Times New Roman" w:cs="Times New Roman"/>
                <w:b/>
                <w:bCs/>
                <w:color w:val="000000"/>
                <w:sz w:val="18"/>
                <w:szCs w:val="18"/>
                <w:lang w:eastAsia="tr-TR"/>
              </w:rPr>
              <w:t>Ekonomik faaliyetlere (ISIC, Rev.4) göre ithalat</w:t>
            </w:r>
          </w:p>
          <w:p w14:paraId="06A2B07E" w14:textId="66EFFB1E" w:rsidR="00034937" w:rsidRPr="004C48FD" w:rsidRDefault="00034937" w:rsidP="00034937">
            <w:pPr>
              <w:spacing w:after="0" w:line="240" w:lineRule="auto"/>
              <w:jc w:val="center"/>
              <w:rPr>
                <w:rFonts w:eastAsia="Times New Roman" w:cs="Times New Roman"/>
                <w:b/>
                <w:bCs/>
                <w:color w:val="000000"/>
                <w:sz w:val="18"/>
                <w:szCs w:val="18"/>
                <w:lang w:eastAsia="tr-TR"/>
              </w:rPr>
            </w:pPr>
            <w:r w:rsidRPr="004C48FD">
              <w:rPr>
                <w:rFonts w:eastAsia="Times New Roman" w:cs="Times New Roman"/>
                <w:b/>
                <w:bCs/>
                <w:color w:val="000000"/>
                <w:sz w:val="18"/>
                <w:szCs w:val="18"/>
                <w:lang w:eastAsia="tr-TR"/>
              </w:rPr>
              <w:t xml:space="preserve"> (1000 ABD Doları) </w:t>
            </w:r>
          </w:p>
        </w:tc>
        <w:tc>
          <w:tcPr>
            <w:tcW w:w="1432" w:type="pct"/>
            <w:shd w:val="clear" w:color="auto" w:fill="auto"/>
            <w:vAlign w:val="center"/>
            <w:hideMark/>
          </w:tcPr>
          <w:p w14:paraId="2A5981F4" w14:textId="7B4539B2" w:rsidR="00034937" w:rsidRPr="004C48FD" w:rsidRDefault="00034937" w:rsidP="00034937">
            <w:pPr>
              <w:spacing w:after="0" w:line="240" w:lineRule="auto"/>
              <w:jc w:val="left"/>
              <w:rPr>
                <w:rFonts w:eastAsia="Times New Roman" w:cs="Times New Roman"/>
                <w:color w:val="000000"/>
                <w:sz w:val="18"/>
                <w:szCs w:val="18"/>
                <w:lang w:eastAsia="tr-TR"/>
              </w:rPr>
            </w:pPr>
            <w:r w:rsidRPr="004C48FD">
              <w:rPr>
                <w:rFonts w:eastAsia="Times New Roman" w:cs="Times New Roman"/>
                <w:color w:val="000000"/>
                <w:sz w:val="18"/>
                <w:szCs w:val="18"/>
                <w:lang w:eastAsia="tr-TR"/>
              </w:rPr>
              <w:t>Genel Toplam</w:t>
            </w:r>
          </w:p>
        </w:tc>
        <w:tc>
          <w:tcPr>
            <w:tcW w:w="574" w:type="pct"/>
            <w:shd w:val="clear" w:color="auto" w:fill="auto"/>
            <w:noWrap/>
            <w:vAlign w:val="center"/>
            <w:hideMark/>
          </w:tcPr>
          <w:p w14:paraId="46DB3F9D"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271.425.553</w:t>
            </w:r>
          </w:p>
        </w:tc>
        <w:tc>
          <w:tcPr>
            <w:tcW w:w="569" w:type="pct"/>
            <w:shd w:val="clear" w:color="auto" w:fill="auto"/>
            <w:noWrap/>
            <w:vAlign w:val="center"/>
            <w:hideMark/>
          </w:tcPr>
          <w:p w14:paraId="642438EF"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8.442.436</w:t>
            </w:r>
          </w:p>
        </w:tc>
        <w:tc>
          <w:tcPr>
            <w:tcW w:w="475" w:type="pct"/>
            <w:shd w:val="clear" w:color="auto" w:fill="auto"/>
            <w:noWrap/>
            <w:vAlign w:val="center"/>
            <w:hideMark/>
          </w:tcPr>
          <w:p w14:paraId="5CA90CED"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479.173</w:t>
            </w:r>
          </w:p>
        </w:tc>
        <w:tc>
          <w:tcPr>
            <w:tcW w:w="475" w:type="pct"/>
            <w:shd w:val="clear" w:color="auto" w:fill="auto"/>
            <w:noWrap/>
            <w:vAlign w:val="center"/>
            <w:hideMark/>
          </w:tcPr>
          <w:p w14:paraId="5C61D3B6"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353.868</w:t>
            </w:r>
          </w:p>
        </w:tc>
        <w:tc>
          <w:tcPr>
            <w:tcW w:w="415" w:type="pct"/>
            <w:shd w:val="clear" w:color="auto" w:fill="auto"/>
            <w:noWrap/>
            <w:vAlign w:val="center"/>
            <w:hideMark/>
          </w:tcPr>
          <w:p w14:paraId="3003D15F"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29.513</w:t>
            </w:r>
          </w:p>
        </w:tc>
        <w:tc>
          <w:tcPr>
            <w:tcW w:w="400" w:type="pct"/>
            <w:shd w:val="clear" w:color="auto" w:fill="auto"/>
            <w:noWrap/>
            <w:vAlign w:val="center"/>
            <w:hideMark/>
          </w:tcPr>
          <w:p w14:paraId="1D8404B4"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65.231</w:t>
            </w:r>
          </w:p>
        </w:tc>
        <w:tc>
          <w:tcPr>
            <w:tcW w:w="351" w:type="pct"/>
            <w:shd w:val="clear" w:color="auto" w:fill="auto"/>
            <w:noWrap/>
            <w:vAlign w:val="center"/>
            <w:hideMark/>
          </w:tcPr>
          <w:p w14:paraId="6CB52309"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30.561</w:t>
            </w:r>
          </w:p>
        </w:tc>
      </w:tr>
      <w:tr w:rsidR="00F67AA5" w:rsidRPr="004C48FD" w14:paraId="564EEFE0" w14:textId="77777777" w:rsidTr="001C2E78">
        <w:trPr>
          <w:trHeight w:val="300"/>
        </w:trPr>
        <w:tc>
          <w:tcPr>
            <w:tcW w:w="308" w:type="pct"/>
            <w:vMerge/>
            <w:vAlign w:val="center"/>
            <w:hideMark/>
          </w:tcPr>
          <w:p w14:paraId="42EB4015" w14:textId="77777777" w:rsidR="00034937" w:rsidRPr="004C48FD" w:rsidRDefault="00034937" w:rsidP="00034937">
            <w:pPr>
              <w:spacing w:after="0" w:line="240" w:lineRule="auto"/>
              <w:jc w:val="left"/>
              <w:rPr>
                <w:rFonts w:eastAsia="Times New Roman" w:cs="Times New Roman"/>
                <w:b/>
                <w:bCs/>
                <w:color w:val="000000"/>
                <w:sz w:val="18"/>
                <w:szCs w:val="18"/>
                <w:lang w:eastAsia="tr-TR"/>
              </w:rPr>
            </w:pPr>
          </w:p>
        </w:tc>
        <w:tc>
          <w:tcPr>
            <w:tcW w:w="1432" w:type="pct"/>
            <w:shd w:val="clear" w:color="auto" w:fill="auto"/>
            <w:vAlign w:val="center"/>
            <w:hideMark/>
          </w:tcPr>
          <w:p w14:paraId="560645C3" w14:textId="1ABBB19F" w:rsidR="00034937" w:rsidRPr="004C48FD" w:rsidRDefault="00034937" w:rsidP="00034937">
            <w:pPr>
              <w:spacing w:after="0" w:line="240" w:lineRule="auto"/>
              <w:jc w:val="left"/>
              <w:rPr>
                <w:rFonts w:eastAsia="Times New Roman" w:cs="Times New Roman"/>
                <w:color w:val="000000"/>
                <w:sz w:val="18"/>
                <w:szCs w:val="18"/>
                <w:lang w:eastAsia="tr-TR"/>
              </w:rPr>
            </w:pPr>
            <w:r w:rsidRPr="004C48FD">
              <w:rPr>
                <w:rFonts w:eastAsia="Times New Roman" w:cs="Times New Roman"/>
                <w:color w:val="000000"/>
                <w:sz w:val="18"/>
                <w:szCs w:val="18"/>
                <w:lang w:eastAsia="tr-TR"/>
              </w:rPr>
              <w:t>Tarım, Ormancılık ve Balıkçılık</w:t>
            </w:r>
          </w:p>
        </w:tc>
        <w:tc>
          <w:tcPr>
            <w:tcW w:w="574" w:type="pct"/>
            <w:shd w:val="clear" w:color="auto" w:fill="auto"/>
            <w:noWrap/>
            <w:vAlign w:val="center"/>
            <w:hideMark/>
          </w:tcPr>
          <w:p w14:paraId="49AF2567"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12.082.080</w:t>
            </w:r>
          </w:p>
        </w:tc>
        <w:tc>
          <w:tcPr>
            <w:tcW w:w="569" w:type="pct"/>
            <w:shd w:val="clear" w:color="auto" w:fill="auto"/>
            <w:noWrap/>
            <w:vAlign w:val="center"/>
            <w:hideMark/>
          </w:tcPr>
          <w:p w14:paraId="5F3AB8E8"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1.765.777</w:t>
            </w:r>
          </w:p>
        </w:tc>
        <w:tc>
          <w:tcPr>
            <w:tcW w:w="475" w:type="pct"/>
            <w:shd w:val="clear" w:color="auto" w:fill="auto"/>
            <w:noWrap/>
            <w:vAlign w:val="center"/>
            <w:hideMark/>
          </w:tcPr>
          <w:p w14:paraId="6AD489F9"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237.675</w:t>
            </w:r>
          </w:p>
        </w:tc>
        <w:tc>
          <w:tcPr>
            <w:tcW w:w="475" w:type="pct"/>
            <w:shd w:val="clear" w:color="auto" w:fill="auto"/>
            <w:noWrap/>
            <w:vAlign w:val="center"/>
            <w:hideMark/>
          </w:tcPr>
          <w:p w14:paraId="76BE12A9"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191.875</w:t>
            </w:r>
          </w:p>
        </w:tc>
        <w:tc>
          <w:tcPr>
            <w:tcW w:w="415" w:type="pct"/>
            <w:shd w:val="clear" w:color="auto" w:fill="auto"/>
            <w:noWrap/>
            <w:vAlign w:val="center"/>
            <w:hideMark/>
          </w:tcPr>
          <w:p w14:paraId="74DECB50"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70</w:t>
            </w:r>
          </w:p>
        </w:tc>
        <w:tc>
          <w:tcPr>
            <w:tcW w:w="400" w:type="pct"/>
            <w:shd w:val="clear" w:color="auto" w:fill="auto"/>
            <w:noWrap/>
            <w:vAlign w:val="center"/>
            <w:hideMark/>
          </w:tcPr>
          <w:p w14:paraId="222AA7E3"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45.673</w:t>
            </w:r>
          </w:p>
        </w:tc>
        <w:tc>
          <w:tcPr>
            <w:tcW w:w="351" w:type="pct"/>
            <w:shd w:val="clear" w:color="auto" w:fill="auto"/>
            <w:noWrap/>
            <w:vAlign w:val="center"/>
            <w:hideMark/>
          </w:tcPr>
          <w:p w14:paraId="597771A0"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58</w:t>
            </w:r>
          </w:p>
        </w:tc>
      </w:tr>
      <w:tr w:rsidR="00F67AA5" w:rsidRPr="004C48FD" w14:paraId="3F1A355E" w14:textId="77777777" w:rsidTr="001C2E78">
        <w:trPr>
          <w:trHeight w:val="300"/>
        </w:trPr>
        <w:tc>
          <w:tcPr>
            <w:tcW w:w="308" w:type="pct"/>
            <w:vMerge/>
            <w:vAlign w:val="center"/>
            <w:hideMark/>
          </w:tcPr>
          <w:p w14:paraId="2D553BAB" w14:textId="77777777" w:rsidR="00034937" w:rsidRPr="004C48FD" w:rsidRDefault="00034937" w:rsidP="00034937">
            <w:pPr>
              <w:spacing w:after="0" w:line="240" w:lineRule="auto"/>
              <w:jc w:val="left"/>
              <w:rPr>
                <w:rFonts w:eastAsia="Times New Roman" w:cs="Times New Roman"/>
                <w:b/>
                <w:bCs/>
                <w:color w:val="000000"/>
                <w:sz w:val="18"/>
                <w:szCs w:val="18"/>
                <w:lang w:eastAsia="tr-TR"/>
              </w:rPr>
            </w:pPr>
          </w:p>
        </w:tc>
        <w:tc>
          <w:tcPr>
            <w:tcW w:w="1432" w:type="pct"/>
            <w:shd w:val="clear" w:color="auto" w:fill="auto"/>
            <w:vAlign w:val="center"/>
            <w:hideMark/>
          </w:tcPr>
          <w:p w14:paraId="39DEDA0D" w14:textId="04331A06" w:rsidR="00034937" w:rsidRPr="004C48FD" w:rsidRDefault="00034937" w:rsidP="00034937">
            <w:pPr>
              <w:spacing w:after="0" w:line="240" w:lineRule="auto"/>
              <w:jc w:val="left"/>
              <w:rPr>
                <w:rFonts w:eastAsia="Times New Roman" w:cs="Times New Roman"/>
                <w:color w:val="000000"/>
                <w:sz w:val="18"/>
                <w:szCs w:val="18"/>
                <w:lang w:eastAsia="tr-TR"/>
              </w:rPr>
            </w:pPr>
            <w:r w:rsidRPr="004C48FD">
              <w:rPr>
                <w:rFonts w:eastAsia="Times New Roman" w:cs="Times New Roman"/>
                <w:color w:val="000000"/>
                <w:sz w:val="18"/>
                <w:szCs w:val="18"/>
                <w:lang w:eastAsia="tr-TR"/>
              </w:rPr>
              <w:t>Madencilik ve Taş Ocakçılığı</w:t>
            </w:r>
          </w:p>
        </w:tc>
        <w:tc>
          <w:tcPr>
            <w:tcW w:w="574" w:type="pct"/>
            <w:shd w:val="clear" w:color="auto" w:fill="auto"/>
            <w:noWrap/>
            <w:vAlign w:val="center"/>
            <w:hideMark/>
          </w:tcPr>
          <w:p w14:paraId="355FF0C7"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40.086.451</w:t>
            </w:r>
          </w:p>
        </w:tc>
        <w:tc>
          <w:tcPr>
            <w:tcW w:w="569" w:type="pct"/>
            <w:shd w:val="clear" w:color="auto" w:fill="auto"/>
            <w:noWrap/>
            <w:vAlign w:val="center"/>
            <w:hideMark/>
          </w:tcPr>
          <w:p w14:paraId="3CA4C3C8"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21.649</w:t>
            </w:r>
          </w:p>
        </w:tc>
        <w:tc>
          <w:tcPr>
            <w:tcW w:w="475" w:type="pct"/>
            <w:shd w:val="clear" w:color="auto" w:fill="auto"/>
            <w:noWrap/>
            <w:vAlign w:val="center"/>
            <w:hideMark/>
          </w:tcPr>
          <w:p w14:paraId="17F7A00F"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3.740</w:t>
            </w:r>
          </w:p>
        </w:tc>
        <w:tc>
          <w:tcPr>
            <w:tcW w:w="475" w:type="pct"/>
            <w:shd w:val="clear" w:color="auto" w:fill="auto"/>
            <w:noWrap/>
            <w:vAlign w:val="center"/>
            <w:hideMark/>
          </w:tcPr>
          <w:p w14:paraId="11C40F1B"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3.678</w:t>
            </w:r>
          </w:p>
        </w:tc>
        <w:tc>
          <w:tcPr>
            <w:tcW w:w="415" w:type="pct"/>
            <w:shd w:val="clear" w:color="auto" w:fill="auto"/>
            <w:noWrap/>
            <w:vAlign w:val="center"/>
            <w:hideMark/>
          </w:tcPr>
          <w:p w14:paraId="2984465E"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11</w:t>
            </w:r>
          </w:p>
        </w:tc>
        <w:tc>
          <w:tcPr>
            <w:tcW w:w="400" w:type="pct"/>
            <w:shd w:val="clear" w:color="auto" w:fill="auto"/>
            <w:noWrap/>
            <w:vAlign w:val="center"/>
            <w:hideMark/>
          </w:tcPr>
          <w:p w14:paraId="528C4988"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50</w:t>
            </w:r>
          </w:p>
        </w:tc>
        <w:tc>
          <w:tcPr>
            <w:tcW w:w="351" w:type="pct"/>
            <w:shd w:val="clear" w:color="auto" w:fill="auto"/>
            <w:noWrap/>
            <w:vAlign w:val="center"/>
            <w:hideMark/>
          </w:tcPr>
          <w:p w14:paraId="6AEDC7E3"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1</w:t>
            </w:r>
          </w:p>
        </w:tc>
      </w:tr>
      <w:tr w:rsidR="00F67AA5" w:rsidRPr="004C48FD" w14:paraId="1FEE7C80" w14:textId="77777777" w:rsidTr="001C2E78">
        <w:trPr>
          <w:trHeight w:val="300"/>
        </w:trPr>
        <w:tc>
          <w:tcPr>
            <w:tcW w:w="308" w:type="pct"/>
            <w:vMerge/>
            <w:vAlign w:val="center"/>
            <w:hideMark/>
          </w:tcPr>
          <w:p w14:paraId="6B7E322F" w14:textId="77777777" w:rsidR="00034937" w:rsidRPr="004C48FD" w:rsidRDefault="00034937" w:rsidP="00034937">
            <w:pPr>
              <w:spacing w:after="0" w:line="240" w:lineRule="auto"/>
              <w:jc w:val="left"/>
              <w:rPr>
                <w:rFonts w:eastAsia="Times New Roman" w:cs="Times New Roman"/>
                <w:b/>
                <w:bCs/>
                <w:color w:val="000000"/>
                <w:sz w:val="18"/>
                <w:szCs w:val="18"/>
                <w:lang w:eastAsia="tr-TR"/>
              </w:rPr>
            </w:pPr>
          </w:p>
        </w:tc>
        <w:tc>
          <w:tcPr>
            <w:tcW w:w="1432" w:type="pct"/>
            <w:shd w:val="clear" w:color="auto" w:fill="auto"/>
            <w:vAlign w:val="center"/>
            <w:hideMark/>
          </w:tcPr>
          <w:p w14:paraId="63582983" w14:textId="77777777" w:rsidR="00034937" w:rsidRPr="004C48FD" w:rsidRDefault="00034937" w:rsidP="00034937">
            <w:pPr>
              <w:spacing w:after="0" w:line="240" w:lineRule="auto"/>
              <w:jc w:val="left"/>
              <w:rPr>
                <w:rFonts w:eastAsia="Times New Roman" w:cs="Times New Roman"/>
                <w:color w:val="000000"/>
                <w:sz w:val="18"/>
                <w:szCs w:val="18"/>
                <w:lang w:eastAsia="tr-TR"/>
              </w:rPr>
            </w:pPr>
            <w:r w:rsidRPr="004C48FD">
              <w:rPr>
                <w:rFonts w:eastAsia="Times New Roman" w:cs="Times New Roman"/>
                <w:color w:val="000000"/>
                <w:sz w:val="18"/>
                <w:szCs w:val="18"/>
                <w:lang w:eastAsia="tr-TR"/>
              </w:rPr>
              <w:t>İmalat</w:t>
            </w:r>
          </w:p>
        </w:tc>
        <w:tc>
          <w:tcPr>
            <w:tcW w:w="574" w:type="pct"/>
            <w:shd w:val="clear" w:color="auto" w:fill="auto"/>
            <w:noWrap/>
            <w:vAlign w:val="center"/>
            <w:hideMark/>
          </w:tcPr>
          <w:p w14:paraId="483D6AEB"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205.983.975</w:t>
            </w:r>
          </w:p>
        </w:tc>
        <w:tc>
          <w:tcPr>
            <w:tcW w:w="569" w:type="pct"/>
            <w:shd w:val="clear" w:color="auto" w:fill="auto"/>
            <w:noWrap/>
            <w:vAlign w:val="center"/>
            <w:hideMark/>
          </w:tcPr>
          <w:p w14:paraId="773B9B86"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6.582.322</w:t>
            </w:r>
          </w:p>
        </w:tc>
        <w:tc>
          <w:tcPr>
            <w:tcW w:w="475" w:type="pct"/>
            <w:shd w:val="clear" w:color="auto" w:fill="auto"/>
            <w:noWrap/>
            <w:vAlign w:val="center"/>
            <w:hideMark/>
          </w:tcPr>
          <w:p w14:paraId="44CA61EF"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221.715</w:t>
            </w:r>
          </w:p>
        </w:tc>
        <w:tc>
          <w:tcPr>
            <w:tcW w:w="475" w:type="pct"/>
            <w:shd w:val="clear" w:color="auto" w:fill="auto"/>
            <w:noWrap/>
            <w:vAlign w:val="center"/>
            <w:hideMark/>
          </w:tcPr>
          <w:p w14:paraId="231BEA37"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143.335</w:t>
            </w:r>
          </w:p>
        </w:tc>
        <w:tc>
          <w:tcPr>
            <w:tcW w:w="415" w:type="pct"/>
            <w:shd w:val="clear" w:color="auto" w:fill="auto"/>
            <w:noWrap/>
            <w:vAlign w:val="center"/>
            <w:hideMark/>
          </w:tcPr>
          <w:p w14:paraId="00F4F209"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29.432</w:t>
            </w:r>
          </w:p>
        </w:tc>
        <w:tc>
          <w:tcPr>
            <w:tcW w:w="400" w:type="pct"/>
            <w:shd w:val="clear" w:color="auto" w:fill="auto"/>
            <w:noWrap/>
            <w:vAlign w:val="center"/>
            <w:hideMark/>
          </w:tcPr>
          <w:p w14:paraId="4FF603A2"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18.445</w:t>
            </w:r>
          </w:p>
        </w:tc>
        <w:tc>
          <w:tcPr>
            <w:tcW w:w="351" w:type="pct"/>
            <w:shd w:val="clear" w:color="auto" w:fill="auto"/>
            <w:noWrap/>
            <w:vAlign w:val="center"/>
            <w:hideMark/>
          </w:tcPr>
          <w:p w14:paraId="2BF638D1"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30.502</w:t>
            </w:r>
          </w:p>
        </w:tc>
      </w:tr>
      <w:tr w:rsidR="00F67AA5" w:rsidRPr="004C48FD" w14:paraId="5A75A8A1" w14:textId="77777777" w:rsidTr="001C2E78">
        <w:trPr>
          <w:trHeight w:val="470"/>
        </w:trPr>
        <w:tc>
          <w:tcPr>
            <w:tcW w:w="308" w:type="pct"/>
            <w:vMerge/>
            <w:vAlign w:val="center"/>
            <w:hideMark/>
          </w:tcPr>
          <w:p w14:paraId="1B2AF46C" w14:textId="77777777" w:rsidR="00034937" w:rsidRPr="004C48FD" w:rsidRDefault="00034937" w:rsidP="00034937">
            <w:pPr>
              <w:spacing w:after="0" w:line="240" w:lineRule="auto"/>
              <w:jc w:val="left"/>
              <w:rPr>
                <w:rFonts w:eastAsia="Times New Roman" w:cs="Times New Roman"/>
                <w:b/>
                <w:bCs/>
                <w:color w:val="000000"/>
                <w:sz w:val="18"/>
                <w:szCs w:val="18"/>
                <w:lang w:eastAsia="tr-TR"/>
              </w:rPr>
            </w:pPr>
          </w:p>
        </w:tc>
        <w:tc>
          <w:tcPr>
            <w:tcW w:w="1432" w:type="pct"/>
            <w:shd w:val="clear" w:color="auto" w:fill="auto"/>
            <w:vAlign w:val="center"/>
            <w:hideMark/>
          </w:tcPr>
          <w:p w14:paraId="59EF965E" w14:textId="1ED4AB6A" w:rsidR="00034937" w:rsidRPr="004C48FD" w:rsidRDefault="00034937" w:rsidP="00034937">
            <w:pPr>
              <w:spacing w:after="0" w:line="240" w:lineRule="auto"/>
              <w:jc w:val="left"/>
              <w:rPr>
                <w:rFonts w:eastAsia="Times New Roman" w:cs="Times New Roman"/>
                <w:color w:val="000000"/>
                <w:sz w:val="18"/>
                <w:szCs w:val="18"/>
                <w:lang w:eastAsia="tr-TR"/>
              </w:rPr>
            </w:pPr>
            <w:r w:rsidRPr="004C48FD">
              <w:rPr>
                <w:rFonts w:eastAsia="Times New Roman" w:cs="Times New Roman"/>
                <w:color w:val="000000"/>
                <w:sz w:val="18"/>
                <w:szCs w:val="18"/>
                <w:lang w:eastAsia="tr-TR"/>
              </w:rPr>
              <w:t>Elektrik, Gaz, Buhar ve Havalandırma Sistemi Üretim ve Dağıtımı</w:t>
            </w:r>
          </w:p>
        </w:tc>
        <w:tc>
          <w:tcPr>
            <w:tcW w:w="574" w:type="pct"/>
            <w:shd w:val="clear" w:color="auto" w:fill="auto"/>
            <w:noWrap/>
            <w:vAlign w:val="center"/>
            <w:hideMark/>
          </w:tcPr>
          <w:p w14:paraId="57688AC2"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54.009</w:t>
            </w:r>
          </w:p>
        </w:tc>
        <w:tc>
          <w:tcPr>
            <w:tcW w:w="569" w:type="pct"/>
            <w:shd w:val="clear" w:color="auto" w:fill="auto"/>
            <w:noWrap/>
            <w:vAlign w:val="center"/>
            <w:hideMark/>
          </w:tcPr>
          <w:p w14:paraId="60A022EB"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c>
          <w:tcPr>
            <w:tcW w:w="475" w:type="pct"/>
            <w:shd w:val="clear" w:color="auto" w:fill="auto"/>
            <w:noWrap/>
            <w:vAlign w:val="center"/>
            <w:hideMark/>
          </w:tcPr>
          <w:p w14:paraId="7A688788"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c>
          <w:tcPr>
            <w:tcW w:w="475" w:type="pct"/>
            <w:shd w:val="clear" w:color="auto" w:fill="auto"/>
            <w:noWrap/>
            <w:vAlign w:val="center"/>
            <w:hideMark/>
          </w:tcPr>
          <w:p w14:paraId="17245768"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c>
          <w:tcPr>
            <w:tcW w:w="415" w:type="pct"/>
            <w:shd w:val="clear" w:color="auto" w:fill="auto"/>
            <w:noWrap/>
            <w:vAlign w:val="center"/>
            <w:hideMark/>
          </w:tcPr>
          <w:p w14:paraId="6839F2F1"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c>
          <w:tcPr>
            <w:tcW w:w="400" w:type="pct"/>
            <w:shd w:val="clear" w:color="auto" w:fill="auto"/>
            <w:noWrap/>
            <w:vAlign w:val="center"/>
            <w:hideMark/>
          </w:tcPr>
          <w:p w14:paraId="1229F04E"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c>
          <w:tcPr>
            <w:tcW w:w="351" w:type="pct"/>
            <w:shd w:val="clear" w:color="auto" w:fill="auto"/>
            <w:noWrap/>
            <w:vAlign w:val="center"/>
            <w:hideMark/>
          </w:tcPr>
          <w:p w14:paraId="6DF49143"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r>
      <w:tr w:rsidR="00F67AA5" w:rsidRPr="004C48FD" w14:paraId="2F8284D8" w14:textId="77777777" w:rsidTr="001C2E78">
        <w:trPr>
          <w:trHeight w:val="470"/>
        </w:trPr>
        <w:tc>
          <w:tcPr>
            <w:tcW w:w="308" w:type="pct"/>
            <w:vMerge/>
            <w:vAlign w:val="center"/>
            <w:hideMark/>
          </w:tcPr>
          <w:p w14:paraId="6ED31AE7" w14:textId="77777777" w:rsidR="00034937" w:rsidRPr="004C48FD" w:rsidRDefault="00034937" w:rsidP="00034937">
            <w:pPr>
              <w:spacing w:after="0" w:line="240" w:lineRule="auto"/>
              <w:jc w:val="left"/>
              <w:rPr>
                <w:rFonts w:eastAsia="Times New Roman" w:cs="Times New Roman"/>
                <w:b/>
                <w:bCs/>
                <w:color w:val="000000"/>
                <w:sz w:val="18"/>
                <w:szCs w:val="18"/>
                <w:lang w:eastAsia="tr-TR"/>
              </w:rPr>
            </w:pPr>
          </w:p>
        </w:tc>
        <w:tc>
          <w:tcPr>
            <w:tcW w:w="1432" w:type="pct"/>
            <w:shd w:val="clear" w:color="auto" w:fill="auto"/>
            <w:vAlign w:val="center"/>
            <w:hideMark/>
          </w:tcPr>
          <w:p w14:paraId="33BBF7C5" w14:textId="5D5C8876" w:rsidR="00034937" w:rsidRPr="004C48FD" w:rsidRDefault="00034937" w:rsidP="00034937">
            <w:pPr>
              <w:spacing w:after="0" w:line="240" w:lineRule="auto"/>
              <w:jc w:val="left"/>
              <w:rPr>
                <w:rFonts w:eastAsia="Times New Roman" w:cs="Times New Roman"/>
                <w:color w:val="000000"/>
                <w:sz w:val="18"/>
                <w:szCs w:val="18"/>
                <w:lang w:eastAsia="tr-TR"/>
              </w:rPr>
            </w:pPr>
            <w:r w:rsidRPr="004C48FD">
              <w:rPr>
                <w:rFonts w:eastAsia="Times New Roman" w:cs="Times New Roman"/>
                <w:color w:val="000000"/>
                <w:sz w:val="18"/>
                <w:szCs w:val="18"/>
                <w:lang w:eastAsia="tr-TR"/>
              </w:rPr>
              <w:t>Su Temini; Kanalizasyon, Atık Yönetimi ve İyileştirme Faaliyetleri</w:t>
            </w:r>
          </w:p>
        </w:tc>
        <w:tc>
          <w:tcPr>
            <w:tcW w:w="574" w:type="pct"/>
            <w:shd w:val="clear" w:color="auto" w:fill="auto"/>
            <w:noWrap/>
            <w:vAlign w:val="center"/>
            <w:hideMark/>
          </w:tcPr>
          <w:p w14:paraId="4D1D111D"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13.019.731</w:t>
            </w:r>
          </w:p>
        </w:tc>
        <w:tc>
          <w:tcPr>
            <w:tcW w:w="569" w:type="pct"/>
            <w:shd w:val="clear" w:color="auto" w:fill="auto"/>
            <w:noWrap/>
            <w:vAlign w:val="center"/>
            <w:hideMark/>
          </w:tcPr>
          <w:p w14:paraId="6F26697D"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71.778</w:t>
            </w:r>
          </w:p>
        </w:tc>
        <w:tc>
          <w:tcPr>
            <w:tcW w:w="475" w:type="pct"/>
            <w:shd w:val="clear" w:color="auto" w:fill="auto"/>
            <w:noWrap/>
            <w:vAlign w:val="center"/>
            <w:hideMark/>
          </w:tcPr>
          <w:p w14:paraId="2FA9C617"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16.039</w:t>
            </w:r>
          </w:p>
        </w:tc>
        <w:tc>
          <w:tcPr>
            <w:tcW w:w="475" w:type="pct"/>
            <w:shd w:val="clear" w:color="auto" w:fill="auto"/>
            <w:noWrap/>
            <w:vAlign w:val="center"/>
            <w:hideMark/>
          </w:tcPr>
          <w:p w14:paraId="1F212691"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14.976</w:t>
            </w:r>
          </w:p>
        </w:tc>
        <w:tc>
          <w:tcPr>
            <w:tcW w:w="415" w:type="pct"/>
            <w:shd w:val="clear" w:color="auto" w:fill="auto"/>
            <w:noWrap/>
            <w:vAlign w:val="center"/>
            <w:hideMark/>
          </w:tcPr>
          <w:p w14:paraId="55D143B8"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c>
          <w:tcPr>
            <w:tcW w:w="400" w:type="pct"/>
            <w:shd w:val="clear" w:color="auto" w:fill="auto"/>
            <w:noWrap/>
            <w:vAlign w:val="center"/>
            <w:hideMark/>
          </w:tcPr>
          <w:p w14:paraId="581FC8C7"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1.063</w:t>
            </w:r>
          </w:p>
        </w:tc>
        <w:tc>
          <w:tcPr>
            <w:tcW w:w="351" w:type="pct"/>
            <w:shd w:val="clear" w:color="auto" w:fill="auto"/>
            <w:noWrap/>
            <w:vAlign w:val="center"/>
            <w:hideMark/>
          </w:tcPr>
          <w:p w14:paraId="56665973"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r>
      <w:tr w:rsidR="00F67AA5" w:rsidRPr="004C48FD" w14:paraId="44BEF2B3" w14:textId="77777777" w:rsidTr="001C2E78">
        <w:trPr>
          <w:trHeight w:val="300"/>
        </w:trPr>
        <w:tc>
          <w:tcPr>
            <w:tcW w:w="308" w:type="pct"/>
            <w:vMerge/>
            <w:vAlign w:val="center"/>
            <w:hideMark/>
          </w:tcPr>
          <w:p w14:paraId="3D2F13CF" w14:textId="77777777" w:rsidR="00034937" w:rsidRPr="004C48FD" w:rsidRDefault="00034937" w:rsidP="00034937">
            <w:pPr>
              <w:spacing w:after="0" w:line="240" w:lineRule="auto"/>
              <w:jc w:val="left"/>
              <w:rPr>
                <w:rFonts w:eastAsia="Times New Roman" w:cs="Times New Roman"/>
                <w:b/>
                <w:bCs/>
                <w:color w:val="000000"/>
                <w:sz w:val="18"/>
                <w:szCs w:val="18"/>
                <w:lang w:eastAsia="tr-TR"/>
              </w:rPr>
            </w:pPr>
          </w:p>
        </w:tc>
        <w:tc>
          <w:tcPr>
            <w:tcW w:w="1432" w:type="pct"/>
            <w:shd w:val="clear" w:color="auto" w:fill="auto"/>
            <w:vAlign w:val="center"/>
            <w:hideMark/>
          </w:tcPr>
          <w:p w14:paraId="5217AEA9" w14:textId="77777777" w:rsidR="00034937" w:rsidRPr="004C48FD" w:rsidRDefault="00034937" w:rsidP="00034937">
            <w:pPr>
              <w:spacing w:after="0" w:line="240" w:lineRule="auto"/>
              <w:jc w:val="left"/>
              <w:rPr>
                <w:rFonts w:eastAsia="Times New Roman" w:cs="Times New Roman"/>
                <w:color w:val="000000"/>
                <w:sz w:val="18"/>
                <w:szCs w:val="18"/>
                <w:lang w:eastAsia="tr-TR"/>
              </w:rPr>
            </w:pPr>
            <w:r w:rsidRPr="004C48FD">
              <w:rPr>
                <w:rFonts w:eastAsia="Times New Roman" w:cs="Times New Roman"/>
                <w:color w:val="000000"/>
                <w:sz w:val="18"/>
                <w:szCs w:val="18"/>
                <w:lang w:eastAsia="tr-TR"/>
              </w:rPr>
              <w:t>Ulaştırma ve depolama</w:t>
            </w:r>
          </w:p>
        </w:tc>
        <w:tc>
          <w:tcPr>
            <w:tcW w:w="574" w:type="pct"/>
            <w:shd w:val="clear" w:color="auto" w:fill="auto"/>
            <w:noWrap/>
            <w:vAlign w:val="center"/>
            <w:hideMark/>
          </w:tcPr>
          <w:p w14:paraId="719467A7"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27</w:t>
            </w:r>
          </w:p>
        </w:tc>
        <w:tc>
          <w:tcPr>
            <w:tcW w:w="569" w:type="pct"/>
            <w:shd w:val="clear" w:color="auto" w:fill="auto"/>
            <w:noWrap/>
            <w:vAlign w:val="center"/>
            <w:hideMark/>
          </w:tcPr>
          <w:p w14:paraId="65595ED6"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c>
          <w:tcPr>
            <w:tcW w:w="475" w:type="pct"/>
            <w:shd w:val="clear" w:color="auto" w:fill="auto"/>
            <w:noWrap/>
            <w:vAlign w:val="center"/>
            <w:hideMark/>
          </w:tcPr>
          <w:p w14:paraId="30982A9C"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c>
          <w:tcPr>
            <w:tcW w:w="475" w:type="pct"/>
            <w:shd w:val="clear" w:color="auto" w:fill="auto"/>
            <w:noWrap/>
            <w:vAlign w:val="center"/>
            <w:hideMark/>
          </w:tcPr>
          <w:p w14:paraId="58A7679B"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c>
          <w:tcPr>
            <w:tcW w:w="415" w:type="pct"/>
            <w:shd w:val="clear" w:color="auto" w:fill="auto"/>
            <w:noWrap/>
            <w:vAlign w:val="center"/>
            <w:hideMark/>
          </w:tcPr>
          <w:p w14:paraId="293E8358"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c>
          <w:tcPr>
            <w:tcW w:w="400" w:type="pct"/>
            <w:shd w:val="clear" w:color="auto" w:fill="auto"/>
            <w:noWrap/>
            <w:vAlign w:val="center"/>
            <w:hideMark/>
          </w:tcPr>
          <w:p w14:paraId="5E419F3C"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c>
          <w:tcPr>
            <w:tcW w:w="351" w:type="pct"/>
            <w:shd w:val="clear" w:color="auto" w:fill="auto"/>
            <w:noWrap/>
            <w:vAlign w:val="center"/>
            <w:hideMark/>
          </w:tcPr>
          <w:p w14:paraId="16869997"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r>
      <w:tr w:rsidR="00F67AA5" w:rsidRPr="004C48FD" w14:paraId="4E167D50" w14:textId="77777777" w:rsidTr="001C2E78">
        <w:trPr>
          <w:trHeight w:val="300"/>
        </w:trPr>
        <w:tc>
          <w:tcPr>
            <w:tcW w:w="308" w:type="pct"/>
            <w:vMerge/>
            <w:vAlign w:val="center"/>
            <w:hideMark/>
          </w:tcPr>
          <w:p w14:paraId="6C718362" w14:textId="77777777" w:rsidR="00034937" w:rsidRPr="004C48FD" w:rsidRDefault="00034937" w:rsidP="00034937">
            <w:pPr>
              <w:spacing w:after="0" w:line="240" w:lineRule="auto"/>
              <w:jc w:val="left"/>
              <w:rPr>
                <w:rFonts w:eastAsia="Times New Roman" w:cs="Times New Roman"/>
                <w:b/>
                <w:bCs/>
                <w:color w:val="000000"/>
                <w:sz w:val="18"/>
                <w:szCs w:val="18"/>
                <w:lang w:eastAsia="tr-TR"/>
              </w:rPr>
            </w:pPr>
          </w:p>
        </w:tc>
        <w:tc>
          <w:tcPr>
            <w:tcW w:w="1432" w:type="pct"/>
            <w:shd w:val="clear" w:color="auto" w:fill="auto"/>
            <w:vAlign w:val="center"/>
            <w:hideMark/>
          </w:tcPr>
          <w:p w14:paraId="59CA35F2" w14:textId="149D947F" w:rsidR="00034937" w:rsidRPr="004C48FD" w:rsidRDefault="00034937" w:rsidP="00034937">
            <w:pPr>
              <w:spacing w:after="0" w:line="240" w:lineRule="auto"/>
              <w:jc w:val="left"/>
              <w:rPr>
                <w:rFonts w:eastAsia="Times New Roman" w:cs="Times New Roman"/>
                <w:color w:val="000000"/>
                <w:sz w:val="18"/>
                <w:szCs w:val="18"/>
                <w:lang w:eastAsia="tr-TR"/>
              </w:rPr>
            </w:pPr>
            <w:r w:rsidRPr="004C48FD">
              <w:rPr>
                <w:rFonts w:eastAsia="Times New Roman" w:cs="Times New Roman"/>
                <w:color w:val="000000"/>
                <w:sz w:val="18"/>
                <w:szCs w:val="18"/>
                <w:lang w:eastAsia="tr-TR"/>
              </w:rPr>
              <w:t>Bilgi ve İletişim</w:t>
            </w:r>
          </w:p>
        </w:tc>
        <w:tc>
          <w:tcPr>
            <w:tcW w:w="574" w:type="pct"/>
            <w:shd w:val="clear" w:color="auto" w:fill="auto"/>
            <w:noWrap/>
            <w:vAlign w:val="center"/>
            <w:hideMark/>
          </w:tcPr>
          <w:p w14:paraId="3D845BC2"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183.244</w:t>
            </w:r>
          </w:p>
        </w:tc>
        <w:tc>
          <w:tcPr>
            <w:tcW w:w="569" w:type="pct"/>
            <w:shd w:val="clear" w:color="auto" w:fill="auto"/>
            <w:noWrap/>
            <w:vAlign w:val="center"/>
            <w:hideMark/>
          </w:tcPr>
          <w:p w14:paraId="19C0E8F6"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802</w:t>
            </w:r>
          </w:p>
        </w:tc>
        <w:tc>
          <w:tcPr>
            <w:tcW w:w="475" w:type="pct"/>
            <w:shd w:val="clear" w:color="auto" w:fill="auto"/>
            <w:noWrap/>
            <w:vAlign w:val="center"/>
            <w:hideMark/>
          </w:tcPr>
          <w:p w14:paraId="18B5E3C9"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4</w:t>
            </w:r>
          </w:p>
        </w:tc>
        <w:tc>
          <w:tcPr>
            <w:tcW w:w="475" w:type="pct"/>
            <w:shd w:val="clear" w:color="auto" w:fill="auto"/>
            <w:noWrap/>
            <w:vAlign w:val="center"/>
            <w:hideMark/>
          </w:tcPr>
          <w:p w14:paraId="14F05543"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4</w:t>
            </w:r>
          </w:p>
        </w:tc>
        <w:tc>
          <w:tcPr>
            <w:tcW w:w="415" w:type="pct"/>
            <w:shd w:val="clear" w:color="auto" w:fill="auto"/>
            <w:noWrap/>
            <w:vAlign w:val="center"/>
            <w:hideMark/>
          </w:tcPr>
          <w:p w14:paraId="6303AA81"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c>
          <w:tcPr>
            <w:tcW w:w="400" w:type="pct"/>
            <w:shd w:val="clear" w:color="auto" w:fill="auto"/>
            <w:noWrap/>
            <w:vAlign w:val="center"/>
            <w:hideMark/>
          </w:tcPr>
          <w:p w14:paraId="1EB0F56D"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c>
          <w:tcPr>
            <w:tcW w:w="351" w:type="pct"/>
            <w:shd w:val="clear" w:color="auto" w:fill="auto"/>
            <w:noWrap/>
            <w:vAlign w:val="center"/>
            <w:hideMark/>
          </w:tcPr>
          <w:p w14:paraId="05C412EB"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r>
      <w:tr w:rsidR="00F67AA5" w:rsidRPr="004C48FD" w14:paraId="708EC64B" w14:textId="77777777" w:rsidTr="001C2E78">
        <w:trPr>
          <w:trHeight w:val="300"/>
        </w:trPr>
        <w:tc>
          <w:tcPr>
            <w:tcW w:w="308" w:type="pct"/>
            <w:vMerge/>
            <w:vAlign w:val="center"/>
            <w:hideMark/>
          </w:tcPr>
          <w:p w14:paraId="4FD24BE4" w14:textId="77777777" w:rsidR="00034937" w:rsidRPr="004C48FD" w:rsidRDefault="00034937" w:rsidP="00034937">
            <w:pPr>
              <w:spacing w:after="0" w:line="240" w:lineRule="auto"/>
              <w:jc w:val="left"/>
              <w:rPr>
                <w:rFonts w:eastAsia="Times New Roman" w:cs="Times New Roman"/>
                <w:b/>
                <w:bCs/>
                <w:color w:val="000000"/>
                <w:sz w:val="18"/>
                <w:szCs w:val="18"/>
                <w:lang w:eastAsia="tr-TR"/>
              </w:rPr>
            </w:pPr>
          </w:p>
        </w:tc>
        <w:tc>
          <w:tcPr>
            <w:tcW w:w="1432" w:type="pct"/>
            <w:shd w:val="clear" w:color="auto" w:fill="auto"/>
            <w:vAlign w:val="center"/>
            <w:hideMark/>
          </w:tcPr>
          <w:p w14:paraId="51B63DE6" w14:textId="0186DB38" w:rsidR="00034937" w:rsidRPr="004C48FD" w:rsidRDefault="00034937" w:rsidP="00034937">
            <w:pPr>
              <w:spacing w:after="0" w:line="240" w:lineRule="auto"/>
              <w:jc w:val="left"/>
              <w:rPr>
                <w:rFonts w:eastAsia="Times New Roman" w:cs="Times New Roman"/>
                <w:color w:val="000000"/>
                <w:sz w:val="18"/>
                <w:szCs w:val="18"/>
                <w:lang w:eastAsia="tr-TR"/>
              </w:rPr>
            </w:pPr>
            <w:r w:rsidRPr="004C48FD">
              <w:rPr>
                <w:rFonts w:eastAsia="Times New Roman" w:cs="Times New Roman"/>
                <w:color w:val="000000"/>
                <w:sz w:val="18"/>
                <w:szCs w:val="18"/>
                <w:lang w:eastAsia="tr-TR"/>
              </w:rPr>
              <w:t>Finans ve Sigorta Faaliyetleri</w:t>
            </w:r>
          </w:p>
        </w:tc>
        <w:tc>
          <w:tcPr>
            <w:tcW w:w="574" w:type="pct"/>
            <w:shd w:val="clear" w:color="auto" w:fill="auto"/>
            <w:noWrap/>
            <w:vAlign w:val="center"/>
            <w:hideMark/>
          </w:tcPr>
          <w:p w14:paraId="577172C0"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2</w:t>
            </w:r>
          </w:p>
        </w:tc>
        <w:tc>
          <w:tcPr>
            <w:tcW w:w="569" w:type="pct"/>
            <w:shd w:val="clear" w:color="auto" w:fill="auto"/>
            <w:noWrap/>
            <w:vAlign w:val="center"/>
            <w:hideMark/>
          </w:tcPr>
          <w:p w14:paraId="364C138E"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c>
          <w:tcPr>
            <w:tcW w:w="475" w:type="pct"/>
            <w:shd w:val="clear" w:color="auto" w:fill="auto"/>
            <w:noWrap/>
            <w:vAlign w:val="center"/>
            <w:hideMark/>
          </w:tcPr>
          <w:p w14:paraId="1F970654"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c>
          <w:tcPr>
            <w:tcW w:w="475" w:type="pct"/>
            <w:shd w:val="clear" w:color="auto" w:fill="auto"/>
            <w:noWrap/>
            <w:vAlign w:val="center"/>
            <w:hideMark/>
          </w:tcPr>
          <w:p w14:paraId="7FDA92E3"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c>
          <w:tcPr>
            <w:tcW w:w="415" w:type="pct"/>
            <w:shd w:val="clear" w:color="auto" w:fill="auto"/>
            <w:noWrap/>
            <w:vAlign w:val="center"/>
            <w:hideMark/>
          </w:tcPr>
          <w:p w14:paraId="7F420E84"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c>
          <w:tcPr>
            <w:tcW w:w="400" w:type="pct"/>
            <w:shd w:val="clear" w:color="auto" w:fill="auto"/>
            <w:noWrap/>
            <w:vAlign w:val="center"/>
            <w:hideMark/>
          </w:tcPr>
          <w:p w14:paraId="2433C821"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c>
          <w:tcPr>
            <w:tcW w:w="351" w:type="pct"/>
            <w:shd w:val="clear" w:color="auto" w:fill="auto"/>
            <w:noWrap/>
            <w:vAlign w:val="center"/>
            <w:hideMark/>
          </w:tcPr>
          <w:p w14:paraId="71915C4C"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r>
      <w:tr w:rsidR="00F67AA5" w:rsidRPr="004C48FD" w14:paraId="0BECDF02" w14:textId="77777777" w:rsidTr="001C2E78">
        <w:trPr>
          <w:trHeight w:val="300"/>
        </w:trPr>
        <w:tc>
          <w:tcPr>
            <w:tcW w:w="308" w:type="pct"/>
            <w:vMerge/>
            <w:vAlign w:val="center"/>
            <w:hideMark/>
          </w:tcPr>
          <w:p w14:paraId="305A20A9" w14:textId="77777777" w:rsidR="00034937" w:rsidRPr="004C48FD" w:rsidRDefault="00034937" w:rsidP="00034937">
            <w:pPr>
              <w:spacing w:after="0" w:line="240" w:lineRule="auto"/>
              <w:jc w:val="left"/>
              <w:rPr>
                <w:rFonts w:eastAsia="Times New Roman" w:cs="Times New Roman"/>
                <w:b/>
                <w:bCs/>
                <w:color w:val="000000"/>
                <w:sz w:val="18"/>
                <w:szCs w:val="18"/>
                <w:lang w:eastAsia="tr-TR"/>
              </w:rPr>
            </w:pPr>
          </w:p>
        </w:tc>
        <w:tc>
          <w:tcPr>
            <w:tcW w:w="1432" w:type="pct"/>
            <w:shd w:val="clear" w:color="auto" w:fill="auto"/>
            <w:vAlign w:val="center"/>
            <w:hideMark/>
          </w:tcPr>
          <w:p w14:paraId="0CA3BF27" w14:textId="3B325391" w:rsidR="00034937" w:rsidRPr="004C48FD" w:rsidRDefault="00034937" w:rsidP="00034937">
            <w:pPr>
              <w:spacing w:after="0" w:line="240" w:lineRule="auto"/>
              <w:jc w:val="left"/>
              <w:rPr>
                <w:rFonts w:eastAsia="Times New Roman" w:cs="Times New Roman"/>
                <w:color w:val="000000"/>
                <w:sz w:val="18"/>
                <w:szCs w:val="18"/>
                <w:lang w:eastAsia="tr-TR"/>
              </w:rPr>
            </w:pPr>
            <w:r w:rsidRPr="004C48FD">
              <w:rPr>
                <w:rFonts w:eastAsia="Times New Roman" w:cs="Times New Roman"/>
                <w:color w:val="000000"/>
                <w:sz w:val="18"/>
                <w:szCs w:val="18"/>
                <w:lang w:eastAsia="tr-TR"/>
              </w:rPr>
              <w:t>Mesleki, Bilimsel ve Teknik Faaliyetler</w:t>
            </w:r>
          </w:p>
        </w:tc>
        <w:tc>
          <w:tcPr>
            <w:tcW w:w="574" w:type="pct"/>
            <w:shd w:val="clear" w:color="auto" w:fill="auto"/>
            <w:noWrap/>
            <w:vAlign w:val="center"/>
            <w:hideMark/>
          </w:tcPr>
          <w:p w14:paraId="00E8E0C9"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484</w:t>
            </w:r>
          </w:p>
        </w:tc>
        <w:tc>
          <w:tcPr>
            <w:tcW w:w="569" w:type="pct"/>
            <w:shd w:val="clear" w:color="auto" w:fill="auto"/>
            <w:noWrap/>
            <w:vAlign w:val="center"/>
            <w:hideMark/>
          </w:tcPr>
          <w:p w14:paraId="0104398B"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2</w:t>
            </w:r>
          </w:p>
        </w:tc>
        <w:tc>
          <w:tcPr>
            <w:tcW w:w="475" w:type="pct"/>
            <w:shd w:val="clear" w:color="auto" w:fill="auto"/>
            <w:noWrap/>
            <w:vAlign w:val="center"/>
            <w:hideMark/>
          </w:tcPr>
          <w:p w14:paraId="1A2037A8"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c>
          <w:tcPr>
            <w:tcW w:w="475" w:type="pct"/>
            <w:shd w:val="clear" w:color="auto" w:fill="auto"/>
            <w:noWrap/>
            <w:vAlign w:val="center"/>
            <w:hideMark/>
          </w:tcPr>
          <w:p w14:paraId="6103E2CF"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c>
          <w:tcPr>
            <w:tcW w:w="415" w:type="pct"/>
            <w:shd w:val="clear" w:color="auto" w:fill="auto"/>
            <w:noWrap/>
            <w:vAlign w:val="center"/>
            <w:hideMark/>
          </w:tcPr>
          <w:p w14:paraId="6D210849"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c>
          <w:tcPr>
            <w:tcW w:w="400" w:type="pct"/>
            <w:shd w:val="clear" w:color="auto" w:fill="auto"/>
            <w:noWrap/>
            <w:vAlign w:val="center"/>
            <w:hideMark/>
          </w:tcPr>
          <w:p w14:paraId="2747BC07"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c>
          <w:tcPr>
            <w:tcW w:w="351" w:type="pct"/>
            <w:shd w:val="clear" w:color="auto" w:fill="auto"/>
            <w:noWrap/>
            <w:vAlign w:val="center"/>
            <w:hideMark/>
          </w:tcPr>
          <w:p w14:paraId="0605146A"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r>
      <w:tr w:rsidR="00F67AA5" w:rsidRPr="004C48FD" w14:paraId="201D401E" w14:textId="77777777" w:rsidTr="001C2E78">
        <w:trPr>
          <w:trHeight w:val="300"/>
        </w:trPr>
        <w:tc>
          <w:tcPr>
            <w:tcW w:w="308" w:type="pct"/>
            <w:vMerge/>
            <w:vAlign w:val="center"/>
            <w:hideMark/>
          </w:tcPr>
          <w:p w14:paraId="1934018E" w14:textId="77777777" w:rsidR="00034937" w:rsidRPr="004C48FD" w:rsidRDefault="00034937" w:rsidP="00034937">
            <w:pPr>
              <w:spacing w:after="0" w:line="240" w:lineRule="auto"/>
              <w:jc w:val="left"/>
              <w:rPr>
                <w:rFonts w:eastAsia="Times New Roman" w:cs="Times New Roman"/>
                <w:b/>
                <w:bCs/>
                <w:color w:val="000000"/>
                <w:sz w:val="18"/>
                <w:szCs w:val="18"/>
                <w:lang w:eastAsia="tr-TR"/>
              </w:rPr>
            </w:pPr>
          </w:p>
        </w:tc>
        <w:tc>
          <w:tcPr>
            <w:tcW w:w="1432" w:type="pct"/>
            <w:shd w:val="clear" w:color="auto" w:fill="auto"/>
            <w:vAlign w:val="center"/>
            <w:hideMark/>
          </w:tcPr>
          <w:p w14:paraId="7B2C7668" w14:textId="255A70C9" w:rsidR="00034937" w:rsidRPr="004C48FD" w:rsidRDefault="00034937" w:rsidP="00034937">
            <w:pPr>
              <w:spacing w:after="0" w:line="240" w:lineRule="auto"/>
              <w:jc w:val="left"/>
              <w:rPr>
                <w:rFonts w:eastAsia="Times New Roman" w:cs="Times New Roman"/>
                <w:color w:val="000000"/>
                <w:sz w:val="18"/>
                <w:szCs w:val="18"/>
                <w:lang w:eastAsia="tr-TR"/>
              </w:rPr>
            </w:pPr>
            <w:r w:rsidRPr="004C48FD">
              <w:rPr>
                <w:rFonts w:eastAsia="Times New Roman" w:cs="Times New Roman"/>
                <w:color w:val="000000"/>
                <w:sz w:val="18"/>
                <w:szCs w:val="18"/>
                <w:lang w:eastAsia="tr-TR"/>
              </w:rPr>
              <w:t>Kültür, Sanat Eğlence, Dinlence ve Spor</w:t>
            </w:r>
          </w:p>
        </w:tc>
        <w:tc>
          <w:tcPr>
            <w:tcW w:w="574" w:type="pct"/>
            <w:shd w:val="clear" w:color="auto" w:fill="auto"/>
            <w:noWrap/>
            <w:vAlign w:val="center"/>
            <w:hideMark/>
          </w:tcPr>
          <w:p w14:paraId="73C75B1B"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15.550</w:t>
            </w:r>
          </w:p>
        </w:tc>
        <w:tc>
          <w:tcPr>
            <w:tcW w:w="569" w:type="pct"/>
            <w:shd w:val="clear" w:color="auto" w:fill="auto"/>
            <w:noWrap/>
            <w:vAlign w:val="center"/>
            <w:hideMark/>
          </w:tcPr>
          <w:p w14:paraId="41FF073B"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104</w:t>
            </w:r>
          </w:p>
        </w:tc>
        <w:tc>
          <w:tcPr>
            <w:tcW w:w="475" w:type="pct"/>
            <w:shd w:val="clear" w:color="auto" w:fill="auto"/>
            <w:noWrap/>
            <w:vAlign w:val="center"/>
            <w:hideMark/>
          </w:tcPr>
          <w:p w14:paraId="6FC535FA"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c>
          <w:tcPr>
            <w:tcW w:w="475" w:type="pct"/>
            <w:shd w:val="clear" w:color="auto" w:fill="auto"/>
            <w:noWrap/>
            <w:vAlign w:val="center"/>
            <w:hideMark/>
          </w:tcPr>
          <w:p w14:paraId="7BB4A5F6"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c>
          <w:tcPr>
            <w:tcW w:w="415" w:type="pct"/>
            <w:shd w:val="clear" w:color="auto" w:fill="auto"/>
            <w:noWrap/>
            <w:vAlign w:val="center"/>
            <w:hideMark/>
          </w:tcPr>
          <w:p w14:paraId="5C4FCF2B"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c>
          <w:tcPr>
            <w:tcW w:w="400" w:type="pct"/>
            <w:shd w:val="clear" w:color="auto" w:fill="auto"/>
            <w:noWrap/>
            <w:vAlign w:val="center"/>
            <w:hideMark/>
          </w:tcPr>
          <w:p w14:paraId="7CCB87BF"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c>
          <w:tcPr>
            <w:tcW w:w="351" w:type="pct"/>
            <w:shd w:val="clear" w:color="auto" w:fill="auto"/>
            <w:noWrap/>
            <w:vAlign w:val="center"/>
            <w:hideMark/>
          </w:tcPr>
          <w:p w14:paraId="2723B681" w14:textId="77777777" w:rsidR="00034937" w:rsidRPr="004C48FD" w:rsidRDefault="00034937" w:rsidP="00034937">
            <w:pPr>
              <w:spacing w:after="0" w:line="240" w:lineRule="auto"/>
              <w:jc w:val="center"/>
              <w:rPr>
                <w:rFonts w:eastAsia="Times New Roman" w:cs="Times New Roman"/>
                <w:color w:val="000000"/>
                <w:sz w:val="18"/>
                <w:szCs w:val="18"/>
                <w:lang w:eastAsia="tr-TR"/>
              </w:rPr>
            </w:pPr>
            <w:r w:rsidRPr="004C48FD">
              <w:rPr>
                <w:rFonts w:eastAsia="Times New Roman" w:cs="Times New Roman"/>
                <w:color w:val="000000"/>
                <w:sz w:val="18"/>
                <w:szCs w:val="18"/>
                <w:lang w:eastAsia="tr-TR"/>
              </w:rPr>
              <w:t>-</w:t>
            </w:r>
          </w:p>
        </w:tc>
      </w:tr>
    </w:tbl>
    <w:p w14:paraId="695C2BEE" w14:textId="241A90DB" w:rsidR="00034937" w:rsidRDefault="00034937" w:rsidP="00034937">
      <w:pPr>
        <w:rPr>
          <w:rFonts w:cs="Times New Roman"/>
          <w:sz w:val="18"/>
          <w:szCs w:val="18"/>
        </w:rPr>
      </w:pPr>
      <w:r w:rsidRPr="00034937">
        <w:rPr>
          <w:rFonts w:cs="Times New Roman"/>
          <w:sz w:val="18"/>
          <w:szCs w:val="18"/>
        </w:rPr>
        <w:t>Kaynak: TÜİK, Dış Ticaret Verileri 2021</w:t>
      </w:r>
    </w:p>
    <w:p w14:paraId="47541B84" w14:textId="32AC7901" w:rsidR="00034937" w:rsidRDefault="001C2E78" w:rsidP="00034937">
      <w:pPr>
        <w:rPr>
          <w:rFonts w:cs="Times New Roman"/>
          <w:szCs w:val="24"/>
        </w:rPr>
      </w:pPr>
      <w:r>
        <w:rPr>
          <w:rFonts w:cs="Times New Roman"/>
          <w:szCs w:val="24"/>
        </w:rPr>
        <w:t xml:space="preserve">Tablo </w:t>
      </w:r>
      <w:r w:rsidR="00F62E82">
        <w:rPr>
          <w:rFonts w:cs="Times New Roman"/>
          <w:szCs w:val="24"/>
        </w:rPr>
        <w:t>8</w:t>
      </w:r>
      <w:r>
        <w:rPr>
          <w:rFonts w:cs="Times New Roman"/>
          <w:szCs w:val="24"/>
        </w:rPr>
        <w:t xml:space="preserve">’de görüleceği üzere </w:t>
      </w:r>
      <w:r w:rsidR="00034937">
        <w:rPr>
          <w:rFonts w:cs="Times New Roman"/>
          <w:szCs w:val="24"/>
        </w:rPr>
        <w:t xml:space="preserve">TRC3 </w:t>
      </w:r>
      <w:r w:rsidR="00EF124D">
        <w:rPr>
          <w:rFonts w:cs="Times New Roman"/>
          <w:szCs w:val="24"/>
        </w:rPr>
        <w:t>Bölgesinde</w:t>
      </w:r>
      <w:r w:rsidR="00034937">
        <w:rPr>
          <w:rFonts w:cs="Times New Roman"/>
          <w:szCs w:val="24"/>
        </w:rPr>
        <w:t xml:space="preserve"> ihra</w:t>
      </w:r>
      <w:r>
        <w:rPr>
          <w:rFonts w:cs="Times New Roman"/>
          <w:szCs w:val="24"/>
        </w:rPr>
        <w:t xml:space="preserve">cat tutarı </w:t>
      </w:r>
      <w:r w:rsidR="00034937">
        <w:rPr>
          <w:rFonts w:cs="Times New Roman"/>
          <w:szCs w:val="24"/>
        </w:rPr>
        <w:t>2021 yılın</w:t>
      </w:r>
      <w:r>
        <w:rPr>
          <w:rFonts w:cs="Times New Roman"/>
          <w:szCs w:val="24"/>
        </w:rPr>
        <w:t>da</w:t>
      </w:r>
      <w:r w:rsidR="00034937">
        <w:rPr>
          <w:rFonts w:cs="Times New Roman"/>
          <w:szCs w:val="24"/>
        </w:rPr>
        <w:t xml:space="preserve"> 2 milyar doları aşmıştır. Güneydoğu Anadolu Bölgesi</w:t>
      </w:r>
      <w:r>
        <w:rPr>
          <w:rFonts w:cs="Times New Roman"/>
          <w:szCs w:val="24"/>
        </w:rPr>
        <w:t>nin toplam</w:t>
      </w:r>
      <w:r w:rsidR="00034937">
        <w:rPr>
          <w:rFonts w:cs="Times New Roman"/>
          <w:szCs w:val="24"/>
        </w:rPr>
        <w:t xml:space="preserve"> ihracat </w:t>
      </w:r>
      <w:r>
        <w:rPr>
          <w:rFonts w:cs="Times New Roman"/>
          <w:szCs w:val="24"/>
        </w:rPr>
        <w:t xml:space="preserve">tutarının yüzde </w:t>
      </w:r>
      <w:r w:rsidR="00034937">
        <w:rPr>
          <w:rFonts w:cs="Times New Roman"/>
          <w:szCs w:val="24"/>
        </w:rPr>
        <w:t>15,2’si</w:t>
      </w:r>
      <w:r w:rsidR="00EA5CB7">
        <w:rPr>
          <w:rFonts w:cs="Times New Roman"/>
          <w:szCs w:val="24"/>
        </w:rPr>
        <w:t>ne sahip olan TRC3 Bölgesi</w:t>
      </w:r>
      <w:r w:rsidR="00A656B1">
        <w:rPr>
          <w:rFonts w:cs="Times New Roman"/>
          <w:szCs w:val="24"/>
        </w:rPr>
        <w:t>’</w:t>
      </w:r>
      <w:r w:rsidR="00EA5CB7">
        <w:rPr>
          <w:rFonts w:cs="Times New Roman"/>
          <w:szCs w:val="24"/>
        </w:rPr>
        <w:t>ndeki toplam ihracatın</w:t>
      </w:r>
      <w:r w:rsidR="00034937">
        <w:rPr>
          <w:rFonts w:cs="Times New Roman"/>
          <w:szCs w:val="24"/>
        </w:rPr>
        <w:t xml:space="preserve"> yaklaşık yarısı Mardin</w:t>
      </w:r>
      <w:r w:rsidR="00EA5CB7">
        <w:rPr>
          <w:rFonts w:cs="Times New Roman"/>
          <w:szCs w:val="24"/>
        </w:rPr>
        <w:t xml:space="preserve"> ilinde</w:t>
      </w:r>
      <w:r w:rsidR="00034937">
        <w:rPr>
          <w:rFonts w:cs="Times New Roman"/>
          <w:szCs w:val="24"/>
        </w:rPr>
        <w:t xml:space="preserve"> gerçekleşmiştir. Mardin’deki ihracatın büyük çoğunluğu bölgede üretilen </w:t>
      </w:r>
      <w:r w:rsidR="00A656B1">
        <w:rPr>
          <w:rFonts w:cs="Times New Roman"/>
          <w:szCs w:val="24"/>
        </w:rPr>
        <w:t xml:space="preserve">tahıl ve </w:t>
      </w:r>
      <w:r w:rsidR="00034937">
        <w:rPr>
          <w:rFonts w:cs="Times New Roman"/>
          <w:szCs w:val="24"/>
        </w:rPr>
        <w:t>hububatın işlenerek ihraç edilmesidir. Habur sınır kapısına sahip Şırnak</w:t>
      </w:r>
      <w:r w:rsidR="00EA5CB7">
        <w:rPr>
          <w:rFonts w:cs="Times New Roman"/>
          <w:szCs w:val="24"/>
        </w:rPr>
        <w:t xml:space="preserve"> ilindeki ihracat tutarı ise 915.569 milyar doları yakalamıştır. Bölgenin toplam ihracat tutarındaki sektörler incelendiğinde; en büyük payın imalat sektörü olduğu görülmektedir.</w:t>
      </w:r>
    </w:p>
    <w:p w14:paraId="1E272446" w14:textId="5BB468F3" w:rsidR="00C954A6" w:rsidRDefault="00800DE6" w:rsidP="004F6ECB">
      <w:pPr>
        <w:pStyle w:val="Balk2"/>
        <w:numPr>
          <w:ilvl w:val="1"/>
          <w:numId w:val="12"/>
        </w:numPr>
      </w:pPr>
      <w:r>
        <w:t xml:space="preserve"> </w:t>
      </w:r>
      <w:bookmarkStart w:id="30" w:name="_Toc134787692"/>
      <w:r w:rsidR="00E76C12">
        <w:t xml:space="preserve">Sürdürülebilir Çevre ve </w:t>
      </w:r>
      <w:proofErr w:type="spellStart"/>
      <w:r w:rsidR="00E76C12">
        <w:t>Mekansal</w:t>
      </w:r>
      <w:proofErr w:type="spellEnd"/>
      <w:r w:rsidR="00E76C12">
        <w:t xml:space="preserve"> Altyapı</w:t>
      </w:r>
      <w:bookmarkEnd w:id="30"/>
    </w:p>
    <w:p w14:paraId="519F9B44" w14:textId="698CB3C2" w:rsidR="00880106" w:rsidRPr="0062354B" w:rsidRDefault="00880106" w:rsidP="00880106">
      <w:pPr>
        <w:rPr>
          <w:rFonts w:cs="Times New Roman"/>
          <w:szCs w:val="24"/>
        </w:rPr>
      </w:pPr>
      <w:r>
        <w:rPr>
          <w:rFonts w:cs="Times New Roman"/>
          <w:szCs w:val="24"/>
        </w:rPr>
        <w:t>TRC3</w:t>
      </w:r>
      <w:r w:rsidRPr="0062354B">
        <w:rPr>
          <w:rFonts w:cs="Times New Roman"/>
          <w:szCs w:val="24"/>
        </w:rPr>
        <w:t xml:space="preserve"> Bölgesi il ve ilçe merkezleri hızlı bir şekilde köyden kente göç alırken, Bölge illerinin</w:t>
      </w:r>
      <w:r>
        <w:rPr>
          <w:rFonts w:cs="Times New Roman"/>
          <w:szCs w:val="24"/>
        </w:rPr>
        <w:t xml:space="preserve"> </w:t>
      </w:r>
      <w:r w:rsidRPr="0062354B">
        <w:rPr>
          <w:rFonts w:cs="Times New Roman"/>
          <w:szCs w:val="24"/>
        </w:rPr>
        <w:t>kentleşme hızı nüfus artışına yetişememekte, mevcut altyapı ile nüfusun bir kısmının içme suyu</w:t>
      </w:r>
      <w:r>
        <w:rPr>
          <w:rFonts w:cs="Times New Roman"/>
          <w:szCs w:val="24"/>
        </w:rPr>
        <w:t xml:space="preserve"> </w:t>
      </w:r>
      <w:r w:rsidRPr="0062354B">
        <w:rPr>
          <w:rFonts w:cs="Times New Roman"/>
          <w:szCs w:val="24"/>
        </w:rPr>
        <w:t xml:space="preserve">ve atık yönetimi gibi temel altyapı ihtiyaçları karşılanamamaktadır. </w:t>
      </w:r>
      <w:r w:rsidR="00150F6E">
        <w:rPr>
          <w:rFonts w:cs="Times New Roman"/>
          <w:szCs w:val="24"/>
        </w:rPr>
        <w:t>Bölgede</w:t>
      </w:r>
      <w:r w:rsidRPr="0062354B">
        <w:rPr>
          <w:rFonts w:cs="Times New Roman"/>
          <w:szCs w:val="24"/>
        </w:rPr>
        <w:t xml:space="preserve"> kentsel altyapının</w:t>
      </w:r>
      <w:r>
        <w:rPr>
          <w:rFonts w:cs="Times New Roman"/>
          <w:szCs w:val="24"/>
        </w:rPr>
        <w:t xml:space="preserve"> </w:t>
      </w:r>
      <w:r w:rsidRPr="0062354B">
        <w:rPr>
          <w:rFonts w:cs="Times New Roman"/>
          <w:szCs w:val="24"/>
        </w:rPr>
        <w:t xml:space="preserve">ve çevresel koşulların yetersizliği </w:t>
      </w:r>
      <w:r w:rsidR="00BF7DD4">
        <w:rPr>
          <w:rFonts w:cs="Times New Roman"/>
          <w:szCs w:val="24"/>
        </w:rPr>
        <w:t>bölgenin</w:t>
      </w:r>
      <w:r w:rsidRPr="0062354B">
        <w:rPr>
          <w:rFonts w:cs="Times New Roman"/>
          <w:szCs w:val="24"/>
        </w:rPr>
        <w:t xml:space="preserve"> </w:t>
      </w:r>
      <w:proofErr w:type="spellStart"/>
      <w:r w:rsidRPr="0062354B">
        <w:rPr>
          <w:rFonts w:cs="Times New Roman"/>
          <w:szCs w:val="24"/>
        </w:rPr>
        <w:t>yaşanabilirli</w:t>
      </w:r>
      <w:r w:rsidR="00365BF6">
        <w:rPr>
          <w:rFonts w:cs="Times New Roman"/>
          <w:szCs w:val="24"/>
        </w:rPr>
        <w:t>k</w:t>
      </w:r>
      <w:proofErr w:type="spellEnd"/>
      <w:r w:rsidRPr="0062354B">
        <w:rPr>
          <w:rFonts w:cs="Times New Roman"/>
          <w:szCs w:val="24"/>
        </w:rPr>
        <w:t xml:space="preserve"> algısını ve rekabet gücünü</w:t>
      </w:r>
      <w:r>
        <w:rPr>
          <w:rFonts w:cs="Times New Roman"/>
          <w:szCs w:val="24"/>
        </w:rPr>
        <w:t xml:space="preserve"> </w:t>
      </w:r>
      <w:r w:rsidRPr="0062354B">
        <w:rPr>
          <w:rFonts w:cs="Times New Roman"/>
          <w:szCs w:val="24"/>
        </w:rPr>
        <w:t xml:space="preserve">olumsuz bir şekilde etkilemektedir. </w:t>
      </w:r>
      <w:r w:rsidR="00B43BE1">
        <w:rPr>
          <w:rFonts w:cs="Times New Roman"/>
          <w:szCs w:val="24"/>
        </w:rPr>
        <w:t>Bölgenin</w:t>
      </w:r>
      <w:r w:rsidRPr="0062354B">
        <w:rPr>
          <w:rFonts w:cs="Times New Roman"/>
          <w:szCs w:val="24"/>
        </w:rPr>
        <w:t xml:space="preserve"> kentsel ve çevresel altyapıya ilişkin sorunlarının</w:t>
      </w:r>
      <w:r>
        <w:rPr>
          <w:rFonts w:cs="Times New Roman"/>
          <w:szCs w:val="24"/>
        </w:rPr>
        <w:t xml:space="preserve"> </w:t>
      </w:r>
      <w:r w:rsidRPr="0062354B">
        <w:rPr>
          <w:rFonts w:cs="Times New Roman"/>
          <w:szCs w:val="24"/>
        </w:rPr>
        <w:t xml:space="preserve">başında, </w:t>
      </w:r>
      <w:r w:rsidR="00C7177B">
        <w:rPr>
          <w:rFonts w:cs="Times New Roman"/>
          <w:szCs w:val="24"/>
        </w:rPr>
        <w:t xml:space="preserve">plansız ve çarpık şehirleşme, </w:t>
      </w:r>
      <w:r w:rsidRPr="0062354B">
        <w:rPr>
          <w:rFonts w:cs="Times New Roman"/>
          <w:szCs w:val="24"/>
        </w:rPr>
        <w:t xml:space="preserve">şehirlerde yaşanan </w:t>
      </w:r>
      <w:r w:rsidR="00C7177B">
        <w:rPr>
          <w:rFonts w:cs="Times New Roman"/>
          <w:szCs w:val="24"/>
        </w:rPr>
        <w:t xml:space="preserve">temiz </w:t>
      </w:r>
      <w:r w:rsidRPr="0062354B">
        <w:rPr>
          <w:rFonts w:cs="Times New Roman"/>
          <w:szCs w:val="24"/>
        </w:rPr>
        <w:t>su sıkıntısı, katı atık</w:t>
      </w:r>
      <w:r w:rsidR="00C7177B">
        <w:rPr>
          <w:rFonts w:cs="Times New Roman"/>
          <w:szCs w:val="24"/>
        </w:rPr>
        <w:t>,</w:t>
      </w:r>
      <w:r w:rsidR="00431721">
        <w:rPr>
          <w:rFonts w:cs="Times New Roman"/>
          <w:szCs w:val="24"/>
        </w:rPr>
        <w:t xml:space="preserve"> </w:t>
      </w:r>
      <w:proofErr w:type="spellStart"/>
      <w:r w:rsidR="00C7177B">
        <w:rPr>
          <w:rFonts w:cs="Times New Roman"/>
          <w:szCs w:val="24"/>
        </w:rPr>
        <w:t>atıksu</w:t>
      </w:r>
      <w:proofErr w:type="spellEnd"/>
      <w:r w:rsidR="00C7177B">
        <w:rPr>
          <w:rFonts w:cs="Times New Roman"/>
          <w:szCs w:val="24"/>
        </w:rPr>
        <w:t xml:space="preserve"> toplama</w:t>
      </w:r>
      <w:r w:rsidRPr="0062354B">
        <w:rPr>
          <w:rFonts w:cs="Times New Roman"/>
          <w:szCs w:val="24"/>
        </w:rPr>
        <w:t xml:space="preserve"> ve geri dönüşüm</w:t>
      </w:r>
      <w:r w:rsidR="00FE0538">
        <w:rPr>
          <w:rFonts w:cs="Times New Roman"/>
          <w:szCs w:val="24"/>
        </w:rPr>
        <w:t xml:space="preserve"> </w:t>
      </w:r>
      <w:r w:rsidR="00431721" w:rsidRPr="0062354B">
        <w:rPr>
          <w:rFonts w:cs="Times New Roman"/>
          <w:szCs w:val="24"/>
        </w:rPr>
        <w:t>tesislerin</w:t>
      </w:r>
      <w:r w:rsidR="00431721">
        <w:rPr>
          <w:rFonts w:cs="Times New Roman"/>
          <w:szCs w:val="24"/>
        </w:rPr>
        <w:t>in</w:t>
      </w:r>
      <w:r w:rsidRPr="0062354B">
        <w:rPr>
          <w:rFonts w:cs="Times New Roman"/>
          <w:szCs w:val="24"/>
        </w:rPr>
        <w:t xml:space="preserve"> eksikliği</w:t>
      </w:r>
      <w:r>
        <w:rPr>
          <w:rFonts w:cs="Times New Roman"/>
          <w:szCs w:val="24"/>
        </w:rPr>
        <w:t xml:space="preserve"> </w:t>
      </w:r>
      <w:r w:rsidRPr="0062354B">
        <w:rPr>
          <w:rFonts w:cs="Times New Roman"/>
          <w:szCs w:val="24"/>
        </w:rPr>
        <w:t>gibi sorunlar gelmektedir.</w:t>
      </w:r>
      <w:r w:rsidR="00C7177B">
        <w:rPr>
          <w:rFonts w:cs="Times New Roman"/>
          <w:szCs w:val="24"/>
        </w:rPr>
        <w:t xml:space="preserve"> </w:t>
      </w:r>
    </w:p>
    <w:p w14:paraId="7314677A" w14:textId="03B84587" w:rsidR="00880106" w:rsidRDefault="00150F6E" w:rsidP="00880106">
      <w:pPr>
        <w:rPr>
          <w:rFonts w:cs="Times New Roman"/>
          <w:szCs w:val="24"/>
        </w:rPr>
      </w:pPr>
      <w:r>
        <w:rPr>
          <w:rFonts w:cs="Times New Roman"/>
          <w:szCs w:val="24"/>
        </w:rPr>
        <w:t>Bölgede</w:t>
      </w:r>
      <w:r w:rsidR="00880106" w:rsidRPr="0062354B">
        <w:rPr>
          <w:rFonts w:cs="Times New Roman"/>
          <w:szCs w:val="24"/>
        </w:rPr>
        <w:t>ki belediyelerin sunduğu içme suyu, katı atık yönetimi ve kanalizasyon hizmetleri Türkiye</w:t>
      </w:r>
      <w:r w:rsidR="00880106">
        <w:rPr>
          <w:rFonts w:cs="Times New Roman"/>
          <w:szCs w:val="24"/>
        </w:rPr>
        <w:t xml:space="preserve"> </w:t>
      </w:r>
      <w:r w:rsidR="00880106" w:rsidRPr="0062354B">
        <w:rPr>
          <w:rFonts w:cs="Times New Roman"/>
          <w:szCs w:val="24"/>
        </w:rPr>
        <w:t xml:space="preserve">ortalamalarının altında kalmakta ve </w:t>
      </w:r>
      <w:r w:rsidR="00B43BE1">
        <w:rPr>
          <w:rFonts w:cs="Times New Roman"/>
          <w:szCs w:val="24"/>
        </w:rPr>
        <w:t>Bölgenin</w:t>
      </w:r>
      <w:r w:rsidR="00880106" w:rsidRPr="0062354B">
        <w:rPr>
          <w:rFonts w:cs="Times New Roman"/>
          <w:szCs w:val="24"/>
        </w:rPr>
        <w:t xml:space="preserve"> kentleşme ihtiyaçlarına yetişememektedir.</w:t>
      </w:r>
      <w:r w:rsidR="00880106">
        <w:rPr>
          <w:rFonts w:cs="Times New Roman"/>
          <w:szCs w:val="24"/>
        </w:rPr>
        <w:t xml:space="preserve"> </w:t>
      </w:r>
      <w:r>
        <w:rPr>
          <w:rFonts w:cs="Times New Roman"/>
          <w:szCs w:val="24"/>
        </w:rPr>
        <w:t>Bölgede</w:t>
      </w:r>
      <w:r w:rsidR="00880106" w:rsidRPr="0062354B">
        <w:rPr>
          <w:rFonts w:cs="Times New Roman"/>
          <w:szCs w:val="24"/>
        </w:rPr>
        <w:t xml:space="preserve"> sanayinin çok gelişmemiş olmasına bağlı olarak endüstriyel kirlilik </w:t>
      </w:r>
      <w:r w:rsidR="00880106" w:rsidRPr="0062354B">
        <w:rPr>
          <w:rFonts w:cs="Times New Roman"/>
          <w:szCs w:val="24"/>
        </w:rPr>
        <w:lastRenderedPageBreak/>
        <w:t>çok yüksek</w:t>
      </w:r>
      <w:r w:rsidR="00880106">
        <w:rPr>
          <w:rFonts w:cs="Times New Roman"/>
          <w:szCs w:val="24"/>
        </w:rPr>
        <w:t xml:space="preserve"> </w:t>
      </w:r>
      <w:r w:rsidR="00880106" w:rsidRPr="0062354B">
        <w:rPr>
          <w:rFonts w:cs="Times New Roman"/>
          <w:szCs w:val="24"/>
        </w:rPr>
        <w:t>oranlarda yaşanmamaktadır; ancak gelişmekte olan sanayi için önlemlerin şimdiden alınması,</w:t>
      </w:r>
      <w:r w:rsidR="00880106">
        <w:rPr>
          <w:rFonts w:cs="Times New Roman"/>
          <w:szCs w:val="24"/>
        </w:rPr>
        <w:t xml:space="preserve"> </w:t>
      </w:r>
      <w:r w:rsidR="00880106" w:rsidRPr="0062354B">
        <w:rPr>
          <w:rFonts w:cs="Times New Roman"/>
          <w:szCs w:val="24"/>
        </w:rPr>
        <w:t xml:space="preserve">müşterek sanayi alanlarında arıtma tesislerinin kurulması gerekmektedir. </w:t>
      </w:r>
      <w:r>
        <w:rPr>
          <w:rFonts w:cs="Times New Roman"/>
          <w:szCs w:val="24"/>
        </w:rPr>
        <w:t>Bölgede</w:t>
      </w:r>
      <w:r w:rsidR="00BF7DD4">
        <w:rPr>
          <w:rFonts w:cs="Times New Roman"/>
          <w:szCs w:val="24"/>
        </w:rPr>
        <w:t xml:space="preserve"> </w:t>
      </w:r>
      <w:r w:rsidR="00880106" w:rsidRPr="0062354B">
        <w:rPr>
          <w:rFonts w:cs="Times New Roman"/>
          <w:szCs w:val="24"/>
        </w:rPr>
        <w:t>Şırnak’ta</w:t>
      </w:r>
      <w:r w:rsidR="00880106">
        <w:rPr>
          <w:rFonts w:cs="Times New Roman"/>
          <w:szCs w:val="24"/>
        </w:rPr>
        <w:t xml:space="preserve"> </w:t>
      </w:r>
      <w:r w:rsidR="00BF7DD4">
        <w:rPr>
          <w:rFonts w:cs="Times New Roman"/>
          <w:szCs w:val="24"/>
        </w:rPr>
        <w:t xml:space="preserve">bulunan </w:t>
      </w:r>
      <w:r w:rsidR="00880106" w:rsidRPr="00C95F8D">
        <w:rPr>
          <w:rFonts w:cs="Times New Roman"/>
          <w:szCs w:val="24"/>
        </w:rPr>
        <w:t>asfaltit kömürünün yüksek kükürt</w:t>
      </w:r>
      <w:r w:rsidR="00880106">
        <w:rPr>
          <w:rFonts w:cs="Times New Roman"/>
          <w:szCs w:val="24"/>
        </w:rPr>
        <w:t xml:space="preserve"> </w:t>
      </w:r>
      <w:r w:rsidR="00880106" w:rsidRPr="00C95F8D">
        <w:rPr>
          <w:rFonts w:cs="Times New Roman"/>
          <w:szCs w:val="24"/>
        </w:rPr>
        <w:t>oranın</w:t>
      </w:r>
      <w:r w:rsidR="00880106">
        <w:rPr>
          <w:rFonts w:cs="Times New Roman"/>
          <w:szCs w:val="24"/>
        </w:rPr>
        <w:t>a sahip olması ve Batman’da çıkarılan petrolün işlendiği rafinerinin şehir merkezinde yer alması</w:t>
      </w:r>
      <w:r w:rsidR="00880106" w:rsidRPr="0062354B">
        <w:rPr>
          <w:rFonts w:cs="Times New Roman"/>
          <w:szCs w:val="24"/>
        </w:rPr>
        <w:t xml:space="preserve"> sorunlar</w:t>
      </w:r>
      <w:r w:rsidR="00C7177B">
        <w:rPr>
          <w:rFonts w:cs="Times New Roman"/>
          <w:szCs w:val="24"/>
        </w:rPr>
        <w:t>ına neden olmakta</w:t>
      </w:r>
      <w:r w:rsidR="00431721">
        <w:rPr>
          <w:rFonts w:cs="Times New Roman"/>
          <w:szCs w:val="24"/>
        </w:rPr>
        <w:t xml:space="preserve"> </w:t>
      </w:r>
      <w:r w:rsidR="00C7177B">
        <w:rPr>
          <w:rFonts w:cs="Times New Roman"/>
          <w:szCs w:val="24"/>
        </w:rPr>
        <w:t xml:space="preserve">ve bu merkezlerde </w:t>
      </w:r>
      <w:r w:rsidR="00880106" w:rsidRPr="0062354B">
        <w:rPr>
          <w:rFonts w:cs="Times New Roman"/>
          <w:szCs w:val="24"/>
        </w:rPr>
        <w:t>yüksek hava kirliliği</w:t>
      </w:r>
      <w:r w:rsidR="00BF7DD4">
        <w:rPr>
          <w:rFonts w:cs="Times New Roman"/>
          <w:szCs w:val="24"/>
        </w:rPr>
        <w:t>ne sebebiyet vermektedir.</w:t>
      </w:r>
      <w:r w:rsidR="00C7177B">
        <w:rPr>
          <w:rFonts w:cs="Times New Roman"/>
          <w:szCs w:val="24"/>
        </w:rPr>
        <w:t xml:space="preserve"> </w:t>
      </w:r>
    </w:p>
    <w:p w14:paraId="70D2A31C" w14:textId="491079C0" w:rsidR="00880106" w:rsidRDefault="00150F6E" w:rsidP="00880106">
      <w:pPr>
        <w:rPr>
          <w:rFonts w:cs="Times New Roman"/>
          <w:szCs w:val="24"/>
        </w:rPr>
      </w:pPr>
      <w:r>
        <w:rPr>
          <w:rFonts w:cs="Times New Roman"/>
          <w:szCs w:val="24"/>
        </w:rPr>
        <w:t>Bölgede</w:t>
      </w:r>
      <w:r w:rsidR="00880106" w:rsidRPr="008417CB">
        <w:rPr>
          <w:rFonts w:cs="Times New Roman"/>
          <w:szCs w:val="24"/>
        </w:rPr>
        <w:t xml:space="preserve"> kentsel </w:t>
      </w:r>
      <w:r w:rsidR="00C7177B">
        <w:rPr>
          <w:rFonts w:cs="Times New Roman"/>
          <w:szCs w:val="24"/>
        </w:rPr>
        <w:t xml:space="preserve">yaşam ve </w:t>
      </w:r>
      <w:r w:rsidR="00880106" w:rsidRPr="008417CB">
        <w:rPr>
          <w:rFonts w:cs="Times New Roman"/>
          <w:szCs w:val="24"/>
        </w:rPr>
        <w:t xml:space="preserve">çevre kalitesinin düşük olması </w:t>
      </w:r>
      <w:r w:rsidR="002B179A">
        <w:rPr>
          <w:rFonts w:cs="Times New Roman"/>
          <w:szCs w:val="24"/>
        </w:rPr>
        <w:t xml:space="preserve">bölgenin </w:t>
      </w:r>
      <w:r w:rsidR="00880106" w:rsidRPr="008417CB">
        <w:rPr>
          <w:rFonts w:cs="Times New Roman"/>
          <w:szCs w:val="24"/>
        </w:rPr>
        <w:t xml:space="preserve">sosyal ve ekonomik yapısını da olumsuz etkilemektedir. Kentsel </w:t>
      </w:r>
      <w:r w:rsidR="00C7177B">
        <w:rPr>
          <w:rFonts w:cs="Times New Roman"/>
          <w:szCs w:val="24"/>
        </w:rPr>
        <w:t>yaşam ve</w:t>
      </w:r>
      <w:r w:rsidR="00880106" w:rsidRPr="008417CB">
        <w:rPr>
          <w:rFonts w:cs="Times New Roman"/>
          <w:szCs w:val="24"/>
        </w:rPr>
        <w:t xml:space="preserve"> çevre kalitesinin yükseltilmesi</w:t>
      </w:r>
      <w:r w:rsidR="00C7177B">
        <w:rPr>
          <w:rFonts w:cs="Times New Roman"/>
          <w:szCs w:val="24"/>
        </w:rPr>
        <w:t>,</w:t>
      </w:r>
      <w:r w:rsidR="00431721">
        <w:rPr>
          <w:rFonts w:cs="Times New Roman"/>
          <w:szCs w:val="24"/>
        </w:rPr>
        <w:t xml:space="preserve"> </w:t>
      </w:r>
      <w:r w:rsidR="00880106" w:rsidRPr="008417CB">
        <w:rPr>
          <w:rFonts w:cs="Times New Roman"/>
          <w:szCs w:val="24"/>
        </w:rPr>
        <w:t xml:space="preserve">sürdürülebilir şehirleşmenin sağlanması için </w:t>
      </w:r>
      <w:r>
        <w:rPr>
          <w:rFonts w:cs="Times New Roman"/>
          <w:szCs w:val="24"/>
        </w:rPr>
        <w:t>Bölgede</w:t>
      </w:r>
      <w:r w:rsidR="00880106" w:rsidRPr="008417CB">
        <w:rPr>
          <w:rFonts w:cs="Times New Roman"/>
          <w:szCs w:val="24"/>
        </w:rPr>
        <w:t xml:space="preserve">ki il ve ilçe merkezlerinde sosyal ve fiziki altyapının geliştirilmesi ve doğal kaynakların </w:t>
      </w:r>
      <w:r w:rsidR="00C7177B">
        <w:rPr>
          <w:rFonts w:cs="Times New Roman"/>
          <w:szCs w:val="24"/>
        </w:rPr>
        <w:t xml:space="preserve">korum-kullanma dengesinin </w:t>
      </w:r>
      <w:r w:rsidR="00FE0538">
        <w:rPr>
          <w:rFonts w:cs="Times New Roman"/>
          <w:szCs w:val="24"/>
        </w:rPr>
        <w:t>gözetilmesi</w:t>
      </w:r>
      <w:r w:rsidR="00880106" w:rsidRPr="008417CB">
        <w:rPr>
          <w:rFonts w:cs="Times New Roman"/>
          <w:szCs w:val="24"/>
        </w:rPr>
        <w:t xml:space="preserve"> gerekmektedir.</w:t>
      </w:r>
      <w:r w:rsidR="00880106">
        <w:rPr>
          <w:rFonts w:cs="Times New Roman"/>
          <w:szCs w:val="24"/>
        </w:rPr>
        <w:t xml:space="preserve"> Ç</w:t>
      </w:r>
      <w:r w:rsidR="00880106" w:rsidRPr="008417CB">
        <w:rPr>
          <w:rFonts w:cs="Times New Roman"/>
          <w:szCs w:val="24"/>
        </w:rPr>
        <w:t xml:space="preserve">evre kirliliğinin azaltılması için </w:t>
      </w:r>
      <w:r w:rsidR="00880106">
        <w:rPr>
          <w:rFonts w:cs="Times New Roman"/>
          <w:szCs w:val="24"/>
        </w:rPr>
        <w:t>y</w:t>
      </w:r>
      <w:r w:rsidR="00880106" w:rsidRPr="0062354B">
        <w:rPr>
          <w:rFonts w:cs="Times New Roman"/>
          <w:szCs w:val="24"/>
        </w:rPr>
        <w:t>eşil alanların artırılması</w:t>
      </w:r>
      <w:r w:rsidR="00880106">
        <w:rPr>
          <w:rFonts w:cs="Times New Roman"/>
          <w:szCs w:val="24"/>
        </w:rPr>
        <w:t xml:space="preserve"> ve </w:t>
      </w:r>
      <w:r w:rsidR="00880106" w:rsidRPr="0062354B">
        <w:rPr>
          <w:rFonts w:cs="Times New Roman"/>
          <w:szCs w:val="24"/>
        </w:rPr>
        <w:t xml:space="preserve">ormanların </w:t>
      </w:r>
      <w:proofErr w:type="spellStart"/>
      <w:r w:rsidR="00880106" w:rsidRPr="0062354B">
        <w:rPr>
          <w:rFonts w:cs="Times New Roman"/>
          <w:szCs w:val="24"/>
        </w:rPr>
        <w:t>rehabilite</w:t>
      </w:r>
      <w:proofErr w:type="spellEnd"/>
      <w:r w:rsidR="00880106" w:rsidRPr="0062354B">
        <w:rPr>
          <w:rFonts w:cs="Times New Roman"/>
          <w:szCs w:val="24"/>
        </w:rPr>
        <w:t xml:space="preserve"> edilmesi</w:t>
      </w:r>
      <w:r w:rsidR="00880106">
        <w:rPr>
          <w:rFonts w:cs="Times New Roman"/>
          <w:szCs w:val="24"/>
        </w:rPr>
        <w:t>,</w:t>
      </w:r>
      <w:r w:rsidR="00880106" w:rsidRPr="0062354B">
        <w:rPr>
          <w:rFonts w:cs="Times New Roman"/>
          <w:szCs w:val="24"/>
        </w:rPr>
        <w:t xml:space="preserve"> </w:t>
      </w:r>
      <w:r w:rsidR="00880106" w:rsidRPr="008417CB">
        <w:rPr>
          <w:rFonts w:cs="Times New Roman"/>
          <w:szCs w:val="24"/>
        </w:rPr>
        <w:t xml:space="preserve">ortak kullanıma yönelik sosyal altyapı eksikliklerinin giderilmesi, </w:t>
      </w:r>
      <w:r w:rsidR="00F10B84">
        <w:rPr>
          <w:rFonts w:cs="Times New Roman"/>
          <w:szCs w:val="24"/>
        </w:rPr>
        <w:t xml:space="preserve">tarımsal üretimde </w:t>
      </w:r>
      <w:r w:rsidR="00880106" w:rsidRPr="008417CB">
        <w:rPr>
          <w:rFonts w:cs="Times New Roman"/>
          <w:szCs w:val="24"/>
        </w:rPr>
        <w:t xml:space="preserve">su kaynaklarının etkin kullanımının sağlanması </w:t>
      </w:r>
      <w:r w:rsidR="00880106" w:rsidRPr="0062354B">
        <w:rPr>
          <w:rFonts w:cs="Times New Roman"/>
          <w:szCs w:val="24"/>
        </w:rPr>
        <w:t xml:space="preserve">gerekli önlemler </w:t>
      </w:r>
      <w:r w:rsidR="002B179A">
        <w:rPr>
          <w:rFonts w:cs="Times New Roman"/>
          <w:szCs w:val="24"/>
        </w:rPr>
        <w:t>arasındadır</w:t>
      </w:r>
      <w:r w:rsidR="00880106" w:rsidRPr="0062354B">
        <w:rPr>
          <w:rFonts w:cs="Times New Roman"/>
          <w:szCs w:val="24"/>
        </w:rPr>
        <w:t>.</w:t>
      </w:r>
    </w:p>
    <w:p w14:paraId="5BC869AC" w14:textId="54271D9F" w:rsidR="00880106" w:rsidRDefault="00880106" w:rsidP="00880106">
      <w:r>
        <w:t xml:space="preserve">Türkiye’de </w:t>
      </w:r>
      <w:r w:rsidR="005F31D3">
        <w:t>kentsel</w:t>
      </w:r>
      <w:r>
        <w:t xml:space="preserve"> alan tanımında nüfus büyüklüğü dikkate alınmaktadır. 2021 yılı TÜİK verilerine göre TRC3 Bölgesindeki toplam 30 ilçeden 18’i baskın kırsal, 3’ü geçiş ve 9’u kentsel ilçe statüsünde olup </w:t>
      </w:r>
      <w:r w:rsidR="002B179A">
        <w:t>bölgenin</w:t>
      </w:r>
      <w:r>
        <w:t xml:space="preserve"> kırsal nüfus oranı yüzde 26’d</w:t>
      </w:r>
      <w:r w:rsidR="002B179A">
        <w:t>ı</w:t>
      </w:r>
      <w:r>
        <w:t xml:space="preserve">r. </w:t>
      </w:r>
      <w:r w:rsidR="00150F6E">
        <w:t>Bölgede</w:t>
      </w:r>
      <w:r>
        <w:t xml:space="preserve"> Mardin’den 4, Şırnak’tan 3, Batman ve Siirt’ten 1’er ilçe kentsel ilçe sınıfına dahil olmuştur. </w:t>
      </w:r>
      <w:r w:rsidR="0048775D" w:rsidRPr="0048775D">
        <w:t xml:space="preserve"> </w:t>
      </w:r>
      <w:r w:rsidR="0048775D">
        <w:t xml:space="preserve">TÜİK tarafından </w:t>
      </w:r>
      <w:r w:rsidR="005F31D3">
        <w:t xml:space="preserve">2021 yılında </w:t>
      </w:r>
      <w:r w:rsidR="0048775D">
        <w:t>hazırlanan ilçelerin kentleşme derecesi çalışması incelendiğinde, kentsel ilçeler</w:t>
      </w:r>
      <w:r w:rsidR="00C2748A">
        <w:t>de yaşayan nüfusun</w:t>
      </w:r>
      <w:r w:rsidR="0048775D">
        <w:t xml:space="preserve"> toplam nüfus içindeki payı </w:t>
      </w:r>
      <w:r w:rsidR="005F31D3">
        <w:t>Mardin’de</w:t>
      </w:r>
      <w:r w:rsidR="00C2748A">
        <w:t xml:space="preserve"> yüzde</w:t>
      </w:r>
      <w:r w:rsidR="005F31D3">
        <w:t xml:space="preserve"> 79,2</w:t>
      </w:r>
      <w:r w:rsidR="00C2748A">
        <w:t>,</w:t>
      </w:r>
      <w:r w:rsidR="0048775D">
        <w:t xml:space="preserve"> </w:t>
      </w:r>
      <w:r w:rsidR="005F31D3">
        <w:t xml:space="preserve">Batman’da yüzde 76,2, </w:t>
      </w:r>
      <w:r w:rsidR="0048775D">
        <w:t xml:space="preserve">Şırnak’ta yüzde </w:t>
      </w:r>
      <w:r w:rsidR="005F31D3">
        <w:t>72,6</w:t>
      </w:r>
      <w:r w:rsidR="0048775D">
        <w:t xml:space="preserve"> ve </w:t>
      </w:r>
      <w:r w:rsidR="005F31D3">
        <w:t>Siirt’te</w:t>
      </w:r>
      <w:r w:rsidR="0048775D">
        <w:t xml:space="preserve"> yüzde </w:t>
      </w:r>
      <w:r w:rsidR="005F31D3">
        <w:t>52,1 olarak hesaplanmıştır</w:t>
      </w:r>
      <w:r w:rsidR="0048775D">
        <w:t>.</w:t>
      </w:r>
    </w:p>
    <w:p w14:paraId="0901F52E" w14:textId="027C7E81" w:rsidR="00880106" w:rsidRDefault="00880106" w:rsidP="00880106">
      <w:r w:rsidRPr="006A53BE">
        <w:rPr>
          <w:rFonts w:cs="Arial"/>
        </w:rPr>
        <w:t xml:space="preserve">Türkiye’de ortalama olarak hektarda yıllık 8,24 ton toprak su erozyonu sonucu yer değiştirirken, Mardin hariç diğer illerde birim alanda toprak erozyonu bu ortalamanın üzerinde seyretmektedir. </w:t>
      </w:r>
      <w:r w:rsidRPr="006A53BE">
        <w:t>Havza bazında su erozyonu sonucu toprağın yer değiştirmesi en fazla 160 milyon ton ile Dicle-Fırat havzasında gerçekleşmektedir. Ş</w:t>
      </w:r>
      <w:r w:rsidRPr="006A53BE">
        <w:rPr>
          <w:rFonts w:cs="Arial"/>
        </w:rPr>
        <w:t xml:space="preserve">iddetli ve çok şiddetli erozyon alanı oranı Mardin hariç bölge illerinde ülke ortalamasının üzerindedir. 2015 yılında hazırlanan </w:t>
      </w:r>
      <w:r w:rsidRPr="006A53BE">
        <w:rPr>
          <w:rFonts w:cstheme="minorHAnsi"/>
        </w:rPr>
        <w:t xml:space="preserve">Türkiye Çölleşme Hassasiyet </w:t>
      </w:r>
      <w:proofErr w:type="spellStart"/>
      <w:r w:rsidRPr="006A53BE">
        <w:rPr>
          <w:rFonts w:cstheme="minorHAnsi"/>
        </w:rPr>
        <w:t>Haritası’na</w:t>
      </w:r>
      <w:proofErr w:type="spellEnd"/>
      <w:r w:rsidRPr="006A53BE">
        <w:rPr>
          <w:rFonts w:cstheme="minorHAnsi"/>
        </w:rPr>
        <w:t xml:space="preserve"> göre </w:t>
      </w:r>
      <w:r w:rsidR="00B43BE1">
        <w:rPr>
          <w:rFonts w:cstheme="minorHAnsi"/>
        </w:rPr>
        <w:t>Bölgenin</w:t>
      </w:r>
      <w:r w:rsidRPr="006A53BE">
        <w:rPr>
          <w:rFonts w:cstheme="minorHAnsi"/>
        </w:rPr>
        <w:t xml:space="preserve"> tamamına yakını orta ve yüksek hassasiyet grubunda bulunmaktadır</w:t>
      </w:r>
      <w:r w:rsidR="007917F0">
        <w:rPr>
          <w:rFonts w:cstheme="minorHAnsi"/>
        </w:rPr>
        <w:t xml:space="preserve"> </w:t>
      </w:r>
      <w:r w:rsidR="006A53BE" w:rsidRPr="006A53BE">
        <w:rPr>
          <w:rFonts w:cstheme="minorHAnsi"/>
        </w:rPr>
        <w:t xml:space="preserve">(Tarım ve Orman Bakanlığı </w:t>
      </w:r>
      <w:r w:rsidR="006A53BE" w:rsidRPr="006A53BE">
        <w:t>Dinamik Erozyon Modeli ve İzleme Sistemi (DEMİS) Türkiye Su Erozyonu İstatistikleri Özet Raporu, 2018</w:t>
      </w:r>
      <w:r w:rsidR="006A53BE" w:rsidRPr="006A53BE">
        <w:rPr>
          <w:rFonts w:cstheme="minorHAnsi"/>
        </w:rPr>
        <w:t>).</w:t>
      </w:r>
    </w:p>
    <w:p w14:paraId="6B9C9624" w14:textId="2CFE5C57" w:rsidR="00880106" w:rsidRPr="000C1BBC" w:rsidRDefault="00335D7D" w:rsidP="00880106">
      <w:r w:rsidRPr="00EA3500">
        <w:t xml:space="preserve">Çevresel altyapının en önemli hizmet alanlarını içme ve kullanma suyuna erişim, atık su arıtma, kanalizasyon ve katı atık yönetimi oluşturmaktadır. </w:t>
      </w:r>
      <w:r w:rsidR="00880106" w:rsidRPr="00EA3500">
        <w:t>Belediye altyapı hizmetlerinden yararlanma düzeyi bakımından TRC3 Bölges</w:t>
      </w:r>
      <w:r w:rsidR="00EF124D">
        <w:t>i</w:t>
      </w:r>
      <w:r w:rsidR="00880106" w:rsidRPr="00EA3500">
        <w:t xml:space="preserve">nde yer alan 4 il ile kırsal ve kentsel bölgeler arasında önemli farklılıklar bulunmaktadır. </w:t>
      </w:r>
      <w:r w:rsidR="00C44607">
        <w:t>TÜİK</w:t>
      </w:r>
      <w:r w:rsidR="00880106" w:rsidRPr="000C1BBC">
        <w:t xml:space="preserve"> 2020 yılı verilerine göre, içme ve kullanma suyu şebekesi ile hizmet verilen belediye nüfusu oranı Türkiye genelinde yüzde 99 iken, </w:t>
      </w:r>
      <w:r w:rsidR="00150F6E">
        <w:t>Bölgede</w:t>
      </w:r>
      <w:r w:rsidR="00880106" w:rsidRPr="000C1BBC">
        <w:t xml:space="preserve"> yüzde 97’dir. </w:t>
      </w:r>
      <w:r w:rsidR="00150F6E">
        <w:t>Bölgede</w:t>
      </w:r>
      <w:r w:rsidR="00880106" w:rsidRPr="000C1BBC">
        <w:t xml:space="preserve">ki toplam 53 belediyenin tamamına </w:t>
      </w:r>
      <w:r w:rsidR="00880106" w:rsidRPr="000C1BBC">
        <w:rPr>
          <w:rFonts w:cs="Arial"/>
        </w:rPr>
        <w:t>içme ve kullanma suyu şebekesi ile hizmet verilmekte</w:t>
      </w:r>
      <w:r w:rsidR="00F10B84">
        <w:rPr>
          <w:rFonts w:cs="Arial"/>
        </w:rPr>
        <w:t xml:space="preserve"> olsa da kent merkezlerinde yerleşime açılan yeni alanlarda </w:t>
      </w:r>
      <w:r w:rsidR="00431721">
        <w:rPr>
          <w:rFonts w:cs="Arial"/>
        </w:rPr>
        <w:t>atık su</w:t>
      </w:r>
      <w:r w:rsidR="00F10B84">
        <w:rPr>
          <w:rFonts w:cs="Arial"/>
        </w:rPr>
        <w:t xml:space="preserve"> altyapısı sorunları bulunmaktadır.</w:t>
      </w:r>
      <w:r w:rsidR="00880106" w:rsidRPr="000C1BBC">
        <w:rPr>
          <w:rFonts w:cs="Arial"/>
        </w:rPr>
        <w:t xml:space="preserve"> TRC3 Bölgesinde günlük kişi başı çekilen su miktarı Türkiye ortalamasının üstünde bir değere sahiptir. </w:t>
      </w:r>
      <w:r w:rsidR="00150F6E">
        <w:rPr>
          <w:rFonts w:cs="Arial"/>
        </w:rPr>
        <w:t>Bölgede</w:t>
      </w:r>
      <w:r w:rsidR="00880106" w:rsidRPr="000C1BBC">
        <w:rPr>
          <w:rFonts w:cs="Arial"/>
        </w:rPr>
        <w:t xml:space="preserve"> içme ve kullanma suyunun yüzde 54,9’u kuyudan çekilirken, ülke genelinde en fazla kullanılan su kaynağı yüzde 40,9 ile baraj sularıdır. </w:t>
      </w:r>
      <w:r w:rsidR="00880106" w:rsidRPr="000C1BBC">
        <w:t xml:space="preserve">İçme ve kullanma suyu arıtma tesisi ile hizmet verilen belediye nüfusunun, toplam belediye nüfusuna oranı Bölge ortalaması yüzde 15 ile Türkiye ortalaması olan yüzde 61’in oldukça altındadır. </w:t>
      </w:r>
      <w:r w:rsidR="00150F6E">
        <w:t>Bölgede</w:t>
      </w:r>
      <w:r w:rsidR="00880106" w:rsidRPr="000C1BBC">
        <w:t xml:space="preserve">ki toplam 37 belediyenin sadece 4’ünde içme suyu arıtma tesisi bulunmaktadır. </w:t>
      </w:r>
    </w:p>
    <w:p w14:paraId="7138E620" w14:textId="0816D0EC" w:rsidR="00880106" w:rsidRPr="005F36A0" w:rsidRDefault="00880106" w:rsidP="00880106">
      <w:pPr>
        <w:rPr>
          <w:highlight w:val="yellow"/>
        </w:rPr>
      </w:pPr>
      <w:r w:rsidRPr="006770CC">
        <w:t xml:space="preserve">Kanalizasyon şebekesi ile hizmet verilen belediye nüfusunun toplam belediye nüfusu içindeki payı Bölge ortalaması yüzde 84 olup bu değer Türkiye ortalaması olan yüzde 91’in altında kalmaktadır. </w:t>
      </w:r>
      <w:r>
        <w:rPr>
          <w:rFonts w:cs="Arial"/>
        </w:rPr>
        <w:t>Ülke genelinde kişi başı günlük deşarj edilen atık</w:t>
      </w:r>
      <w:r w:rsidR="00431721">
        <w:rPr>
          <w:rFonts w:cs="Arial"/>
        </w:rPr>
        <w:t xml:space="preserve"> </w:t>
      </w:r>
      <w:r>
        <w:rPr>
          <w:rFonts w:cs="Arial"/>
        </w:rPr>
        <w:t xml:space="preserve">su miktarı 189 litre iken, TRC3 Bölgesinde 127 litredir. </w:t>
      </w:r>
      <w:r w:rsidRPr="005B3563">
        <w:t xml:space="preserve">Atık su arıtma tesisi (AAT) ile hizmet verilen nüfusun toplam belediye </w:t>
      </w:r>
      <w:r w:rsidRPr="005B3563">
        <w:lastRenderedPageBreak/>
        <w:t>nüfusuna oranı Bölge ortalaması yüzde 53 olup bu değer, Türkiye ortalaması olan yüzde 78’in çok altında bir seviyeyi göstermektedir.</w:t>
      </w:r>
      <w:r>
        <w:t xml:space="preserve"> </w:t>
      </w:r>
      <w:r w:rsidRPr="008C00C1">
        <w:t>TRC3 Bölgesinde kanalizasyon şebekesinden toplanan atık</w:t>
      </w:r>
      <w:r w:rsidR="00431721">
        <w:t xml:space="preserve"> </w:t>
      </w:r>
      <w:r w:rsidRPr="008C00C1">
        <w:t>suların yüzde 5</w:t>
      </w:r>
      <w:r>
        <w:t>9</w:t>
      </w:r>
      <w:r w:rsidRPr="008C00C1">
        <w:t>’unun akarsulara deşarj edil</w:t>
      </w:r>
      <w:r>
        <w:t>irken, ülke genelinde bu oran yüzde 49’dur</w:t>
      </w:r>
      <w:r w:rsidRPr="008C00C1">
        <w:t>.</w:t>
      </w:r>
    </w:p>
    <w:p w14:paraId="2EE14DFD" w14:textId="730F6936" w:rsidR="00880106" w:rsidRDefault="00880106" w:rsidP="00880106">
      <w:r w:rsidRPr="00C46237">
        <w:t xml:space="preserve">Atık hizmeti verilen nüfusun toplam nüfus içindeki oranı </w:t>
      </w:r>
      <w:r w:rsidR="00150F6E">
        <w:t>Bölgede</w:t>
      </w:r>
      <w:r w:rsidRPr="00C46237">
        <w:t xml:space="preserve"> yüzde 95, ülke genelinde yüzde 99’dur. </w:t>
      </w:r>
      <w:r w:rsidR="00150F6E">
        <w:t>Bölgede</w:t>
      </w:r>
      <w:r w:rsidRPr="00C46237">
        <w:t xml:space="preserve"> kişi başı günde ortalama 1 kg </w:t>
      </w:r>
      <w:r w:rsidR="006F77AA">
        <w:t xml:space="preserve">katı </w:t>
      </w:r>
      <w:r w:rsidRPr="00C46237">
        <w:t>atık toplanırken Türkiye’de bu değer 1,13</w:t>
      </w:r>
      <w:r w:rsidR="00FE0538">
        <w:t>kg’dır</w:t>
      </w:r>
      <w:r w:rsidRPr="00C46237">
        <w:t>13</w:t>
      </w:r>
      <w:r w:rsidR="006F77AA">
        <w:t xml:space="preserve"> kg</w:t>
      </w:r>
      <w:r w:rsidR="00431721">
        <w:t>’</w:t>
      </w:r>
      <w:r w:rsidR="006F77AA">
        <w:t>dır.</w:t>
      </w:r>
    </w:p>
    <w:p w14:paraId="53E7F121" w14:textId="6F6CBCBD" w:rsidR="00AF43F4" w:rsidRDefault="00AF43F4" w:rsidP="00AF43F4">
      <w:pPr>
        <w:rPr>
          <w:rFonts w:cs="Times New Roman"/>
          <w:szCs w:val="24"/>
        </w:rPr>
      </w:pPr>
      <w:r w:rsidRPr="00034937">
        <w:rPr>
          <w:rFonts w:cs="Times New Roman"/>
          <w:szCs w:val="24"/>
        </w:rPr>
        <w:t xml:space="preserve">Bölgede ulaşım ve lojistik genellikle karayolları ağı kullanılarak yapılmaktadır. Bölgede bulunan toplam 9.302 km’lik karayolu ağının yaklaşık üçte ikisini köy yolları oluşturmaktadır. Bölge illerinde otoyol bulunmamakta olup D52 Otoyolunun devamı olarak planlanan ve yapımı devam eden Şanlıurfa-Diyarbakır-Habur yolu projesi Mardin ve Şırnak illerinden geçmektedir. Otoyolun tamamlanması ile birlikte önemli bir ticaret yolu haline gelmesi beklenmektedir. TRC3 Bölgesinin güneyinde Suriye sınırı boyunca uzanan ve Irak ve Ortadoğu pazarına yapılan ticarette önemli bir </w:t>
      </w:r>
      <w:r w:rsidR="004C48FD" w:rsidRPr="00034937">
        <w:rPr>
          <w:rFonts w:cs="Times New Roman"/>
          <w:szCs w:val="24"/>
        </w:rPr>
        <w:t>güzergâh</w:t>
      </w:r>
      <w:r w:rsidRPr="00034937">
        <w:rPr>
          <w:rFonts w:cs="Times New Roman"/>
          <w:szCs w:val="24"/>
        </w:rPr>
        <w:t xml:space="preserve"> olan E-24 Karayolu; Gaziantep, Şanlıurfa, Kızıltepe ve Silopi üzerinden Habur Sınır Kapısına varmaktadır. Diyarbakır-Bitlis Karayolu Batman Kozluk ilçesinden geçmekte olup karayolu, yolcu ve mal taşımacılığında kullanılmaktadır. Diyarbakır-Siirt karayolu ise Kurtalan ve Baykan ilçelerinden geçerek kuzeyden Diyarbakır-Bitlis Karayoluna ve güneyden Batman-Diyarbakır ve Batman-Midyat yoluna bağlanmaktadır. Bölge lojistiğinde önemli bir role sahip olan karayolları ağı altyapısının güçlendirilmesine yönelik yatırımların artması, bölge-içi ve bölge dışı ticaretin gelişmesinde kritik öneme sahiptir.</w:t>
      </w:r>
      <w:r>
        <w:rPr>
          <w:rFonts w:cs="Times New Roman"/>
          <w:szCs w:val="24"/>
        </w:rPr>
        <w:t xml:space="preserve">  </w:t>
      </w:r>
    </w:p>
    <w:p w14:paraId="5833A7CA" w14:textId="4DB9CC97" w:rsidR="00EF124D" w:rsidRPr="00907071" w:rsidRDefault="00EF124D" w:rsidP="00EF124D">
      <w:pPr>
        <w:pStyle w:val="ResimYazs"/>
        <w:keepNext/>
        <w:spacing w:after="0"/>
        <w:jc w:val="both"/>
        <w:rPr>
          <w:rFonts w:ascii="Times New Roman" w:hAnsi="Times New Roman" w:cs="Times New Roman"/>
          <w:i w:val="0"/>
          <w:iCs w:val="0"/>
          <w:color w:val="000000" w:themeColor="text1"/>
          <w:sz w:val="20"/>
          <w:szCs w:val="20"/>
          <w:lang w:val="tr-TR"/>
        </w:rPr>
      </w:pPr>
      <w:bookmarkStart w:id="31" w:name="_Toc134790453"/>
      <w:proofErr w:type="spellStart"/>
      <w:r w:rsidRPr="00EF124D">
        <w:rPr>
          <w:rFonts w:ascii="Times New Roman" w:hAnsi="Times New Roman" w:cs="Times New Roman"/>
          <w:b/>
          <w:bCs/>
          <w:i w:val="0"/>
          <w:iCs w:val="0"/>
          <w:color w:val="000000" w:themeColor="text1"/>
          <w:sz w:val="20"/>
          <w:szCs w:val="20"/>
        </w:rPr>
        <w:t>Tablo</w:t>
      </w:r>
      <w:proofErr w:type="spellEnd"/>
      <w:r w:rsidRPr="00EF124D">
        <w:rPr>
          <w:rFonts w:ascii="Times New Roman" w:hAnsi="Times New Roman" w:cs="Times New Roman"/>
          <w:b/>
          <w:bCs/>
          <w:i w:val="0"/>
          <w:iCs w:val="0"/>
          <w:color w:val="000000" w:themeColor="text1"/>
          <w:sz w:val="20"/>
          <w:szCs w:val="20"/>
        </w:rPr>
        <w:t xml:space="preserve"> </w:t>
      </w:r>
      <w:r w:rsidRPr="00EF124D">
        <w:rPr>
          <w:rFonts w:ascii="Times New Roman" w:hAnsi="Times New Roman" w:cs="Times New Roman"/>
          <w:b/>
          <w:bCs/>
          <w:i w:val="0"/>
          <w:iCs w:val="0"/>
          <w:color w:val="000000" w:themeColor="text1"/>
          <w:sz w:val="20"/>
          <w:szCs w:val="20"/>
        </w:rPr>
        <w:fldChar w:fldCharType="begin"/>
      </w:r>
      <w:r w:rsidRPr="00EF124D">
        <w:rPr>
          <w:rFonts w:ascii="Times New Roman" w:hAnsi="Times New Roman" w:cs="Times New Roman"/>
          <w:b/>
          <w:bCs/>
          <w:i w:val="0"/>
          <w:iCs w:val="0"/>
          <w:color w:val="000000" w:themeColor="text1"/>
          <w:sz w:val="20"/>
          <w:szCs w:val="20"/>
        </w:rPr>
        <w:instrText xml:space="preserve"> SEQ Tablo \* ARABIC </w:instrText>
      </w:r>
      <w:r w:rsidRPr="00EF124D">
        <w:rPr>
          <w:rFonts w:ascii="Times New Roman" w:hAnsi="Times New Roman" w:cs="Times New Roman"/>
          <w:b/>
          <w:bCs/>
          <w:i w:val="0"/>
          <w:iCs w:val="0"/>
          <w:color w:val="000000" w:themeColor="text1"/>
          <w:sz w:val="20"/>
          <w:szCs w:val="20"/>
        </w:rPr>
        <w:fldChar w:fldCharType="separate"/>
      </w:r>
      <w:r w:rsidR="00B73076">
        <w:rPr>
          <w:rFonts w:ascii="Times New Roman" w:hAnsi="Times New Roman" w:cs="Times New Roman"/>
          <w:b/>
          <w:bCs/>
          <w:i w:val="0"/>
          <w:iCs w:val="0"/>
          <w:noProof/>
          <w:color w:val="000000" w:themeColor="text1"/>
          <w:sz w:val="20"/>
          <w:szCs w:val="20"/>
        </w:rPr>
        <w:t>9</w:t>
      </w:r>
      <w:r w:rsidRPr="00EF124D">
        <w:rPr>
          <w:rFonts w:ascii="Times New Roman" w:hAnsi="Times New Roman" w:cs="Times New Roman"/>
          <w:b/>
          <w:bCs/>
          <w:i w:val="0"/>
          <w:iCs w:val="0"/>
          <w:color w:val="000000" w:themeColor="text1"/>
          <w:sz w:val="20"/>
          <w:szCs w:val="20"/>
        </w:rPr>
        <w:fldChar w:fldCharType="end"/>
      </w:r>
      <w:r w:rsidRPr="00EF124D">
        <w:rPr>
          <w:rFonts w:ascii="Times New Roman" w:hAnsi="Times New Roman" w:cs="Times New Roman"/>
          <w:b/>
          <w:bCs/>
          <w:i w:val="0"/>
          <w:iCs w:val="0"/>
          <w:color w:val="000000" w:themeColor="text1"/>
          <w:sz w:val="20"/>
          <w:szCs w:val="20"/>
        </w:rPr>
        <w:t>.</w:t>
      </w:r>
      <w:r w:rsidRPr="00EF124D">
        <w:rPr>
          <w:rFonts w:ascii="Times New Roman" w:hAnsi="Times New Roman" w:cs="Times New Roman"/>
          <w:i w:val="0"/>
          <w:iCs w:val="0"/>
          <w:color w:val="000000" w:themeColor="text1"/>
          <w:sz w:val="20"/>
          <w:szCs w:val="20"/>
        </w:rPr>
        <w:t xml:space="preserve"> </w:t>
      </w:r>
      <w:r w:rsidRPr="00907071">
        <w:rPr>
          <w:rFonts w:ascii="Times New Roman" w:hAnsi="Times New Roman" w:cs="Times New Roman"/>
          <w:i w:val="0"/>
          <w:iCs w:val="0"/>
          <w:color w:val="000000" w:themeColor="text1"/>
          <w:sz w:val="20"/>
          <w:szCs w:val="20"/>
          <w:lang w:val="tr-TR"/>
        </w:rPr>
        <w:t>Türleri İtibariyle Yol Uzunlukları</w:t>
      </w:r>
      <w:bookmarkEnd w:id="31"/>
    </w:p>
    <w:tbl>
      <w:tblPr>
        <w:tblW w:w="5000" w:type="pct"/>
        <w:tblCellMar>
          <w:left w:w="70" w:type="dxa"/>
          <w:right w:w="70" w:type="dxa"/>
        </w:tblCellMar>
        <w:tblLook w:val="04A0" w:firstRow="1" w:lastRow="0" w:firstColumn="1" w:lastColumn="0" w:noHBand="0" w:noVBand="1"/>
      </w:tblPr>
      <w:tblGrid>
        <w:gridCol w:w="2114"/>
        <w:gridCol w:w="956"/>
        <w:gridCol w:w="1229"/>
        <w:gridCol w:w="976"/>
        <w:gridCol w:w="862"/>
        <w:gridCol w:w="976"/>
        <w:gridCol w:w="835"/>
        <w:gridCol w:w="1114"/>
      </w:tblGrid>
      <w:tr w:rsidR="00AF43F4" w:rsidRPr="00023AA1" w14:paraId="5A609BEC" w14:textId="77777777" w:rsidTr="00E27A6A">
        <w:trPr>
          <w:trHeight w:val="60"/>
        </w:trPr>
        <w:tc>
          <w:tcPr>
            <w:tcW w:w="11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D5DB6" w14:textId="2984B54F" w:rsidR="00AF43F4" w:rsidRPr="00023AA1" w:rsidRDefault="00023AA1" w:rsidP="00E27A6A">
            <w:pPr>
              <w:spacing w:after="0" w:line="240" w:lineRule="auto"/>
              <w:jc w:val="left"/>
              <w:rPr>
                <w:rFonts w:eastAsia="Times New Roman" w:cs="Times New Roman"/>
                <w:b/>
                <w:bCs/>
                <w:color w:val="000000"/>
                <w:sz w:val="22"/>
                <w:lang w:eastAsia="tr-TR"/>
              </w:rPr>
            </w:pPr>
            <w:r>
              <w:rPr>
                <w:rFonts w:eastAsia="Times New Roman" w:cs="Times New Roman"/>
                <w:b/>
                <w:bCs/>
                <w:color w:val="000000"/>
                <w:sz w:val="22"/>
                <w:lang w:eastAsia="tr-TR"/>
              </w:rPr>
              <w:t>Yol Türü</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79B0D206" w14:textId="77777777" w:rsidR="00AF43F4" w:rsidRPr="00023AA1" w:rsidRDefault="00AF43F4" w:rsidP="00E27A6A">
            <w:pPr>
              <w:spacing w:after="0" w:line="240" w:lineRule="auto"/>
              <w:jc w:val="center"/>
              <w:rPr>
                <w:rFonts w:eastAsia="Times New Roman" w:cs="Times New Roman"/>
                <w:b/>
                <w:bCs/>
                <w:color w:val="000000"/>
                <w:sz w:val="22"/>
                <w:lang w:eastAsia="tr-TR"/>
              </w:rPr>
            </w:pPr>
            <w:r w:rsidRPr="00023AA1">
              <w:rPr>
                <w:rFonts w:eastAsia="Times New Roman" w:cs="Times New Roman"/>
                <w:b/>
                <w:bCs/>
                <w:color w:val="000000"/>
                <w:sz w:val="22"/>
                <w:lang w:eastAsia="tr-TR"/>
              </w:rPr>
              <w:t>Türkiye</w:t>
            </w:r>
          </w:p>
        </w:tc>
        <w:tc>
          <w:tcPr>
            <w:tcW w:w="664" w:type="pct"/>
            <w:tcBorders>
              <w:top w:val="single" w:sz="4" w:space="0" w:color="auto"/>
              <w:left w:val="nil"/>
              <w:bottom w:val="single" w:sz="4" w:space="0" w:color="auto"/>
              <w:right w:val="single" w:sz="4" w:space="0" w:color="auto"/>
            </w:tcBorders>
            <w:shd w:val="clear" w:color="auto" w:fill="auto"/>
            <w:vAlign w:val="center"/>
            <w:hideMark/>
          </w:tcPr>
          <w:p w14:paraId="0F763841" w14:textId="77777777" w:rsidR="00AF43F4" w:rsidRPr="00023AA1" w:rsidRDefault="00AF43F4" w:rsidP="00E27A6A">
            <w:pPr>
              <w:spacing w:after="0" w:line="240" w:lineRule="auto"/>
              <w:jc w:val="center"/>
              <w:rPr>
                <w:rFonts w:eastAsia="Times New Roman" w:cs="Times New Roman"/>
                <w:b/>
                <w:bCs/>
                <w:color w:val="000000"/>
                <w:sz w:val="22"/>
                <w:lang w:eastAsia="tr-TR"/>
              </w:rPr>
            </w:pPr>
            <w:r w:rsidRPr="00023AA1">
              <w:rPr>
                <w:rFonts w:eastAsia="Times New Roman" w:cs="Times New Roman"/>
                <w:b/>
                <w:bCs/>
                <w:color w:val="000000"/>
                <w:sz w:val="22"/>
                <w:lang w:eastAsia="tr-TR"/>
              </w:rPr>
              <w:t>Güneydoğu Anadolu</w:t>
            </w:r>
          </w:p>
        </w:tc>
        <w:tc>
          <w:tcPr>
            <w:tcW w:w="547" w:type="pct"/>
            <w:tcBorders>
              <w:top w:val="single" w:sz="4" w:space="0" w:color="auto"/>
              <w:left w:val="nil"/>
              <w:bottom w:val="single" w:sz="4" w:space="0" w:color="auto"/>
              <w:right w:val="single" w:sz="4" w:space="0" w:color="auto"/>
            </w:tcBorders>
            <w:shd w:val="clear" w:color="auto" w:fill="auto"/>
            <w:noWrap/>
            <w:vAlign w:val="center"/>
            <w:hideMark/>
          </w:tcPr>
          <w:p w14:paraId="4558C3B2" w14:textId="77777777" w:rsidR="00AF43F4" w:rsidRPr="00023AA1" w:rsidRDefault="00AF43F4" w:rsidP="00E27A6A">
            <w:pPr>
              <w:spacing w:after="0" w:line="240" w:lineRule="auto"/>
              <w:jc w:val="center"/>
              <w:rPr>
                <w:rFonts w:eastAsia="Times New Roman" w:cs="Times New Roman"/>
                <w:b/>
                <w:bCs/>
                <w:color w:val="000000"/>
                <w:sz w:val="22"/>
                <w:lang w:eastAsia="tr-TR"/>
              </w:rPr>
            </w:pPr>
            <w:r w:rsidRPr="00023AA1">
              <w:rPr>
                <w:rFonts w:eastAsia="Times New Roman" w:cs="Times New Roman"/>
                <w:b/>
                <w:bCs/>
                <w:color w:val="000000"/>
                <w:sz w:val="22"/>
                <w:lang w:eastAsia="tr-TR"/>
              </w:rPr>
              <w:t>TRC3</w:t>
            </w:r>
          </w:p>
        </w:tc>
        <w:tc>
          <w:tcPr>
            <w:tcW w:w="469" w:type="pct"/>
            <w:tcBorders>
              <w:top w:val="single" w:sz="4" w:space="0" w:color="auto"/>
              <w:left w:val="nil"/>
              <w:bottom w:val="single" w:sz="4" w:space="0" w:color="auto"/>
              <w:right w:val="single" w:sz="4" w:space="0" w:color="auto"/>
            </w:tcBorders>
            <w:shd w:val="clear" w:color="auto" w:fill="auto"/>
            <w:noWrap/>
            <w:vAlign w:val="center"/>
            <w:hideMark/>
          </w:tcPr>
          <w:p w14:paraId="79585256" w14:textId="77777777" w:rsidR="00AF43F4" w:rsidRPr="00023AA1" w:rsidRDefault="00AF43F4" w:rsidP="00E27A6A">
            <w:pPr>
              <w:spacing w:after="0" w:line="240" w:lineRule="auto"/>
              <w:jc w:val="center"/>
              <w:rPr>
                <w:rFonts w:eastAsia="Times New Roman" w:cs="Times New Roman"/>
                <w:b/>
                <w:bCs/>
                <w:color w:val="000000"/>
                <w:sz w:val="22"/>
                <w:lang w:eastAsia="tr-TR"/>
              </w:rPr>
            </w:pPr>
            <w:r w:rsidRPr="00023AA1">
              <w:rPr>
                <w:rFonts w:eastAsia="Times New Roman" w:cs="Times New Roman"/>
                <w:b/>
                <w:bCs/>
                <w:color w:val="000000"/>
                <w:sz w:val="22"/>
                <w:lang w:eastAsia="tr-TR"/>
              </w:rPr>
              <w:t>Mardin</w:t>
            </w:r>
          </w:p>
        </w:tc>
        <w:tc>
          <w:tcPr>
            <w:tcW w:w="547" w:type="pct"/>
            <w:tcBorders>
              <w:top w:val="single" w:sz="4" w:space="0" w:color="auto"/>
              <w:left w:val="nil"/>
              <w:bottom w:val="single" w:sz="4" w:space="0" w:color="auto"/>
              <w:right w:val="single" w:sz="4" w:space="0" w:color="auto"/>
            </w:tcBorders>
            <w:shd w:val="clear" w:color="auto" w:fill="auto"/>
            <w:noWrap/>
            <w:vAlign w:val="center"/>
            <w:hideMark/>
          </w:tcPr>
          <w:p w14:paraId="4C5BA2CE" w14:textId="77777777" w:rsidR="00AF43F4" w:rsidRPr="00023AA1" w:rsidRDefault="00AF43F4" w:rsidP="00E27A6A">
            <w:pPr>
              <w:spacing w:after="0" w:line="240" w:lineRule="auto"/>
              <w:jc w:val="center"/>
              <w:rPr>
                <w:rFonts w:eastAsia="Times New Roman" w:cs="Times New Roman"/>
                <w:b/>
                <w:bCs/>
                <w:color w:val="000000"/>
                <w:sz w:val="22"/>
                <w:lang w:eastAsia="tr-TR"/>
              </w:rPr>
            </w:pPr>
            <w:r w:rsidRPr="00023AA1">
              <w:rPr>
                <w:rFonts w:eastAsia="Times New Roman" w:cs="Times New Roman"/>
                <w:b/>
                <w:bCs/>
                <w:color w:val="000000"/>
                <w:sz w:val="22"/>
                <w:lang w:eastAsia="tr-TR"/>
              </w:rPr>
              <w:t>Batman</w:t>
            </w:r>
          </w:p>
        </w:tc>
        <w:tc>
          <w:tcPr>
            <w:tcW w:w="469" w:type="pct"/>
            <w:tcBorders>
              <w:top w:val="single" w:sz="4" w:space="0" w:color="auto"/>
              <w:left w:val="nil"/>
              <w:bottom w:val="single" w:sz="4" w:space="0" w:color="auto"/>
              <w:right w:val="single" w:sz="4" w:space="0" w:color="auto"/>
            </w:tcBorders>
            <w:shd w:val="clear" w:color="auto" w:fill="auto"/>
            <w:noWrap/>
            <w:vAlign w:val="center"/>
            <w:hideMark/>
          </w:tcPr>
          <w:p w14:paraId="72819286" w14:textId="77777777" w:rsidR="00AF43F4" w:rsidRPr="00023AA1" w:rsidRDefault="00AF43F4" w:rsidP="00E27A6A">
            <w:pPr>
              <w:spacing w:after="0" w:line="240" w:lineRule="auto"/>
              <w:jc w:val="center"/>
              <w:rPr>
                <w:rFonts w:eastAsia="Times New Roman" w:cs="Times New Roman"/>
                <w:b/>
                <w:bCs/>
                <w:color w:val="000000"/>
                <w:sz w:val="22"/>
                <w:lang w:eastAsia="tr-TR"/>
              </w:rPr>
            </w:pPr>
            <w:r w:rsidRPr="00023AA1">
              <w:rPr>
                <w:rFonts w:eastAsia="Times New Roman" w:cs="Times New Roman"/>
                <w:b/>
                <w:bCs/>
                <w:color w:val="000000"/>
                <w:sz w:val="22"/>
                <w:lang w:eastAsia="tr-TR"/>
              </w:rPr>
              <w:t>Şırnak</w:t>
            </w:r>
          </w:p>
        </w:tc>
        <w:tc>
          <w:tcPr>
            <w:tcW w:w="623" w:type="pct"/>
            <w:tcBorders>
              <w:top w:val="single" w:sz="4" w:space="0" w:color="auto"/>
              <w:left w:val="nil"/>
              <w:bottom w:val="single" w:sz="4" w:space="0" w:color="auto"/>
              <w:right w:val="single" w:sz="4" w:space="0" w:color="auto"/>
            </w:tcBorders>
            <w:shd w:val="clear" w:color="auto" w:fill="auto"/>
            <w:noWrap/>
            <w:vAlign w:val="center"/>
            <w:hideMark/>
          </w:tcPr>
          <w:p w14:paraId="6FDF08C7" w14:textId="77777777" w:rsidR="00AF43F4" w:rsidRPr="00023AA1" w:rsidRDefault="00AF43F4" w:rsidP="00E27A6A">
            <w:pPr>
              <w:spacing w:after="0" w:line="240" w:lineRule="auto"/>
              <w:jc w:val="center"/>
              <w:rPr>
                <w:rFonts w:eastAsia="Times New Roman" w:cs="Times New Roman"/>
                <w:b/>
                <w:bCs/>
                <w:color w:val="000000"/>
                <w:sz w:val="22"/>
                <w:lang w:eastAsia="tr-TR"/>
              </w:rPr>
            </w:pPr>
            <w:r w:rsidRPr="00023AA1">
              <w:rPr>
                <w:rFonts w:eastAsia="Times New Roman" w:cs="Times New Roman"/>
                <w:b/>
                <w:bCs/>
                <w:color w:val="000000"/>
                <w:sz w:val="22"/>
                <w:lang w:eastAsia="tr-TR"/>
              </w:rPr>
              <w:t>Siirt</w:t>
            </w:r>
          </w:p>
        </w:tc>
      </w:tr>
      <w:tr w:rsidR="00AF43F4" w:rsidRPr="00023AA1" w14:paraId="4E5CFEC4" w14:textId="77777777" w:rsidTr="00E27A6A">
        <w:trPr>
          <w:trHeight w:val="201"/>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14:paraId="474AA0A6" w14:textId="77777777" w:rsidR="00AF43F4" w:rsidRPr="00023AA1" w:rsidRDefault="00AF43F4" w:rsidP="00E27A6A">
            <w:pPr>
              <w:spacing w:after="0" w:line="240" w:lineRule="auto"/>
              <w:jc w:val="left"/>
              <w:rPr>
                <w:rFonts w:eastAsia="Times New Roman" w:cs="Times New Roman"/>
                <w:color w:val="000000"/>
                <w:sz w:val="22"/>
                <w:lang w:eastAsia="tr-TR"/>
              </w:rPr>
            </w:pPr>
            <w:r w:rsidRPr="00023AA1">
              <w:rPr>
                <w:rFonts w:eastAsia="Times New Roman" w:cs="Times New Roman"/>
                <w:color w:val="000000"/>
                <w:sz w:val="22"/>
                <w:lang w:eastAsia="tr-TR"/>
              </w:rPr>
              <w:t xml:space="preserve"> İl ve devlet yolu (km)</w:t>
            </w:r>
          </w:p>
        </w:tc>
        <w:tc>
          <w:tcPr>
            <w:tcW w:w="536" w:type="pct"/>
            <w:tcBorders>
              <w:top w:val="nil"/>
              <w:left w:val="nil"/>
              <w:bottom w:val="single" w:sz="4" w:space="0" w:color="auto"/>
              <w:right w:val="single" w:sz="4" w:space="0" w:color="auto"/>
            </w:tcBorders>
            <w:shd w:val="clear" w:color="auto" w:fill="auto"/>
            <w:noWrap/>
            <w:vAlign w:val="center"/>
            <w:hideMark/>
          </w:tcPr>
          <w:p w14:paraId="1501DA12" w14:textId="77777777" w:rsidR="00AF43F4" w:rsidRPr="00023AA1" w:rsidRDefault="00AF43F4" w:rsidP="00E27A6A">
            <w:pPr>
              <w:spacing w:after="0" w:line="240" w:lineRule="auto"/>
              <w:jc w:val="center"/>
              <w:rPr>
                <w:rFonts w:eastAsia="Times New Roman" w:cs="Times New Roman"/>
                <w:color w:val="000000"/>
                <w:sz w:val="22"/>
                <w:lang w:eastAsia="tr-TR"/>
              </w:rPr>
            </w:pPr>
            <w:r w:rsidRPr="00023AA1">
              <w:rPr>
                <w:rFonts w:eastAsia="Times New Roman" w:cs="Times New Roman"/>
                <w:color w:val="000000"/>
                <w:sz w:val="22"/>
                <w:lang w:eastAsia="tr-TR"/>
              </w:rPr>
              <w:t>64.994</w:t>
            </w:r>
          </w:p>
        </w:tc>
        <w:tc>
          <w:tcPr>
            <w:tcW w:w="664" w:type="pct"/>
            <w:tcBorders>
              <w:top w:val="nil"/>
              <w:left w:val="nil"/>
              <w:bottom w:val="single" w:sz="4" w:space="0" w:color="auto"/>
              <w:right w:val="single" w:sz="4" w:space="0" w:color="auto"/>
            </w:tcBorders>
            <w:shd w:val="clear" w:color="auto" w:fill="auto"/>
            <w:noWrap/>
            <w:vAlign w:val="center"/>
            <w:hideMark/>
          </w:tcPr>
          <w:p w14:paraId="0317AF3F" w14:textId="77777777" w:rsidR="00AF43F4" w:rsidRPr="00023AA1" w:rsidRDefault="00AF43F4" w:rsidP="00E27A6A">
            <w:pPr>
              <w:spacing w:after="0" w:line="240" w:lineRule="auto"/>
              <w:jc w:val="center"/>
              <w:rPr>
                <w:rFonts w:eastAsia="Times New Roman" w:cs="Times New Roman"/>
                <w:color w:val="000000"/>
                <w:sz w:val="22"/>
                <w:lang w:eastAsia="tr-TR"/>
              </w:rPr>
            </w:pPr>
            <w:r w:rsidRPr="00023AA1">
              <w:rPr>
                <w:rFonts w:eastAsia="Times New Roman" w:cs="Times New Roman"/>
                <w:color w:val="000000"/>
                <w:sz w:val="22"/>
                <w:lang w:eastAsia="tr-TR"/>
              </w:rPr>
              <w:t>6.220</w:t>
            </w:r>
          </w:p>
        </w:tc>
        <w:tc>
          <w:tcPr>
            <w:tcW w:w="547" w:type="pct"/>
            <w:tcBorders>
              <w:top w:val="nil"/>
              <w:left w:val="nil"/>
              <w:bottom w:val="single" w:sz="4" w:space="0" w:color="auto"/>
              <w:right w:val="single" w:sz="4" w:space="0" w:color="auto"/>
            </w:tcBorders>
            <w:shd w:val="clear" w:color="auto" w:fill="auto"/>
            <w:noWrap/>
            <w:vAlign w:val="center"/>
            <w:hideMark/>
          </w:tcPr>
          <w:p w14:paraId="3EAABB09" w14:textId="77777777" w:rsidR="00AF43F4" w:rsidRPr="00023AA1" w:rsidRDefault="00AF43F4" w:rsidP="00E27A6A">
            <w:pPr>
              <w:spacing w:after="0" w:line="240" w:lineRule="auto"/>
              <w:jc w:val="center"/>
              <w:rPr>
                <w:rFonts w:eastAsia="Times New Roman" w:cs="Times New Roman"/>
                <w:color w:val="000000"/>
                <w:sz w:val="22"/>
                <w:lang w:eastAsia="tr-TR"/>
              </w:rPr>
            </w:pPr>
            <w:r w:rsidRPr="00023AA1">
              <w:rPr>
                <w:rFonts w:eastAsia="Times New Roman" w:cs="Times New Roman"/>
                <w:color w:val="000000"/>
                <w:sz w:val="22"/>
                <w:lang w:eastAsia="tr-TR"/>
              </w:rPr>
              <w:t>2.473</w:t>
            </w:r>
          </w:p>
        </w:tc>
        <w:tc>
          <w:tcPr>
            <w:tcW w:w="469" w:type="pct"/>
            <w:tcBorders>
              <w:top w:val="nil"/>
              <w:left w:val="nil"/>
              <w:bottom w:val="single" w:sz="4" w:space="0" w:color="auto"/>
              <w:right w:val="single" w:sz="4" w:space="0" w:color="auto"/>
            </w:tcBorders>
            <w:shd w:val="clear" w:color="auto" w:fill="auto"/>
            <w:noWrap/>
            <w:vAlign w:val="center"/>
            <w:hideMark/>
          </w:tcPr>
          <w:p w14:paraId="36D61620" w14:textId="77777777" w:rsidR="00AF43F4" w:rsidRPr="00023AA1" w:rsidRDefault="00AF43F4" w:rsidP="00E27A6A">
            <w:pPr>
              <w:spacing w:after="0" w:line="240" w:lineRule="auto"/>
              <w:jc w:val="center"/>
              <w:rPr>
                <w:rFonts w:eastAsia="Times New Roman" w:cs="Times New Roman"/>
                <w:color w:val="000000"/>
                <w:sz w:val="22"/>
                <w:lang w:eastAsia="tr-TR"/>
              </w:rPr>
            </w:pPr>
            <w:r w:rsidRPr="00023AA1">
              <w:rPr>
                <w:rFonts w:eastAsia="Times New Roman" w:cs="Times New Roman"/>
                <w:color w:val="000000"/>
                <w:sz w:val="22"/>
                <w:lang w:eastAsia="tr-TR"/>
              </w:rPr>
              <w:t>815</w:t>
            </w:r>
          </w:p>
        </w:tc>
        <w:tc>
          <w:tcPr>
            <w:tcW w:w="547" w:type="pct"/>
            <w:tcBorders>
              <w:top w:val="nil"/>
              <w:left w:val="nil"/>
              <w:bottom w:val="single" w:sz="4" w:space="0" w:color="auto"/>
              <w:right w:val="single" w:sz="4" w:space="0" w:color="auto"/>
            </w:tcBorders>
            <w:shd w:val="clear" w:color="auto" w:fill="auto"/>
            <w:noWrap/>
            <w:vAlign w:val="center"/>
            <w:hideMark/>
          </w:tcPr>
          <w:p w14:paraId="4E1B898A" w14:textId="77777777" w:rsidR="00AF43F4" w:rsidRPr="00023AA1" w:rsidRDefault="00AF43F4" w:rsidP="00E27A6A">
            <w:pPr>
              <w:spacing w:after="0" w:line="240" w:lineRule="auto"/>
              <w:jc w:val="center"/>
              <w:rPr>
                <w:rFonts w:eastAsia="Times New Roman" w:cs="Times New Roman"/>
                <w:color w:val="000000"/>
                <w:sz w:val="22"/>
                <w:lang w:eastAsia="tr-TR"/>
              </w:rPr>
            </w:pPr>
            <w:r w:rsidRPr="00023AA1">
              <w:rPr>
                <w:rFonts w:eastAsia="Times New Roman" w:cs="Times New Roman"/>
                <w:color w:val="000000"/>
                <w:sz w:val="22"/>
                <w:lang w:eastAsia="tr-TR"/>
              </w:rPr>
              <w:t>411</w:t>
            </w:r>
          </w:p>
        </w:tc>
        <w:tc>
          <w:tcPr>
            <w:tcW w:w="469" w:type="pct"/>
            <w:tcBorders>
              <w:top w:val="nil"/>
              <w:left w:val="nil"/>
              <w:bottom w:val="single" w:sz="4" w:space="0" w:color="auto"/>
              <w:right w:val="single" w:sz="4" w:space="0" w:color="auto"/>
            </w:tcBorders>
            <w:shd w:val="clear" w:color="auto" w:fill="auto"/>
            <w:noWrap/>
            <w:vAlign w:val="center"/>
            <w:hideMark/>
          </w:tcPr>
          <w:p w14:paraId="11784AA7" w14:textId="77777777" w:rsidR="00AF43F4" w:rsidRPr="00023AA1" w:rsidRDefault="00AF43F4" w:rsidP="00E27A6A">
            <w:pPr>
              <w:spacing w:after="0" w:line="240" w:lineRule="auto"/>
              <w:jc w:val="center"/>
              <w:rPr>
                <w:rFonts w:eastAsia="Times New Roman" w:cs="Times New Roman"/>
                <w:color w:val="000000"/>
                <w:sz w:val="22"/>
                <w:lang w:eastAsia="tr-TR"/>
              </w:rPr>
            </w:pPr>
            <w:r w:rsidRPr="00023AA1">
              <w:rPr>
                <w:rFonts w:eastAsia="Times New Roman" w:cs="Times New Roman"/>
                <w:color w:val="000000"/>
                <w:sz w:val="22"/>
                <w:lang w:eastAsia="tr-TR"/>
              </w:rPr>
              <w:t>723</w:t>
            </w:r>
          </w:p>
        </w:tc>
        <w:tc>
          <w:tcPr>
            <w:tcW w:w="623" w:type="pct"/>
            <w:tcBorders>
              <w:top w:val="nil"/>
              <w:left w:val="nil"/>
              <w:bottom w:val="single" w:sz="4" w:space="0" w:color="auto"/>
              <w:right w:val="single" w:sz="4" w:space="0" w:color="auto"/>
            </w:tcBorders>
            <w:shd w:val="clear" w:color="auto" w:fill="auto"/>
            <w:noWrap/>
            <w:vAlign w:val="center"/>
            <w:hideMark/>
          </w:tcPr>
          <w:p w14:paraId="4ED4A223" w14:textId="77777777" w:rsidR="00AF43F4" w:rsidRPr="00023AA1" w:rsidRDefault="00AF43F4" w:rsidP="00E27A6A">
            <w:pPr>
              <w:spacing w:after="0" w:line="240" w:lineRule="auto"/>
              <w:jc w:val="center"/>
              <w:rPr>
                <w:rFonts w:eastAsia="Times New Roman" w:cs="Times New Roman"/>
                <w:color w:val="000000"/>
                <w:sz w:val="22"/>
                <w:lang w:eastAsia="tr-TR"/>
              </w:rPr>
            </w:pPr>
            <w:r w:rsidRPr="00023AA1">
              <w:rPr>
                <w:rFonts w:eastAsia="Times New Roman" w:cs="Times New Roman"/>
                <w:color w:val="000000"/>
                <w:sz w:val="22"/>
                <w:lang w:eastAsia="tr-TR"/>
              </w:rPr>
              <w:t>524</w:t>
            </w:r>
          </w:p>
        </w:tc>
      </w:tr>
      <w:tr w:rsidR="00AF43F4" w:rsidRPr="00023AA1" w14:paraId="33788869" w14:textId="77777777" w:rsidTr="00E27A6A">
        <w:trPr>
          <w:trHeight w:val="201"/>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14:paraId="60A68E2D" w14:textId="77777777" w:rsidR="00AF43F4" w:rsidRPr="00023AA1" w:rsidRDefault="00AF43F4" w:rsidP="00E27A6A">
            <w:pPr>
              <w:spacing w:after="0" w:line="240" w:lineRule="auto"/>
              <w:jc w:val="left"/>
              <w:rPr>
                <w:rFonts w:eastAsia="Times New Roman" w:cs="Times New Roman"/>
                <w:color w:val="000000"/>
                <w:sz w:val="22"/>
                <w:lang w:eastAsia="tr-TR"/>
              </w:rPr>
            </w:pPr>
            <w:r w:rsidRPr="00023AA1">
              <w:rPr>
                <w:rFonts w:eastAsia="Times New Roman" w:cs="Times New Roman"/>
                <w:color w:val="000000"/>
                <w:sz w:val="22"/>
                <w:lang w:eastAsia="tr-TR"/>
              </w:rPr>
              <w:t xml:space="preserve"> Otoyol (km)</w:t>
            </w:r>
          </w:p>
        </w:tc>
        <w:tc>
          <w:tcPr>
            <w:tcW w:w="536" w:type="pct"/>
            <w:tcBorders>
              <w:top w:val="nil"/>
              <w:left w:val="nil"/>
              <w:bottom w:val="single" w:sz="4" w:space="0" w:color="auto"/>
              <w:right w:val="single" w:sz="4" w:space="0" w:color="auto"/>
            </w:tcBorders>
            <w:shd w:val="clear" w:color="auto" w:fill="auto"/>
            <w:noWrap/>
            <w:vAlign w:val="center"/>
            <w:hideMark/>
          </w:tcPr>
          <w:p w14:paraId="70A9408B" w14:textId="77777777" w:rsidR="00AF43F4" w:rsidRPr="00023AA1" w:rsidRDefault="00AF43F4" w:rsidP="00E27A6A">
            <w:pPr>
              <w:spacing w:after="0" w:line="240" w:lineRule="auto"/>
              <w:jc w:val="center"/>
              <w:rPr>
                <w:rFonts w:eastAsia="Times New Roman" w:cs="Times New Roman"/>
                <w:color w:val="000000"/>
                <w:sz w:val="22"/>
                <w:lang w:eastAsia="tr-TR"/>
              </w:rPr>
            </w:pPr>
            <w:r w:rsidRPr="00023AA1">
              <w:rPr>
                <w:rFonts w:eastAsia="Times New Roman" w:cs="Times New Roman"/>
                <w:color w:val="000000"/>
                <w:sz w:val="22"/>
                <w:lang w:eastAsia="tr-TR"/>
              </w:rPr>
              <w:t>3.532</w:t>
            </w:r>
          </w:p>
        </w:tc>
        <w:tc>
          <w:tcPr>
            <w:tcW w:w="664" w:type="pct"/>
            <w:tcBorders>
              <w:top w:val="nil"/>
              <w:left w:val="nil"/>
              <w:bottom w:val="single" w:sz="4" w:space="0" w:color="auto"/>
              <w:right w:val="single" w:sz="4" w:space="0" w:color="auto"/>
            </w:tcBorders>
            <w:shd w:val="clear" w:color="auto" w:fill="auto"/>
            <w:noWrap/>
            <w:vAlign w:val="center"/>
            <w:hideMark/>
          </w:tcPr>
          <w:p w14:paraId="281DF96D" w14:textId="77777777" w:rsidR="00AF43F4" w:rsidRPr="00023AA1" w:rsidRDefault="00AF43F4" w:rsidP="00E27A6A">
            <w:pPr>
              <w:spacing w:after="0" w:line="240" w:lineRule="auto"/>
              <w:jc w:val="center"/>
              <w:rPr>
                <w:rFonts w:eastAsia="Times New Roman" w:cs="Times New Roman"/>
                <w:color w:val="000000"/>
                <w:sz w:val="22"/>
                <w:lang w:eastAsia="tr-TR"/>
              </w:rPr>
            </w:pPr>
            <w:r w:rsidRPr="00023AA1">
              <w:rPr>
                <w:rFonts w:eastAsia="Times New Roman" w:cs="Times New Roman"/>
                <w:color w:val="000000"/>
                <w:sz w:val="22"/>
                <w:lang w:eastAsia="tr-TR"/>
              </w:rPr>
              <w:t>294</w:t>
            </w:r>
          </w:p>
        </w:tc>
        <w:tc>
          <w:tcPr>
            <w:tcW w:w="547" w:type="pct"/>
            <w:tcBorders>
              <w:top w:val="nil"/>
              <w:left w:val="nil"/>
              <w:bottom w:val="single" w:sz="4" w:space="0" w:color="auto"/>
              <w:right w:val="single" w:sz="4" w:space="0" w:color="auto"/>
            </w:tcBorders>
            <w:shd w:val="clear" w:color="auto" w:fill="auto"/>
            <w:noWrap/>
            <w:vAlign w:val="center"/>
            <w:hideMark/>
          </w:tcPr>
          <w:p w14:paraId="20F697DA" w14:textId="77777777" w:rsidR="00AF43F4" w:rsidRPr="00023AA1" w:rsidRDefault="00AF43F4" w:rsidP="00E27A6A">
            <w:pPr>
              <w:spacing w:after="0" w:line="240" w:lineRule="auto"/>
              <w:jc w:val="center"/>
              <w:rPr>
                <w:rFonts w:eastAsia="Times New Roman" w:cs="Times New Roman"/>
                <w:color w:val="000000"/>
                <w:sz w:val="22"/>
                <w:lang w:eastAsia="tr-TR"/>
              </w:rPr>
            </w:pPr>
            <w:r w:rsidRPr="00023AA1">
              <w:rPr>
                <w:rFonts w:eastAsia="Times New Roman" w:cs="Times New Roman"/>
                <w:color w:val="000000"/>
                <w:sz w:val="22"/>
                <w:lang w:eastAsia="tr-TR"/>
              </w:rPr>
              <w:t>-</w:t>
            </w:r>
          </w:p>
        </w:tc>
        <w:tc>
          <w:tcPr>
            <w:tcW w:w="469" w:type="pct"/>
            <w:tcBorders>
              <w:top w:val="nil"/>
              <w:left w:val="nil"/>
              <w:bottom w:val="single" w:sz="4" w:space="0" w:color="auto"/>
              <w:right w:val="single" w:sz="4" w:space="0" w:color="auto"/>
            </w:tcBorders>
            <w:shd w:val="clear" w:color="auto" w:fill="auto"/>
            <w:noWrap/>
            <w:vAlign w:val="center"/>
            <w:hideMark/>
          </w:tcPr>
          <w:p w14:paraId="2F2C4416" w14:textId="77777777" w:rsidR="00AF43F4" w:rsidRPr="00023AA1" w:rsidRDefault="00AF43F4" w:rsidP="00E27A6A">
            <w:pPr>
              <w:spacing w:after="0" w:line="240" w:lineRule="auto"/>
              <w:jc w:val="center"/>
              <w:rPr>
                <w:rFonts w:eastAsia="Times New Roman" w:cs="Times New Roman"/>
                <w:color w:val="000000"/>
                <w:sz w:val="22"/>
                <w:lang w:eastAsia="tr-TR"/>
              </w:rPr>
            </w:pPr>
            <w:r w:rsidRPr="00023AA1">
              <w:rPr>
                <w:rFonts w:eastAsia="Times New Roman" w:cs="Times New Roman"/>
                <w:color w:val="000000"/>
                <w:sz w:val="22"/>
                <w:lang w:eastAsia="tr-TR"/>
              </w:rPr>
              <w:t>-</w:t>
            </w:r>
          </w:p>
        </w:tc>
        <w:tc>
          <w:tcPr>
            <w:tcW w:w="547" w:type="pct"/>
            <w:tcBorders>
              <w:top w:val="nil"/>
              <w:left w:val="nil"/>
              <w:bottom w:val="single" w:sz="4" w:space="0" w:color="auto"/>
              <w:right w:val="single" w:sz="4" w:space="0" w:color="auto"/>
            </w:tcBorders>
            <w:shd w:val="clear" w:color="auto" w:fill="auto"/>
            <w:noWrap/>
            <w:vAlign w:val="center"/>
            <w:hideMark/>
          </w:tcPr>
          <w:p w14:paraId="503CDB2E" w14:textId="77777777" w:rsidR="00AF43F4" w:rsidRPr="00023AA1" w:rsidRDefault="00AF43F4" w:rsidP="00E27A6A">
            <w:pPr>
              <w:spacing w:after="0" w:line="240" w:lineRule="auto"/>
              <w:jc w:val="center"/>
              <w:rPr>
                <w:rFonts w:eastAsia="Times New Roman" w:cs="Times New Roman"/>
                <w:color w:val="000000"/>
                <w:sz w:val="22"/>
                <w:lang w:eastAsia="tr-TR"/>
              </w:rPr>
            </w:pPr>
            <w:r w:rsidRPr="00023AA1">
              <w:rPr>
                <w:rFonts w:eastAsia="Times New Roman" w:cs="Times New Roman"/>
                <w:color w:val="000000"/>
                <w:sz w:val="22"/>
                <w:lang w:eastAsia="tr-TR"/>
              </w:rPr>
              <w:t>-</w:t>
            </w:r>
          </w:p>
        </w:tc>
        <w:tc>
          <w:tcPr>
            <w:tcW w:w="469" w:type="pct"/>
            <w:tcBorders>
              <w:top w:val="nil"/>
              <w:left w:val="nil"/>
              <w:bottom w:val="single" w:sz="4" w:space="0" w:color="auto"/>
              <w:right w:val="single" w:sz="4" w:space="0" w:color="auto"/>
            </w:tcBorders>
            <w:shd w:val="clear" w:color="auto" w:fill="auto"/>
            <w:noWrap/>
            <w:vAlign w:val="center"/>
            <w:hideMark/>
          </w:tcPr>
          <w:p w14:paraId="49B14FB9" w14:textId="77777777" w:rsidR="00AF43F4" w:rsidRPr="00023AA1" w:rsidRDefault="00AF43F4" w:rsidP="00E27A6A">
            <w:pPr>
              <w:spacing w:after="0" w:line="240" w:lineRule="auto"/>
              <w:jc w:val="center"/>
              <w:rPr>
                <w:rFonts w:eastAsia="Times New Roman" w:cs="Times New Roman"/>
                <w:color w:val="000000"/>
                <w:sz w:val="22"/>
                <w:lang w:eastAsia="tr-TR"/>
              </w:rPr>
            </w:pPr>
            <w:r w:rsidRPr="00023AA1">
              <w:rPr>
                <w:rFonts w:eastAsia="Times New Roman" w:cs="Times New Roman"/>
                <w:color w:val="000000"/>
                <w:sz w:val="22"/>
                <w:lang w:eastAsia="tr-TR"/>
              </w:rPr>
              <w:t>-</w:t>
            </w:r>
          </w:p>
        </w:tc>
        <w:tc>
          <w:tcPr>
            <w:tcW w:w="623" w:type="pct"/>
            <w:tcBorders>
              <w:top w:val="nil"/>
              <w:left w:val="nil"/>
              <w:bottom w:val="single" w:sz="4" w:space="0" w:color="auto"/>
              <w:right w:val="single" w:sz="4" w:space="0" w:color="auto"/>
            </w:tcBorders>
            <w:shd w:val="clear" w:color="auto" w:fill="auto"/>
            <w:noWrap/>
            <w:vAlign w:val="center"/>
            <w:hideMark/>
          </w:tcPr>
          <w:p w14:paraId="324C4825" w14:textId="77777777" w:rsidR="00AF43F4" w:rsidRPr="00023AA1" w:rsidRDefault="00AF43F4" w:rsidP="00E27A6A">
            <w:pPr>
              <w:spacing w:after="0" w:line="240" w:lineRule="auto"/>
              <w:jc w:val="center"/>
              <w:rPr>
                <w:rFonts w:eastAsia="Times New Roman" w:cs="Times New Roman"/>
                <w:color w:val="000000"/>
                <w:sz w:val="22"/>
                <w:lang w:eastAsia="tr-TR"/>
              </w:rPr>
            </w:pPr>
            <w:r w:rsidRPr="00023AA1">
              <w:rPr>
                <w:rFonts w:eastAsia="Times New Roman" w:cs="Times New Roman"/>
                <w:color w:val="000000"/>
                <w:sz w:val="22"/>
                <w:lang w:eastAsia="tr-TR"/>
              </w:rPr>
              <w:t>-</w:t>
            </w:r>
          </w:p>
        </w:tc>
      </w:tr>
      <w:tr w:rsidR="00AF43F4" w:rsidRPr="00023AA1" w14:paraId="422DCC56" w14:textId="77777777" w:rsidTr="00E27A6A">
        <w:trPr>
          <w:trHeight w:val="201"/>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14:paraId="3215FD3C" w14:textId="77777777" w:rsidR="00AF43F4" w:rsidRPr="00023AA1" w:rsidRDefault="00AF43F4" w:rsidP="00E27A6A">
            <w:pPr>
              <w:spacing w:after="0" w:line="240" w:lineRule="auto"/>
              <w:jc w:val="left"/>
              <w:rPr>
                <w:rFonts w:eastAsia="Times New Roman" w:cs="Times New Roman"/>
                <w:color w:val="000000"/>
                <w:sz w:val="22"/>
                <w:lang w:eastAsia="tr-TR"/>
              </w:rPr>
            </w:pPr>
            <w:r w:rsidRPr="00023AA1">
              <w:rPr>
                <w:rFonts w:eastAsia="Times New Roman" w:cs="Times New Roman"/>
                <w:color w:val="000000"/>
                <w:sz w:val="22"/>
                <w:lang w:eastAsia="tr-TR"/>
              </w:rPr>
              <w:t xml:space="preserve"> Köy yolu (km)</w:t>
            </w:r>
          </w:p>
        </w:tc>
        <w:tc>
          <w:tcPr>
            <w:tcW w:w="536" w:type="pct"/>
            <w:tcBorders>
              <w:top w:val="nil"/>
              <w:left w:val="nil"/>
              <w:bottom w:val="single" w:sz="4" w:space="0" w:color="auto"/>
              <w:right w:val="single" w:sz="4" w:space="0" w:color="auto"/>
            </w:tcBorders>
            <w:shd w:val="clear" w:color="auto" w:fill="auto"/>
            <w:noWrap/>
            <w:vAlign w:val="center"/>
            <w:hideMark/>
          </w:tcPr>
          <w:p w14:paraId="10A0BF84" w14:textId="77777777" w:rsidR="00AF43F4" w:rsidRPr="00023AA1" w:rsidRDefault="00AF43F4" w:rsidP="00E27A6A">
            <w:pPr>
              <w:spacing w:after="0" w:line="240" w:lineRule="auto"/>
              <w:jc w:val="center"/>
              <w:rPr>
                <w:rFonts w:eastAsia="Times New Roman" w:cs="Times New Roman"/>
                <w:color w:val="000000"/>
                <w:sz w:val="22"/>
                <w:lang w:eastAsia="tr-TR"/>
              </w:rPr>
            </w:pPr>
            <w:r w:rsidRPr="00023AA1">
              <w:rPr>
                <w:rFonts w:eastAsia="Times New Roman" w:cs="Times New Roman"/>
                <w:color w:val="000000"/>
                <w:sz w:val="22"/>
                <w:lang w:eastAsia="tr-TR"/>
              </w:rPr>
              <w:t>188.819</w:t>
            </w:r>
          </w:p>
        </w:tc>
        <w:tc>
          <w:tcPr>
            <w:tcW w:w="664" w:type="pct"/>
            <w:tcBorders>
              <w:top w:val="nil"/>
              <w:left w:val="nil"/>
              <w:bottom w:val="single" w:sz="4" w:space="0" w:color="auto"/>
              <w:right w:val="single" w:sz="4" w:space="0" w:color="auto"/>
            </w:tcBorders>
            <w:shd w:val="clear" w:color="auto" w:fill="auto"/>
            <w:noWrap/>
            <w:vAlign w:val="center"/>
            <w:hideMark/>
          </w:tcPr>
          <w:p w14:paraId="01DFE0D5" w14:textId="77777777" w:rsidR="00AF43F4" w:rsidRPr="00023AA1" w:rsidRDefault="00AF43F4" w:rsidP="00E27A6A">
            <w:pPr>
              <w:spacing w:after="0" w:line="240" w:lineRule="auto"/>
              <w:jc w:val="center"/>
              <w:rPr>
                <w:rFonts w:eastAsia="Times New Roman" w:cs="Times New Roman"/>
                <w:color w:val="000000"/>
                <w:sz w:val="22"/>
                <w:lang w:eastAsia="tr-TR"/>
              </w:rPr>
            </w:pPr>
            <w:r w:rsidRPr="00023AA1">
              <w:rPr>
                <w:rFonts w:eastAsia="Times New Roman" w:cs="Times New Roman"/>
                <w:color w:val="000000"/>
                <w:sz w:val="22"/>
                <w:lang w:eastAsia="tr-TR"/>
              </w:rPr>
              <w:t>12.289</w:t>
            </w:r>
          </w:p>
        </w:tc>
        <w:tc>
          <w:tcPr>
            <w:tcW w:w="547" w:type="pct"/>
            <w:tcBorders>
              <w:top w:val="nil"/>
              <w:left w:val="nil"/>
              <w:bottom w:val="single" w:sz="4" w:space="0" w:color="auto"/>
              <w:right w:val="single" w:sz="4" w:space="0" w:color="auto"/>
            </w:tcBorders>
            <w:shd w:val="clear" w:color="auto" w:fill="auto"/>
            <w:noWrap/>
            <w:vAlign w:val="center"/>
            <w:hideMark/>
          </w:tcPr>
          <w:p w14:paraId="04C0EF80" w14:textId="77777777" w:rsidR="00AF43F4" w:rsidRPr="00023AA1" w:rsidRDefault="00AF43F4" w:rsidP="00E27A6A">
            <w:pPr>
              <w:spacing w:after="0" w:line="240" w:lineRule="auto"/>
              <w:jc w:val="center"/>
              <w:rPr>
                <w:rFonts w:eastAsia="Times New Roman" w:cs="Times New Roman"/>
                <w:color w:val="000000"/>
                <w:sz w:val="22"/>
                <w:lang w:eastAsia="tr-TR"/>
              </w:rPr>
            </w:pPr>
            <w:r w:rsidRPr="00023AA1">
              <w:rPr>
                <w:rFonts w:eastAsia="Times New Roman" w:cs="Times New Roman"/>
                <w:color w:val="000000"/>
                <w:sz w:val="22"/>
                <w:lang w:eastAsia="tr-TR"/>
              </w:rPr>
              <w:t>6.829</w:t>
            </w:r>
          </w:p>
        </w:tc>
        <w:tc>
          <w:tcPr>
            <w:tcW w:w="469" w:type="pct"/>
            <w:tcBorders>
              <w:top w:val="nil"/>
              <w:left w:val="nil"/>
              <w:bottom w:val="single" w:sz="4" w:space="0" w:color="auto"/>
              <w:right w:val="single" w:sz="4" w:space="0" w:color="auto"/>
            </w:tcBorders>
            <w:shd w:val="clear" w:color="auto" w:fill="auto"/>
            <w:noWrap/>
            <w:vAlign w:val="center"/>
            <w:hideMark/>
          </w:tcPr>
          <w:p w14:paraId="78B0A3BE" w14:textId="77777777" w:rsidR="00AF43F4" w:rsidRPr="00023AA1" w:rsidRDefault="00AF43F4" w:rsidP="00E27A6A">
            <w:pPr>
              <w:spacing w:after="0" w:line="240" w:lineRule="auto"/>
              <w:jc w:val="center"/>
              <w:rPr>
                <w:rFonts w:eastAsia="Times New Roman" w:cs="Times New Roman"/>
                <w:color w:val="000000"/>
                <w:sz w:val="22"/>
                <w:lang w:eastAsia="tr-TR"/>
              </w:rPr>
            </w:pPr>
            <w:r w:rsidRPr="00023AA1">
              <w:rPr>
                <w:rFonts w:eastAsia="Times New Roman" w:cs="Times New Roman"/>
                <w:color w:val="000000"/>
                <w:sz w:val="22"/>
                <w:lang w:eastAsia="tr-TR"/>
              </w:rPr>
              <w:t>-</w:t>
            </w:r>
          </w:p>
        </w:tc>
        <w:tc>
          <w:tcPr>
            <w:tcW w:w="547" w:type="pct"/>
            <w:tcBorders>
              <w:top w:val="nil"/>
              <w:left w:val="nil"/>
              <w:bottom w:val="single" w:sz="4" w:space="0" w:color="auto"/>
              <w:right w:val="single" w:sz="4" w:space="0" w:color="auto"/>
            </w:tcBorders>
            <w:shd w:val="clear" w:color="auto" w:fill="auto"/>
            <w:noWrap/>
            <w:vAlign w:val="center"/>
            <w:hideMark/>
          </w:tcPr>
          <w:p w14:paraId="2B86A13B" w14:textId="77777777" w:rsidR="00AF43F4" w:rsidRPr="00023AA1" w:rsidRDefault="00AF43F4" w:rsidP="00E27A6A">
            <w:pPr>
              <w:spacing w:after="0" w:line="240" w:lineRule="auto"/>
              <w:jc w:val="center"/>
              <w:rPr>
                <w:rFonts w:eastAsia="Times New Roman" w:cs="Times New Roman"/>
                <w:color w:val="000000"/>
                <w:sz w:val="22"/>
                <w:lang w:eastAsia="tr-TR"/>
              </w:rPr>
            </w:pPr>
            <w:r w:rsidRPr="00023AA1">
              <w:rPr>
                <w:rFonts w:eastAsia="Times New Roman" w:cs="Times New Roman"/>
                <w:color w:val="000000"/>
                <w:sz w:val="22"/>
                <w:lang w:eastAsia="tr-TR"/>
              </w:rPr>
              <w:t>2.985</w:t>
            </w:r>
          </w:p>
        </w:tc>
        <w:tc>
          <w:tcPr>
            <w:tcW w:w="469" w:type="pct"/>
            <w:tcBorders>
              <w:top w:val="nil"/>
              <w:left w:val="nil"/>
              <w:bottom w:val="single" w:sz="4" w:space="0" w:color="auto"/>
              <w:right w:val="single" w:sz="4" w:space="0" w:color="auto"/>
            </w:tcBorders>
            <w:shd w:val="clear" w:color="auto" w:fill="auto"/>
            <w:noWrap/>
            <w:vAlign w:val="center"/>
            <w:hideMark/>
          </w:tcPr>
          <w:p w14:paraId="66E430AB" w14:textId="77777777" w:rsidR="00AF43F4" w:rsidRPr="00023AA1" w:rsidRDefault="00AF43F4" w:rsidP="00E27A6A">
            <w:pPr>
              <w:spacing w:after="0" w:line="240" w:lineRule="auto"/>
              <w:jc w:val="center"/>
              <w:rPr>
                <w:rFonts w:eastAsia="Times New Roman" w:cs="Times New Roman"/>
                <w:color w:val="000000"/>
                <w:sz w:val="22"/>
                <w:lang w:eastAsia="tr-TR"/>
              </w:rPr>
            </w:pPr>
            <w:r w:rsidRPr="00023AA1">
              <w:rPr>
                <w:rFonts w:eastAsia="Times New Roman" w:cs="Times New Roman"/>
                <w:color w:val="000000"/>
                <w:sz w:val="22"/>
                <w:lang w:eastAsia="tr-TR"/>
              </w:rPr>
              <w:t>1.971</w:t>
            </w:r>
          </w:p>
        </w:tc>
        <w:tc>
          <w:tcPr>
            <w:tcW w:w="623" w:type="pct"/>
            <w:tcBorders>
              <w:top w:val="nil"/>
              <w:left w:val="nil"/>
              <w:bottom w:val="single" w:sz="4" w:space="0" w:color="auto"/>
              <w:right w:val="single" w:sz="4" w:space="0" w:color="auto"/>
            </w:tcBorders>
            <w:shd w:val="clear" w:color="auto" w:fill="auto"/>
            <w:noWrap/>
            <w:vAlign w:val="center"/>
            <w:hideMark/>
          </w:tcPr>
          <w:p w14:paraId="5B2C00F6" w14:textId="77777777" w:rsidR="00AF43F4" w:rsidRPr="00023AA1" w:rsidRDefault="00AF43F4" w:rsidP="00E27A6A">
            <w:pPr>
              <w:spacing w:after="0" w:line="240" w:lineRule="auto"/>
              <w:jc w:val="center"/>
              <w:rPr>
                <w:rFonts w:eastAsia="Times New Roman" w:cs="Times New Roman"/>
                <w:color w:val="000000"/>
                <w:sz w:val="22"/>
                <w:lang w:eastAsia="tr-TR"/>
              </w:rPr>
            </w:pPr>
            <w:r w:rsidRPr="00023AA1">
              <w:rPr>
                <w:rFonts w:eastAsia="Times New Roman" w:cs="Times New Roman"/>
                <w:color w:val="000000"/>
                <w:sz w:val="22"/>
                <w:lang w:eastAsia="tr-TR"/>
              </w:rPr>
              <w:t>1.873</w:t>
            </w:r>
          </w:p>
        </w:tc>
      </w:tr>
      <w:tr w:rsidR="00AF43F4" w:rsidRPr="00023AA1" w14:paraId="3FB4EE83" w14:textId="77777777" w:rsidTr="00E27A6A">
        <w:trPr>
          <w:trHeight w:val="201"/>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14:paraId="7204D974" w14:textId="77777777" w:rsidR="00AF43F4" w:rsidRPr="00023AA1" w:rsidRDefault="00AF43F4" w:rsidP="00E27A6A">
            <w:pPr>
              <w:spacing w:after="0" w:line="240" w:lineRule="auto"/>
              <w:jc w:val="left"/>
              <w:rPr>
                <w:rFonts w:eastAsia="Times New Roman" w:cs="Times New Roman"/>
                <w:color w:val="000000"/>
                <w:sz w:val="22"/>
                <w:lang w:eastAsia="tr-TR"/>
              </w:rPr>
            </w:pPr>
            <w:r w:rsidRPr="00023AA1">
              <w:rPr>
                <w:rFonts w:eastAsia="Times New Roman" w:cs="Times New Roman"/>
                <w:color w:val="000000"/>
                <w:sz w:val="22"/>
                <w:lang w:eastAsia="tr-TR"/>
              </w:rPr>
              <w:t xml:space="preserve"> Demir yolu (km)</w:t>
            </w:r>
          </w:p>
        </w:tc>
        <w:tc>
          <w:tcPr>
            <w:tcW w:w="536" w:type="pct"/>
            <w:tcBorders>
              <w:top w:val="nil"/>
              <w:left w:val="nil"/>
              <w:bottom w:val="single" w:sz="4" w:space="0" w:color="auto"/>
              <w:right w:val="single" w:sz="4" w:space="0" w:color="auto"/>
            </w:tcBorders>
            <w:shd w:val="clear" w:color="auto" w:fill="auto"/>
            <w:noWrap/>
            <w:vAlign w:val="center"/>
            <w:hideMark/>
          </w:tcPr>
          <w:p w14:paraId="3F172BA8" w14:textId="77777777" w:rsidR="00AF43F4" w:rsidRPr="00023AA1" w:rsidRDefault="00AF43F4" w:rsidP="00E27A6A">
            <w:pPr>
              <w:spacing w:after="0" w:line="240" w:lineRule="auto"/>
              <w:jc w:val="center"/>
              <w:rPr>
                <w:rFonts w:eastAsia="Times New Roman" w:cs="Times New Roman"/>
                <w:color w:val="000000"/>
                <w:sz w:val="22"/>
                <w:lang w:eastAsia="tr-TR"/>
              </w:rPr>
            </w:pPr>
            <w:r w:rsidRPr="00023AA1">
              <w:rPr>
                <w:rFonts w:eastAsia="Times New Roman" w:cs="Times New Roman"/>
                <w:color w:val="000000"/>
                <w:sz w:val="22"/>
                <w:lang w:eastAsia="tr-TR"/>
              </w:rPr>
              <w:t>10.546</w:t>
            </w:r>
          </w:p>
        </w:tc>
        <w:tc>
          <w:tcPr>
            <w:tcW w:w="664" w:type="pct"/>
            <w:tcBorders>
              <w:top w:val="nil"/>
              <w:left w:val="nil"/>
              <w:bottom w:val="single" w:sz="4" w:space="0" w:color="auto"/>
              <w:right w:val="single" w:sz="4" w:space="0" w:color="auto"/>
            </w:tcBorders>
            <w:shd w:val="clear" w:color="auto" w:fill="auto"/>
            <w:noWrap/>
            <w:vAlign w:val="center"/>
            <w:hideMark/>
          </w:tcPr>
          <w:p w14:paraId="76F290E3" w14:textId="77777777" w:rsidR="00AF43F4" w:rsidRPr="00023AA1" w:rsidRDefault="00AF43F4" w:rsidP="00E27A6A">
            <w:pPr>
              <w:spacing w:after="0" w:line="240" w:lineRule="auto"/>
              <w:jc w:val="center"/>
              <w:rPr>
                <w:rFonts w:eastAsia="Times New Roman" w:cs="Times New Roman"/>
                <w:color w:val="000000"/>
                <w:sz w:val="22"/>
                <w:lang w:eastAsia="tr-TR"/>
              </w:rPr>
            </w:pPr>
            <w:r w:rsidRPr="00023AA1">
              <w:rPr>
                <w:rFonts w:eastAsia="Times New Roman" w:cs="Times New Roman"/>
                <w:color w:val="000000"/>
                <w:sz w:val="22"/>
                <w:lang w:eastAsia="tr-TR"/>
              </w:rPr>
              <w:t>961</w:t>
            </w:r>
          </w:p>
        </w:tc>
        <w:tc>
          <w:tcPr>
            <w:tcW w:w="547" w:type="pct"/>
            <w:tcBorders>
              <w:top w:val="nil"/>
              <w:left w:val="nil"/>
              <w:bottom w:val="single" w:sz="4" w:space="0" w:color="auto"/>
              <w:right w:val="single" w:sz="4" w:space="0" w:color="auto"/>
            </w:tcBorders>
            <w:shd w:val="clear" w:color="auto" w:fill="auto"/>
            <w:noWrap/>
            <w:vAlign w:val="center"/>
            <w:hideMark/>
          </w:tcPr>
          <w:p w14:paraId="52AD51E5" w14:textId="77777777" w:rsidR="00AF43F4" w:rsidRPr="00023AA1" w:rsidRDefault="00AF43F4" w:rsidP="00E27A6A">
            <w:pPr>
              <w:spacing w:after="0" w:line="240" w:lineRule="auto"/>
              <w:jc w:val="center"/>
              <w:rPr>
                <w:rFonts w:eastAsia="Times New Roman" w:cs="Times New Roman"/>
                <w:color w:val="000000"/>
                <w:sz w:val="22"/>
                <w:lang w:eastAsia="tr-TR"/>
              </w:rPr>
            </w:pPr>
            <w:r w:rsidRPr="00023AA1">
              <w:rPr>
                <w:rFonts w:eastAsia="Times New Roman" w:cs="Times New Roman"/>
                <w:color w:val="000000"/>
                <w:sz w:val="22"/>
                <w:lang w:eastAsia="tr-TR"/>
              </w:rPr>
              <w:t>217</w:t>
            </w:r>
          </w:p>
        </w:tc>
        <w:tc>
          <w:tcPr>
            <w:tcW w:w="469" w:type="pct"/>
            <w:tcBorders>
              <w:top w:val="nil"/>
              <w:left w:val="nil"/>
              <w:bottom w:val="single" w:sz="4" w:space="0" w:color="auto"/>
              <w:right w:val="single" w:sz="4" w:space="0" w:color="auto"/>
            </w:tcBorders>
            <w:shd w:val="clear" w:color="auto" w:fill="auto"/>
            <w:noWrap/>
            <w:vAlign w:val="center"/>
            <w:hideMark/>
          </w:tcPr>
          <w:p w14:paraId="5E2B9ABA" w14:textId="77777777" w:rsidR="00AF43F4" w:rsidRPr="00023AA1" w:rsidRDefault="00AF43F4" w:rsidP="00E27A6A">
            <w:pPr>
              <w:spacing w:after="0" w:line="240" w:lineRule="auto"/>
              <w:jc w:val="center"/>
              <w:rPr>
                <w:rFonts w:eastAsia="Times New Roman" w:cs="Times New Roman"/>
                <w:color w:val="000000"/>
                <w:sz w:val="22"/>
                <w:lang w:eastAsia="tr-TR"/>
              </w:rPr>
            </w:pPr>
            <w:r w:rsidRPr="00023AA1">
              <w:rPr>
                <w:rFonts w:eastAsia="Times New Roman" w:cs="Times New Roman"/>
                <w:color w:val="000000"/>
                <w:sz w:val="22"/>
                <w:lang w:eastAsia="tr-TR"/>
              </w:rPr>
              <w:t>135</w:t>
            </w:r>
          </w:p>
        </w:tc>
        <w:tc>
          <w:tcPr>
            <w:tcW w:w="547" w:type="pct"/>
            <w:tcBorders>
              <w:top w:val="nil"/>
              <w:left w:val="nil"/>
              <w:bottom w:val="single" w:sz="4" w:space="0" w:color="auto"/>
              <w:right w:val="single" w:sz="4" w:space="0" w:color="auto"/>
            </w:tcBorders>
            <w:shd w:val="clear" w:color="auto" w:fill="auto"/>
            <w:noWrap/>
            <w:vAlign w:val="center"/>
            <w:hideMark/>
          </w:tcPr>
          <w:p w14:paraId="49DBB7EC" w14:textId="77777777" w:rsidR="00AF43F4" w:rsidRPr="00023AA1" w:rsidRDefault="00AF43F4" w:rsidP="00E27A6A">
            <w:pPr>
              <w:spacing w:after="0" w:line="240" w:lineRule="auto"/>
              <w:jc w:val="center"/>
              <w:rPr>
                <w:rFonts w:eastAsia="Times New Roman" w:cs="Times New Roman"/>
                <w:color w:val="000000"/>
                <w:sz w:val="22"/>
                <w:lang w:eastAsia="tr-TR"/>
              </w:rPr>
            </w:pPr>
            <w:r w:rsidRPr="00023AA1">
              <w:rPr>
                <w:rFonts w:eastAsia="Times New Roman" w:cs="Times New Roman"/>
                <w:color w:val="000000"/>
                <w:sz w:val="22"/>
                <w:lang w:eastAsia="tr-TR"/>
              </w:rPr>
              <w:t>47</w:t>
            </w:r>
          </w:p>
        </w:tc>
        <w:tc>
          <w:tcPr>
            <w:tcW w:w="469" w:type="pct"/>
            <w:tcBorders>
              <w:top w:val="nil"/>
              <w:left w:val="nil"/>
              <w:bottom w:val="single" w:sz="4" w:space="0" w:color="auto"/>
              <w:right w:val="single" w:sz="4" w:space="0" w:color="auto"/>
            </w:tcBorders>
            <w:shd w:val="clear" w:color="auto" w:fill="auto"/>
            <w:noWrap/>
            <w:vAlign w:val="center"/>
            <w:hideMark/>
          </w:tcPr>
          <w:p w14:paraId="0D2BB739" w14:textId="77777777" w:rsidR="00AF43F4" w:rsidRPr="00023AA1" w:rsidRDefault="00AF43F4" w:rsidP="00E27A6A">
            <w:pPr>
              <w:spacing w:after="0" w:line="240" w:lineRule="auto"/>
              <w:jc w:val="center"/>
              <w:rPr>
                <w:rFonts w:eastAsia="Times New Roman" w:cs="Times New Roman"/>
                <w:color w:val="000000"/>
                <w:sz w:val="22"/>
                <w:lang w:eastAsia="tr-TR"/>
              </w:rPr>
            </w:pPr>
            <w:r w:rsidRPr="00023AA1">
              <w:rPr>
                <w:rFonts w:eastAsia="Times New Roman" w:cs="Times New Roman"/>
                <w:color w:val="000000"/>
                <w:sz w:val="22"/>
                <w:lang w:eastAsia="tr-TR"/>
              </w:rPr>
              <w:t>-</w:t>
            </w:r>
          </w:p>
        </w:tc>
        <w:tc>
          <w:tcPr>
            <w:tcW w:w="623" w:type="pct"/>
            <w:tcBorders>
              <w:top w:val="nil"/>
              <w:left w:val="nil"/>
              <w:bottom w:val="single" w:sz="4" w:space="0" w:color="auto"/>
              <w:right w:val="single" w:sz="4" w:space="0" w:color="auto"/>
            </w:tcBorders>
            <w:shd w:val="clear" w:color="auto" w:fill="auto"/>
            <w:noWrap/>
            <w:vAlign w:val="center"/>
            <w:hideMark/>
          </w:tcPr>
          <w:p w14:paraId="6120BB0E" w14:textId="77777777" w:rsidR="00AF43F4" w:rsidRPr="00023AA1" w:rsidRDefault="00AF43F4" w:rsidP="00E27A6A">
            <w:pPr>
              <w:spacing w:after="0" w:line="240" w:lineRule="auto"/>
              <w:jc w:val="center"/>
              <w:rPr>
                <w:rFonts w:eastAsia="Times New Roman" w:cs="Times New Roman"/>
                <w:color w:val="000000"/>
                <w:sz w:val="22"/>
                <w:lang w:eastAsia="tr-TR"/>
              </w:rPr>
            </w:pPr>
            <w:r w:rsidRPr="00023AA1">
              <w:rPr>
                <w:rFonts w:eastAsia="Times New Roman" w:cs="Times New Roman"/>
                <w:color w:val="000000"/>
                <w:sz w:val="22"/>
                <w:lang w:eastAsia="tr-TR"/>
              </w:rPr>
              <w:t>35</w:t>
            </w:r>
          </w:p>
        </w:tc>
      </w:tr>
    </w:tbl>
    <w:p w14:paraId="369033A0" w14:textId="4414245D" w:rsidR="00AF43F4" w:rsidRPr="004C48FD" w:rsidRDefault="00AF43F4" w:rsidP="00AF43F4">
      <w:pPr>
        <w:rPr>
          <w:rFonts w:cs="Times New Roman"/>
          <w:sz w:val="18"/>
          <w:szCs w:val="18"/>
        </w:rPr>
      </w:pPr>
      <w:r w:rsidRPr="004C48FD">
        <w:rPr>
          <w:rFonts w:cs="Times New Roman"/>
          <w:sz w:val="18"/>
          <w:szCs w:val="18"/>
        </w:rPr>
        <w:t>Kaynak: TÜİ</w:t>
      </w:r>
      <w:r w:rsidR="004C48FD">
        <w:rPr>
          <w:rFonts w:cs="Times New Roman"/>
          <w:sz w:val="18"/>
          <w:szCs w:val="18"/>
        </w:rPr>
        <w:t>K</w:t>
      </w:r>
      <w:r w:rsidRPr="004C48FD">
        <w:rPr>
          <w:rFonts w:cs="Times New Roman"/>
          <w:sz w:val="18"/>
          <w:szCs w:val="18"/>
        </w:rPr>
        <w:t>, 2021</w:t>
      </w:r>
    </w:p>
    <w:p w14:paraId="2F0B6E7B" w14:textId="3D1B6DE2" w:rsidR="00CB3872" w:rsidRDefault="00CB3872" w:rsidP="00880106">
      <w:pPr>
        <w:spacing w:after="120"/>
      </w:pPr>
      <w:r>
        <w:t xml:space="preserve">Tablo </w:t>
      </w:r>
      <w:r w:rsidR="00800DE6">
        <w:t>9</w:t>
      </w:r>
      <w:r>
        <w:t>’d</w:t>
      </w:r>
      <w:r w:rsidR="00800DE6">
        <w:t>a</w:t>
      </w:r>
      <w:r>
        <w:t xml:space="preserve"> görüleceği üzere </w:t>
      </w:r>
      <w:r w:rsidR="00880106" w:rsidRPr="00B11BE7">
        <w:t>TRC3 Bölge</w:t>
      </w:r>
      <w:r w:rsidR="00880106">
        <w:t>sin</w:t>
      </w:r>
      <w:r w:rsidR="00880106" w:rsidRPr="00B11BE7">
        <w:t>deki mevcut il ve devlet yolu uzunluğu 2.473</w:t>
      </w:r>
      <w:r w:rsidR="00880106">
        <w:t xml:space="preserve"> </w:t>
      </w:r>
      <w:r w:rsidR="00880106" w:rsidRPr="00B11BE7">
        <w:t>km</w:t>
      </w:r>
      <w:r w:rsidR="00880106">
        <w:t xml:space="preserve"> olup, bu yolu</w:t>
      </w:r>
      <w:r>
        <w:t>n iller itibariyle dağılım</w:t>
      </w:r>
      <w:r w:rsidR="006F77AA">
        <w:t>ı</w:t>
      </w:r>
      <w:r>
        <w:t>; Mardin 815 km, Batman 411 km, Şırnak 723 km ve Siirt 524 km şeklindedir. Bölgede otoyol bulunmamakta olup, köy yolları Batman 2.985 km, Şırnak 1.971 km, Siirt ise 1.873 km’dir. Bölgenin demiryolu uzunlukları ise; Mardin 135 km, Batman 47 km, Siirt ise 35 km’dir.</w:t>
      </w:r>
    </w:p>
    <w:p w14:paraId="2DA9FD59" w14:textId="72F1E499" w:rsidR="004C7FF0" w:rsidRDefault="00B43BE1" w:rsidP="00880106">
      <w:pPr>
        <w:spacing w:after="120"/>
      </w:pPr>
      <w:r>
        <w:t>Bölgenin</w:t>
      </w:r>
      <w:r w:rsidR="00880106">
        <w:t xml:space="preserve"> tüm illerinde havalimanı mevcut olup, 2021 itibariyle bu havalimanlarınd</w:t>
      </w:r>
      <w:r w:rsidR="005B1ACA">
        <w:t xml:space="preserve">a gerçekleştirilen toplam uçuş sayısı </w:t>
      </w:r>
      <w:r w:rsidR="00880106">
        <w:t>13.318</w:t>
      </w:r>
      <w:r w:rsidR="005B1ACA">
        <w:t xml:space="preserve"> olup, </w:t>
      </w:r>
      <w:r w:rsidR="00880106">
        <w:t>1</w:t>
      </w:r>
      <w:r w:rsidR="005B1ACA">
        <w:t xml:space="preserve">.466.248 </w:t>
      </w:r>
      <w:r w:rsidR="00880106">
        <w:t xml:space="preserve">yolcu taşınmıştır. </w:t>
      </w:r>
      <w:r w:rsidR="005B1ACA">
        <w:t>Uçuş sayılarının dağılımları incelendiğinde en fazla uçuş sayısının 5.048 adet ile Şırnak ili, en az uçuş sayısının ise 514 adet ile Siirt ili olduğu görülmektedir. Taşınan yolcu sayısında ise Mardin ili 580.889 ile ilk sırada yer almaktayken, 45.840 yolcu sayısı ile Siirt ili son sırada yer almaktadır (</w:t>
      </w:r>
      <w:r w:rsidR="00CB3872">
        <w:t>TÜİK,</w:t>
      </w:r>
      <w:r w:rsidR="00802098">
        <w:t xml:space="preserve"> </w:t>
      </w:r>
      <w:r w:rsidR="00CB3872">
        <w:t>2021)</w:t>
      </w:r>
      <w:r w:rsidR="00A924A3">
        <w:t>.</w:t>
      </w:r>
    </w:p>
    <w:p w14:paraId="33883B17" w14:textId="21F32C8C" w:rsidR="004C7FF0" w:rsidRDefault="004C7FF0" w:rsidP="00880106">
      <w:pPr>
        <w:spacing w:after="120"/>
      </w:pPr>
    </w:p>
    <w:p w14:paraId="0900AD09" w14:textId="53C3E92A" w:rsidR="004C7FF0" w:rsidRDefault="004C7FF0" w:rsidP="00880106">
      <w:pPr>
        <w:spacing w:after="120"/>
      </w:pPr>
    </w:p>
    <w:p w14:paraId="1DD4C0E2" w14:textId="05F862AA" w:rsidR="004C48FD" w:rsidRDefault="004C48FD" w:rsidP="00880106">
      <w:pPr>
        <w:spacing w:after="120"/>
      </w:pPr>
    </w:p>
    <w:p w14:paraId="24EDCEF4" w14:textId="52292D26" w:rsidR="004C48FD" w:rsidRDefault="004C48FD" w:rsidP="00880106">
      <w:pPr>
        <w:spacing w:after="120"/>
      </w:pPr>
    </w:p>
    <w:p w14:paraId="10B5E1BA" w14:textId="77777777" w:rsidR="004C48FD" w:rsidRDefault="004C48FD" w:rsidP="00880106">
      <w:pPr>
        <w:spacing w:after="120"/>
      </w:pPr>
    </w:p>
    <w:p w14:paraId="32C92210" w14:textId="5163D90F" w:rsidR="004C7FF0" w:rsidRDefault="004C7FF0" w:rsidP="00880106">
      <w:pPr>
        <w:spacing w:after="120"/>
      </w:pPr>
    </w:p>
    <w:p w14:paraId="7E8B0836" w14:textId="2D301934" w:rsidR="004C7FF0" w:rsidRDefault="004C7FF0" w:rsidP="00880106">
      <w:pPr>
        <w:spacing w:after="120"/>
      </w:pPr>
    </w:p>
    <w:p w14:paraId="2943B4C9" w14:textId="77777777" w:rsidR="004C7FF0" w:rsidRDefault="004C7FF0" w:rsidP="00880106">
      <w:pPr>
        <w:spacing w:after="120"/>
        <w:rPr>
          <w:rFonts w:cs="Arial"/>
        </w:rPr>
      </w:pPr>
    </w:p>
    <w:p w14:paraId="627B940B" w14:textId="104F4094" w:rsidR="008919E8" w:rsidRDefault="00105D9A" w:rsidP="004F6ECB">
      <w:pPr>
        <w:pStyle w:val="Balk1"/>
        <w:numPr>
          <w:ilvl w:val="0"/>
          <w:numId w:val="12"/>
        </w:numPr>
      </w:pPr>
      <w:bookmarkStart w:id="32" w:name="_Toc134787693"/>
      <w:r>
        <w:t>PLAN</w:t>
      </w:r>
      <w:r w:rsidR="00E76C12">
        <w:t>IN</w:t>
      </w:r>
      <w:r>
        <w:t xml:space="preserve"> VİZYONU</w:t>
      </w:r>
      <w:bookmarkEnd w:id="32"/>
    </w:p>
    <w:p w14:paraId="2EC24522" w14:textId="2253C2CE" w:rsidR="00951E14" w:rsidRDefault="00951E14" w:rsidP="00AD3DEA">
      <w:pPr>
        <w:tabs>
          <w:tab w:val="left" w:pos="1114"/>
        </w:tabs>
      </w:pPr>
      <w:r w:rsidRPr="0047227D">
        <w:rPr>
          <w:i/>
          <w:iCs/>
        </w:rPr>
        <w:t>“</w:t>
      </w:r>
      <w:r>
        <w:rPr>
          <w:i/>
          <w:iCs/>
        </w:rPr>
        <w:t xml:space="preserve">Sahip olduğu </w:t>
      </w:r>
      <w:r w:rsidR="00431721">
        <w:rPr>
          <w:i/>
          <w:iCs/>
        </w:rPr>
        <w:t>beşerî</w:t>
      </w:r>
      <w:r>
        <w:rPr>
          <w:i/>
          <w:iCs/>
        </w:rPr>
        <w:t xml:space="preserve"> ve doğal kaynakları ile </w:t>
      </w:r>
      <w:proofErr w:type="spellStart"/>
      <w:r>
        <w:rPr>
          <w:i/>
          <w:iCs/>
        </w:rPr>
        <w:t>mekansal</w:t>
      </w:r>
      <w:proofErr w:type="spellEnd"/>
      <w:r>
        <w:rPr>
          <w:i/>
          <w:iCs/>
        </w:rPr>
        <w:t xml:space="preserve"> potansiyelini etkin bir şekilde kullanarak i</w:t>
      </w:r>
      <w:r w:rsidRPr="0047227D">
        <w:rPr>
          <w:i/>
          <w:iCs/>
        </w:rPr>
        <w:t xml:space="preserve">ş birliği ve eşgüdüm </w:t>
      </w:r>
      <w:r w:rsidR="004638D9">
        <w:rPr>
          <w:i/>
          <w:iCs/>
        </w:rPr>
        <w:t>içerisinde</w:t>
      </w:r>
      <w:r w:rsidRPr="0047227D">
        <w:rPr>
          <w:i/>
          <w:iCs/>
        </w:rPr>
        <w:t xml:space="preserve"> yerel kurumsal kapasiteyi geliştirerek bölgesel kalkınma sürecinde yenilik ve değişime öncülük eden lider bir bölge olmak</w:t>
      </w:r>
      <w:r>
        <w:t>” planın vizyonunu oluşturmaktadır.</w:t>
      </w:r>
    </w:p>
    <w:p w14:paraId="125F715D" w14:textId="02651C6D" w:rsidR="008919E8" w:rsidRDefault="00AD3DEA" w:rsidP="00AD3DEA">
      <w:pPr>
        <w:tabs>
          <w:tab w:val="left" w:pos="1114"/>
        </w:tabs>
      </w:pPr>
      <w:r>
        <w:t xml:space="preserve">TRC3 Bölgesi 2024-2028 Bölge Planı; </w:t>
      </w:r>
      <w:r w:rsidR="00B43BE1">
        <w:t>Bölgenin</w:t>
      </w:r>
      <w:r w:rsidR="009D3C8C">
        <w:t xml:space="preserve"> </w:t>
      </w:r>
      <w:proofErr w:type="spellStart"/>
      <w:r>
        <w:t>sosyo</w:t>
      </w:r>
      <w:proofErr w:type="spellEnd"/>
      <w:r>
        <w:t xml:space="preserve">-ekonomik gelişme eğilimlerini, gelişme potansiyelini ve </w:t>
      </w:r>
      <w:proofErr w:type="spellStart"/>
      <w:r>
        <w:t>sektörel</w:t>
      </w:r>
      <w:proofErr w:type="spellEnd"/>
      <w:r>
        <w:t xml:space="preserve">/tematik hedeflerini belirlemek üzere hazırlanmıştır. Bölgelerarası ve </w:t>
      </w:r>
      <w:r w:rsidR="005B1ACA">
        <w:t>bölge</w:t>
      </w:r>
      <w:r w:rsidR="00431721">
        <w:t xml:space="preserve"> </w:t>
      </w:r>
      <w:r w:rsidR="005B1ACA">
        <w:t>içi</w:t>
      </w:r>
      <w:r>
        <w:t xml:space="preserve"> gelişmişlik farklarının azaltılması ve </w:t>
      </w:r>
      <w:r w:rsidR="005B1ACA">
        <w:t>bölge</w:t>
      </w:r>
      <w:r w:rsidR="009D3C8C">
        <w:t xml:space="preserve"> </w:t>
      </w:r>
      <w:r>
        <w:t>halkının genel refah seviyesini</w:t>
      </w:r>
      <w:r w:rsidR="00802A34">
        <w:t>n</w:t>
      </w:r>
      <w:r>
        <w:t xml:space="preserve"> artırılmasını amaçlayan bu plan, belirlenen stratejiler doğrultusunda bölgesel </w:t>
      </w:r>
      <w:r w:rsidR="00802A34">
        <w:t xml:space="preserve">kalkınmanın </w:t>
      </w:r>
      <w:r>
        <w:t xml:space="preserve">harekete </w:t>
      </w:r>
      <w:r w:rsidR="00802A34">
        <w:t xml:space="preserve">geçirilmesini </w:t>
      </w:r>
      <w:r>
        <w:t>ve sürdürülebilir kalkınmanın gerçekleştirilmesi</w:t>
      </w:r>
      <w:r w:rsidR="00802A34">
        <w:t>ni</w:t>
      </w:r>
      <w:r>
        <w:t xml:space="preserve"> hedeflemektedir.</w:t>
      </w:r>
    </w:p>
    <w:p w14:paraId="728CC23E" w14:textId="1F0AAB06" w:rsidR="008919E8" w:rsidRDefault="00294B28" w:rsidP="00294B28">
      <w:pPr>
        <w:tabs>
          <w:tab w:val="left" w:pos="1114"/>
        </w:tabs>
      </w:pPr>
      <w:r>
        <w:t>K</w:t>
      </w:r>
      <w:r w:rsidR="00AD3DEA">
        <w:t>amu kurum ve kuruluşları, özel sektör</w:t>
      </w:r>
      <w:r w:rsidR="00802A34">
        <w:t xml:space="preserve"> ve </w:t>
      </w:r>
      <w:r w:rsidR="005B1ACA">
        <w:t>STK’lar</w:t>
      </w:r>
      <w:r w:rsidR="00AD3DEA">
        <w:t xml:space="preserve"> ile ilgili tüm kesimlerin </w:t>
      </w:r>
      <w:r>
        <w:t xml:space="preserve">görüş, öneri ve değerlendirmeleri alınarak katılımcı bir anlayışla hazırlanan Bölge Planı, </w:t>
      </w:r>
      <w:r w:rsidR="00B43BE1">
        <w:t>Bölgenin</w:t>
      </w:r>
      <w:r w:rsidR="009D3C8C">
        <w:t xml:space="preserve"> </w:t>
      </w:r>
      <w:r w:rsidR="00D45556">
        <w:t>2024-2028</w:t>
      </w:r>
      <w:r>
        <w:t xml:space="preserve"> dönemini kapsayacak şekilde geliştirilen stratejiler doğrultusunda geleceğe yönelik çeşitli öngörüleri içermektedir. </w:t>
      </w:r>
    </w:p>
    <w:p w14:paraId="1D04ACFA" w14:textId="5A3459E2" w:rsidR="00495C7C" w:rsidRDefault="00105D9A" w:rsidP="004F6ECB">
      <w:pPr>
        <w:pStyle w:val="Balk1"/>
        <w:numPr>
          <w:ilvl w:val="0"/>
          <w:numId w:val="12"/>
        </w:numPr>
      </w:pPr>
      <w:bookmarkStart w:id="33" w:name="_Toc134787694"/>
      <w:r>
        <w:t>STRATEJİK ÇERÇEVE</w:t>
      </w:r>
      <w:bookmarkEnd w:id="33"/>
      <w:r>
        <w:t xml:space="preserve"> </w:t>
      </w:r>
    </w:p>
    <w:p w14:paraId="162C23E0" w14:textId="44DBB7BE" w:rsidR="00A924A3" w:rsidRPr="00431721" w:rsidRDefault="00E76C12" w:rsidP="00E76C12">
      <w:r w:rsidRPr="00431721">
        <w:t xml:space="preserve">Bölge Planı’nda 4 temel stratejik öncelik belirlenmiş olup, belirlenen stratejik öncelikler kapsamında hedefler ve tedbirler oluşturulmuştur. Oluşturulan stratejik öncelikler, hedef ve tedbirler Tablo </w:t>
      </w:r>
      <w:r w:rsidR="00800DE6">
        <w:t>10</w:t>
      </w:r>
      <w:r w:rsidRPr="00431721">
        <w:t>’d</w:t>
      </w:r>
      <w:r w:rsidR="005B1ACA" w:rsidRPr="00431721">
        <w:t>a</w:t>
      </w:r>
      <w:r w:rsidRPr="00431721">
        <w:t xml:space="preserve"> gösterilmiştir.</w:t>
      </w:r>
    </w:p>
    <w:p w14:paraId="78608093" w14:textId="20B73B6B" w:rsidR="00E76C12" w:rsidRPr="00E76C12" w:rsidRDefault="00E76C12" w:rsidP="00E76C12">
      <w:pPr>
        <w:pStyle w:val="ResimYazs"/>
        <w:keepNext/>
        <w:spacing w:after="0"/>
        <w:jc w:val="both"/>
        <w:rPr>
          <w:rFonts w:ascii="Times New Roman" w:hAnsi="Times New Roman" w:cs="Times New Roman"/>
          <w:i w:val="0"/>
          <w:iCs w:val="0"/>
          <w:color w:val="000000" w:themeColor="text1"/>
          <w:sz w:val="20"/>
          <w:szCs w:val="20"/>
        </w:rPr>
      </w:pPr>
      <w:bookmarkStart w:id="34" w:name="_Toc134790454"/>
      <w:proofErr w:type="spellStart"/>
      <w:r w:rsidRPr="00BC05C5">
        <w:rPr>
          <w:rFonts w:ascii="Times New Roman" w:hAnsi="Times New Roman" w:cs="Times New Roman"/>
          <w:b/>
          <w:bCs/>
          <w:i w:val="0"/>
          <w:iCs w:val="0"/>
          <w:color w:val="000000" w:themeColor="text1"/>
          <w:sz w:val="20"/>
          <w:szCs w:val="20"/>
        </w:rPr>
        <w:t>Tablo</w:t>
      </w:r>
      <w:proofErr w:type="spellEnd"/>
      <w:r w:rsidRPr="00BC05C5">
        <w:rPr>
          <w:rFonts w:ascii="Times New Roman" w:hAnsi="Times New Roman" w:cs="Times New Roman"/>
          <w:b/>
          <w:bCs/>
          <w:i w:val="0"/>
          <w:iCs w:val="0"/>
          <w:color w:val="000000" w:themeColor="text1"/>
          <w:sz w:val="20"/>
          <w:szCs w:val="20"/>
        </w:rPr>
        <w:t xml:space="preserve"> </w:t>
      </w:r>
      <w:r w:rsidRPr="00BC05C5">
        <w:rPr>
          <w:rFonts w:ascii="Times New Roman" w:hAnsi="Times New Roman" w:cs="Times New Roman"/>
          <w:b/>
          <w:bCs/>
          <w:i w:val="0"/>
          <w:iCs w:val="0"/>
          <w:color w:val="000000" w:themeColor="text1"/>
          <w:sz w:val="20"/>
          <w:szCs w:val="20"/>
        </w:rPr>
        <w:fldChar w:fldCharType="begin"/>
      </w:r>
      <w:r w:rsidRPr="00BC05C5">
        <w:rPr>
          <w:rFonts w:ascii="Times New Roman" w:hAnsi="Times New Roman" w:cs="Times New Roman"/>
          <w:b/>
          <w:bCs/>
          <w:i w:val="0"/>
          <w:iCs w:val="0"/>
          <w:color w:val="000000" w:themeColor="text1"/>
          <w:sz w:val="20"/>
          <w:szCs w:val="20"/>
        </w:rPr>
        <w:instrText xml:space="preserve"> SEQ Tablo \* ARABIC </w:instrText>
      </w:r>
      <w:r w:rsidRPr="00BC05C5">
        <w:rPr>
          <w:rFonts w:ascii="Times New Roman" w:hAnsi="Times New Roman" w:cs="Times New Roman"/>
          <w:b/>
          <w:bCs/>
          <w:i w:val="0"/>
          <w:iCs w:val="0"/>
          <w:color w:val="000000" w:themeColor="text1"/>
          <w:sz w:val="20"/>
          <w:szCs w:val="20"/>
        </w:rPr>
        <w:fldChar w:fldCharType="separate"/>
      </w:r>
      <w:r w:rsidR="00B73076">
        <w:rPr>
          <w:rFonts w:ascii="Times New Roman" w:hAnsi="Times New Roman" w:cs="Times New Roman"/>
          <w:b/>
          <w:bCs/>
          <w:i w:val="0"/>
          <w:iCs w:val="0"/>
          <w:noProof/>
          <w:color w:val="000000" w:themeColor="text1"/>
          <w:sz w:val="20"/>
          <w:szCs w:val="20"/>
        </w:rPr>
        <w:t>10</w:t>
      </w:r>
      <w:r w:rsidRPr="00BC05C5">
        <w:rPr>
          <w:rFonts w:ascii="Times New Roman" w:hAnsi="Times New Roman" w:cs="Times New Roman"/>
          <w:b/>
          <w:bCs/>
          <w:i w:val="0"/>
          <w:iCs w:val="0"/>
          <w:color w:val="000000" w:themeColor="text1"/>
          <w:sz w:val="20"/>
          <w:szCs w:val="20"/>
        </w:rPr>
        <w:fldChar w:fldCharType="end"/>
      </w:r>
      <w:r w:rsidRPr="00BC05C5">
        <w:rPr>
          <w:rFonts w:ascii="Times New Roman" w:hAnsi="Times New Roman" w:cs="Times New Roman"/>
          <w:b/>
          <w:bCs/>
          <w:i w:val="0"/>
          <w:iCs w:val="0"/>
          <w:color w:val="000000" w:themeColor="text1"/>
          <w:sz w:val="20"/>
          <w:szCs w:val="20"/>
        </w:rPr>
        <w:t>.</w:t>
      </w:r>
      <w:r w:rsidRPr="00E76C12">
        <w:rPr>
          <w:rFonts w:ascii="Times New Roman" w:hAnsi="Times New Roman" w:cs="Times New Roman"/>
          <w:i w:val="0"/>
          <w:iCs w:val="0"/>
          <w:color w:val="000000" w:themeColor="text1"/>
          <w:sz w:val="20"/>
          <w:szCs w:val="20"/>
        </w:rPr>
        <w:t xml:space="preserve"> TRC3 </w:t>
      </w:r>
      <w:proofErr w:type="spellStart"/>
      <w:r w:rsidRPr="00E76C12">
        <w:rPr>
          <w:rFonts w:ascii="Times New Roman" w:hAnsi="Times New Roman" w:cs="Times New Roman"/>
          <w:i w:val="0"/>
          <w:iCs w:val="0"/>
          <w:color w:val="000000" w:themeColor="text1"/>
          <w:sz w:val="20"/>
          <w:szCs w:val="20"/>
        </w:rPr>
        <w:t>Bölgesi</w:t>
      </w:r>
      <w:proofErr w:type="spellEnd"/>
      <w:r w:rsidRPr="00E76C12">
        <w:rPr>
          <w:rFonts w:ascii="Times New Roman" w:hAnsi="Times New Roman" w:cs="Times New Roman"/>
          <w:i w:val="0"/>
          <w:iCs w:val="0"/>
          <w:color w:val="000000" w:themeColor="text1"/>
          <w:sz w:val="20"/>
          <w:szCs w:val="20"/>
        </w:rPr>
        <w:t xml:space="preserve"> 2024-2028 </w:t>
      </w:r>
      <w:proofErr w:type="spellStart"/>
      <w:r w:rsidRPr="00E76C12">
        <w:rPr>
          <w:rFonts w:ascii="Times New Roman" w:hAnsi="Times New Roman" w:cs="Times New Roman"/>
          <w:i w:val="0"/>
          <w:iCs w:val="0"/>
          <w:color w:val="000000" w:themeColor="text1"/>
          <w:sz w:val="20"/>
          <w:szCs w:val="20"/>
        </w:rPr>
        <w:t>Bölge</w:t>
      </w:r>
      <w:proofErr w:type="spellEnd"/>
      <w:r w:rsidRPr="00E76C12">
        <w:rPr>
          <w:rFonts w:ascii="Times New Roman" w:hAnsi="Times New Roman" w:cs="Times New Roman"/>
          <w:i w:val="0"/>
          <w:iCs w:val="0"/>
          <w:color w:val="000000" w:themeColor="text1"/>
          <w:sz w:val="20"/>
          <w:szCs w:val="20"/>
        </w:rPr>
        <w:t xml:space="preserve"> </w:t>
      </w:r>
      <w:proofErr w:type="spellStart"/>
      <w:r w:rsidRPr="00E76C12">
        <w:rPr>
          <w:rFonts w:ascii="Times New Roman" w:hAnsi="Times New Roman" w:cs="Times New Roman"/>
          <w:i w:val="0"/>
          <w:iCs w:val="0"/>
          <w:color w:val="000000" w:themeColor="text1"/>
          <w:sz w:val="20"/>
          <w:szCs w:val="20"/>
        </w:rPr>
        <w:t>Planı</w:t>
      </w:r>
      <w:proofErr w:type="spellEnd"/>
      <w:r w:rsidRPr="00E76C12">
        <w:rPr>
          <w:rFonts w:ascii="Times New Roman" w:hAnsi="Times New Roman" w:cs="Times New Roman"/>
          <w:i w:val="0"/>
          <w:iCs w:val="0"/>
          <w:color w:val="000000" w:themeColor="text1"/>
          <w:sz w:val="20"/>
          <w:szCs w:val="20"/>
        </w:rPr>
        <w:t xml:space="preserve"> </w:t>
      </w:r>
      <w:proofErr w:type="spellStart"/>
      <w:r w:rsidRPr="00E76C12">
        <w:rPr>
          <w:rFonts w:ascii="Times New Roman" w:hAnsi="Times New Roman" w:cs="Times New Roman"/>
          <w:i w:val="0"/>
          <w:iCs w:val="0"/>
          <w:color w:val="000000" w:themeColor="text1"/>
          <w:sz w:val="20"/>
          <w:szCs w:val="20"/>
        </w:rPr>
        <w:t>Stratejik</w:t>
      </w:r>
      <w:proofErr w:type="spellEnd"/>
      <w:r w:rsidRPr="00E76C12">
        <w:rPr>
          <w:rFonts w:ascii="Times New Roman" w:hAnsi="Times New Roman" w:cs="Times New Roman"/>
          <w:i w:val="0"/>
          <w:iCs w:val="0"/>
          <w:color w:val="000000" w:themeColor="text1"/>
          <w:sz w:val="20"/>
          <w:szCs w:val="20"/>
        </w:rPr>
        <w:t xml:space="preserve"> </w:t>
      </w:r>
      <w:proofErr w:type="spellStart"/>
      <w:r w:rsidRPr="00E76C12">
        <w:rPr>
          <w:rFonts w:ascii="Times New Roman" w:hAnsi="Times New Roman" w:cs="Times New Roman"/>
          <w:i w:val="0"/>
          <w:iCs w:val="0"/>
          <w:color w:val="000000" w:themeColor="text1"/>
          <w:sz w:val="20"/>
          <w:szCs w:val="20"/>
        </w:rPr>
        <w:t>Öncelikleri</w:t>
      </w:r>
      <w:proofErr w:type="spellEnd"/>
      <w:r w:rsidRPr="00E76C12">
        <w:rPr>
          <w:rFonts w:ascii="Times New Roman" w:hAnsi="Times New Roman" w:cs="Times New Roman"/>
          <w:i w:val="0"/>
          <w:iCs w:val="0"/>
          <w:color w:val="000000" w:themeColor="text1"/>
          <w:sz w:val="20"/>
          <w:szCs w:val="20"/>
        </w:rPr>
        <w:t xml:space="preserve"> </w:t>
      </w:r>
      <w:proofErr w:type="spellStart"/>
      <w:r w:rsidRPr="00E76C12">
        <w:rPr>
          <w:rFonts w:ascii="Times New Roman" w:hAnsi="Times New Roman" w:cs="Times New Roman"/>
          <w:i w:val="0"/>
          <w:iCs w:val="0"/>
          <w:color w:val="000000" w:themeColor="text1"/>
          <w:sz w:val="20"/>
          <w:szCs w:val="20"/>
        </w:rPr>
        <w:t>ve</w:t>
      </w:r>
      <w:proofErr w:type="spellEnd"/>
      <w:r w:rsidRPr="00E76C12">
        <w:rPr>
          <w:rFonts w:ascii="Times New Roman" w:hAnsi="Times New Roman" w:cs="Times New Roman"/>
          <w:i w:val="0"/>
          <w:iCs w:val="0"/>
          <w:color w:val="000000" w:themeColor="text1"/>
          <w:sz w:val="20"/>
          <w:szCs w:val="20"/>
        </w:rPr>
        <w:t xml:space="preserve"> </w:t>
      </w:r>
      <w:proofErr w:type="spellStart"/>
      <w:r w:rsidRPr="00E76C12">
        <w:rPr>
          <w:rFonts w:ascii="Times New Roman" w:hAnsi="Times New Roman" w:cs="Times New Roman"/>
          <w:i w:val="0"/>
          <w:iCs w:val="0"/>
          <w:color w:val="000000" w:themeColor="text1"/>
          <w:sz w:val="20"/>
          <w:szCs w:val="20"/>
        </w:rPr>
        <w:t>Hedefleri</w:t>
      </w:r>
      <w:bookmarkEnd w:id="34"/>
      <w:proofErr w:type="spellEnd"/>
    </w:p>
    <w:tbl>
      <w:tblPr>
        <w:tblStyle w:val="TabloKlavuzu"/>
        <w:tblW w:w="5000" w:type="pct"/>
        <w:jc w:val="center"/>
        <w:tblLayout w:type="fixed"/>
        <w:tblLook w:val="04A0" w:firstRow="1" w:lastRow="0" w:firstColumn="1" w:lastColumn="0" w:noHBand="0" w:noVBand="1"/>
      </w:tblPr>
      <w:tblGrid>
        <w:gridCol w:w="4672"/>
        <w:gridCol w:w="4390"/>
      </w:tblGrid>
      <w:tr w:rsidR="000C52D5" w:rsidRPr="00023AA1" w14:paraId="720DB10E" w14:textId="77777777" w:rsidTr="00E76C12">
        <w:trPr>
          <w:trHeight w:val="290"/>
          <w:jc w:val="center"/>
        </w:trPr>
        <w:tc>
          <w:tcPr>
            <w:tcW w:w="2578" w:type="pct"/>
            <w:hideMark/>
          </w:tcPr>
          <w:p w14:paraId="7F6AF54F" w14:textId="77777777" w:rsidR="000C52D5" w:rsidRPr="00023AA1" w:rsidRDefault="00105D9A" w:rsidP="00105D9A">
            <w:pPr>
              <w:jc w:val="center"/>
              <w:rPr>
                <w:rFonts w:eastAsia="Times New Roman" w:cs="Times New Roman"/>
                <w:b/>
                <w:bCs/>
                <w:color w:val="000000"/>
                <w:sz w:val="22"/>
                <w:lang w:eastAsia="tr-TR"/>
              </w:rPr>
            </w:pPr>
            <w:bookmarkStart w:id="35" w:name="_Hlk129595984"/>
            <w:r w:rsidRPr="00023AA1">
              <w:rPr>
                <w:rFonts w:eastAsia="Times New Roman" w:cs="Times New Roman"/>
                <w:b/>
                <w:bCs/>
                <w:color w:val="000000"/>
                <w:sz w:val="22"/>
                <w:lang w:eastAsia="tr-TR"/>
              </w:rPr>
              <w:t>S</w:t>
            </w:r>
            <w:r w:rsidR="000C52D5" w:rsidRPr="00023AA1">
              <w:rPr>
                <w:rFonts w:eastAsia="Times New Roman" w:cs="Times New Roman"/>
                <w:b/>
                <w:bCs/>
                <w:color w:val="000000"/>
                <w:sz w:val="22"/>
                <w:lang w:eastAsia="tr-TR"/>
              </w:rPr>
              <w:t>trateji</w:t>
            </w:r>
            <w:r w:rsidRPr="00023AA1">
              <w:rPr>
                <w:rFonts w:eastAsia="Times New Roman" w:cs="Times New Roman"/>
                <w:b/>
                <w:bCs/>
                <w:color w:val="000000"/>
                <w:sz w:val="22"/>
                <w:lang w:eastAsia="tr-TR"/>
              </w:rPr>
              <w:t>k Öncelikler</w:t>
            </w:r>
          </w:p>
        </w:tc>
        <w:tc>
          <w:tcPr>
            <w:tcW w:w="2422" w:type="pct"/>
            <w:hideMark/>
          </w:tcPr>
          <w:p w14:paraId="4551E6BD" w14:textId="77777777" w:rsidR="000C52D5" w:rsidRPr="00023AA1" w:rsidRDefault="000C52D5" w:rsidP="000C52D5">
            <w:pPr>
              <w:jc w:val="center"/>
              <w:rPr>
                <w:rFonts w:eastAsia="Times New Roman" w:cs="Times New Roman"/>
                <w:b/>
                <w:bCs/>
                <w:color w:val="000000"/>
                <w:sz w:val="22"/>
                <w:lang w:eastAsia="tr-TR"/>
              </w:rPr>
            </w:pPr>
            <w:r w:rsidRPr="00023AA1">
              <w:rPr>
                <w:rFonts w:eastAsia="Times New Roman" w:cs="Times New Roman"/>
                <w:b/>
                <w:bCs/>
                <w:color w:val="000000"/>
                <w:sz w:val="22"/>
                <w:lang w:eastAsia="tr-TR"/>
              </w:rPr>
              <w:t>Hedefler</w:t>
            </w:r>
          </w:p>
        </w:tc>
      </w:tr>
      <w:tr w:rsidR="00CE602D" w:rsidRPr="00023AA1" w14:paraId="6216668D" w14:textId="77777777" w:rsidTr="00E76C12">
        <w:trPr>
          <w:trHeight w:val="290"/>
          <w:jc w:val="center"/>
        </w:trPr>
        <w:tc>
          <w:tcPr>
            <w:tcW w:w="2578" w:type="pct"/>
            <w:vMerge w:val="restart"/>
            <w:noWrap/>
            <w:vAlign w:val="center"/>
            <w:hideMark/>
          </w:tcPr>
          <w:p w14:paraId="124E6278" w14:textId="77777777" w:rsidR="00CE602D" w:rsidRPr="00023AA1" w:rsidRDefault="00C954A6" w:rsidP="00817816">
            <w:pPr>
              <w:jc w:val="left"/>
              <w:rPr>
                <w:rFonts w:eastAsia="Times New Roman" w:cs="Times New Roman"/>
                <w:color w:val="000000"/>
                <w:sz w:val="22"/>
                <w:lang w:eastAsia="tr-TR"/>
              </w:rPr>
            </w:pPr>
            <w:r w:rsidRPr="00023AA1">
              <w:rPr>
                <w:rFonts w:eastAsia="Times New Roman" w:cs="Times New Roman"/>
                <w:color w:val="000000"/>
                <w:sz w:val="22"/>
                <w:lang w:eastAsia="tr-TR"/>
              </w:rPr>
              <w:t>Tarımsal Üretimde Verimliliğin, Katma Değerin ve Rekabet Gücünün Artırılması</w:t>
            </w:r>
          </w:p>
        </w:tc>
        <w:tc>
          <w:tcPr>
            <w:tcW w:w="2422" w:type="pct"/>
          </w:tcPr>
          <w:p w14:paraId="64245D26" w14:textId="703546B2" w:rsidR="00CE602D" w:rsidRPr="00023AA1" w:rsidRDefault="00CE602D" w:rsidP="00E76C12">
            <w:pPr>
              <w:rPr>
                <w:rFonts w:eastAsia="Times New Roman" w:cs="Times New Roman"/>
                <w:color w:val="000000"/>
                <w:sz w:val="22"/>
                <w:highlight w:val="yellow"/>
                <w:lang w:eastAsia="tr-TR"/>
              </w:rPr>
            </w:pPr>
            <w:r w:rsidRPr="00023AA1">
              <w:rPr>
                <w:rFonts w:eastAsia="Times New Roman" w:cs="Times New Roman"/>
                <w:color w:val="000000"/>
                <w:sz w:val="22"/>
                <w:lang w:eastAsia="tr-TR"/>
              </w:rPr>
              <w:t>Bitkisel Üretimde Kalite ve Verim Artırıl</w:t>
            </w:r>
            <w:r w:rsidR="00E37D88" w:rsidRPr="00023AA1">
              <w:rPr>
                <w:rFonts w:eastAsia="Times New Roman" w:cs="Times New Roman"/>
                <w:color w:val="000000"/>
                <w:sz w:val="22"/>
                <w:lang w:eastAsia="tr-TR"/>
              </w:rPr>
              <w:t>acaktır.</w:t>
            </w:r>
          </w:p>
        </w:tc>
      </w:tr>
      <w:tr w:rsidR="00CE602D" w:rsidRPr="00023AA1" w14:paraId="46FBAB49" w14:textId="77777777" w:rsidTr="00E76C12">
        <w:trPr>
          <w:trHeight w:val="290"/>
          <w:jc w:val="center"/>
        </w:trPr>
        <w:tc>
          <w:tcPr>
            <w:tcW w:w="2578" w:type="pct"/>
            <w:vMerge/>
            <w:vAlign w:val="center"/>
            <w:hideMark/>
          </w:tcPr>
          <w:p w14:paraId="106910B5" w14:textId="77777777" w:rsidR="00CE602D" w:rsidRPr="00023AA1" w:rsidRDefault="00CE602D" w:rsidP="00340D0A">
            <w:pPr>
              <w:jc w:val="left"/>
              <w:rPr>
                <w:rFonts w:eastAsia="Times New Roman" w:cs="Times New Roman"/>
                <w:color w:val="000000"/>
                <w:sz w:val="22"/>
                <w:lang w:eastAsia="tr-TR"/>
              </w:rPr>
            </w:pPr>
          </w:p>
        </w:tc>
        <w:tc>
          <w:tcPr>
            <w:tcW w:w="2422" w:type="pct"/>
          </w:tcPr>
          <w:p w14:paraId="29B2AF4B" w14:textId="628264E5" w:rsidR="00CE602D" w:rsidRPr="00023AA1" w:rsidRDefault="00CE602D" w:rsidP="00E76C12">
            <w:pPr>
              <w:rPr>
                <w:rFonts w:eastAsia="Times New Roman" w:cs="Times New Roman"/>
                <w:color w:val="000000"/>
                <w:sz w:val="22"/>
                <w:highlight w:val="yellow"/>
                <w:lang w:eastAsia="tr-TR"/>
              </w:rPr>
            </w:pPr>
            <w:r w:rsidRPr="00023AA1">
              <w:rPr>
                <w:rFonts w:eastAsia="Times New Roman" w:cs="Times New Roman"/>
                <w:color w:val="000000"/>
                <w:sz w:val="22"/>
                <w:lang w:eastAsia="tr-TR"/>
              </w:rPr>
              <w:t>Hayvansal Üretimde Potansiyel Geliştiril</w:t>
            </w:r>
            <w:r w:rsidR="00E37D88" w:rsidRPr="00023AA1">
              <w:rPr>
                <w:rFonts w:eastAsia="Times New Roman" w:cs="Times New Roman"/>
                <w:color w:val="000000"/>
                <w:sz w:val="22"/>
                <w:lang w:eastAsia="tr-TR"/>
              </w:rPr>
              <w:t>ecek</w:t>
            </w:r>
            <w:r w:rsidRPr="00023AA1">
              <w:rPr>
                <w:rFonts w:eastAsia="Times New Roman" w:cs="Times New Roman"/>
                <w:color w:val="000000"/>
                <w:sz w:val="22"/>
                <w:lang w:eastAsia="tr-TR"/>
              </w:rPr>
              <w:t xml:space="preserve"> ve Verim Artırıl</w:t>
            </w:r>
            <w:r w:rsidR="00E37D88" w:rsidRPr="00023AA1">
              <w:rPr>
                <w:rFonts w:eastAsia="Times New Roman" w:cs="Times New Roman"/>
                <w:color w:val="000000"/>
                <w:sz w:val="22"/>
                <w:lang w:eastAsia="tr-TR"/>
              </w:rPr>
              <w:t>acaktır.</w:t>
            </w:r>
          </w:p>
        </w:tc>
      </w:tr>
      <w:tr w:rsidR="00CE602D" w:rsidRPr="00023AA1" w14:paraId="42DFC146" w14:textId="77777777" w:rsidTr="00E76C12">
        <w:trPr>
          <w:trHeight w:val="800"/>
          <w:jc w:val="center"/>
        </w:trPr>
        <w:tc>
          <w:tcPr>
            <w:tcW w:w="2578" w:type="pct"/>
            <w:vMerge/>
            <w:vAlign w:val="center"/>
            <w:hideMark/>
          </w:tcPr>
          <w:p w14:paraId="3FE6DD98" w14:textId="77777777" w:rsidR="00CE602D" w:rsidRPr="00023AA1" w:rsidRDefault="00CE602D" w:rsidP="00340D0A">
            <w:pPr>
              <w:jc w:val="left"/>
              <w:rPr>
                <w:rFonts w:eastAsia="Times New Roman" w:cs="Times New Roman"/>
                <w:color w:val="000000"/>
                <w:sz w:val="22"/>
                <w:lang w:eastAsia="tr-TR"/>
              </w:rPr>
            </w:pPr>
          </w:p>
        </w:tc>
        <w:tc>
          <w:tcPr>
            <w:tcW w:w="2422" w:type="pct"/>
          </w:tcPr>
          <w:p w14:paraId="16CFF467" w14:textId="51D34B1A" w:rsidR="00880106" w:rsidRPr="00023AA1" w:rsidRDefault="00880106" w:rsidP="00E76C12">
            <w:pPr>
              <w:rPr>
                <w:rFonts w:eastAsia="Times New Roman" w:cs="Times New Roman"/>
                <w:color w:val="000000"/>
                <w:sz w:val="22"/>
                <w:lang w:eastAsia="tr-TR"/>
              </w:rPr>
            </w:pPr>
            <w:r w:rsidRPr="00023AA1">
              <w:rPr>
                <w:rFonts w:cs="Times New Roman"/>
                <w:sz w:val="22"/>
              </w:rPr>
              <w:t>Katma Değeri Yüksek Yerel Tarım Ürünlerinin Üretimi Artırılacak, Tanıtım ve Pazarlama İmkanları Geliştirilecektir</w:t>
            </w:r>
            <w:r w:rsidR="00E76C12" w:rsidRPr="00023AA1">
              <w:rPr>
                <w:rFonts w:cs="Times New Roman"/>
                <w:sz w:val="22"/>
              </w:rPr>
              <w:t>.</w:t>
            </w:r>
          </w:p>
        </w:tc>
      </w:tr>
      <w:tr w:rsidR="00CE602D" w:rsidRPr="00023AA1" w14:paraId="2B5286DE" w14:textId="77777777" w:rsidTr="00E76C12">
        <w:trPr>
          <w:trHeight w:val="290"/>
          <w:jc w:val="center"/>
        </w:trPr>
        <w:tc>
          <w:tcPr>
            <w:tcW w:w="2578" w:type="pct"/>
            <w:vMerge/>
            <w:vAlign w:val="center"/>
            <w:hideMark/>
          </w:tcPr>
          <w:p w14:paraId="1D067A91" w14:textId="77777777" w:rsidR="00CE602D" w:rsidRPr="00023AA1" w:rsidRDefault="00CE602D" w:rsidP="00340D0A">
            <w:pPr>
              <w:jc w:val="left"/>
              <w:rPr>
                <w:rFonts w:eastAsia="Times New Roman" w:cs="Times New Roman"/>
                <w:color w:val="000000"/>
                <w:sz w:val="22"/>
                <w:lang w:eastAsia="tr-TR"/>
              </w:rPr>
            </w:pPr>
          </w:p>
        </w:tc>
        <w:tc>
          <w:tcPr>
            <w:tcW w:w="2422" w:type="pct"/>
          </w:tcPr>
          <w:p w14:paraId="1C98C1E1" w14:textId="244A6E52" w:rsidR="00CE602D" w:rsidRPr="00023AA1" w:rsidRDefault="00CE602D" w:rsidP="00E76C12">
            <w:pPr>
              <w:rPr>
                <w:rFonts w:eastAsia="Times New Roman" w:cs="Times New Roman"/>
                <w:color w:val="000000"/>
                <w:sz w:val="22"/>
                <w:lang w:eastAsia="tr-TR"/>
              </w:rPr>
            </w:pPr>
            <w:r w:rsidRPr="00023AA1">
              <w:rPr>
                <w:rFonts w:eastAsia="Times New Roman" w:cs="Times New Roman"/>
                <w:color w:val="000000"/>
                <w:sz w:val="22"/>
                <w:lang w:eastAsia="tr-TR"/>
              </w:rPr>
              <w:t>Yeşil Büyüme Ekseninde Tarımsal Kaynakların Korunarak Sürdürülebilir Üretim Yaklaşım</w:t>
            </w:r>
            <w:r w:rsidR="00880106" w:rsidRPr="00023AA1">
              <w:rPr>
                <w:rFonts w:eastAsia="Times New Roman" w:cs="Times New Roman"/>
                <w:color w:val="000000"/>
                <w:sz w:val="22"/>
                <w:lang w:eastAsia="tr-TR"/>
              </w:rPr>
              <w:t>ı Geliştirilecektir.</w:t>
            </w:r>
          </w:p>
        </w:tc>
      </w:tr>
      <w:tr w:rsidR="00CE602D" w:rsidRPr="00023AA1" w14:paraId="472C3906" w14:textId="77777777" w:rsidTr="00E76C12">
        <w:trPr>
          <w:trHeight w:val="693"/>
          <w:jc w:val="center"/>
        </w:trPr>
        <w:tc>
          <w:tcPr>
            <w:tcW w:w="2578" w:type="pct"/>
            <w:vMerge/>
            <w:vAlign w:val="center"/>
            <w:hideMark/>
          </w:tcPr>
          <w:p w14:paraId="180CB9FC" w14:textId="77777777" w:rsidR="00CE602D" w:rsidRPr="00023AA1" w:rsidRDefault="00CE602D" w:rsidP="00340D0A">
            <w:pPr>
              <w:jc w:val="left"/>
              <w:rPr>
                <w:rFonts w:eastAsia="Times New Roman" w:cs="Times New Roman"/>
                <w:color w:val="000000"/>
                <w:sz w:val="22"/>
                <w:lang w:eastAsia="tr-TR"/>
              </w:rPr>
            </w:pPr>
          </w:p>
        </w:tc>
        <w:tc>
          <w:tcPr>
            <w:tcW w:w="2422" w:type="pct"/>
          </w:tcPr>
          <w:p w14:paraId="3B47A907" w14:textId="7AAA05B4" w:rsidR="00CE602D" w:rsidRPr="00023AA1" w:rsidRDefault="00CE602D" w:rsidP="00E76C12">
            <w:pPr>
              <w:rPr>
                <w:rFonts w:eastAsia="Times New Roman" w:cs="Times New Roman"/>
                <w:color w:val="000000"/>
                <w:sz w:val="22"/>
                <w:lang w:eastAsia="tr-TR"/>
              </w:rPr>
            </w:pPr>
            <w:r w:rsidRPr="00023AA1">
              <w:rPr>
                <w:rFonts w:eastAsia="Times New Roman" w:cs="Times New Roman"/>
                <w:color w:val="000000"/>
                <w:sz w:val="22"/>
                <w:lang w:eastAsia="tr-TR"/>
              </w:rPr>
              <w:t>Üretici Örgütleri ve Aile İşletmelerinin Kapasiteleri Artırıl</w:t>
            </w:r>
            <w:r w:rsidR="00880106" w:rsidRPr="00023AA1">
              <w:rPr>
                <w:rFonts w:eastAsia="Times New Roman" w:cs="Times New Roman"/>
                <w:color w:val="000000"/>
                <w:sz w:val="22"/>
                <w:lang w:eastAsia="tr-TR"/>
              </w:rPr>
              <w:t>acak</w:t>
            </w:r>
            <w:r w:rsidRPr="00023AA1">
              <w:rPr>
                <w:rFonts w:eastAsia="Times New Roman" w:cs="Times New Roman"/>
                <w:color w:val="000000"/>
                <w:sz w:val="22"/>
                <w:lang w:eastAsia="tr-TR"/>
              </w:rPr>
              <w:t xml:space="preserve"> ve Tarımsal İşletmelerin Rekabet Gücü Geliştiril</w:t>
            </w:r>
            <w:r w:rsidR="00880106" w:rsidRPr="00023AA1">
              <w:rPr>
                <w:rFonts w:eastAsia="Times New Roman" w:cs="Times New Roman"/>
                <w:color w:val="000000"/>
                <w:sz w:val="22"/>
                <w:lang w:eastAsia="tr-TR"/>
              </w:rPr>
              <w:t>ecektir.</w:t>
            </w:r>
          </w:p>
        </w:tc>
      </w:tr>
      <w:tr w:rsidR="00952C18" w:rsidRPr="00023AA1" w14:paraId="66AC82D6" w14:textId="77777777" w:rsidTr="00E76C12">
        <w:trPr>
          <w:trHeight w:val="290"/>
          <w:jc w:val="center"/>
        </w:trPr>
        <w:tc>
          <w:tcPr>
            <w:tcW w:w="2578" w:type="pct"/>
            <w:vMerge w:val="restart"/>
            <w:noWrap/>
            <w:vAlign w:val="center"/>
            <w:hideMark/>
          </w:tcPr>
          <w:p w14:paraId="06947FF6" w14:textId="0AB29F32" w:rsidR="00952C18" w:rsidRPr="00023AA1" w:rsidRDefault="00544F6C" w:rsidP="00817816">
            <w:pPr>
              <w:jc w:val="left"/>
              <w:rPr>
                <w:rFonts w:eastAsia="Times New Roman" w:cs="Times New Roman"/>
                <w:color w:val="000000"/>
                <w:sz w:val="22"/>
                <w:highlight w:val="yellow"/>
                <w:lang w:eastAsia="tr-TR"/>
              </w:rPr>
            </w:pPr>
            <w:r w:rsidRPr="00023AA1">
              <w:rPr>
                <w:rFonts w:cs="Times New Roman"/>
                <w:sz w:val="22"/>
              </w:rPr>
              <w:t>TRC3</w:t>
            </w:r>
            <w:r w:rsidR="00C954A6" w:rsidRPr="00023AA1">
              <w:rPr>
                <w:rFonts w:cs="Times New Roman"/>
                <w:sz w:val="22"/>
              </w:rPr>
              <w:t xml:space="preserve"> Bölgesinde Turizmin Geliştirilmesi, </w:t>
            </w:r>
            <w:r w:rsidRPr="00023AA1">
              <w:rPr>
                <w:rFonts w:cs="Times New Roman"/>
                <w:sz w:val="22"/>
              </w:rPr>
              <w:t xml:space="preserve">Turizm’de Bölgenin </w:t>
            </w:r>
            <w:r w:rsidR="00C954A6" w:rsidRPr="00023AA1">
              <w:rPr>
                <w:rFonts w:cs="Times New Roman"/>
                <w:sz w:val="22"/>
              </w:rPr>
              <w:t>Rekabetçiliğin Artırılması</w:t>
            </w:r>
          </w:p>
        </w:tc>
        <w:tc>
          <w:tcPr>
            <w:tcW w:w="2422" w:type="pct"/>
            <w:hideMark/>
          </w:tcPr>
          <w:p w14:paraId="09FDBF9C" w14:textId="67A9B89C" w:rsidR="00952C18" w:rsidRPr="00023AA1" w:rsidRDefault="00952C18" w:rsidP="00E76C12">
            <w:pPr>
              <w:rPr>
                <w:rFonts w:eastAsia="Times New Roman" w:cs="Times New Roman"/>
                <w:color w:val="000000"/>
                <w:sz w:val="22"/>
                <w:highlight w:val="yellow"/>
                <w:lang w:eastAsia="tr-TR"/>
              </w:rPr>
            </w:pPr>
            <w:r w:rsidRPr="00023AA1">
              <w:rPr>
                <w:rFonts w:cs="Times New Roman"/>
                <w:sz w:val="22"/>
              </w:rPr>
              <w:t>Turizm Altyapısı Geliştiril</w:t>
            </w:r>
            <w:r w:rsidR="00076D72" w:rsidRPr="00023AA1">
              <w:rPr>
                <w:rFonts w:cs="Times New Roman"/>
                <w:sz w:val="22"/>
              </w:rPr>
              <w:t>ecektir</w:t>
            </w:r>
            <w:r w:rsidR="00E76C12" w:rsidRPr="00023AA1">
              <w:rPr>
                <w:rFonts w:cs="Times New Roman"/>
                <w:sz w:val="22"/>
              </w:rPr>
              <w:t>.</w:t>
            </w:r>
          </w:p>
        </w:tc>
      </w:tr>
      <w:tr w:rsidR="00952C18" w:rsidRPr="00023AA1" w14:paraId="13741EFB" w14:textId="77777777" w:rsidTr="00E76C12">
        <w:trPr>
          <w:trHeight w:val="290"/>
          <w:jc w:val="center"/>
        </w:trPr>
        <w:tc>
          <w:tcPr>
            <w:tcW w:w="2578" w:type="pct"/>
            <w:vMerge/>
            <w:vAlign w:val="center"/>
            <w:hideMark/>
          </w:tcPr>
          <w:p w14:paraId="03242A4E" w14:textId="77777777" w:rsidR="00952C18" w:rsidRPr="00023AA1" w:rsidRDefault="00952C18" w:rsidP="00C954A6">
            <w:pPr>
              <w:rPr>
                <w:rFonts w:eastAsia="Times New Roman" w:cs="Times New Roman"/>
                <w:color w:val="000000"/>
                <w:sz w:val="22"/>
                <w:highlight w:val="yellow"/>
                <w:lang w:eastAsia="tr-TR"/>
              </w:rPr>
            </w:pPr>
          </w:p>
        </w:tc>
        <w:tc>
          <w:tcPr>
            <w:tcW w:w="2422" w:type="pct"/>
            <w:hideMark/>
          </w:tcPr>
          <w:p w14:paraId="1D77AEA8" w14:textId="213617DA" w:rsidR="00952C18" w:rsidRPr="00023AA1" w:rsidRDefault="00952C18" w:rsidP="00E76C12">
            <w:pPr>
              <w:rPr>
                <w:rFonts w:eastAsia="Times New Roman" w:cs="Times New Roman"/>
                <w:color w:val="000000"/>
                <w:sz w:val="22"/>
                <w:highlight w:val="yellow"/>
                <w:lang w:eastAsia="tr-TR"/>
              </w:rPr>
            </w:pPr>
            <w:r w:rsidRPr="00023AA1">
              <w:rPr>
                <w:rFonts w:cs="Times New Roman"/>
                <w:sz w:val="22"/>
              </w:rPr>
              <w:t>Turizm Sektöründe Hizmet Kalitesi Artırıl</w:t>
            </w:r>
            <w:r w:rsidR="00076D72" w:rsidRPr="00023AA1">
              <w:rPr>
                <w:rFonts w:cs="Times New Roman"/>
                <w:sz w:val="22"/>
              </w:rPr>
              <w:t>acaktır</w:t>
            </w:r>
            <w:r w:rsidR="00E76C12" w:rsidRPr="00023AA1">
              <w:rPr>
                <w:rFonts w:cs="Times New Roman"/>
                <w:sz w:val="22"/>
              </w:rPr>
              <w:t>.</w:t>
            </w:r>
          </w:p>
        </w:tc>
      </w:tr>
      <w:tr w:rsidR="00952C18" w:rsidRPr="00023AA1" w14:paraId="414D9F7C" w14:textId="77777777" w:rsidTr="00E76C12">
        <w:trPr>
          <w:trHeight w:val="290"/>
          <w:jc w:val="center"/>
        </w:trPr>
        <w:tc>
          <w:tcPr>
            <w:tcW w:w="2578" w:type="pct"/>
            <w:vMerge/>
            <w:vAlign w:val="center"/>
            <w:hideMark/>
          </w:tcPr>
          <w:p w14:paraId="68D53349" w14:textId="77777777" w:rsidR="00952C18" w:rsidRPr="00023AA1" w:rsidRDefault="00952C18" w:rsidP="00C954A6">
            <w:pPr>
              <w:rPr>
                <w:rFonts w:eastAsia="Times New Roman" w:cs="Times New Roman"/>
                <w:color w:val="000000"/>
                <w:sz w:val="22"/>
                <w:highlight w:val="yellow"/>
                <w:lang w:eastAsia="tr-TR"/>
              </w:rPr>
            </w:pPr>
          </w:p>
        </w:tc>
        <w:tc>
          <w:tcPr>
            <w:tcW w:w="2422" w:type="pct"/>
            <w:hideMark/>
          </w:tcPr>
          <w:p w14:paraId="561D68E3" w14:textId="0AB6A0CD" w:rsidR="002A1A89" w:rsidRPr="00F91D43" w:rsidRDefault="004D5B53" w:rsidP="00E76C12">
            <w:pPr>
              <w:rPr>
                <w:rFonts w:eastAsia="Times New Roman" w:cs="Times New Roman"/>
                <w:color w:val="000000"/>
                <w:sz w:val="22"/>
                <w:highlight w:val="yellow"/>
                <w:lang w:eastAsia="tr-TR"/>
              </w:rPr>
            </w:pPr>
            <w:r w:rsidRPr="00A57DD1">
              <w:rPr>
                <w:rFonts w:cs="Times New Roman"/>
                <w:sz w:val="22"/>
              </w:rPr>
              <w:t>Turizm Çeşitliliği Artırılacak, Bölgeye Özgü Ürünlerin Öne Çıkarılması Sağlanacaktır.</w:t>
            </w:r>
          </w:p>
        </w:tc>
      </w:tr>
      <w:tr w:rsidR="00952C18" w:rsidRPr="00023AA1" w14:paraId="54C7E8AC" w14:textId="77777777" w:rsidTr="009E34AD">
        <w:trPr>
          <w:trHeight w:val="85"/>
          <w:jc w:val="center"/>
        </w:trPr>
        <w:tc>
          <w:tcPr>
            <w:tcW w:w="2578" w:type="pct"/>
            <w:vMerge/>
            <w:vAlign w:val="center"/>
            <w:hideMark/>
          </w:tcPr>
          <w:p w14:paraId="59EC3BC6" w14:textId="77777777" w:rsidR="00952C18" w:rsidRPr="00023AA1" w:rsidRDefault="00952C18" w:rsidP="00C954A6">
            <w:pPr>
              <w:rPr>
                <w:rFonts w:eastAsia="Times New Roman" w:cs="Times New Roman"/>
                <w:color w:val="000000"/>
                <w:sz w:val="22"/>
                <w:highlight w:val="yellow"/>
                <w:lang w:eastAsia="tr-TR"/>
              </w:rPr>
            </w:pPr>
          </w:p>
        </w:tc>
        <w:tc>
          <w:tcPr>
            <w:tcW w:w="2422" w:type="pct"/>
            <w:hideMark/>
          </w:tcPr>
          <w:p w14:paraId="56BE1211" w14:textId="283D2ACC" w:rsidR="00952C18" w:rsidRPr="00F91D43" w:rsidRDefault="00952C18" w:rsidP="00E76C12">
            <w:pPr>
              <w:rPr>
                <w:rFonts w:eastAsia="Times New Roman" w:cs="Times New Roman"/>
                <w:color w:val="000000"/>
                <w:sz w:val="22"/>
                <w:highlight w:val="yellow"/>
                <w:lang w:eastAsia="tr-TR"/>
              </w:rPr>
            </w:pPr>
            <w:r w:rsidRPr="00A73581">
              <w:rPr>
                <w:rFonts w:cs="Times New Roman"/>
                <w:sz w:val="22"/>
              </w:rPr>
              <w:t>Tanıtım ve Marka</w:t>
            </w:r>
            <w:r w:rsidR="005E3A32" w:rsidRPr="00A73581">
              <w:rPr>
                <w:rFonts w:cs="Times New Roman"/>
                <w:sz w:val="22"/>
              </w:rPr>
              <w:t>laşma</w:t>
            </w:r>
            <w:r w:rsidRPr="00A73581">
              <w:rPr>
                <w:rFonts w:cs="Times New Roman"/>
                <w:sz w:val="22"/>
              </w:rPr>
              <w:t xml:space="preserve"> Çalışmaları Yapıl</w:t>
            </w:r>
            <w:r w:rsidR="00076D72" w:rsidRPr="00A73581">
              <w:rPr>
                <w:rFonts w:cs="Times New Roman"/>
                <w:sz w:val="22"/>
              </w:rPr>
              <w:t>acaktır</w:t>
            </w:r>
            <w:r w:rsidR="00E76C12" w:rsidRPr="00A73581">
              <w:rPr>
                <w:rFonts w:cs="Times New Roman"/>
                <w:sz w:val="22"/>
              </w:rPr>
              <w:t>.</w:t>
            </w:r>
          </w:p>
        </w:tc>
      </w:tr>
      <w:tr w:rsidR="001866DF" w:rsidRPr="00023AA1" w14:paraId="71AD57CE" w14:textId="77777777" w:rsidTr="00E76C12">
        <w:trPr>
          <w:trHeight w:val="290"/>
          <w:jc w:val="center"/>
        </w:trPr>
        <w:tc>
          <w:tcPr>
            <w:tcW w:w="2578" w:type="pct"/>
            <w:vMerge w:val="restart"/>
            <w:vAlign w:val="center"/>
            <w:hideMark/>
          </w:tcPr>
          <w:p w14:paraId="1435E7CD" w14:textId="16B728C2" w:rsidR="001866DF" w:rsidRPr="00023AA1" w:rsidRDefault="001866DF" w:rsidP="001866DF">
            <w:pPr>
              <w:jc w:val="left"/>
              <w:rPr>
                <w:rFonts w:eastAsia="Times New Roman" w:cs="Times New Roman"/>
                <w:color w:val="000000"/>
                <w:sz w:val="22"/>
                <w:lang w:eastAsia="tr-TR"/>
              </w:rPr>
            </w:pPr>
            <w:r w:rsidRPr="00023AA1">
              <w:rPr>
                <w:rFonts w:eastAsia="Times New Roman" w:cs="Times New Roman"/>
                <w:color w:val="000000"/>
                <w:sz w:val="22"/>
                <w:lang w:eastAsia="tr-TR"/>
              </w:rPr>
              <w:t>Ticaret ve Sanayi Altyapısının Geliştirilmesi</w:t>
            </w:r>
          </w:p>
        </w:tc>
        <w:tc>
          <w:tcPr>
            <w:tcW w:w="2422" w:type="pct"/>
            <w:hideMark/>
          </w:tcPr>
          <w:p w14:paraId="730A6ABA" w14:textId="2311ED13" w:rsidR="001866DF" w:rsidRPr="00023AA1" w:rsidRDefault="001866DF" w:rsidP="001866DF">
            <w:pPr>
              <w:rPr>
                <w:rFonts w:cs="Times New Roman"/>
                <w:sz w:val="22"/>
              </w:rPr>
            </w:pPr>
            <w:r w:rsidRPr="00853FF4">
              <w:rPr>
                <w:sz w:val="22"/>
              </w:rPr>
              <w:t>TRC3 Bölgesi İhracat</w:t>
            </w:r>
            <w:r>
              <w:rPr>
                <w:sz w:val="22"/>
              </w:rPr>
              <w:t xml:space="preserve"> Potansiyeli Güçlendirilecektir. </w:t>
            </w:r>
            <w:r w:rsidRPr="00853FF4">
              <w:rPr>
                <w:sz w:val="22"/>
              </w:rPr>
              <w:t xml:space="preserve"> </w:t>
            </w:r>
          </w:p>
        </w:tc>
      </w:tr>
      <w:tr w:rsidR="001866DF" w:rsidRPr="00023AA1" w14:paraId="5EB5FD38" w14:textId="77777777" w:rsidTr="00E76C12">
        <w:trPr>
          <w:trHeight w:val="290"/>
          <w:jc w:val="center"/>
        </w:trPr>
        <w:tc>
          <w:tcPr>
            <w:tcW w:w="2578" w:type="pct"/>
            <w:vMerge/>
            <w:vAlign w:val="center"/>
            <w:hideMark/>
          </w:tcPr>
          <w:p w14:paraId="6046F190" w14:textId="77777777" w:rsidR="001866DF" w:rsidRPr="00023AA1" w:rsidRDefault="001866DF" w:rsidP="001866DF">
            <w:pPr>
              <w:rPr>
                <w:rFonts w:eastAsia="Times New Roman" w:cs="Times New Roman"/>
                <w:color w:val="000000"/>
                <w:sz w:val="22"/>
                <w:highlight w:val="yellow"/>
                <w:lang w:eastAsia="tr-TR"/>
              </w:rPr>
            </w:pPr>
          </w:p>
        </w:tc>
        <w:tc>
          <w:tcPr>
            <w:tcW w:w="2422" w:type="pct"/>
            <w:hideMark/>
          </w:tcPr>
          <w:p w14:paraId="1CAE1DB2" w14:textId="02E4CC49" w:rsidR="001866DF" w:rsidRPr="00F91D43" w:rsidRDefault="001866DF" w:rsidP="001866DF">
            <w:pPr>
              <w:rPr>
                <w:rFonts w:eastAsia="Times New Roman" w:cs="Times New Roman"/>
                <w:color w:val="000000"/>
                <w:sz w:val="22"/>
                <w:lang w:eastAsia="tr-TR"/>
              </w:rPr>
            </w:pPr>
            <w:r w:rsidRPr="004A4B5B">
              <w:rPr>
                <w:sz w:val="22"/>
              </w:rPr>
              <w:t xml:space="preserve">Yatırım Ortamı İyileştirilecek ve </w:t>
            </w:r>
            <w:r>
              <w:rPr>
                <w:sz w:val="22"/>
              </w:rPr>
              <w:t xml:space="preserve">Sanayinin </w:t>
            </w:r>
            <w:r w:rsidRPr="004A4B5B">
              <w:rPr>
                <w:sz w:val="22"/>
              </w:rPr>
              <w:t>Rekabet Gücü Artırılacaktır</w:t>
            </w:r>
          </w:p>
        </w:tc>
      </w:tr>
      <w:tr w:rsidR="001866DF" w:rsidRPr="00023AA1" w14:paraId="1A6EDFA6" w14:textId="77777777" w:rsidTr="00713839">
        <w:trPr>
          <w:trHeight w:val="290"/>
          <w:jc w:val="center"/>
        </w:trPr>
        <w:tc>
          <w:tcPr>
            <w:tcW w:w="2578" w:type="pct"/>
            <w:vMerge/>
            <w:vAlign w:val="center"/>
            <w:hideMark/>
          </w:tcPr>
          <w:p w14:paraId="06C03918" w14:textId="77777777" w:rsidR="001866DF" w:rsidRPr="00023AA1" w:rsidRDefault="001866DF" w:rsidP="001866DF">
            <w:pPr>
              <w:rPr>
                <w:rFonts w:eastAsia="Times New Roman" w:cs="Times New Roman"/>
                <w:color w:val="000000"/>
                <w:sz w:val="22"/>
                <w:highlight w:val="yellow"/>
                <w:lang w:eastAsia="tr-TR"/>
              </w:rPr>
            </w:pPr>
          </w:p>
        </w:tc>
        <w:tc>
          <w:tcPr>
            <w:tcW w:w="2422" w:type="pct"/>
            <w:vAlign w:val="center"/>
            <w:hideMark/>
          </w:tcPr>
          <w:p w14:paraId="175B08D7" w14:textId="1E961BA3" w:rsidR="001866DF" w:rsidRPr="00F91D43" w:rsidRDefault="001866DF" w:rsidP="001866DF">
            <w:pPr>
              <w:rPr>
                <w:rFonts w:eastAsia="Times New Roman" w:cs="Times New Roman"/>
                <w:color w:val="000000"/>
                <w:sz w:val="22"/>
                <w:lang w:eastAsia="tr-TR"/>
              </w:rPr>
            </w:pPr>
            <w:r w:rsidRPr="00661CE6">
              <w:rPr>
                <w:sz w:val="22"/>
              </w:rPr>
              <w:t>Girişimcilik</w:t>
            </w:r>
            <w:r>
              <w:rPr>
                <w:sz w:val="22"/>
              </w:rPr>
              <w:t xml:space="preserve"> G</w:t>
            </w:r>
            <w:r w:rsidRPr="00661CE6">
              <w:rPr>
                <w:sz w:val="22"/>
              </w:rPr>
              <w:t>eliştirilecektir.</w:t>
            </w:r>
          </w:p>
        </w:tc>
      </w:tr>
      <w:tr w:rsidR="001866DF" w:rsidRPr="00023AA1" w14:paraId="62713627" w14:textId="77777777" w:rsidTr="00E76C12">
        <w:trPr>
          <w:trHeight w:val="290"/>
          <w:jc w:val="center"/>
        </w:trPr>
        <w:tc>
          <w:tcPr>
            <w:tcW w:w="2578" w:type="pct"/>
            <w:vMerge/>
            <w:vAlign w:val="center"/>
            <w:hideMark/>
          </w:tcPr>
          <w:p w14:paraId="2A8697FB" w14:textId="77777777" w:rsidR="001866DF" w:rsidRPr="00023AA1" w:rsidRDefault="001866DF" w:rsidP="001866DF">
            <w:pPr>
              <w:rPr>
                <w:rFonts w:eastAsia="Times New Roman" w:cs="Times New Roman"/>
                <w:color w:val="000000"/>
                <w:sz w:val="22"/>
                <w:highlight w:val="yellow"/>
                <w:lang w:eastAsia="tr-TR"/>
              </w:rPr>
            </w:pPr>
          </w:p>
        </w:tc>
        <w:tc>
          <w:tcPr>
            <w:tcW w:w="2422" w:type="pct"/>
            <w:hideMark/>
          </w:tcPr>
          <w:p w14:paraId="08814643" w14:textId="200C1DDC" w:rsidR="001866DF" w:rsidRPr="00023AA1" w:rsidRDefault="001866DF" w:rsidP="001866DF">
            <w:pPr>
              <w:rPr>
                <w:rFonts w:eastAsia="Times New Roman" w:cs="Times New Roman"/>
                <w:color w:val="000000"/>
                <w:sz w:val="22"/>
                <w:highlight w:val="yellow"/>
                <w:lang w:eastAsia="tr-TR"/>
              </w:rPr>
            </w:pPr>
            <w:r w:rsidRPr="00661CE6">
              <w:rPr>
                <w:sz w:val="22"/>
              </w:rPr>
              <w:t>TRC3 Bölgesi</w:t>
            </w:r>
            <w:r>
              <w:rPr>
                <w:sz w:val="22"/>
              </w:rPr>
              <w:t>’</w:t>
            </w:r>
            <w:r w:rsidRPr="00661CE6">
              <w:rPr>
                <w:sz w:val="22"/>
              </w:rPr>
              <w:t>nde İstihdam Artırılacak ve Mevcut İşgücünün Niteliği Geliştirilecektir.</w:t>
            </w:r>
          </w:p>
        </w:tc>
      </w:tr>
      <w:tr w:rsidR="001866DF" w:rsidRPr="00023AA1" w14:paraId="5D049AAA" w14:textId="77777777" w:rsidTr="00E76C12">
        <w:trPr>
          <w:trHeight w:val="290"/>
          <w:jc w:val="center"/>
        </w:trPr>
        <w:tc>
          <w:tcPr>
            <w:tcW w:w="2578" w:type="pct"/>
            <w:vMerge/>
            <w:vAlign w:val="center"/>
          </w:tcPr>
          <w:p w14:paraId="2C3770C1" w14:textId="77777777" w:rsidR="001866DF" w:rsidRPr="00023AA1" w:rsidRDefault="001866DF" w:rsidP="001866DF">
            <w:pPr>
              <w:rPr>
                <w:rFonts w:eastAsia="Times New Roman" w:cs="Times New Roman"/>
                <w:color w:val="000000"/>
                <w:sz w:val="22"/>
                <w:highlight w:val="yellow"/>
                <w:lang w:eastAsia="tr-TR"/>
              </w:rPr>
            </w:pPr>
          </w:p>
        </w:tc>
        <w:tc>
          <w:tcPr>
            <w:tcW w:w="2422" w:type="pct"/>
          </w:tcPr>
          <w:p w14:paraId="65ED55E2" w14:textId="5BCD61ED" w:rsidR="001866DF" w:rsidRPr="00023AA1" w:rsidRDefault="001866DF" w:rsidP="001866DF">
            <w:pPr>
              <w:rPr>
                <w:rFonts w:eastAsia="Times New Roman" w:cs="Times New Roman"/>
                <w:color w:val="000000"/>
                <w:sz w:val="22"/>
                <w:highlight w:val="yellow"/>
                <w:lang w:eastAsia="tr-TR"/>
              </w:rPr>
            </w:pPr>
            <w:r>
              <w:rPr>
                <w:sz w:val="22"/>
              </w:rPr>
              <w:t>5</w:t>
            </w:r>
            <w:r w:rsidRPr="00661CE6">
              <w:rPr>
                <w:sz w:val="22"/>
              </w:rPr>
              <w:t>.</w:t>
            </w:r>
            <w:r>
              <w:rPr>
                <w:sz w:val="22"/>
              </w:rPr>
              <w:t xml:space="preserve"> </w:t>
            </w:r>
            <w:r w:rsidRPr="00661CE6">
              <w:rPr>
                <w:sz w:val="22"/>
              </w:rPr>
              <w:t>Ar-Ge ve Yenilikçilik Desteklenecektir.</w:t>
            </w:r>
          </w:p>
        </w:tc>
      </w:tr>
      <w:tr w:rsidR="00A924A3" w:rsidRPr="00023AA1" w14:paraId="3FADAC98" w14:textId="77777777" w:rsidTr="00395958">
        <w:trPr>
          <w:trHeight w:val="290"/>
          <w:jc w:val="center"/>
        </w:trPr>
        <w:tc>
          <w:tcPr>
            <w:tcW w:w="2578" w:type="pct"/>
            <w:vMerge w:val="restart"/>
            <w:noWrap/>
            <w:vAlign w:val="center"/>
          </w:tcPr>
          <w:p w14:paraId="347F6EF7" w14:textId="28573CB0" w:rsidR="00A924A3" w:rsidRPr="00023AA1" w:rsidRDefault="00A924A3" w:rsidP="00A924A3">
            <w:pPr>
              <w:jc w:val="left"/>
              <w:rPr>
                <w:rFonts w:eastAsia="Times New Roman" w:cs="Times New Roman"/>
                <w:color w:val="000000"/>
                <w:sz w:val="22"/>
                <w:lang w:eastAsia="tr-TR"/>
              </w:rPr>
            </w:pPr>
            <w:r w:rsidRPr="00023AA1">
              <w:rPr>
                <w:rFonts w:eastAsia="Times New Roman" w:cs="Times New Roman"/>
                <w:color w:val="000000"/>
                <w:sz w:val="22"/>
                <w:lang w:eastAsia="tr-TR"/>
              </w:rPr>
              <w:t>Sürdürülebilir Çevre ve Mekânsal Altyapının Geliştirilmesi</w:t>
            </w:r>
          </w:p>
        </w:tc>
        <w:tc>
          <w:tcPr>
            <w:tcW w:w="2422" w:type="pct"/>
            <w:vAlign w:val="center"/>
          </w:tcPr>
          <w:p w14:paraId="17D0C8A2" w14:textId="78A77262" w:rsidR="00A924A3" w:rsidRPr="00023AA1" w:rsidRDefault="00A924A3" w:rsidP="00A924A3">
            <w:pPr>
              <w:rPr>
                <w:rFonts w:cs="Times New Roman"/>
                <w:sz w:val="22"/>
              </w:rPr>
            </w:pPr>
            <w:r w:rsidRPr="00661CE6">
              <w:rPr>
                <w:sz w:val="22"/>
              </w:rPr>
              <w:t>1. Çevrenin Korunmasına Yönelik Çalışmalar Yapılacaktır.</w:t>
            </w:r>
          </w:p>
        </w:tc>
      </w:tr>
      <w:tr w:rsidR="00A924A3" w:rsidRPr="00023AA1" w14:paraId="47276847" w14:textId="77777777" w:rsidTr="00395958">
        <w:trPr>
          <w:trHeight w:val="290"/>
          <w:jc w:val="center"/>
        </w:trPr>
        <w:tc>
          <w:tcPr>
            <w:tcW w:w="2578" w:type="pct"/>
            <w:vMerge/>
            <w:noWrap/>
            <w:vAlign w:val="center"/>
            <w:hideMark/>
          </w:tcPr>
          <w:p w14:paraId="39B7F19D" w14:textId="1BF886C7" w:rsidR="00A924A3" w:rsidRPr="00023AA1" w:rsidRDefault="00A924A3" w:rsidP="00A924A3">
            <w:pPr>
              <w:jc w:val="left"/>
              <w:rPr>
                <w:rFonts w:eastAsia="Times New Roman" w:cs="Times New Roman"/>
                <w:color w:val="000000"/>
                <w:sz w:val="22"/>
                <w:highlight w:val="yellow"/>
                <w:lang w:eastAsia="tr-TR"/>
              </w:rPr>
            </w:pPr>
            <w:bookmarkStart w:id="36" w:name="_Hlk116906086"/>
          </w:p>
        </w:tc>
        <w:tc>
          <w:tcPr>
            <w:tcW w:w="2422" w:type="pct"/>
            <w:vAlign w:val="center"/>
            <w:hideMark/>
          </w:tcPr>
          <w:p w14:paraId="60BCD43F" w14:textId="74E5D2E6" w:rsidR="00A924A3" w:rsidRPr="00023AA1" w:rsidRDefault="00A924A3" w:rsidP="00A924A3">
            <w:pPr>
              <w:rPr>
                <w:rFonts w:eastAsia="Times New Roman" w:cs="Times New Roman"/>
                <w:color w:val="000000"/>
                <w:sz w:val="22"/>
                <w:highlight w:val="yellow"/>
                <w:lang w:eastAsia="tr-TR"/>
              </w:rPr>
            </w:pPr>
            <w:r w:rsidRPr="00661CE6">
              <w:rPr>
                <w:sz w:val="22"/>
              </w:rPr>
              <w:t>2. Kentsel ve Kırsal Altyapı Geliştirilecektir.</w:t>
            </w:r>
          </w:p>
        </w:tc>
      </w:tr>
      <w:bookmarkEnd w:id="36"/>
      <w:tr w:rsidR="00A924A3" w:rsidRPr="00023AA1" w14:paraId="6F67EA60" w14:textId="77777777" w:rsidTr="00395958">
        <w:trPr>
          <w:trHeight w:val="290"/>
          <w:jc w:val="center"/>
        </w:trPr>
        <w:tc>
          <w:tcPr>
            <w:tcW w:w="2578" w:type="pct"/>
            <w:vMerge/>
            <w:hideMark/>
          </w:tcPr>
          <w:p w14:paraId="4DD83B24" w14:textId="77777777" w:rsidR="00A924A3" w:rsidRPr="00023AA1" w:rsidRDefault="00A924A3" w:rsidP="00A924A3">
            <w:pPr>
              <w:rPr>
                <w:rFonts w:eastAsia="Times New Roman" w:cs="Times New Roman"/>
                <w:color w:val="000000"/>
                <w:sz w:val="22"/>
                <w:highlight w:val="yellow"/>
                <w:lang w:eastAsia="tr-TR"/>
              </w:rPr>
            </w:pPr>
          </w:p>
        </w:tc>
        <w:tc>
          <w:tcPr>
            <w:tcW w:w="2422" w:type="pct"/>
            <w:vAlign w:val="center"/>
            <w:hideMark/>
          </w:tcPr>
          <w:p w14:paraId="7B61BBA0" w14:textId="27CAB59B" w:rsidR="00A924A3" w:rsidRPr="00023AA1" w:rsidRDefault="00A924A3" w:rsidP="00A924A3">
            <w:pPr>
              <w:rPr>
                <w:rFonts w:eastAsia="Times New Roman" w:cs="Times New Roman"/>
                <w:color w:val="000000"/>
                <w:sz w:val="22"/>
                <w:highlight w:val="yellow"/>
                <w:lang w:eastAsia="tr-TR"/>
              </w:rPr>
            </w:pPr>
            <w:r w:rsidRPr="00661CE6">
              <w:rPr>
                <w:sz w:val="22"/>
              </w:rPr>
              <w:t xml:space="preserve">3. İklim Değişikliğiyle Mücadele </w:t>
            </w:r>
            <w:r>
              <w:rPr>
                <w:sz w:val="22"/>
              </w:rPr>
              <w:t>ve Afet Risklerinin Azaltılması İ</w:t>
            </w:r>
            <w:r w:rsidRPr="00661CE6">
              <w:rPr>
                <w:sz w:val="22"/>
              </w:rPr>
              <w:t>çin Çalışmalar Yapılacaktır.</w:t>
            </w:r>
          </w:p>
        </w:tc>
      </w:tr>
      <w:tr w:rsidR="00A924A3" w:rsidRPr="00023AA1" w14:paraId="2BF5B31E" w14:textId="77777777" w:rsidTr="00395958">
        <w:trPr>
          <w:trHeight w:val="290"/>
          <w:jc w:val="center"/>
        </w:trPr>
        <w:tc>
          <w:tcPr>
            <w:tcW w:w="2578" w:type="pct"/>
            <w:vMerge/>
          </w:tcPr>
          <w:p w14:paraId="271C4ACA" w14:textId="77777777" w:rsidR="00A924A3" w:rsidRPr="00023AA1" w:rsidRDefault="00A924A3" w:rsidP="00A924A3">
            <w:pPr>
              <w:rPr>
                <w:rFonts w:eastAsia="Times New Roman" w:cs="Times New Roman"/>
                <w:color w:val="000000"/>
                <w:sz w:val="22"/>
                <w:highlight w:val="yellow"/>
                <w:lang w:eastAsia="tr-TR"/>
              </w:rPr>
            </w:pPr>
          </w:p>
        </w:tc>
        <w:tc>
          <w:tcPr>
            <w:tcW w:w="2422" w:type="pct"/>
            <w:vAlign w:val="center"/>
          </w:tcPr>
          <w:p w14:paraId="036DF251" w14:textId="26A5B71A" w:rsidR="00A924A3" w:rsidRPr="00023AA1" w:rsidRDefault="00A924A3" w:rsidP="00A924A3">
            <w:pPr>
              <w:rPr>
                <w:rFonts w:eastAsia="Times New Roman" w:cs="Times New Roman"/>
                <w:color w:val="000000"/>
                <w:sz w:val="22"/>
                <w:lang w:eastAsia="tr-TR"/>
              </w:rPr>
            </w:pPr>
            <w:r>
              <w:rPr>
                <w:sz w:val="22"/>
              </w:rPr>
              <w:t>4. Yenilenebilir Enerji ve Kaynak Verimliliği Uygulamaları Teşvik Edilecektir.</w:t>
            </w:r>
          </w:p>
        </w:tc>
      </w:tr>
    </w:tbl>
    <w:p w14:paraId="65E924FF" w14:textId="76C802E2" w:rsidR="003625F2" w:rsidRPr="00AA5A54" w:rsidRDefault="00105D9A" w:rsidP="004C7FF0">
      <w:pPr>
        <w:pStyle w:val="Balk1"/>
        <w:numPr>
          <w:ilvl w:val="0"/>
          <w:numId w:val="12"/>
        </w:numPr>
      </w:pPr>
      <w:bookmarkStart w:id="37" w:name="_Toc134787695"/>
      <w:bookmarkEnd w:id="35"/>
      <w:r w:rsidRPr="00AA5A54">
        <w:t>STRATEJİK ÖNCELİKLER</w:t>
      </w:r>
      <w:bookmarkEnd w:id="37"/>
    </w:p>
    <w:p w14:paraId="3C3D443F" w14:textId="0778DB9B" w:rsidR="003625F2" w:rsidRPr="00C9678C" w:rsidRDefault="00495C7C" w:rsidP="00495C7C">
      <w:pPr>
        <w:ind w:firstLine="360"/>
        <w:rPr>
          <w:szCs w:val="24"/>
        </w:rPr>
      </w:pPr>
      <w:r w:rsidRPr="00C9678C">
        <w:rPr>
          <w:szCs w:val="24"/>
        </w:rPr>
        <w:t xml:space="preserve">TRC3 </w:t>
      </w:r>
      <w:r w:rsidR="00667F39">
        <w:rPr>
          <w:szCs w:val="24"/>
        </w:rPr>
        <w:t xml:space="preserve">Bölgesi </w:t>
      </w:r>
      <w:r w:rsidRPr="00C9678C">
        <w:rPr>
          <w:szCs w:val="24"/>
        </w:rPr>
        <w:t>2024-2028 Bölge Planı kapsamında temelde 4 adet stratejik öncelik oluşturulmuş olup, bu öncelikler;</w:t>
      </w:r>
    </w:p>
    <w:p w14:paraId="156FF729" w14:textId="77777777" w:rsidR="00C954A6" w:rsidRDefault="00C954A6" w:rsidP="004F6ECB">
      <w:pPr>
        <w:pStyle w:val="ListeParagraf"/>
        <w:numPr>
          <w:ilvl w:val="0"/>
          <w:numId w:val="1"/>
        </w:numPr>
        <w:rPr>
          <w:szCs w:val="24"/>
        </w:rPr>
      </w:pPr>
      <w:bookmarkStart w:id="38" w:name="_Hlk117677292"/>
      <w:r w:rsidRPr="00C954A6">
        <w:rPr>
          <w:szCs w:val="24"/>
        </w:rPr>
        <w:t xml:space="preserve">Tarımsal Üretimde Verimliliğin, Katma Değerin </w:t>
      </w:r>
      <w:r>
        <w:rPr>
          <w:szCs w:val="24"/>
        </w:rPr>
        <w:t>ve</w:t>
      </w:r>
      <w:r w:rsidRPr="00C954A6">
        <w:rPr>
          <w:szCs w:val="24"/>
        </w:rPr>
        <w:t xml:space="preserve"> Rekabet Gücünün Artırılması</w:t>
      </w:r>
      <w:r>
        <w:rPr>
          <w:szCs w:val="24"/>
        </w:rPr>
        <w:t>,</w:t>
      </w:r>
      <w:r w:rsidRPr="00C954A6">
        <w:rPr>
          <w:szCs w:val="24"/>
        </w:rPr>
        <w:t xml:space="preserve"> </w:t>
      </w:r>
    </w:p>
    <w:bookmarkEnd w:id="38"/>
    <w:p w14:paraId="0369A44F" w14:textId="4F85AB1D" w:rsidR="00C954A6" w:rsidRDefault="00DA7BE3" w:rsidP="004F6ECB">
      <w:pPr>
        <w:pStyle w:val="ListeParagraf"/>
        <w:numPr>
          <w:ilvl w:val="0"/>
          <w:numId w:val="1"/>
        </w:numPr>
        <w:rPr>
          <w:szCs w:val="24"/>
        </w:rPr>
      </w:pPr>
      <w:r>
        <w:t xml:space="preserve">TRC3 </w:t>
      </w:r>
      <w:r w:rsidR="00C954A6">
        <w:t xml:space="preserve">Bölgesinde </w:t>
      </w:r>
      <w:r w:rsidR="00C954A6" w:rsidRPr="00236A80">
        <w:t xml:space="preserve">Turizmin Geliştirilmesi, </w:t>
      </w:r>
      <w:r>
        <w:t xml:space="preserve">Turizm’de Bölgenin </w:t>
      </w:r>
      <w:r w:rsidRPr="00236A80">
        <w:t>Rekabetçiliğin</w:t>
      </w:r>
      <w:r w:rsidR="00661CE6">
        <w:t>in</w:t>
      </w:r>
      <w:r w:rsidRPr="00236A80">
        <w:t xml:space="preserve"> Artırılması</w:t>
      </w:r>
      <w:r w:rsidR="00C954A6">
        <w:rPr>
          <w:szCs w:val="24"/>
        </w:rPr>
        <w:t>,</w:t>
      </w:r>
    </w:p>
    <w:p w14:paraId="06D117F6" w14:textId="290F80ED" w:rsidR="00495C7C" w:rsidRPr="004A625A" w:rsidRDefault="004A625A" w:rsidP="004A625A">
      <w:pPr>
        <w:pStyle w:val="ListeParagraf"/>
        <w:numPr>
          <w:ilvl w:val="0"/>
          <w:numId w:val="1"/>
        </w:numPr>
        <w:rPr>
          <w:szCs w:val="24"/>
        </w:rPr>
      </w:pPr>
      <w:r>
        <w:rPr>
          <w:szCs w:val="24"/>
        </w:rPr>
        <w:t xml:space="preserve">TRC3 Bölgesinde </w:t>
      </w:r>
      <w:r w:rsidR="00495C7C" w:rsidRPr="004A625A">
        <w:rPr>
          <w:szCs w:val="24"/>
        </w:rPr>
        <w:t>Ticaret ve Sanayi Altyapısının Geliştirilmesi</w:t>
      </w:r>
      <w:r w:rsidR="00C954A6" w:rsidRPr="004A625A">
        <w:rPr>
          <w:szCs w:val="24"/>
        </w:rPr>
        <w:t>,</w:t>
      </w:r>
    </w:p>
    <w:p w14:paraId="4DBB4ACD" w14:textId="0D0E46E0" w:rsidR="0078527B" w:rsidRDefault="00495C7C" w:rsidP="0078527B">
      <w:pPr>
        <w:pStyle w:val="ListeParagraf"/>
        <w:numPr>
          <w:ilvl w:val="0"/>
          <w:numId w:val="1"/>
        </w:numPr>
        <w:rPr>
          <w:szCs w:val="24"/>
        </w:rPr>
      </w:pPr>
      <w:r w:rsidRPr="00C9678C">
        <w:rPr>
          <w:szCs w:val="24"/>
        </w:rPr>
        <w:t xml:space="preserve">Sürdürülebilir Çevre ve </w:t>
      </w:r>
      <w:proofErr w:type="spellStart"/>
      <w:r w:rsidRPr="00C9678C">
        <w:rPr>
          <w:szCs w:val="24"/>
        </w:rPr>
        <w:t>Mekansal</w:t>
      </w:r>
      <w:proofErr w:type="spellEnd"/>
      <w:r w:rsidRPr="00C9678C">
        <w:rPr>
          <w:szCs w:val="24"/>
        </w:rPr>
        <w:t xml:space="preserve"> Altyapının Geliştirilmesi </w:t>
      </w:r>
      <w:r w:rsidRPr="001C1166">
        <w:rPr>
          <w:szCs w:val="24"/>
        </w:rPr>
        <w:t>şeklindedir.</w:t>
      </w:r>
    </w:p>
    <w:p w14:paraId="4AADB296" w14:textId="3C24DF19" w:rsidR="004A625A" w:rsidRDefault="004A625A" w:rsidP="004C7FF0">
      <w:pPr>
        <w:rPr>
          <w:szCs w:val="24"/>
        </w:rPr>
      </w:pPr>
    </w:p>
    <w:p w14:paraId="6D8F8B36" w14:textId="36DC7B3F" w:rsidR="00A924A3" w:rsidRDefault="00A924A3" w:rsidP="004C7FF0">
      <w:pPr>
        <w:rPr>
          <w:szCs w:val="24"/>
        </w:rPr>
      </w:pPr>
    </w:p>
    <w:p w14:paraId="4370F7A1" w14:textId="1A70A68F" w:rsidR="00A924A3" w:rsidRDefault="00A924A3" w:rsidP="004C7FF0">
      <w:pPr>
        <w:rPr>
          <w:szCs w:val="24"/>
        </w:rPr>
      </w:pPr>
    </w:p>
    <w:p w14:paraId="6EB27737" w14:textId="3093E58F" w:rsidR="00A924A3" w:rsidRDefault="00A924A3" w:rsidP="004C7FF0">
      <w:pPr>
        <w:rPr>
          <w:szCs w:val="24"/>
        </w:rPr>
      </w:pPr>
    </w:p>
    <w:p w14:paraId="34DA73D8" w14:textId="39A0BA2A" w:rsidR="00A924A3" w:rsidRDefault="00A924A3" w:rsidP="004C7FF0">
      <w:pPr>
        <w:rPr>
          <w:szCs w:val="24"/>
        </w:rPr>
      </w:pPr>
    </w:p>
    <w:p w14:paraId="6612AB42" w14:textId="0017D721" w:rsidR="00A924A3" w:rsidRDefault="00A924A3" w:rsidP="004C7FF0">
      <w:pPr>
        <w:rPr>
          <w:szCs w:val="24"/>
        </w:rPr>
      </w:pPr>
    </w:p>
    <w:p w14:paraId="2DA4CCAE" w14:textId="42792F70" w:rsidR="00A924A3" w:rsidRDefault="00A924A3" w:rsidP="004C7FF0">
      <w:pPr>
        <w:rPr>
          <w:szCs w:val="24"/>
        </w:rPr>
      </w:pPr>
    </w:p>
    <w:p w14:paraId="3E1DBA2C" w14:textId="0153ABD0" w:rsidR="00A924A3" w:rsidRDefault="00A924A3" w:rsidP="004C7FF0">
      <w:pPr>
        <w:rPr>
          <w:szCs w:val="24"/>
        </w:rPr>
      </w:pPr>
    </w:p>
    <w:p w14:paraId="01F2FBCB" w14:textId="2F69C0E6" w:rsidR="00A924A3" w:rsidRDefault="00A924A3" w:rsidP="004C7FF0">
      <w:pPr>
        <w:rPr>
          <w:szCs w:val="24"/>
        </w:rPr>
      </w:pPr>
    </w:p>
    <w:p w14:paraId="0719F3A7" w14:textId="4C2D1A13" w:rsidR="00A924A3" w:rsidRDefault="00A924A3" w:rsidP="004C7FF0">
      <w:pPr>
        <w:rPr>
          <w:szCs w:val="24"/>
        </w:rPr>
      </w:pPr>
    </w:p>
    <w:p w14:paraId="794E27A9" w14:textId="72A57B16" w:rsidR="00A924A3" w:rsidRDefault="00A924A3" w:rsidP="004C7FF0">
      <w:pPr>
        <w:rPr>
          <w:szCs w:val="24"/>
        </w:rPr>
      </w:pPr>
    </w:p>
    <w:p w14:paraId="516FF919" w14:textId="5DBFD7CA" w:rsidR="00A924A3" w:rsidRDefault="00A924A3" w:rsidP="004C7FF0">
      <w:pPr>
        <w:rPr>
          <w:szCs w:val="24"/>
        </w:rPr>
      </w:pPr>
    </w:p>
    <w:p w14:paraId="23C64264" w14:textId="77020CD0" w:rsidR="00A924A3" w:rsidRDefault="00A924A3" w:rsidP="004C7FF0">
      <w:pPr>
        <w:rPr>
          <w:szCs w:val="24"/>
        </w:rPr>
      </w:pPr>
    </w:p>
    <w:p w14:paraId="24B27975" w14:textId="28572BDA" w:rsidR="00A924A3" w:rsidRDefault="00A924A3" w:rsidP="004C7FF0">
      <w:pPr>
        <w:rPr>
          <w:szCs w:val="24"/>
        </w:rPr>
      </w:pPr>
    </w:p>
    <w:p w14:paraId="333A11FA" w14:textId="470A76E9" w:rsidR="00A924A3" w:rsidRDefault="00A924A3" w:rsidP="004C7FF0">
      <w:pPr>
        <w:rPr>
          <w:szCs w:val="24"/>
        </w:rPr>
      </w:pPr>
    </w:p>
    <w:p w14:paraId="7780991D" w14:textId="4A94FE8C" w:rsidR="00A924A3" w:rsidRDefault="00A924A3" w:rsidP="004C7FF0">
      <w:pPr>
        <w:rPr>
          <w:szCs w:val="24"/>
        </w:rPr>
      </w:pPr>
    </w:p>
    <w:p w14:paraId="50F61AB3" w14:textId="15609919" w:rsidR="00A924A3" w:rsidRDefault="00A924A3" w:rsidP="004C7FF0">
      <w:pPr>
        <w:rPr>
          <w:szCs w:val="24"/>
        </w:rPr>
      </w:pPr>
    </w:p>
    <w:p w14:paraId="35DE1FD6" w14:textId="334E9786" w:rsidR="00A924A3" w:rsidRDefault="00A924A3" w:rsidP="004C7FF0">
      <w:pPr>
        <w:rPr>
          <w:szCs w:val="24"/>
        </w:rPr>
      </w:pPr>
    </w:p>
    <w:p w14:paraId="7024633F" w14:textId="77777777" w:rsidR="00A924A3" w:rsidRDefault="00A924A3" w:rsidP="004C7FF0">
      <w:pPr>
        <w:rPr>
          <w:szCs w:val="24"/>
        </w:rPr>
      </w:pPr>
    </w:p>
    <w:p w14:paraId="1D796BB9" w14:textId="77777777" w:rsidR="00247DC7" w:rsidRPr="00D47A5E" w:rsidRDefault="00247DC7" w:rsidP="004F6ECB">
      <w:pPr>
        <w:pStyle w:val="Balk2"/>
        <w:numPr>
          <w:ilvl w:val="1"/>
          <w:numId w:val="12"/>
        </w:numPr>
      </w:pPr>
      <w:bookmarkStart w:id="39" w:name="_Hlk123306697"/>
      <w:bookmarkStart w:id="40" w:name="_Toc134787696"/>
      <w:r w:rsidRPr="00D47A5E">
        <w:t>TARIMSAL ÜRETİMDE VERİMLİLİĞİN, KATMA DEĞERİN VE REKABET GÜCÜNÜN ARTIRILMASI</w:t>
      </w:r>
      <w:bookmarkEnd w:id="40"/>
      <w:r w:rsidRPr="00D47A5E">
        <w:t xml:space="preserve"> </w:t>
      </w:r>
      <w:bookmarkEnd w:id="39"/>
    </w:p>
    <w:p w14:paraId="56264C0E" w14:textId="3232AD47" w:rsidR="00247DC7" w:rsidRPr="00D47A5E" w:rsidRDefault="00247DC7" w:rsidP="00247DC7">
      <w:proofErr w:type="spellStart"/>
      <w:r w:rsidRPr="00D47A5E">
        <w:t>Sosyo</w:t>
      </w:r>
      <w:proofErr w:type="spellEnd"/>
      <w:r w:rsidRPr="00D47A5E">
        <w:t xml:space="preserve">-ekonomik gelişmişlik düzeyi ne olursa olsun tarım, bütün ülkeleri yakından ilgilendiren bir sektördür. Bunun nedeni tarımın, insanların temel gıda ihtiyacını temin edebilmesi, kırsalda geçim kaynağı oluşturması, </w:t>
      </w:r>
      <w:proofErr w:type="spellStart"/>
      <w:r w:rsidRPr="00D47A5E">
        <w:t>GSY</w:t>
      </w:r>
      <w:r w:rsidR="00EC5D73">
        <w:t>İ</w:t>
      </w:r>
      <w:r w:rsidRPr="00D47A5E">
        <w:t>H’y</w:t>
      </w:r>
      <w:r w:rsidR="00EC5D73">
        <w:t>e</w:t>
      </w:r>
      <w:proofErr w:type="spellEnd"/>
      <w:r w:rsidRPr="00D47A5E">
        <w:t xml:space="preserve"> ve istihdama katkısı, diğer sektörlere hammadde temin etmesi, ihracata yönelik doğrudan ve dolaylı etkisi ve ekolojik dengeye katkısından dolayı stratejik bir sektör niteliğinde olmasıdır. Dünyada tarımsal üretimin teknolojik imkânlar doğrultusunda arttırılması, bu üretim artışının belli bir düzeyden sonra sınırlı kalması ve gittikçe artan tarımsal ürün talebini karşılayamaması durumu, tarımsal potansiyele sahip ülkeler için önemli bir kazanç kapısı oluşturmuştur (</w:t>
      </w:r>
      <w:proofErr w:type="spellStart"/>
      <w:r w:rsidRPr="00D47A5E">
        <w:t>Erçakar</w:t>
      </w:r>
      <w:proofErr w:type="spellEnd"/>
      <w:r w:rsidRPr="00D47A5E">
        <w:t xml:space="preserve"> ve Taşçı, 2011).</w:t>
      </w:r>
    </w:p>
    <w:p w14:paraId="1640A99A" w14:textId="77777777" w:rsidR="00247DC7" w:rsidRPr="00D47A5E" w:rsidRDefault="00247DC7" w:rsidP="00247DC7">
      <w:r w:rsidRPr="00D47A5E">
        <w:t xml:space="preserve">TRC3 Bölgesi, </w:t>
      </w:r>
      <w:r w:rsidR="00C81643">
        <w:t>Fırat-</w:t>
      </w:r>
      <w:r w:rsidRPr="00D47A5E">
        <w:t xml:space="preserve">Dicle Havzası içerisinde yer alan bereketli ovaları, 612 bin hektar tarım arazisi varlığı ve uygun iklim şartlarının sunduğu olanaklarla, özellikle tarla ve bahçe bitkileri yetiştiriciliği açısından önemli bir potansiyele sahiptir. Tarım alanındaki bu potansiyelin doğru değerlendirilmesi, Bölge ekonomisinin gelişimi ve kır-kent dengesini gözeterek Bölge içi gelişmişlik farklarının giderilmesi açısından bir gereklilik arz etmektedir. </w:t>
      </w:r>
    </w:p>
    <w:p w14:paraId="49B73DBB" w14:textId="07AE3CDF" w:rsidR="00247DC7" w:rsidRPr="00D47A5E" w:rsidRDefault="00150F6E" w:rsidP="00247DC7">
      <w:r>
        <w:t>Bölgede</w:t>
      </w:r>
      <w:r w:rsidR="00247DC7" w:rsidRPr="00D47A5E">
        <w:t xml:space="preserve">ki tarım arazilerinin yüzde 78’i tahıllar ve diğer bitkisel ürünlerin ekildiği alanlar, yüzde 17’si meyve ve baharat bitkilerinin ekildiği alanlar, yüzde 3’ü nadas alanı ve yüzde 2’si de sebze bitkilerinin ekildiği alanlardır. </w:t>
      </w:r>
      <w:r w:rsidR="00247DC7" w:rsidRPr="00D47A5E">
        <w:rPr>
          <w:rFonts w:cs="Times New Roman"/>
          <w:szCs w:val="24"/>
        </w:rPr>
        <w:t xml:space="preserve">Ülke genelindeki toplam tahıllar ve diğer bitkisel ürünler ekili alanların yüzde 3,29’una sahip olan Bölge, toplam üretimin de yüzde 3,08’ini gerçekleştirmektedir. </w:t>
      </w:r>
      <w:r w:rsidR="00247DC7" w:rsidRPr="00D47A5E">
        <w:t xml:space="preserve">Bölge ekonomisi açısından öne çıkan ve rekabet gücüne sahip bitkisel ürünler; buğday, mısır, arpa, pamuk, yer fıstığı, kırmızı mercimek, çekirdekli üzüm, Antep fıstığı (Siirt çeşidi) ve zeytindir. Hayvansal ürünlerde ise bal, keçi sütü ve koyun sütü ön plana çıkmaktadır. Meyve yetiştiriciliği son yıllarda önemli bir gelişme göstermiş ve verim verme yaşına gelen ağaç sayısının her yıl artmasına paralel olarak üretim miktarlarında da artışlar görülmektedir. </w:t>
      </w:r>
      <w:r w:rsidR="00247DC7" w:rsidRPr="00EF124D">
        <w:t>Bölge; yaklaşık 48 bin hektar bağ alanı ile 26 Düzey 2 bölgesi arasında ikinci sırada ve 48 bin hektar Antep fıstığı üretim alanı ile üçüncü sırada yer almaktadır (TÜİK, 2021</w:t>
      </w:r>
      <w:r w:rsidR="00247DC7" w:rsidRPr="00D47A5E">
        <w:t>).</w:t>
      </w:r>
    </w:p>
    <w:p w14:paraId="15C7FF09" w14:textId="46DD3D8B" w:rsidR="00247DC7" w:rsidRPr="00D47A5E" w:rsidRDefault="00247DC7" w:rsidP="00247DC7">
      <w:pPr>
        <w:spacing w:after="240" w:line="240" w:lineRule="auto"/>
      </w:pPr>
      <w:r w:rsidRPr="00D47A5E">
        <w:t xml:space="preserve">Sanayi ve Teknoloji Bakanlığı </w:t>
      </w:r>
      <w:r w:rsidR="009C04F3">
        <w:t xml:space="preserve">Kalkınma Ajansları Genel Müdürlüğü </w:t>
      </w:r>
      <w:r w:rsidRPr="00D47A5E">
        <w:t xml:space="preserve">tarafından </w:t>
      </w:r>
      <w:r w:rsidR="00C81643">
        <w:t>2022 yılında</w:t>
      </w:r>
      <w:r w:rsidRPr="00D47A5E">
        <w:t xml:space="preserve"> yayımlanan </w:t>
      </w:r>
      <w:proofErr w:type="spellStart"/>
      <w:r w:rsidR="002158C7">
        <w:t>SEGE’ye</w:t>
      </w:r>
      <w:proofErr w:type="spellEnd"/>
      <w:r w:rsidR="002158C7">
        <w:t xml:space="preserve"> göre</w:t>
      </w:r>
      <w:r w:rsidRPr="00D47A5E">
        <w:t xml:space="preserve"> TRC3 Bölgesindeki merkez ilçeler ile görece sanayisi gelişmekte olan üç ilçe 3. ve 4. kademe, diğer tüm ilçeler 5. ve 6. kademe ilçeler olarak tanımlanmıştır. Kırsal alan tanımına dahil olan bu gelişmişlik kademesindeki bütün ilçelerin diğer yerleşimlere göç verdiği tespit edilmiştir. Düzey 2 bölgelerinin </w:t>
      </w:r>
      <w:proofErr w:type="spellStart"/>
      <w:r w:rsidRPr="00D47A5E">
        <w:t>sosyo</w:t>
      </w:r>
      <w:proofErr w:type="spellEnd"/>
      <w:r w:rsidRPr="00D47A5E">
        <w:t xml:space="preserve">-ekonomik gelişmişlik sıralamasında 25. sırada yer alan </w:t>
      </w:r>
      <w:r w:rsidR="00150F6E">
        <w:t>Bölgede</w:t>
      </w:r>
      <w:r w:rsidRPr="00D47A5E">
        <w:t xml:space="preserve">, nüfusun önemli bir kesimi halen kırsal alanda yaşamakta ve geçimini tarımsal faaliyetlerden sağlamaktadır. TÜİK tarafından hazırlanan ve </w:t>
      </w:r>
      <w:r w:rsidRPr="00D47A5E">
        <w:rPr>
          <w:szCs w:val="24"/>
        </w:rPr>
        <w:t xml:space="preserve">nüfus yoğunluğu </w:t>
      </w:r>
      <w:proofErr w:type="spellStart"/>
      <w:r w:rsidRPr="00D47A5E">
        <w:rPr>
          <w:szCs w:val="24"/>
        </w:rPr>
        <w:t>gridi</w:t>
      </w:r>
      <w:proofErr w:type="spellEnd"/>
      <w:r w:rsidRPr="00D47A5E">
        <w:rPr>
          <w:szCs w:val="24"/>
        </w:rPr>
        <w:t xml:space="preserve"> verilerine bağlı olarak hesaplanan </w:t>
      </w:r>
      <w:r w:rsidRPr="00D47A5E">
        <w:t>ilçelerin kentleşme derecesi çalışması referans alındığında, Bölge illerinden Siirt’te baskın kırsal ilçe ve geçiş ilçelerinin toplam nüfus içindeki oranı yüzde 47,9 ve Şırnak’ta yüzde 27,4’tür. Bu çalışma</w:t>
      </w:r>
      <w:r w:rsidR="00C81643">
        <w:t>ya göre</w:t>
      </w:r>
      <w:r w:rsidRPr="00D47A5E">
        <w:t xml:space="preserve"> Bölge genelindeki toplam 30 ilçenin 21’i kırsal alan olarak tanımlanabilmektedir. </w:t>
      </w:r>
    </w:p>
    <w:p w14:paraId="348FB66A" w14:textId="7246D727" w:rsidR="00247DC7" w:rsidRPr="00D47A5E" w:rsidRDefault="00247DC7" w:rsidP="00247DC7">
      <w:r w:rsidRPr="00D47A5E">
        <w:t xml:space="preserve">TRC3 Bölgesinde sanayi ve hizmetler sektörü Mardin ve Batman Merkez ilçeleri başta olmak üzere büyük nüfuslu ilçe merkezlerinde yoğunlaşırken diğer yerleşim merkezlerinde tarım sektörü ağırlıktadır. Tarımsal faaliyetlerin temel özelliklerinden birisi doğal şartlara bağlı </w:t>
      </w:r>
      <w:r w:rsidRPr="00D47A5E">
        <w:lastRenderedPageBreak/>
        <w:t xml:space="preserve">olmasıdır. Bu açıdan bakıldığında bir yerin iklim ve toprak özellikleri ile coğrafi yapısı hem tarım ürünlerinin çeşitliliği hem de verim ve kalite unsurlarına önemli derecede etki etmektedir (Yavuz, 2005). </w:t>
      </w:r>
      <w:r w:rsidR="00150F6E">
        <w:t>Bölgede</w:t>
      </w:r>
      <w:r w:rsidRPr="00D47A5E">
        <w:t xml:space="preserve"> tarım sektörünün gayrisafi toplam katma değerdeki payı (yüzde 13,5) ülke ortalamasının (yüzde 7,5) oldukça üzerindedir. Sulanabilen alanın (~yüzde 34) kısıtlı olması, taban arazilerde yıllık ortalama yağış miktarının (~350 mm) yetersiz olması, üretim sezonu sıcaklık değerlerinin (~37 C) ise oldukça yüksek olması, sulama yapılmadan yüksek miktarda ürün elde etmeyi zorlaştırmaktadır. </w:t>
      </w:r>
      <w:r w:rsidR="00150F6E">
        <w:t>Bölgede</w:t>
      </w:r>
      <w:r w:rsidRPr="00D47A5E">
        <w:t xml:space="preserve"> tarla bitkileri yetiştiriciliği başta olmak üzere tarımsal faaliyetler güney hattında yer alan ve büyük bir bölümü Yukarı Mezopotamya’nın bereketli ovaları içerisinde kalan Kızıltepe, Derik, </w:t>
      </w:r>
      <w:proofErr w:type="spellStart"/>
      <w:r w:rsidRPr="00D47A5E">
        <w:t>Artuklu</w:t>
      </w:r>
      <w:proofErr w:type="spellEnd"/>
      <w:r w:rsidRPr="00D47A5E">
        <w:t xml:space="preserve">, Nusaybin, İdil, Cizre, Silopi, Batman Merkez ve Kurtalan ilçelerinde yoğunlaşmaktadır. Ovada buğday ve mısır temel stratejik ürünler olarak yerleşmiş durumdadır. </w:t>
      </w:r>
      <w:r w:rsidR="003B7C81">
        <w:t>K</w:t>
      </w:r>
      <w:r w:rsidRPr="00D47A5E">
        <w:t xml:space="preserve">ırsal özellik gösteren yüksek rakıma sahip bölgelerde ise meyve yetiştiriciliği, küçükbaş hayvancılık ve arıcılık yapılmaktadır.  </w:t>
      </w:r>
    </w:p>
    <w:p w14:paraId="0855D88D" w14:textId="1942109A" w:rsidR="00247DC7" w:rsidRPr="00D47A5E" w:rsidRDefault="00247DC7" w:rsidP="00247DC7">
      <w:r w:rsidRPr="00D47A5E">
        <w:t xml:space="preserve">Sanayi sektörünün de ağırlıklı olarak tarıma dayalı geliştiği bu </w:t>
      </w:r>
      <w:r w:rsidR="00150F6E">
        <w:t>Bölgede</w:t>
      </w:r>
      <w:r w:rsidRPr="00D47A5E">
        <w:t>, Türkiye'nin bölgesel kalkınmaya yönelik en büyük yatırımı olan Güney</w:t>
      </w:r>
      <w:r w:rsidR="005276DD">
        <w:t>do</w:t>
      </w:r>
      <w:r w:rsidRPr="00D47A5E">
        <w:t>ğu Anadolu Projesi (GAP)'</w:t>
      </w:r>
      <w:proofErr w:type="spellStart"/>
      <w:r w:rsidRPr="00D47A5E">
        <w:t>nin</w:t>
      </w:r>
      <w:proofErr w:type="spellEnd"/>
      <w:r w:rsidRPr="00D47A5E">
        <w:t xml:space="preserve"> sulama projeleri tamamlandığında, tarımın Bölge ekonomisinin başat sektörü olmaya devam edeceği değerlendirilmektedir. Bu sebeple özellikle yoğun göç veren dağlık kırsal yerleşimler başta olmak üzere </w:t>
      </w:r>
      <w:r w:rsidR="00150F6E">
        <w:t>Bölgede</w:t>
      </w:r>
      <w:r w:rsidRPr="00D47A5E">
        <w:t xml:space="preserve"> geleneksel yöntemlerle yapılagelen ve verimliliğin oldukça düşük seviyelerde kaldığı tarımsal faaliyetlerde katma değerin ve rekabet gücünün artırılmasına odaklanılması yarar sağlayacaktır. </w:t>
      </w:r>
    </w:p>
    <w:p w14:paraId="60615D1B" w14:textId="7ECC6BD5" w:rsidR="00247DC7" w:rsidRPr="00D47A5E" w:rsidRDefault="00247DC7" w:rsidP="00247DC7">
      <w:r w:rsidRPr="00D47A5E">
        <w:t xml:space="preserve">Kırsalda üreticiyi koruyarak gıda ve tarım ürünlerinin katma değerli bir ürün formunda pazarlanabilmesinin en önemli araçlarından olan tarımsal örgütlenmeler </w:t>
      </w:r>
      <w:r w:rsidR="00150F6E">
        <w:t>Bölgede</w:t>
      </w:r>
      <w:r w:rsidRPr="00D47A5E">
        <w:t xml:space="preserve"> zayıf kalmıştır. Tarımsal potansiyelin yeterince değerlendirilememesi ve kırsaldaki tarım alanlarının verimsiz ve </w:t>
      </w:r>
      <w:proofErr w:type="spellStart"/>
      <w:r w:rsidRPr="00D47A5E">
        <w:t>âtıl</w:t>
      </w:r>
      <w:proofErr w:type="spellEnd"/>
      <w:r w:rsidRPr="00D47A5E">
        <w:t xml:space="preserve"> vaziyette </w:t>
      </w:r>
      <w:r w:rsidR="00431721" w:rsidRPr="00D47A5E">
        <w:t>olmasının gerekçeleri</w:t>
      </w:r>
      <w:r w:rsidRPr="00D47A5E">
        <w:t xml:space="preserve"> arasında, işletme ölçeğinin küçük olması, üretim alanlarının parçalı bir yapıda bulunması ve çiftçilerin ürettikleri ürünleri pazarlamada karşılaştıkları zorluklar yer almaktadır.  </w:t>
      </w:r>
    </w:p>
    <w:p w14:paraId="123DC461" w14:textId="74248270" w:rsidR="00247DC7" w:rsidRPr="00D47A5E" w:rsidRDefault="00247DC7" w:rsidP="00247DC7">
      <w:r w:rsidRPr="00D47A5E">
        <w:t xml:space="preserve">Türkiye ortalamasına göre kırsal nüfus oranı yüksek olan </w:t>
      </w:r>
      <w:r w:rsidR="00150F6E">
        <w:t>bölgede</w:t>
      </w:r>
      <w:r w:rsidRPr="00D47A5E">
        <w:t xml:space="preserve"> tarımdan kopuş ve tarım alanlarında daralma eğilimi devam etmektedir. Tarımsal mekanizasyonun ülke ortalamasına kıyasla sınırlı kaldığı </w:t>
      </w:r>
      <w:r w:rsidR="00382A78">
        <w:t>bölge</w:t>
      </w:r>
      <w:r w:rsidR="003B7C81">
        <w:t>de,</w:t>
      </w:r>
      <w:r w:rsidRPr="00D47A5E">
        <w:t xml:space="preserve"> tarımın öncelikli sorunları; verim düşüklüğü, katma değer üretem</w:t>
      </w:r>
      <w:r w:rsidR="00382A78">
        <w:t>eme</w:t>
      </w:r>
      <w:r w:rsidR="003B7C81">
        <w:t>k</w:t>
      </w:r>
      <w:r w:rsidR="00382A78">
        <w:t xml:space="preserve"> </w:t>
      </w:r>
      <w:r w:rsidRPr="00D47A5E">
        <w:t xml:space="preserve">ve </w:t>
      </w:r>
      <w:r w:rsidR="00431721" w:rsidRPr="00D47A5E">
        <w:t>hane halkı</w:t>
      </w:r>
      <w:r w:rsidRPr="00D47A5E">
        <w:t xml:space="preserve"> açısından yeterli </w:t>
      </w:r>
      <w:r w:rsidR="007C50B1">
        <w:t xml:space="preserve">düzeyde bir </w:t>
      </w:r>
      <w:r w:rsidRPr="00D47A5E">
        <w:t xml:space="preserve">geçim </w:t>
      </w:r>
      <w:r w:rsidR="007C50B1">
        <w:t>kaynağı</w:t>
      </w:r>
      <w:r w:rsidRPr="00D47A5E">
        <w:t xml:space="preserve"> </w:t>
      </w:r>
      <w:r w:rsidR="00382A78">
        <w:t>oluşturamamasıdır</w:t>
      </w:r>
      <w:r w:rsidRPr="00D47A5E">
        <w:t xml:space="preserve">. Bölge tarımının gelişmesine yönelik yürütülen birçok projenin olumlu etkileri görülse de ürüne bağlı yapılan verim hesaplamalarında, sulama imkanına sahip alanlardaki tahıl üretimi dışında </w:t>
      </w:r>
      <w:r w:rsidR="00382A78">
        <w:t>bölgenin</w:t>
      </w:r>
      <w:r w:rsidRPr="00D47A5E">
        <w:t xml:space="preserve"> yetersiz ve düşük bir verim düzeyine sahip olduğu görülmektedir. Tarımsal destekler, </w:t>
      </w:r>
      <w:r w:rsidR="00150F6E">
        <w:t>bölgede</w:t>
      </w:r>
      <w:r w:rsidRPr="00D47A5E">
        <w:t xml:space="preserve"> </w:t>
      </w:r>
      <w:r w:rsidR="007C50B1">
        <w:t xml:space="preserve">stratejik tarım </w:t>
      </w:r>
      <w:r w:rsidRPr="00D47A5E">
        <w:t>ürünlerin</w:t>
      </w:r>
      <w:r w:rsidR="007C50B1">
        <w:t>in</w:t>
      </w:r>
      <w:r w:rsidRPr="00D47A5E">
        <w:t xml:space="preserve"> üretim, verim ve kalitesinde artış sağlasa da sahadaki sorunlara bütüncül bir bakış açısıyla ve </w:t>
      </w:r>
      <w:r w:rsidR="007C50B1">
        <w:t xml:space="preserve">mikro </w:t>
      </w:r>
      <w:r w:rsidRPr="00D47A5E">
        <w:t>bölge/havza düzeyinde çözüm öneren, uzun vadeli hedefler ortaya koyan bir tarımsal planlamaya dayalı üretim</w:t>
      </w:r>
      <w:r w:rsidR="007C50B1">
        <w:t>in</w:t>
      </w:r>
      <w:r w:rsidRPr="00D47A5E">
        <w:t xml:space="preserve"> olmaması, yürütülen bu çalışmaların etkilerinin sınırlı kalmasına neden olmaktadır.</w:t>
      </w:r>
    </w:p>
    <w:p w14:paraId="66A38278" w14:textId="478556C6" w:rsidR="00247DC7" w:rsidRPr="00D47A5E" w:rsidRDefault="00247DC7" w:rsidP="00247DC7">
      <w:pPr>
        <w:pStyle w:val="ResimYazs"/>
        <w:keepNext/>
        <w:spacing w:after="0"/>
        <w:jc w:val="both"/>
        <w:rPr>
          <w:rFonts w:ascii="Times New Roman" w:hAnsi="Times New Roman" w:cs="Times New Roman"/>
          <w:i w:val="0"/>
          <w:iCs w:val="0"/>
          <w:color w:val="000000" w:themeColor="text1"/>
          <w:sz w:val="20"/>
          <w:szCs w:val="20"/>
          <w:lang w:val="tr-TR"/>
        </w:rPr>
      </w:pPr>
      <w:bookmarkStart w:id="41" w:name="_Toc134790455"/>
      <w:r w:rsidRPr="00D47A5E">
        <w:rPr>
          <w:rFonts w:ascii="Times New Roman" w:hAnsi="Times New Roman" w:cs="Times New Roman"/>
          <w:b/>
          <w:bCs/>
          <w:i w:val="0"/>
          <w:iCs w:val="0"/>
          <w:color w:val="000000" w:themeColor="text1"/>
          <w:sz w:val="20"/>
          <w:szCs w:val="20"/>
          <w:lang w:val="tr-TR"/>
        </w:rPr>
        <w:t xml:space="preserve">Tablo </w:t>
      </w:r>
      <w:r w:rsidRPr="00D47A5E">
        <w:rPr>
          <w:rFonts w:ascii="Times New Roman" w:hAnsi="Times New Roman" w:cs="Times New Roman"/>
          <w:b/>
          <w:bCs/>
          <w:i w:val="0"/>
          <w:iCs w:val="0"/>
          <w:color w:val="000000" w:themeColor="text1"/>
          <w:sz w:val="20"/>
          <w:szCs w:val="20"/>
          <w:lang w:val="tr-TR"/>
        </w:rPr>
        <w:fldChar w:fldCharType="begin"/>
      </w:r>
      <w:r w:rsidRPr="00D47A5E">
        <w:rPr>
          <w:rFonts w:ascii="Times New Roman" w:hAnsi="Times New Roman" w:cs="Times New Roman"/>
          <w:b/>
          <w:bCs/>
          <w:i w:val="0"/>
          <w:iCs w:val="0"/>
          <w:color w:val="000000" w:themeColor="text1"/>
          <w:sz w:val="20"/>
          <w:szCs w:val="20"/>
          <w:lang w:val="tr-TR"/>
        </w:rPr>
        <w:instrText xml:space="preserve"> SEQ Tablo \* ARABIC </w:instrText>
      </w:r>
      <w:r w:rsidRPr="00D47A5E">
        <w:rPr>
          <w:rFonts w:ascii="Times New Roman" w:hAnsi="Times New Roman" w:cs="Times New Roman"/>
          <w:b/>
          <w:bCs/>
          <w:i w:val="0"/>
          <w:iCs w:val="0"/>
          <w:color w:val="000000" w:themeColor="text1"/>
          <w:sz w:val="20"/>
          <w:szCs w:val="20"/>
          <w:lang w:val="tr-TR"/>
        </w:rPr>
        <w:fldChar w:fldCharType="separate"/>
      </w:r>
      <w:r w:rsidR="00B73076">
        <w:rPr>
          <w:rFonts w:ascii="Times New Roman" w:hAnsi="Times New Roman" w:cs="Times New Roman"/>
          <w:b/>
          <w:bCs/>
          <w:i w:val="0"/>
          <w:iCs w:val="0"/>
          <w:noProof/>
          <w:color w:val="000000" w:themeColor="text1"/>
          <w:sz w:val="20"/>
          <w:szCs w:val="20"/>
          <w:lang w:val="tr-TR"/>
        </w:rPr>
        <w:t>11</w:t>
      </w:r>
      <w:r w:rsidRPr="00D47A5E">
        <w:rPr>
          <w:rFonts w:ascii="Times New Roman" w:hAnsi="Times New Roman" w:cs="Times New Roman"/>
          <w:b/>
          <w:bCs/>
          <w:i w:val="0"/>
          <w:iCs w:val="0"/>
          <w:color w:val="000000" w:themeColor="text1"/>
          <w:sz w:val="20"/>
          <w:szCs w:val="20"/>
          <w:lang w:val="tr-TR"/>
        </w:rPr>
        <w:fldChar w:fldCharType="end"/>
      </w:r>
      <w:r w:rsidRPr="00D47A5E">
        <w:rPr>
          <w:rFonts w:ascii="Times New Roman" w:hAnsi="Times New Roman" w:cs="Times New Roman"/>
          <w:b/>
          <w:bCs/>
          <w:i w:val="0"/>
          <w:iCs w:val="0"/>
          <w:color w:val="000000" w:themeColor="text1"/>
          <w:sz w:val="20"/>
          <w:szCs w:val="20"/>
          <w:lang w:val="tr-TR"/>
        </w:rPr>
        <w:t>.</w:t>
      </w:r>
      <w:r w:rsidRPr="00D47A5E">
        <w:rPr>
          <w:rFonts w:ascii="Times New Roman" w:hAnsi="Times New Roman" w:cs="Times New Roman"/>
          <w:i w:val="0"/>
          <w:iCs w:val="0"/>
          <w:color w:val="000000" w:themeColor="text1"/>
          <w:sz w:val="20"/>
          <w:szCs w:val="20"/>
          <w:lang w:val="tr-TR"/>
        </w:rPr>
        <w:t xml:space="preserve"> </w:t>
      </w:r>
      <w:r w:rsidR="00023AA1">
        <w:rPr>
          <w:rFonts w:ascii="Times New Roman" w:hAnsi="Times New Roman" w:cs="Times New Roman"/>
          <w:i w:val="0"/>
          <w:iCs w:val="0"/>
          <w:color w:val="000000" w:themeColor="text1"/>
          <w:sz w:val="20"/>
          <w:szCs w:val="20"/>
          <w:lang w:val="tr-TR"/>
        </w:rPr>
        <w:t xml:space="preserve">TRC3 Bölgesi </w:t>
      </w:r>
      <w:r w:rsidRPr="00D47A5E">
        <w:rPr>
          <w:rFonts w:ascii="Times New Roman" w:hAnsi="Times New Roman" w:cs="Times New Roman"/>
          <w:i w:val="0"/>
          <w:iCs w:val="0"/>
          <w:color w:val="000000" w:themeColor="text1"/>
          <w:sz w:val="20"/>
          <w:szCs w:val="20"/>
          <w:lang w:val="tr-TR"/>
        </w:rPr>
        <w:t>Tarımsal Üretim Değerleri ve İhracat Verileri</w:t>
      </w:r>
      <w:bookmarkEnd w:id="41"/>
    </w:p>
    <w:tbl>
      <w:tblPr>
        <w:tblW w:w="9100" w:type="dxa"/>
        <w:tblCellMar>
          <w:left w:w="70" w:type="dxa"/>
          <w:right w:w="70" w:type="dxa"/>
        </w:tblCellMar>
        <w:tblLook w:val="04A0" w:firstRow="1" w:lastRow="0" w:firstColumn="1" w:lastColumn="0" w:noHBand="0" w:noVBand="1"/>
      </w:tblPr>
      <w:tblGrid>
        <w:gridCol w:w="4328"/>
        <w:gridCol w:w="940"/>
        <w:gridCol w:w="958"/>
        <w:gridCol w:w="958"/>
        <w:gridCol w:w="958"/>
        <w:gridCol w:w="958"/>
      </w:tblGrid>
      <w:tr w:rsidR="0078527B" w:rsidRPr="0078527B" w14:paraId="78E74F23" w14:textId="77777777" w:rsidTr="0078527B">
        <w:trPr>
          <w:trHeight w:val="300"/>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E5A60" w14:textId="77777777" w:rsidR="0078527B" w:rsidRPr="0078527B" w:rsidRDefault="0078527B" w:rsidP="0078527B">
            <w:pPr>
              <w:spacing w:after="0" w:line="240" w:lineRule="auto"/>
              <w:rPr>
                <w:rFonts w:eastAsia="Times New Roman" w:cs="Times New Roman"/>
                <w:b/>
                <w:bCs/>
                <w:color w:val="000000"/>
                <w:sz w:val="20"/>
                <w:szCs w:val="20"/>
                <w:lang w:eastAsia="tr-TR"/>
              </w:rPr>
            </w:pPr>
            <w:r w:rsidRPr="0078527B">
              <w:rPr>
                <w:rFonts w:eastAsia="Times New Roman" w:cs="Times New Roman"/>
                <w:b/>
                <w:bCs/>
                <w:color w:val="000000"/>
                <w:sz w:val="20"/>
                <w:szCs w:val="20"/>
                <w:lang w:eastAsia="tr-TR"/>
              </w:rPr>
              <w:t>Üretim Değerleri</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7CDDC580" w14:textId="77777777" w:rsidR="0078527B" w:rsidRPr="0078527B" w:rsidRDefault="0078527B" w:rsidP="0078527B">
            <w:pPr>
              <w:spacing w:after="0" w:line="240" w:lineRule="auto"/>
              <w:jc w:val="center"/>
              <w:rPr>
                <w:rFonts w:eastAsia="Times New Roman" w:cs="Times New Roman"/>
                <w:b/>
                <w:bCs/>
                <w:color w:val="000000"/>
                <w:sz w:val="20"/>
                <w:szCs w:val="20"/>
                <w:lang w:eastAsia="tr-TR"/>
              </w:rPr>
            </w:pPr>
            <w:r w:rsidRPr="0078527B">
              <w:rPr>
                <w:rFonts w:eastAsia="Times New Roman" w:cs="Times New Roman"/>
                <w:b/>
                <w:bCs/>
                <w:color w:val="000000"/>
                <w:sz w:val="20"/>
                <w:szCs w:val="20"/>
                <w:lang w:eastAsia="tr-TR"/>
              </w:rPr>
              <w:t>2017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2EEC9A6" w14:textId="77777777" w:rsidR="0078527B" w:rsidRPr="0078527B" w:rsidRDefault="0078527B" w:rsidP="0078527B">
            <w:pPr>
              <w:spacing w:after="0" w:line="240" w:lineRule="auto"/>
              <w:jc w:val="center"/>
              <w:rPr>
                <w:rFonts w:eastAsia="Times New Roman" w:cs="Times New Roman"/>
                <w:b/>
                <w:bCs/>
                <w:color w:val="000000"/>
                <w:sz w:val="20"/>
                <w:szCs w:val="20"/>
                <w:lang w:eastAsia="tr-TR"/>
              </w:rPr>
            </w:pPr>
            <w:r w:rsidRPr="0078527B">
              <w:rPr>
                <w:rFonts w:eastAsia="Times New Roman" w:cs="Times New Roman"/>
                <w:b/>
                <w:bCs/>
                <w:color w:val="000000"/>
                <w:sz w:val="20"/>
                <w:szCs w:val="20"/>
                <w:lang w:eastAsia="tr-TR"/>
              </w:rPr>
              <w:t>2018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DBAC4FC" w14:textId="77777777" w:rsidR="0078527B" w:rsidRPr="0078527B" w:rsidRDefault="0078527B" w:rsidP="0078527B">
            <w:pPr>
              <w:spacing w:after="0" w:line="240" w:lineRule="auto"/>
              <w:jc w:val="center"/>
              <w:rPr>
                <w:rFonts w:eastAsia="Times New Roman" w:cs="Times New Roman"/>
                <w:b/>
                <w:bCs/>
                <w:color w:val="000000"/>
                <w:sz w:val="20"/>
                <w:szCs w:val="20"/>
                <w:lang w:eastAsia="tr-TR"/>
              </w:rPr>
            </w:pPr>
            <w:r w:rsidRPr="0078527B">
              <w:rPr>
                <w:rFonts w:eastAsia="Times New Roman" w:cs="Times New Roman"/>
                <w:b/>
                <w:bCs/>
                <w:color w:val="000000"/>
                <w:sz w:val="20"/>
                <w:szCs w:val="20"/>
                <w:lang w:eastAsia="tr-TR"/>
              </w:rPr>
              <w:t>2019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123F608" w14:textId="77777777" w:rsidR="0078527B" w:rsidRPr="0078527B" w:rsidRDefault="0078527B" w:rsidP="0078527B">
            <w:pPr>
              <w:spacing w:after="0" w:line="240" w:lineRule="auto"/>
              <w:jc w:val="center"/>
              <w:rPr>
                <w:rFonts w:eastAsia="Times New Roman" w:cs="Times New Roman"/>
                <w:b/>
                <w:bCs/>
                <w:color w:val="000000"/>
                <w:sz w:val="20"/>
                <w:szCs w:val="20"/>
                <w:lang w:eastAsia="tr-TR"/>
              </w:rPr>
            </w:pPr>
            <w:r w:rsidRPr="0078527B">
              <w:rPr>
                <w:rFonts w:eastAsia="Times New Roman" w:cs="Times New Roman"/>
                <w:b/>
                <w:bCs/>
                <w:color w:val="000000"/>
                <w:sz w:val="20"/>
                <w:szCs w:val="20"/>
                <w:lang w:eastAsia="tr-TR"/>
              </w:rPr>
              <w:t>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BA23565" w14:textId="77777777" w:rsidR="0078527B" w:rsidRPr="0078527B" w:rsidRDefault="0078527B" w:rsidP="0078527B">
            <w:pPr>
              <w:spacing w:after="0" w:line="240" w:lineRule="auto"/>
              <w:jc w:val="center"/>
              <w:rPr>
                <w:rFonts w:eastAsia="Times New Roman" w:cs="Times New Roman"/>
                <w:b/>
                <w:bCs/>
                <w:color w:val="000000"/>
                <w:sz w:val="20"/>
                <w:szCs w:val="20"/>
                <w:lang w:eastAsia="tr-TR"/>
              </w:rPr>
            </w:pPr>
            <w:r w:rsidRPr="0078527B">
              <w:rPr>
                <w:rFonts w:eastAsia="Times New Roman" w:cs="Times New Roman"/>
                <w:b/>
                <w:bCs/>
                <w:color w:val="000000"/>
                <w:sz w:val="20"/>
                <w:szCs w:val="20"/>
                <w:lang w:eastAsia="tr-TR"/>
              </w:rPr>
              <w:t>2021</w:t>
            </w:r>
          </w:p>
        </w:tc>
      </w:tr>
      <w:tr w:rsidR="0078527B" w:rsidRPr="0078527B" w14:paraId="347C4BF0" w14:textId="77777777" w:rsidTr="0078527B">
        <w:trPr>
          <w:trHeight w:val="30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5CD3E926" w14:textId="77777777" w:rsidR="0078527B" w:rsidRPr="0078527B" w:rsidRDefault="0078527B" w:rsidP="0078527B">
            <w:pPr>
              <w:spacing w:after="0" w:line="240" w:lineRule="auto"/>
              <w:jc w:val="left"/>
              <w:rPr>
                <w:rFonts w:eastAsia="Times New Roman" w:cs="Times New Roman"/>
                <w:color w:val="000000"/>
                <w:sz w:val="20"/>
                <w:szCs w:val="20"/>
                <w:lang w:eastAsia="tr-TR"/>
              </w:rPr>
            </w:pPr>
            <w:r w:rsidRPr="0078527B">
              <w:rPr>
                <w:rFonts w:eastAsia="Times New Roman" w:cs="Times New Roman"/>
                <w:color w:val="000000"/>
                <w:sz w:val="20"/>
                <w:szCs w:val="20"/>
                <w:lang w:eastAsia="tr-TR"/>
              </w:rPr>
              <w:t xml:space="preserve">Kişi Başına Bitkisel Üretim Değeri (TL)  </w:t>
            </w:r>
          </w:p>
        </w:tc>
        <w:tc>
          <w:tcPr>
            <w:tcW w:w="587" w:type="dxa"/>
            <w:tcBorders>
              <w:top w:val="nil"/>
              <w:left w:val="nil"/>
              <w:bottom w:val="single" w:sz="4" w:space="0" w:color="auto"/>
              <w:right w:val="single" w:sz="4" w:space="0" w:color="auto"/>
            </w:tcBorders>
            <w:shd w:val="clear" w:color="auto" w:fill="auto"/>
            <w:vAlign w:val="center"/>
            <w:hideMark/>
          </w:tcPr>
          <w:p w14:paraId="48A44553" w14:textId="77777777" w:rsidR="0078527B" w:rsidRPr="0078527B" w:rsidRDefault="0078527B" w:rsidP="0078527B">
            <w:pPr>
              <w:spacing w:after="0" w:line="240" w:lineRule="auto"/>
              <w:jc w:val="center"/>
              <w:rPr>
                <w:rFonts w:eastAsia="Times New Roman" w:cs="Times New Roman"/>
                <w:color w:val="000000"/>
                <w:sz w:val="20"/>
                <w:szCs w:val="20"/>
                <w:lang w:eastAsia="tr-TR"/>
              </w:rPr>
            </w:pPr>
            <w:r w:rsidRPr="0078527B">
              <w:rPr>
                <w:rFonts w:eastAsia="Times New Roman" w:cs="Times New Roman"/>
                <w:color w:val="000000"/>
                <w:sz w:val="20"/>
                <w:szCs w:val="20"/>
                <w:lang w:eastAsia="tr-TR"/>
              </w:rPr>
              <w:t>2.428</w:t>
            </w:r>
          </w:p>
        </w:tc>
        <w:tc>
          <w:tcPr>
            <w:tcW w:w="960" w:type="dxa"/>
            <w:tcBorders>
              <w:top w:val="nil"/>
              <w:left w:val="nil"/>
              <w:bottom w:val="single" w:sz="4" w:space="0" w:color="auto"/>
              <w:right w:val="single" w:sz="4" w:space="0" w:color="auto"/>
            </w:tcBorders>
            <w:shd w:val="clear" w:color="auto" w:fill="auto"/>
            <w:vAlign w:val="center"/>
            <w:hideMark/>
          </w:tcPr>
          <w:p w14:paraId="610457EB" w14:textId="77777777" w:rsidR="0078527B" w:rsidRPr="0078527B" w:rsidRDefault="0078527B" w:rsidP="0078527B">
            <w:pPr>
              <w:spacing w:after="0" w:line="240" w:lineRule="auto"/>
              <w:jc w:val="center"/>
              <w:rPr>
                <w:rFonts w:eastAsia="Times New Roman" w:cs="Times New Roman"/>
                <w:color w:val="000000"/>
                <w:sz w:val="20"/>
                <w:szCs w:val="20"/>
                <w:lang w:eastAsia="tr-TR"/>
              </w:rPr>
            </w:pPr>
            <w:r w:rsidRPr="0078527B">
              <w:rPr>
                <w:rFonts w:eastAsia="Times New Roman" w:cs="Times New Roman"/>
                <w:color w:val="000000"/>
                <w:sz w:val="20"/>
                <w:szCs w:val="20"/>
                <w:lang w:eastAsia="tr-TR"/>
              </w:rPr>
              <w:t>2.313</w:t>
            </w:r>
          </w:p>
        </w:tc>
        <w:tc>
          <w:tcPr>
            <w:tcW w:w="960" w:type="dxa"/>
            <w:tcBorders>
              <w:top w:val="nil"/>
              <w:left w:val="nil"/>
              <w:bottom w:val="single" w:sz="4" w:space="0" w:color="auto"/>
              <w:right w:val="single" w:sz="4" w:space="0" w:color="auto"/>
            </w:tcBorders>
            <w:shd w:val="clear" w:color="auto" w:fill="auto"/>
            <w:vAlign w:val="center"/>
            <w:hideMark/>
          </w:tcPr>
          <w:p w14:paraId="7EADB93E" w14:textId="77777777" w:rsidR="0078527B" w:rsidRPr="0078527B" w:rsidRDefault="0078527B" w:rsidP="0078527B">
            <w:pPr>
              <w:spacing w:after="0" w:line="240" w:lineRule="auto"/>
              <w:jc w:val="center"/>
              <w:rPr>
                <w:rFonts w:eastAsia="Times New Roman" w:cs="Times New Roman"/>
                <w:color w:val="000000"/>
                <w:sz w:val="20"/>
                <w:szCs w:val="20"/>
                <w:lang w:eastAsia="tr-TR"/>
              </w:rPr>
            </w:pPr>
            <w:r w:rsidRPr="0078527B">
              <w:rPr>
                <w:rFonts w:eastAsia="Times New Roman" w:cs="Times New Roman"/>
                <w:color w:val="000000"/>
                <w:sz w:val="20"/>
                <w:szCs w:val="20"/>
                <w:lang w:eastAsia="tr-TR"/>
              </w:rPr>
              <w:t>2.366</w:t>
            </w:r>
          </w:p>
        </w:tc>
        <w:tc>
          <w:tcPr>
            <w:tcW w:w="960" w:type="dxa"/>
            <w:tcBorders>
              <w:top w:val="nil"/>
              <w:left w:val="nil"/>
              <w:bottom w:val="single" w:sz="4" w:space="0" w:color="auto"/>
              <w:right w:val="single" w:sz="4" w:space="0" w:color="auto"/>
            </w:tcBorders>
            <w:shd w:val="clear" w:color="auto" w:fill="auto"/>
            <w:vAlign w:val="center"/>
            <w:hideMark/>
          </w:tcPr>
          <w:p w14:paraId="69A88EC9" w14:textId="77777777" w:rsidR="0078527B" w:rsidRPr="0078527B" w:rsidRDefault="0078527B" w:rsidP="0078527B">
            <w:pPr>
              <w:spacing w:after="0" w:line="240" w:lineRule="auto"/>
              <w:jc w:val="center"/>
              <w:rPr>
                <w:rFonts w:eastAsia="Times New Roman" w:cs="Times New Roman"/>
                <w:color w:val="000000"/>
                <w:sz w:val="20"/>
                <w:szCs w:val="20"/>
                <w:lang w:eastAsia="tr-TR"/>
              </w:rPr>
            </w:pPr>
            <w:r w:rsidRPr="0078527B">
              <w:rPr>
                <w:rFonts w:eastAsia="Times New Roman" w:cs="Times New Roman"/>
                <w:color w:val="000000"/>
                <w:sz w:val="20"/>
                <w:szCs w:val="20"/>
                <w:lang w:eastAsia="tr-TR"/>
              </w:rPr>
              <w:t>3.173</w:t>
            </w:r>
          </w:p>
        </w:tc>
        <w:tc>
          <w:tcPr>
            <w:tcW w:w="960" w:type="dxa"/>
            <w:tcBorders>
              <w:top w:val="nil"/>
              <w:left w:val="nil"/>
              <w:bottom w:val="single" w:sz="4" w:space="0" w:color="auto"/>
              <w:right w:val="single" w:sz="4" w:space="0" w:color="auto"/>
            </w:tcBorders>
            <w:shd w:val="clear" w:color="auto" w:fill="auto"/>
            <w:vAlign w:val="center"/>
            <w:hideMark/>
          </w:tcPr>
          <w:p w14:paraId="027A9A40" w14:textId="77777777" w:rsidR="0078527B" w:rsidRPr="0078527B" w:rsidRDefault="0078527B" w:rsidP="0078527B">
            <w:pPr>
              <w:spacing w:after="0" w:line="240" w:lineRule="auto"/>
              <w:jc w:val="center"/>
              <w:rPr>
                <w:rFonts w:eastAsia="Times New Roman" w:cs="Times New Roman"/>
                <w:color w:val="000000"/>
                <w:sz w:val="20"/>
                <w:szCs w:val="20"/>
                <w:lang w:eastAsia="tr-TR"/>
              </w:rPr>
            </w:pPr>
            <w:r w:rsidRPr="0078527B">
              <w:rPr>
                <w:rFonts w:eastAsia="Times New Roman" w:cs="Times New Roman"/>
                <w:color w:val="000000"/>
                <w:sz w:val="20"/>
                <w:szCs w:val="20"/>
                <w:lang w:eastAsia="tr-TR"/>
              </w:rPr>
              <w:t>3.350</w:t>
            </w:r>
          </w:p>
        </w:tc>
      </w:tr>
      <w:tr w:rsidR="0078527B" w:rsidRPr="0078527B" w14:paraId="7DEEEA54" w14:textId="77777777" w:rsidTr="0078527B">
        <w:trPr>
          <w:trHeight w:val="30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1F7A02FE" w14:textId="77777777" w:rsidR="0078527B" w:rsidRPr="0078527B" w:rsidRDefault="0078527B" w:rsidP="0078527B">
            <w:pPr>
              <w:spacing w:after="0" w:line="240" w:lineRule="auto"/>
              <w:jc w:val="left"/>
              <w:rPr>
                <w:rFonts w:eastAsia="Times New Roman" w:cs="Times New Roman"/>
                <w:color w:val="000000"/>
                <w:sz w:val="20"/>
                <w:szCs w:val="20"/>
                <w:lang w:eastAsia="tr-TR"/>
              </w:rPr>
            </w:pPr>
            <w:r w:rsidRPr="0078527B">
              <w:rPr>
                <w:rFonts w:eastAsia="Times New Roman" w:cs="Times New Roman"/>
                <w:color w:val="000000"/>
                <w:sz w:val="20"/>
                <w:szCs w:val="20"/>
                <w:lang w:eastAsia="tr-TR"/>
              </w:rPr>
              <w:t>Toplam Bitkisel Üretim Değeri (bin TL)</w:t>
            </w:r>
          </w:p>
        </w:tc>
        <w:tc>
          <w:tcPr>
            <w:tcW w:w="587" w:type="dxa"/>
            <w:tcBorders>
              <w:top w:val="nil"/>
              <w:left w:val="nil"/>
              <w:bottom w:val="single" w:sz="4" w:space="0" w:color="auto"/>
              <w:right w:val="single" w:sz="4" w:space="0" w:color="auto"/>
            </w:tcBorders>
            <w:shd w:val="clear" w:color="auto" w:fill="auto"/>
            <w:vAlign w:val="center"/>
            <w:hideMark/>
          </w:tcPr>
          <w:p w14:paraId="26D19BB9" w14:textId="77777777" w:rsidR="0078527B" w:rsidRPr="0078527B" w:rsidRDefault="0078527B" w:rsidP="0078527B">
            <w:pPr>
              <w:spacing w:after="0" w:line="240" w:lineRule="auto"/>
              <w:jc w:val="center"/>
              <w:rPr>
                <w:rFonts w:eastAsia="Times New Roman" w:cs="Times New Roman"/>
                <w:color w:val="000000"/>
                <w:sz w:val="20"/>
                <w:szCs w:val="20"/>
                <w:lang w:eastAsia="tr-TR"/>
              </w:rPr>
            </w:pPr>
            <w:r w:rsidRPr="0078527B">
              <w:rPr>
                <w:rFonts w:eastAsia="Times New Roman" w:cs="Times New Roman"/>
                <w:color w:val="000000"/>
                <w:sz w:val="20"/>
                <w:szCs w:val="20"/>
                <w:lang w:eastAsia="tr-TR"/>
              </w:rPr>
              <w:t>5.389.411</w:t>
            </w:r>
          </w:p>
        </w:tc>
        <w:tc>
          <w:tcPr>
            <w:tcW w:w="960" w:type="dxa"/>
            <w:tcBorders>
              <w:top w:val="nil"/>
              <w:left w:val="nil"/>
              <w:bottom w:val="single" w:sz="4" w:space="0" w:color="auto"/>
              <w:right w:val="single" w:sz="4" w:space="0" w:color="auto"/>
            </w:tcBorders>
            <w:shd w:val="clear" w:color="auto" w:fill="auto"/>
            <w:vAlign w:val="center"/>
            <w:hideMark/>
          </w:tcPr>
          <w:p w14:paraId="524FCCB1" w14:textId="77777777" w:rsidR="0078527B" w:rsidRPr="0078527B" w:rsidRDefault="0078527B" w:rsidP="0078527B">
            <w:pPr>
              <w:spacing w:after="0" w:line="240" w:lineRule="auto"/>
              <w:jc w:val="center"/>
              <w:rPr>
                <w:rFonts w:eastAsia="Times New Roman" w:cs="Times New Roman"/>
                <w:color w:val="000000"/>
                <w:sz w:val="20"/>
                <w:szCs w:val="20"/>
                <w:lang w:eastAsia="tr-TR"/>
              </w:rPr>
            </w:pPr>
            <w:r w:rsidRPr="0078527B">
              <w:rPr>
                <w:rFonts w:eastAsia="Times New Roman" w:cs="Times New Roman"/>
                <w:color w:val="000000"/>
                <w:sz w:val="20"/>
                <w:szCs w:val="20"/>
                <w:lang w:eastAsia="tr-TR"/>
              </w:rPr>
              <w:t>5.286.372</w:t>
            </w:r>
          </w:p>
        </w:tc>
        <w:tc>
          <w:tcPr>
            <w:tcW w:w="960" w:type="dxa"/>
            <w:tcBorders>
              <w:top w:val="nil"/>
              <w:left w:val="nil"/>
              <w:bottom w:val="single" w:sz="4" w:space="0" w:color="auto"/>
              <w:right w:val="single" w:sz="4" w:space="0" w:color="auto"/>
            </w:tcBorders>
            <w:shd w:val="clear" w:color="auto" w:fill="auto"/>
            <w:vAlign w:val="center"/>
            <w:hideMark/>
          </w:tcPr>
          <w:p w14:paraId="5A6C7CE3" w14:textId="77777777" w:rsidR="0078527B" w:rsidRPr="0078527B" w:rsidRDefault="0078527B" w:rsidP="0078527B">
            <w:pPr>
              <w:spacing w:after="0" w:line="240" w:lineRule="auto"/>
              <w:jc w:val="center"/>
              <w:rPr>
                <w:rFonts w:eastAsia="Times New Roman" w:cs="Times New Roman"/>
                <w:color w:val="000000"/>
                <w:sz w:val="20"/>
                <w:szCs w:val="20"/>
                <w:lang w:eastAsia="tr-TR"/>
              </w:rPr>
            </w:pPr>
            <w:r w:rsidRPr="0078527B">
              <w:rPr>
                <w:rFonts w:eastAsia="Times New Roman" w:cs="Times New Roman"/>
                <w:color w:val="000000"/>
                <w:sz w:val="20"/>
                <w:szCs w:val="20"/>
                <w:lang w:eastAsia="tr-TR"/>
              </w:rPr>
              <w:t>5.458.160</w:t>
            </w:r>
          </w:p>
        </w:tc>
        <w:tc>
          <w:tcPr>
            <w:tcW w:w="960" w:type="dxa"/>
            <w:tcBorders>
              <w:top w:val="nil"/>
              <w:left w:val="nil"/>
              <w:bottom w:val="single" w:sz="4" w:space="0" w:color="auto"/>
              <w:right w:val="single" w:sz="4" w:space="0" w:color="auto"/>
            </w:tcBorders>
            <w:shd w:val="clear" w:color="auto" w:fill="auto"/>
            <w:vAlign w:val="center"/>
            <w:hideMark/>
          </w:tcPr>
          <w:p w14:paraId="0F000176" w14:textId="77777777" w:rsidR="0078527B" w:rsidRPr="0078527B" w:rsidRDefault="0078527B" w:rsidP="0078527B">
            <w:pPr>
              <w:spacing w:after="0" w:line="240" w:lineRule="auto"/>
              <w:jc w:val="center"/>
              <w:rPr>
                <w:rFonts w:eastAsia="Times New Roman" w:cs="Times New Roman"/>
                <w:color w:val="000000"/>
                <w:sz w:val="20"/>
                <w:szCs w:val="20"/>
                <w:lang w:eastAsia="tr-TR"/>
              </w:rPr>
            </w:pPr>
            <w:r w:rsidRPr="0078527B">
              <w:rPr>
                <w:rFonts w:eastAsia="Times New Roman" w:cs="Times New Roman"/>
                <w:color w:val="000000"/>
                <w:sz w:val="20"/>
                <w:szCs w:val="20"/>
                <w:lang w:eastAsia="tr-TR"/>
              </w:rPr>
              <w:t>7.437.621</w:t>
            </w:r>
          </w:p>
        </w:tc>
        <w:tc>
          <w:tcPr>
            <w:tcW w:w="960" w:type="dxa"/>
            <w:tcBorders>
              <w:top w:val="nil"/>
              <w:left w:val="nil"/>
              <w:bottom w:val="single" w:sz="4" w:space="0" w:color="auto"/>
              <w:right w:val="single" w:sz="4" w:space="0" w:color="auto"/>
            </w:tcBorders>
            <w:shd w:val="clear" w:color="auto" w:fill="auto"/>
            <w:vAlign w:val="center"/>
            <w:hideMark/>
          </w:tcPr>
          <w:p w14:paraId="0E44BC0D" w14:textId="77777777" w:rsidR="0078527B" w:rsidRPr="0078527B" w:rsidRDefault="0078527B" w:rsidP="0078527B">
            <w:pPr>
              <w:spacing w:after="0" w:line="240" w:lineRule="auto"/>
              <w:jc w:val="center"/>
              <w:rPr>
                <w:rFonts w:eastAsia="Times New Roman" w:cs="Times New Roman"/>
                <w:color w:val="000000"/>
                <w:sz w:val="20"/>
                <w:szCs w:val="20"/>
                <w:lang w:eastAsia="tr-TR"/>
              </w:rPr>
            </w:pPr>
            <w:r w:rsidRPr="0078527B">
              <w:rPr>
                <w:rFonts w:eastAsia="Times New Roman" w:cs="Times New Roman"/>
                <w:color w:val="000000"/>
                <w:sz w:val="20"/>
                <w:szCs w:val="20"/>
                <w:lang w:eastAsia="tr-TR"/>
              </w:rPr>
              <w:t>7.932.061</w:t>
            </w:r>
          </w:p>
        </w:tc>
      </w:tr>
      <w:tr w:rsidR="0078527B" w:rsidRPr="0078527B" w14:paraId="2EC5DE50" w14:textId="77777777" w:rsidTr="0078527B">
        <w:trPr>
          <w:trHeight w:val="30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51A08DC7" w14:textId="77777777" w:rsidR="0078527B" w:rsidRPr="0078527B" w:rsidRDefault="0078527B" w:rsidP="0078527B">
            <w:pPr>
              <w:spacing w:after="0" w:line="240" w:lineRule="auto"/>
              <w:jc w:val="left"/>
              <w:rPr>
                <w:rFonts w:eastAsia="Times New Roman" w:cs="Times New Roman"/>
                <w:color w:val="000000"/>
                <w:sz w:val="20"/>
                <w:szCs w:val="20"/>
                <w:lang w:eastAsia="tr-TR"/>
              </w:rPr>
            </w:pPr>
            <w:r w:rsidRPr="0078527B">
              <w:rPr>
                <w:rFonts w:eastAsia="Times New Roman" w:cs="Times New Roman"/>
                <w:color w:val="000000"/>
                <w:sz w:val="20"/>
                <w:szCs w:val="20"/>
                <w:lang w:eastAsia="tr-TR"/>
              </w:rPr>
              <w:t>Canlı Hayvanlar Değeri (bin TL)</w:t>
            </w:r>
          </w:p>
        </w:tc>
        <w:tc>
          <w:tcPr>
            <w:tcW w:w="587" w:type="dxa"/>
            <w:tcBorders>
              <w:top w:val="nil"/>
              <w:left w:val="nil"/>
              <w:bottom w:val="single" w:sz="4" w:space="0" w:color="auto"/>
              <w:right w:val="single" w:sz="4" w:space="0" w:color="auto"/>
            </w:tcBorders>
            <w:shd w:val="clear" w:color="auto" w:fill="auto"/>
            <w:vAlign w:val="center"/>
            <w:hideMark/>
          </w:tcPr>
          <w:p w14:paraId="176BEF7A" w14:textId="77777777" w:rsidR="0078527B" w:rsidRPr="0078527B" w:rsidRDefault="0078527B" w:rsidP="0078527B">
            <w:pPr>
              <w:spacing w:after="0" w:line="240" w:lineRule="auto"/>
              <w:jc w:val="center"/>
              <w:rPr>
                <w:rFonts w:eastAsia="Times New Roman" w:cs="Times New Roman"/>
                <w:color w:val="000000"/>
                <w:sz w:val="20"/>
                <w:szCs w:val="20"/>
                <w:lang w:eastAsia="tr-TR"/>
              </w:rPr>
            </w:pPr>
            <w:r w:rsidRPr="0078527B">
              <w:rPr>
                <w:rFonts w:eastAsia="Times New Roman" w:cs="Times New Roman"/>
                <w:color w:val="000000"/>
                <w:sz w:val="20"/>
                <w:szCs w:val="20"/>
                <w:lang w:eastAsia="tr-TR"/>
              </w:rPr>
              <w:t>5.555.838</w:t>
            </w:r>
          </w:p>
        </w:tc>
        <w:tc>
          <w:tcPr>
            <w:tcW w:w="960" w:type="dxa"/>
            <w:tcBorders>
              <w:top w:val="nil"/>
              <w:left w:val="nil"/>
              <w:bottom w:val="single" w:sz="4" w:space="0" w:color="auto"/>
              <w:right w:val="single" w:sz="4" w:space="0" w:color="auto"/>
            </w:tcBorders>
            <w:shd w:val="clear" w:color="auto" w:fill="auto"/>
            <w:vAlign w:val="center"/>
            <w:hideMark/>
          </w:tcPr>
          <w:p w14:paraId="22CEC92E" w14:textId="77777777" w:rsidR="0078527B" w:rsidRPr="0078527B" w:rsidRDefault="0078527B" w:rsidP="0078527B">
            <w:pPr>
              <w:spacing w:after="0" w:line="240" w:lineRule="auto"/>
              <w:jc w:val="center"/>
              <w:rPr>
                <w:rFonts w:eastAsia="Times New Roman" w:cs="Times New Roman"/>
                <w:color w:val="000000"/>
                <w:sz w:val="20"/>
                <w:szCs w:val="20"/>
                <w:lang w:eastAsia="tr-TR"/>
              </w:rPr>
            </w:pPr>
            <w:r w:rsidRPr="0078527B">
              <w:rPr>
                <w:rFonts w:eastAsia="Times New Roman" w:cs="Times New Roman"/>
                <w:color w:val="000000"/>
                <w:sz w:val="20"/>
                <w:szCs w:val="20"/>
                <w:lang w:eastAsia="tr-TR"/>
              </w:rPr>
              <w:t>7.047.917</w:t>
            </w:r>
          </w:p>
        </w:tc>
        <w:tc>
          <w:tcPr>
            <w:tcW w:w="960" w:type="dxa"/>
            <w:tcBorders>
              <w:top w:val="nil"/>
              <w:left w:val="nil"/>
              <w:bottom w:val="single" w:sz="4" w:space="0" w:color="auto"/>
              <w:right w:val="single" w:sz="4" w:space="0" w:color="auto"/>
            </w:tcBorders>
            <w:shd w:val="clear" w:color="auto" w:fill="auto"/>
            <w:vAlign w:val="center"/>
            <w:hideMark/>
          </w:tcPr>
          <w:p w14:paraId="7208A37A" w14:textId="77777777" w:rsidR="0078527B" w:rsidRPr="0078527B" w:rsidRDefault="0078527B" w:rsidP="0078527B">
            <w:pPr>
              <w:spacing w:after="0" w:line="240" w:lineRule="auto"/>
              <w:jc w:val="center"/>
              <w:rPr>
                <w:rFonts w:eastAsia="Times New Roman" w:cs="Times New Roman"/>
                <w:color w:val="000000"/>
                <w:sz w:val="20"/>
                <w:szCs w:val="20"/>
                <w:lang w:eastAsia="tr-TR"/>
              </w:rPr>
            </w:pPr>
            <w:r w:rsidRPr="0078527B">
              <w:rPr>
                <w:rFonts w:eastAsia="Times New Roman" w:cs="Times New Roman"/>
                <w:color w:val="000000"/>
                <w:sz w:val="20"/>
                <w:szCs w:val="20"/>
                <w:lang w:eastAsia="tr-TR"/>
              </w:rPr>
              <w:t>6.837.760</w:t>
            </w:r>
          </w:p>
        </w:tc>
        <w:tc>
          <w:tcPr>
            <w:tcW w:w="960" w:type="dxa"/>
            <w:tcBorders>
              <w:top w:val="nil"/>
              <w:left w:val="nil"/>
              <w:bottom w:val="single" w:sz="4" w:space="0" w:color="auto"/>
              <w:right w:val="single" w:sz="4" w:space="0" w:color="auto"/>
            </w:tcBorders>
            <w:shd w:val="clear" w:color="auto" w:fill="auto"/>
            <w:vAlign w:val="center"/>
            <w:hideMark/>
          </w:tcPr>
          <w:p w14:paraId="5074813F" w14:textId="77777777" w:rsidR="0078527B" w:rsidRPr="0078527B" w:rsidRDefault="0078527B" w:rsidP="0078527B">
            <w:pPr>
              <w:spacing w:after="0" w:line="240" w:lineRule="auto"/>
              <w:jc w:val="center"/>
              <w:rPr>
                <w:rFonts w:eastAsia="Times New Roman" w:cs="Times New Roman"/>
                <w:color w:val="000000"/>
                <w:sz w:val="20"/>
                <w:szCs w:val="20"/>
                <w:lang w:eastAsia="tr-TR"/>
              </w:rPr>
            </w:pPr>
            <w:r w:rsidRPr="0078527B">
              <w:rPr>
                <w:rFonts w:eastAsia="Times New Roman" w:cs="Times New Roman"/>
                <w:color w:val="000000"/>
                <w:sz w:val="20"/>
                <w:szCs w:val="20"/>
                <w:lang w:eastAsia="tr-TR"/>
              </w:rPr>
              <w:t>7.404.386</w:t>
            </w:r>
          </w:p>
        </w:tc>
        <w:tc>
          <w:tcPr>
            <w:tcW w:w="960" w:type="dxa"/>
            <w:tcBorders>
              <w:top w:val="nil"/>
              <w:left w:val="nil"/>
              <w:bottom w:val="single" w:sz="4" w:space="0" w:color="auto"/>
              <w:right w:val="single" w:sz="4" w:space="0" w:color="auto"/>
            </w:tcBorders>
            <w:shd w:val="clear" w:color="auto" w:fill="auto"/>
            <w:vAlign w:val="center"/>
            <w:hideMark/>
          </w:tcPr>
          <w:p w14:paraId="208F2687" w14:textId="77777777" w:rsidR="0078527B" w:rsidRPr="0078527B" w:rsidRDefault="0078527B" w:rsidP="0078527B">
            <w:pPr>
              <w:spacing w:after="0" w:line="240" w:lineRule="auto"/>
              <w:jc w:val="center"/>
              <w:rPr>
                <w:rFonts w:eastAsia="Times New Roman" w:cs="Times New Roman"/>
                <w:color w:val="000000"/>
                <w:sz w:val="20"/>
                <w:szCs w:val="20"/>
                <w:lang w:eastAsia="tr-TR"/>
              </w:rPr>
            </w:pPr>
            <w:r w:rsidRPr="0078527B">
              <w:rPr>
                <w:rFonts w:eastAsia="Times New Roman" w:cs="Times New Roman"/>
                <w:color w:val="000000"/>
                <w:sz w:val="20"/>
                <w:szCs w:val="20"/>
                <w:lang w:eastAsia="tr-TR"/>
              </w:rPr>
              <w:t>7.865.261</w:t>
            </w:r>
          </w:p>
        </w:tc>
      </w:tr>
      <w:tr w:rsidR="0078527B" w:rsidRPr="0078527B" w14:paraId="017353A4" w14:textId="77777777" w:rsidTr="0078527B">
        <w:trPr>
          <w:trHeight w:val="30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77EE71A9" w14:textId="77777777" w:rsidR="0078527B" w:rsidRPr="0078527B" w:rsidRDefault="0078527B" w:rsidP="0078527B">
            <w:pPr>
              <w:spacing w:after="0" w:line="240" w:lineRule="auto"/>
              <w:jc w:val="left"/>
              <w:rPr>
                <w:rFonts w:eastAsia="Times New Roman" w:cs="Times New Roman"/>
                <w:color w:val="000000"/>
                <w:sz w:val="20"/>
                <w:szCs w:val="20"/>
                <w:lang w:eastAsia="tr-TR"/>
              </w:rPr>
            </w:pPr>
            <w:r w:rsidRPr="0078527B">
              <w:rPr>
                <w:rFonts w:eastAsia="Times New Roman" w:cs="Times New Roman"/>
                <w:color w:val="000000"/>
                <w:sz w:val="20"/>
                <w:szCs w:val="20"/>
                <w:lang w:eastAsia="tr-TR"/>
              </w:rPr>
              <w:t>Hayvansal Ürünler Değeri (bin TL)</w:t>
            </w:r>
          </w:p>
        </w:tc>
        <w:tc>
          <w:tcPr>
            <w:tcW w:w="587" w:type="dxa"/>
            <w:tcBorders>
              <w:top w:val="nil"/>
              <w:left w:val="nil"/>
              <w:bottom w:val="single" w:sz="4" w:space="0" w:color="auto"/>
              <w:right w:val="single" w:sz="4" w:space="0" w:color="auto"/>
            </w:tcBorders>
            <w:shd w:val="clear" w:color="auto" w:fill="auto"/>
            <w:vAlign w:val="center"/>
            <w:hideMark/>
          </w:tcPr>
          <w:p w14:paraId="118B4EFE" w14:textId="77777777" w:rsidR="0078527B" w:rsidRPr="0078527B" w:rsidRDefault="0078527B" w:rsidP="0078527B">
            <w:pPr>
              <w:spacing w:after="0" w:line="240" w:lineRule="auto"/>
              <w:jc w:val="center"/>
              <w:rPr>
                <w:rFonts w:eastAsia="Times New Roman" w:cs="Times New Roman"/>
                <w:color w:val="000000"/>
                <w:sz w:val="20"/>
                <w:szCs w:val="20"/>
                <w:lang w:eastAsia="tr-TR"/>
              </w:rPr>
            </w:pPr>
            <w:r w:rsidRPr="0078527B">
              <w:rPr>
                <w:rFonts w:eastAsia="Times New Roman" w:cs="Times New Roman"/>
                <w:color w:val="000000"/>
                <w:sz w:val="20"/>
                <w:szCs w:val="20"/>
                <w:lang w:eastAsia="tr-TR"/>
              </w:rPr>
              <w:t>1.056.419</w:t>
            </w:r>
          </w:p>
        </w:tc>
        <w:tc>
          <w:tcPr>
            <w:tcW w:w="960" w:type="dxa"/>
            <w:tcBorders>
              <w:top w:val="nil"/>
              <w:left w:val="nil"/>
              <w:bottom w:val="single" w:sz="4" w:space="0" w:color="auto"/>
              <w:right w:val="single" w:sz="4" w:space="0" w:color="auto"/>
            </w:tcBorders>
            <w:shd w:val="clear" w:color="auto" w:fill="auto"/>
            <w:vAlign w:val="center"/>
            <w:hideMark/>
          </w:tcPr>
          <w:p w14:paraId="28621DA6" w14:textId="77777777" w:rsidR="0078527B" w:rsidRPr="0078527B" w:rsidRDefault="0078527B" w:rsidP="0078527B">
            <w:pPr>
              <w:spacing w:after="0" w:line="240" w:lineRule="auto"/>
              <w:jc w:val="center"/>
              <w:rPr>
                <w:rFonts w:eastAsia="Times New Roman" w:cs="Times New Roman"/>
                <w:color w:val="000000"/>
                <w:sz w:val="20"/>
                <w:szCs w:val="20"/>
                <w:lang w:eastAsia="tr-TR"/>
              </w:rPr>
            </w:pPr>
            <w:r w:rsidRPr="0078527B">
              <w:rPr>
                <w:rFonts w:eastAsia="Times New Roman" w:cs="Times New Roman"/>
                <w:color w:val="000000"/>
                <w:sz w:val="20"/>
                <w:szCs w:val="20"/>
                <w:lang w:eastAsia="tr-TR"/>
              </w:rPr>
              <w:t>1.935.796</w:t>
            </w:r>
          </w:p>
        </w:tc>
        <w:tc>
          <w:tcPr>
            <w:tcW w:w="960" w:type="dxa"/>
            <w:tcBorders>
              <w:top w:val="nil"/>
              <w:left w:val="nil"/>
              <w:bottom w:val="single" w:sz="4" w:space="0" w:color="auto"/>
              <w:right w:val="single" w:sz="4" w:space="0" w:color="auto"/>
            </w:tcBorders>
            <w:shd w:val="clear" w:color="auto" w:fill="auto"/>
            <w:vAlign w:val="center"/>
            <w:hideMark/>
          </w:tcPr>
          <w:p w14:paraId="571825B2" w14:textId="77777777" w:rsidR="0078527B" w:rsidRPr="0078527B" w:rsidRDefault="0078527B" w:rsidP="0078527B">
            <w:pPr>
              <w:spacing w:after="0" w:line="240" w:lineRule="auto"/>
              <w:jc w:val="center"/>
              <w:rPr>
                <w:rFonts w:eastAsia="Times New Roman" w:cs="Times New Roman"/>
                <w:color w:val="000000"/>
                <w:sz w:val="20"/>
                <w:szCs w:val="20"/>
                <w:lang w:eastAsia="tr-TR"/>
              </w:rPr>
            </w:pPr>
            <w:r w:rsidRPr="0078527B">
              <w:rPr>
                <w:rFonts w:eastAsia="Times New Roman" w:cs="Times New Roman"/>
                <w:color w:val="000000"/>
                <w:sz w:val="20"/>
                <w:szCs w:val="20"/>
                <w:lang w:eastAsia="tr-TR"/>
              </w:rPr>
              <w:t>2.177.885</w:t>
            </w:r>
          </w:p>
        </w:tc>
        <w:tc>
          <w:tcPr>
            <w:tcW w:w="960" w:type="dxa"/>
            <w:tcBorders>
              <w:top w:val="nil"/>
              <w:left w:val="nil"/>
              <w:bottom w:val="single" w:sz="4" w:space="0" w:color="auto"/>
              <w:right w:val="single" w:sz="4" w:space="0" w:color="auto"/>
            </w:tcBorders>
            <w:shd w:val="clear" w:color="auto" w:fill="auto"/>
            <w:vAlign w:val="center"/>
            <w:hideMark/>
          </w:tcPr>
          <w:p w14:paraId="546B06F0" w14:textId="77777777" w:rsidR="0078527B" w:rsidRPr="0078527B" w:rsidRDefault="0078527B" w:rsidP="0078527B">
            <w:pPr>
              <w:spacing w:after="0" w:line="240" w:lineRule="auto"/>
              <w:jc w:val="center"/>
              <w:rPr>
                <w:rFonts w:eastAsia="Times New Roman" w:cs="Times New Roman"/>
                <w:color w:val="000000"/>
                <w:sz w:val="20"/>
                <w:szCs w:val="20"/>
                <w:lang w:eastAsia="tr-TR"/>
              </w:rPr>
            </w:pPr>
            <w:r w:rsidRPr="0078527B">
              <w:rPr>
                <w:rFonts w:eastAsia="Times New Roman" w:cs="Times New Roman"/>
                <w:color w:val="000000"/>
                <w:sz w:val="20"/>
                <w:szCs w:val="20"/>
                <w:lang w:eastAsia="tr-TR"/>
              </w:rPr>
              <w:t>2.505.855</w:t>
            </w:r>
          </w:p>
        </w:tc>
        <w:tc>
          <w:tcPr>
            <w:tcW w:w="960" w:type="dxa"/>
            <w:tcBorders>
              <w:top w:val="nil"/>
              <w:left w:val="nil"/>
              <w:bottom w:val="single" w:sz="4" w:space="0" w:color="auto"/>
              <w:right w:val="single" w:sz="4" w:space="0" w:color="auto"/>
            </w:tcBorders>
            <w:shd w:val="clear" w:color="auto" w:fill="auto"/>
            <w:vAlign w:val="center"/>
            <w:hideMark/>
          </w:tcPr>
          <w:p w14:paraId="28F606E5" w14:textId="77777777" w:rsidR="0078527B" w:rsidRPr="0078527B" w:rsidRDefault="0078527B" w:rsidP="0078527B">
            <w:pPr>
              <w:spacing w:after="0" w:line="240" w:lineRule="auto"/>
              <w:jc w:val="center"/>
              <w:rPr>
                <w:rFonts w:eastAsia="Times New Roman" w:cs="Times New Roman"/>
                <w:color w:val="000000"/>
                <w:sz w:val="20"/>
                <w:szCs w:val="20"/>
                <w:lang w:eastAsia="tr-TR"/>
              </w:rPr>
            </w:pPr>
            <w:r w:rsidRPr="0078527B">
              <w:rPr>
                <w:rFonts w:eastAsia="Times New Roman" w:cs="Times New Roman"/>
                <w:color w:val="000000"/>
                <w:sz w:val="20"/>
                <w:szCs w:val="20"/>
                <w:lang w:eastAsia="tr-TR"/>
              </w:rPr>
              <w:t>-</w:t>
            </w:r>
          </w:p>
        </w:tc>
      </w:tr>
      <w:tr w:rsidR="0078527B" w:rsidRPr="0078527B" w14:paraId="3698080F" w14:textId="77777777" w:rsidTr="0078527B">
        <w:trPr>
          <w:trHeight w:val="30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405C62E4" w14:textId="77B454C8" w:rsidR="0078527B" w:rsidRPr="0078527B" w:rsidRDefault="0078527B" w:rsidP="0078527B">
            <w:pPr>
              <w:spacing w:after="0" w:line="240" w:lineRule="auto"/>
              <w:jc w:val="left"/>
              <w:rPr>
                <w:rFonts w:eastAsia="Times New Roman" w:cs="Times New Roman"/>
                <w:color w:val="000000"/>
                <w:sz w:val="20"/>
                <w:szCs w:val="20"/>
                <w:lang w:eastAsia="tr-TR"/>
              </w:rPr>
            </w:pPr>
            <w:r w:rsidRPr="0078527B">
              <w:rPr>
                <w:rFonts w:eastAsia="Times New Roman" w:cs="Times New Roman"/>
                <w:color w:val="000000"/>
                <w:sz w:val="20"/>
                <w:szCs w:val="20"/>
                <w:lang w:eastAsia="tr-TR"/>
              </w:rPr>
              <w:t>Tarım, Ormancılık ve Balıkçılık</w:t>
            </w:r>
            <w:r>
              <w:rPr>
                <w:rFonts w:eastAsia="Times New Roman" w:cs="Times New Roman"/>
                <w:color w:val="000000"/>
                <w:sz w:val="20"/>
                <w:szCs w:val="20"/>
                <w:lang w:eastAsia="tr-TR"/>
              </w:rPr>
              <w:t xml:space="preserve"> İhr.</w:t>
            </w:r>
            <w:r w:rsidRPr="0078527B">
              <w:rPr>
                <w:rFonts w:eastAsia="Times New Roman" w:cs="Times New Roman"/>
                <w:color w:val="000000"/>
                <w:sz w:val="20"/>
                <w:szCs w:val="20"/>
                <w:lang w:eastAsia="tr-TR"/>
              </w:rPr>
              <w:t xml:space="preserve"> Değeri (bin $)</w:t>
            </w:r>
          </w:p>
        </w:tc>
        <w:tc>
          <w:tcPr>
            <w:tcW w:w="587" w:type="dxa"/>
            <w:tcBorders>
              <w:top w:val="nil"/>
              <w:left w:val="nil"/>
              <w:bottom w:val="single" w:sz="4" w:space="0" w:color="auto"/>
              <w:right w:val="single" w:sz="4" w:space="0" w:color="auto"/>
            </w:tcBorders>
            <w:shd w:val="clear" w:color="auto" w:fill="auto"/>
            <w:vAlign w:val="center"/>
            <w:hideMark/>
          </w:tcPr>
          <w:p w14:paraId="334A9408" w14:textId="77777777" w:rsidR="0078527B" w:rsidRPr="0078527B" w:rsidRDefault="0078527B" w:rsidP="0078527B">
            <w:pPr>
              <w:spacing w:after="0" w:line="240" w:lineRule="auto"/>
              <w:jc w:val="center"/>
              <w:rPr>
                <w:rFonts w:eastAsia="Times New Roman" w:cs="Times New Roman"/>
                <w:color w:val="000000"/>
                <w:sz w:val="20"/>
                <w:szCs w:val="20"/>
                <w:lang w:eastAsia="tr-TR"/>
              </w:rPr>
            </w:pPr>
            <w:r w:rsidRPr="0078527B">
              <w:rPr>
                <w:rFonts w:eastAsia="Times New Roman" w:cs="Times New Roman"/>
                <w:color w:val="000000"/>
                <w:sz w:val="20"/>
                <w:szCs w:val="20"/>
                <w:lang w:eastAsia="tr-TR"/>
              </w:rPr>
              <w:t>195.730</w:t>
            </w:r>
          </w:p>
        </w:tc>
        <w:tc>
          <w:tcPr>
            <w:tcW w:w="960" w:type="dxa"/>
            <w:tcBorders>
              <w:top w:val="nil"/>
              <w:left w:val="nil"/>
              <w:bottom w:val="single" w:sz="4" w:space="0" w:color="auto"/>
              <w:right w:val="single" w:sz="4" w:space="0" w:color="auto"/>
            </w:tcBorders>
            <w:shd w:val="clear" w:color="auto" w:fill="auto"/>
            <w:vAlign w:val="center"/>
            <w:hideMark/>
          </w:tcPr>
          <w:p w14:paraId="4F1DB59F" w14:textId="77777777" w:rsidR="0078527B" w:rsidRPr="0078527B" w:rsidRDefault="0078527B" w:rsidP="0078527B">
            <w:pPr>
              <w:spacing w:after="0" w:line="240" w:lineRule="auto"/>
              <w:jc w:val="center"/>
              <w:rPr>
                <w:rFonts w:eastAsia="Times New Roman" w:cs="Times New Roman"/>
                <w:color w:val="000000"/>
                <w:sz w:val="20"/>
                <w:szCs w:val="20"/>
                <w:lang w:eastAsia="tr-TR"/>
              </w:rPr>
            </w:pPr>
            <w:r w:rsidRPr="0078527B">
              <w:rPr>
                <w:rFonts w:eastAsia="Times New Roman" w:cs="Times New Roman"/>
                <w:color w:val="000000"/>
                <w:sz w:val="20"/>
                <w:szCs w:val="20"/>
                <w:lang w:eastAsia="tr-TR"/>
              </w:rPr>
              <w:t>155.968</w:t>
            </w:r>
          </w:p>
        </w:tc>
        <w:tc>
          <w:tcPr>
            <w:tcW w:w="960" w:type="dxa"/>
            <w:tcBorders>
              <w:top w:val="nil"/>
              <w:left w:val="nil"/>
              <w:bottom w:val="single" w:sz="4" w:space="0" w:color="auto"/>
              <w:right w:val="single" w:sz="4" w:space="0" w:color="auto"/>
            </w:tcBorders>
            <w:shd w:val="clear" w:color="auto" w:fill="auto"/>
            <w:vAlign w:val="center"/>
            <w:hideMark/>
          </w:tcPr>
          <w:p w14:paraId="41CD6FE0" w14:textId="77777777" w:rsidR="0078527B" w:rsidRPr="0078527B" w:rsidRDefault="0078527B" w:rsidP="0078527B">
            <w:pPr>
              <w:spacing w:after="0" w:line="240" w:lineRule="auto"/>
              <w:jc w:val="center"/>
              <w:rPr>
                <w:rFonts w:eastAsia="Times New Roman" w:cs="Times New Roman"/>
                <w:color w:val="000000"/>
                <w:sz w:val="20"/>
                <w:szCs w:val="20"/>
                <w:lang w:eastAsia="tr-TR"/>
              </w:rPr>
            </w:pPr>
            <w:r w:rsidRPr="0078527B">
              <w:rPr>
                <w:rFonts w:eastAsia="Times New Roman" w:cs="Times New Roman"/>
                <w:color w:val="000000"/>
                <w:sz w:val="20"/>
                <w:szCs w:val="20"/>
                <w:lang w:eastAsia="tr-TR"/>
              </w:rPr>
              <w:t>155.552</w:t>
            </w:r>
          </w:p>
        </w:tc>
        <w:tc>
          <w:tcPr>
            <w:tcW w:w="960" w:type="dxa"/>
            <w:tcBorders>
              <w:top w:val="nil"/>
              <w:left w:val="nil"/>
              <w:bottom w:val="single" w:sz="4" w:space="0" w:color="auto"/>
              <w:right w:val="single" w:sz="4" w:space="0" w:color="auto"/>
            </w:tcBorders>
            <w:shd w:val="clear" w:color="auto" w:fill="auto"/>
            <w:vAlign w:val="center"/>
            <w:hideMark/>
          </w:tcPr>
          <w:p w14:paraId="0149B96C" w14:textId="77777777" w:rsidR="0078527B" w:rsidRPr="0078527B" w:rsidRDefault="0078527B" w:rsidP="0078527B">
            <w:pPr>
              <w:spacing w:after="0" w:line="240" w:lineRule="auto"/>
              <w:jc w:val="center"/>
              <w:rPr>
                <w:rFonts w:eastAsia="Times New Roman" w:cs="Times New Roman"/>
                <w:color w:val="000000"/>
                <w:sz w:val="20"/>
                <w:szCs w:val="20"/>
                <w:lang w:eastAsia="tr-TR"/>
              </w:rPr>
            </w:pPr>
            <w:r w:rsidRPr="0078527B">
              <w:rPr>
                <w:rFonts w:eastAsia="Times New Roman" w:cs="Times New Roman"/>
                <w:color w:val="000000"/>
                <w:sz w:val="20"/>
                <w:szCs w:val="20"/>
                <w:lang w:eastAsia="tr-TR"/>
              </w:rPr>
              <w:t>260.978</w:t>
            </w:r>
          </w:p>
        </w:tc>
        <w:tc>
          <w:tcPr>
            <w:tcW w:w="960" w:type="dxa"/>
            <w:tcBorders>
              <w:top w:val="nil"/>
              <w:left w:val="nil"/>
              <w:bottom w:val="single" w:sz="4" w:space="0" w:color="auto"/>
              <w:right w:val="single" w:sz="4" w:space="0" w:color="auto"/>
            </w:tcBorders>
            <w:shd w:val="clear" w:color="auto" w:fill="auto"/>
            <w:vAlign w:val="center"/>
            <w:hideMark/>
          </w:tcPr>
          <w:p w14:paraId="045B1DEF" w14:textId="77777777" w:rsidR="0078527B" w:rsidRPr="0078527B" w:rsidRDefault="0078527B" w:rsidP="0078527B">
            <w:pPr>
              <w:spacing w:after="0" w:line="240" w:lineRule="auto"/>
              <w:jc w:val="center"/>
              <w:rPr>
                <w:rFonts w:eastAsia="Times New Roman" w:cs="Times New Roman"/>
                <w:color w:val="000000"/>
                <w:sz w:val="20"/>
                <w:szCs w:val="20"/>
                <w:lang w:eastAsia="tr-TR"/>
              </w:rPr>
            </w:pPr>
            <w:r w:rsidRPr="0078527B">
              <w:rPr>
                <w:rFonts w:eastAsia="Times New Roman" w:cs="Times New Roman"/>
                <w:color w:val="000000"/>
                <w:sz w:val="20"/>
                <w:szCs w:val="20"/>
                <w:lang w:eastAsia="tr-TR"/>
              </w:rPr>
              <w:t>386.753</w:t>
            </w:r>
          </w:p>
        </w:tc>
      </w:tr>
    </w:tbl>
    <w:p w14:paraId="3C51C427" w14:textId="002BC55A" w:rsidR="00247DC7" w:rsidRPr="00D47A5E" w:rsidRDefault="00247DC7" w:rsidP="00247DC7">
      <w:pPr>
        <w:pStyle w:val="GvdeMetniGirintisi"/>
        <w:tabs>
          <w:tab w:val="left" w:pos="284"/>
        </w:tabs>
        <w:spacing w:after="120"/>
        <w:ind w:left="0" w:right="68"/>
        <w:rPr>
          <w:rFonts w:ascii="Times New Roman" w:hAnsi="Times New Roman" w:cs="Times New Roman"/>
          <w:sz w:val="18"/>
          <w:szCs w:val="18"/>
        </w:rPr>
      </w:pPr>
      <w:r w:rsidRPr="00062794">
        <w:rPr>
          <w:rFonts w:ascii="Times New Roman" w:hAnsi="Times New Roman" w:cs="Times New Roman"/>
          <w:b/>
          <w:bCs/>
          <w:sz w:val="18"/>
          <w:szCs w:val="18"/>
        </w:rPr>
        <w:t>Kaynak:</w:t>
      </w:r>
      <w:r w:rsidRPr="00D47A5E">
        <w:rPr>
          <w:rFonts w:ascii="Times New Roman" w:hAnsi="Times New Roman" w:cs="Times New Roman"/>
          <w:sz w:val="18"/>
          <w:szCs w:val="18"/>
        </w:rPr>
        <w:t xml:space="preserve"> TÜİK, 2021 (2021 yılı fiyatlarıyla) </w:t>
      </w:r>
    </w:p>
    <w:p w14:paraId="27DEF3A5" w14:textId="1F7B0192" w:rsidR="00247DC7" w:rsidRPr="00D47A5E" w:rsidRDefault="00382A78" w:rsidP="00247DC7">
      <w:r>
        <w:lastRenderedPageBreak/>
        <w:t xml:space="preserve">Tablo </w:t>
      </w:r>
      <w:r w:rsidR="00023AA1">
        <w:t>1</w:t>
      </w:r>
      <w:r w:rsidR="00DD07B9">
        <w:t>1</w:t>
      </w:r>
      <w:r>
        <w:t>’d</w:t>
      </w:r>
      <w:r w:rsidR="00DD07B9">
        <w:t>e</w:t>
      </w:r>
      <w:r>
        <w:t xml:space="preserve"> görüleceği üzere </w:t>
      </w:r>
      <w:r w:rsidR="00247DC7" w:rsidRPr="00D47A5E">
        <w:t>TRC3 Bölgesi tarımsal üretim değerleri ve ihracat rakamları</w:t>
      </w:r>
      <w:r>
        <w:t xml:space="preserve">nda </w:t>
      </w:r>
      <w:r w:rsidR="00247DC7" w:rsidRPr="00D47A5E">
        <w:t xml:space="preserve">genel bir artış eğilimi olduğu görülmektedir. Bu veriler de </w:t>
      </w:r>
      <w:r w:rsidR="00150F6E">
        <w:t>Bölgede</w:t>
      </w:r>
      <w:r w:rsidR="00247DC7" w:rsidRPr="00D47A5E">
        <w:t xml:space="preserve"> yükselen bir kapasite ile tarımsal üretim potansiyeli bulunduğunu doğrulamaktadır. Tarımsal üretim faaliyetlerinden elde edilen son ürünlerin standart kalitede üretilmesi, katma değerli hale getirilmesi ve pazarlama olanaklarının geliştirilmesi öncelikli çalışma alanlarıdır. Verimlilik artışına yönelik faaliyetler, mevcut potansiyelin geliştirilmesi bakımından önemlidir. Bölge ekonomisi açısından öne çıkan tarımsal ürünlerin yanı sıra Bölge’ye özgü yerel çeşitlerden gelişme potansiyeli taşıyan ürünler arasında nar, ceviz, badem, incir, çilek, </w:t>
      </w:r>
      <w:proofErr w:type="spellStart"/>
      <w:r w:rsidR="00247DC7" w:rsidRPr="00D47A5E">
        <w:t>bıttım</w:t>
      </w:r>
      <w:proofErr w:type="spellEnd"/>
      <w:r w:rsidR="00247DC7" w:rsidRPr="00D47A5E">
        <w:t xml:space="preserve">, </w:t>
      </w:r>
      <w:proofErr w:type="spellStart"/>
      <w:r w:rsidR="00247DC7" w:rsidRPr="00D47A5E">
        <w:t>menengiç</w:t>
      </w:r>
      <w:proofErr w:type="spellEnd"/>
      <w:r w:rsidR="00247DC7" w:rsidRPr="00D47A5E">
        <w:t xml:space="preserve">, acur, kiraz, kavun ve domates ve </w:t>
      </w:r>
      <w:r w:rsidR="004D4182">
        <w:t xml:space="preserve">doğada yetişen </w:t>
      </w:r>
      <w:r w:rsidR="00247DC7" w:rsidRPr="00D47A5E">
        <w:t>tıbbi-aromatik bitkiler (</w:t>
      </w:r>
      <w:r w:rsidR="004D4182">
        <w:t xml:space="preserve">meyan, kişniş, </w:t>
      </w:r>
      <w:r w:rsidR="00247DC7" w:rsidRPr="00D47A5E">
        <w:t>safran, sumak, zahter, salep</w:t>
      </w:r>
      <w:r w:rsidR="004D4182">
        <w:t>, palamut, kapari, mahlep</w:t>
      </w:r>
      <w:r w:rsidR="00247DC7" w:rsidRPr="00D47A5E">
        <w:t xml:space="preserve">) yer almaktadır. </w:t>
      </w:r>
      <w:r w:rsidR="00150F6E">
        <w:t>Bölgede</w:t>
      </w:r>
      <w:r w:rsidR="00247DC7" w:rsidRPr="00D47A5E">
        <w:t xml:space="preserve"> özellikle yeterince tarım arazisi bulunmayan kırsal yerleşimlerdeki nüfus için alternatif bir geçim kaynağı olarak arıcılık, kültür mantarı yetiştiriciliği, ipek </w:t>
      </w:r>
      <w:proofErr w:type="spellStart"/>
      <w:r w:rsidR="00247DC7" w:rsidRPr="00D47A5E">
        <w:t>böcekçiliği</w:t>
      </w:r>
      <w:proofErr w:type="spellEnd"/>
      <w:r w:rsidR="00247DC7" w:rsidRPr="00D47A5E">
        <w:t xml:space="preserve"> ve </w:t>
      </w:r>
      <w:r w:rsidR="00431721" w:rsidRPr="00D47A5E">
        <w:t>iç su</w:t>
      </w:r>
      <w:r w:rsidR="00247DC7" w:rsidRPr="00D47A5E">
        <w:t xml:space="preserve"> balıkçılığının geliştirilmesi önem kazanmaktadır. </w:t>
      </w:r>
    </w:p>
    <w:p w14:paraId="2F35D4DD" w14:textId="0299DF0F" w:rsidR="00247DC7" w:rsidRPr="00D47A5E" w:rsidRDefault="00650AB4" w:rsidP="00247DC7">
      <w:pPr>
        <w:rPr>
          <w:color w:val="000000" w:themeColor="text1"/>
        </w:rPr>
      </w:pPr>
      <w:r>
        <w:t xml:space="preserve">2024-2028 </w:t>
      </w:r>
      <w:proofErr w:type="spellStart"/>
      <w:r w:rsidR="006141C3">
        <w:t>BGUS’da</w:t>
      </w:r>
      <w:proofErr w:type="spellEnd"/>
      <w:r>
        <w:t xml:space="preserve"> </w:t>
      </w:r>
      <w:r w:rsidR="00247DC7" w:rsidRPr="00D47A5E">
        <w:rPr>
          <w:color w:val="000000" w:themeColor="text1"/>
        </w:rPr>
        <w:t xml:space="preserve">geleneksel kır-kent nüfus eşiğine ve </w:t>
      </w:r>
      <w:r w:rsidR="006141C3">
        <w:rPr>
          <w:color w:val="000000" w:themeColor="text1"/>
        </w:rPr>
        <w:t>AB</w:t>
      </w:r>
      <w:r w:rsidR="00247DC7" w:rsidRPr="00D47A5E">
        <w:rPr>
          <w:color w:val="000000" w:themeColor="text1"/>
        </w:rPr>
        <w:t xml:space="preserve"> ile uyumlu tanıma göre kırsal alan kapsamına giren ilçe merkezlerinin kırsal politika kapsamında değerlendirileceği belirtilmektedir.  Kırsallığın baskın olduğu yerlerde hane halkı gelirlerinin de görece düşük kaldığı tespit edilmiş ve buna göre, gelecek 5 yılda bölgesel gelişme kapsamında atılacak adımlar arasında, kırsal ekonominin büyümesinin sağlanması temel hedef olarak benimsenmiştir. Bu kapsamda, başta kırsal ekonominin omurgasını oluşturan tarım sektöründe olmak üzere, üretkenliğin artırılmasına yönelik faaliyetlerin destekleneceği, tarımsal üretimde girdi-çıktı faktörleri gözetilerek verimliliğin ve rekabet gücünün artırılmasına yönelik akıllı uzmanlaşma stratejilerinin izleneceği ifade edilmiştir. Kırsal ekonominin çeşitlendirilmesine yönelik faaliyetlerin desteklenmesi, kırsal alanda yaşam kalitesinin artırılması, kırsaldaki nüfusun yaşlanması bağlamında demografik dönüşüme yönelik tedbirler alınması, doğal kaynakların korunması, yenilenebilir enerji yatırımları yaygınlaştırılması, kırsal politikada </w:t>
      </w:r>
      <w:r w:rsidR="00431721" w:rsidRPr="00D47A5E">
        <w:rPr>
          <w:color w:val="000000" w:themeColor="text1"/>
        </w:rPr>
        <w:t>beşerî</w:t>
      </w:r>
      <w:r w:rsidR="00247DC7" w:rsidRPr="00D47A5E">
        <w:rPr>
          <w:color w:val="000000" w:themeColor="text1"/>
        </w:rPr>
        <w:t xml:space="preserve"> ve kurumsal kapasitenin geliştirilmesi de bu hedefler arasında yer almaktadır.</w:t>
      </w:r>
    </w:p>
    <w:p w14:paraId="3F33E68C" w14:textId="77777777" w:rsidR="00247DC7" w:rsidRPr="00D47A5E" w:rsidRDefault="00247DC7" w:rsidP="00247DC7">
      <w:r w:rsidRPr="00D47A5E">
        <w:t>Ulusal Kırsal Kalkınma Stratejisi’nde (2021-2023) Türkiye’nin kırsal kalkınma politikasının temel amacı, sürdürülebilir kırsal kalkınma anlayışıyla, üretici birlikleri ve aile işletmelerinin üretim kapasitesinin ve kırsal iş gücünün istihdam edilebilirliğinin artırılması, yaşam kalitesinin iyileştirilmesi, yoksulluğun azaltılması ile kırsal toplumun düzenli ve yeterli gelir imkânlarına kavuşturularak refah düzeyinin artırılması, nüfusun kırsalda tutunmasının sağlanması, geliştirilmesi ve sürdürülebilir kılınması olarak ifade edilmektedir.</w:t>
      </w:r>
    </w:p>
    <w:p w14:paraId="45204E8B" w14:textId="621AD86B" w:rsidR="00247DC7" w:rsidRPr="00D47A5E" w:rsidRDefault="00247DC7" w:rsidP="00247DC7">
      <w:r w:rsidRPr="00D47A5E">
        <w:t xml:space="preserve">Uluslararası alanda ise kabul gören en önemli çalışmalardan olan </w:t>
      </w:r>
      <w:r w:rsidR="006141C3">
        <w:t>BM</w:t>
      </w:r>
      <w:r w:rsidRPr="00D47A5E">
        <w:t xml:space="preserve"> 2030 Sürdürülebilir Kalkınma Hedefleri arasında doğrudan kırsal kalkınma alana yönelik bir hedef yer almasa </w:t>
      </w:r>
      <w:r w:rsidR="00054F41" w:rsidRPr="00D47A5E">
        <w:t>da</w:t>
      </w:r>
      <w:r w:rsidRPr="00D47A5E">
        <w:t xml:space="preserve"> belirlenen hedeflerin başarıya ulaşması kırsal kesimdeki ilerlemelerle ilişkilendirilmektedir. Bu hedefler arasında; a</w:t>
      </w:r>
      <w:r w:rsidRPr="00D47A5E">
        <w:rPr>
          <w:rFonts w:hint="eastAsia"/>
        </w:rPr>
        <w:t>ç</w:t>
      </w:r>
      <w:r w:rsidRPr="00D47A5E">
        <w:t>l</w:t>
      </w:r>
      <w:r w:rsidRPr="00D47A5E">
        <w:rPr>
          <w:rFonts w:hint="eastAsia"/>
        </w:rPr>
        <w:t>ığı</w:t>
      </w:r>
      <w:r w:rsidRPr="00D47A5E">
        <w:t xml:space="preserve"> bitirmek, g</w:t>
      </w:r>
      <w:r w:rsidRPr="00D47A5E">
        <w:rPr>
          <w:rFonts w:hint="eastAsia"/>
        </w:rPr>
        <w:t>ı</w:t>
      </w:r>
      <w:r w:rsidRPr="00D47A5E">
        <w:t>da g</w:t>
      </w:r>
      <w:r w:rsidRPr="00D47A5E">
        <w:rPr>
          <w:rFonts w:hint="eastAsia"/>
        </w:rPr>
        <w:t>ü</w:t>
      </w:r>
      <w:r w:rsidRPr="00D47A5E">
        <w:t>venli</w:t>
      </w:r>
      <w:r w:rsidRPr="00D47A5E">
        <w:rPr>
          <w:rFonts w:hint="eastAsia"/>
        </w:rPr>
        <w:t>ğ</w:t>
      </w:r>
      <w:r w:rsidRPr="00D47A5E">
        <w:t>ini sa</w:t>
      </w:r>
      <w:r w:rsidRPr="00D47A5E">
        <w:rPr>
          <w:rFonts w:hint="eastAsia"/>
        </w:rPr>
        <w:t>ğ</w:t>
      </w:r>
      <w:r w:rsidRPr="00D47A5E">
        <w:t>lamak, beslenme imk</w:t>
      </w:r>
      <w:r w:rsidRPr="00D47A5E">
        <w:rPr>
          <w:rFonts w:hint="eastAsia"/>
        </w:rPr>
        <w:t>â</w:t>
      </w:r>
      <w:r w:rsidRPr="00D47A5E">
        <w:t>nlar</w:t>
      </w:r>
      <w:r w:rsidRPr="00D47A5E">
        <w:rPr>
          <w:rFonts w:hint="eastAsia"/>
        </w:rPr>
        <w:t>ı</w:t>
      </w:r>
      <w:r w:rsidRPr="00D47A5E">
        <w:t>n</w:t>
      </w:r>
      <w:r w:rsidRPr="00D47A5E">
        <w:rPr>
          <w:rFonts w:hint="eastAsia"/>
        </w:rPr>
        <w:t>ı</w:t>
      </w:r>
      <w:r w:rsidRPr="00D47A5E">
        <w:t xml:space="preserve"> geli</w:t>
      </w:r>
      <w:r w:rsidRPr="00D47A5E">
        <w:rPr>
          <w:rFonts w:hint="eastAsia"/>
        </w:rPr>
        <w:t>ş</w:t>
      </w:r>
      <w:r w:rsidRPr="00D47A5E">
        <w:t>tirmek ve s</w:t>
      </w:r>
      <w:r w:rsidRPr="00D47A5E">
        <w:rPr>
          <w:rFonts w:hint="eastAsia"/>
        </w:rPr>
        <w:t>ü</w:t>
      </w:r>
      <w:r w:rsidRPr="00D47A5E">
        <w:t>rd</w:t>
      </w:r>
      <w:r w:rsidRPr="00D47A5E">
        <w:rPr>
          <w:rFonts w:hint="eastAsia"/>
        </w:rPr>
        <w:t>ü</w:t>
      </w:r>
      <w:r w:rsidRPr="00D47A5E">
        <w:t>r</w:t>
      </w:r>
      <w:r w:rsidRPr="00D47A5E">
        <w:rPr>
          <w:rFonts w:hint="eastAsia"/>
        </w:rPr>
        <w:t>ü</w:t>
      </w:r>
      <w:r w:rsidRPr="00D47A5E">
        <w:t>lebilir tar</w:t>
      </w:r>
      <w:r w:rsidRPr="00D47A5E">
        <w:rPr>
          <w:rFonts w:hint="eastAsia"/>
        </w:rPr>
        <w:t>ı</w:t>
      </w:r>
      <w:r w:rsidRPr="00D47A5E">
        <w:t>m</w:t>
      </w:r>
      <w:r w:rsidRPr="00D47A5E">
        <w:rPr>
          <w:rFonts w:hint="eastAsia"/>
        </w:rPr>
        <w:t>ı</w:t>
      </w:r>
      <w:r w:rsidRPr="00D47A5E">
        <w:t xml:space="preserve"> desteklemek, her tür yoksulluğu, nerede olursa olsun sona erdirmek, ülkelerin i</w:t>
      </w:r>
      <w:r w:rsidRPr="00D47A5E">
        <w:rPr>
          <w:rFonts w:hint="eastAsia"/>
        </w:rPr>
        <w:t>ç</w:t>
      </w:r>
      <w:r w:rsidRPr="00D47A5E">
        <w:t>inde ve aralar</w:t>
      </w:r>
      <w:r w:rsidRPr="00D47A5E">
        <w:rPr>
          <w:rFonts w:hint="eastAsia"/>
        </w:rPr>
        <w:t>ı</w:t>
      </w:r>
      <w:r w:rsidRPr="00D47A5E">
        <w:t>ndaki e</w:t>
      </w:r>
      <w:r w:rsidRPr="00D47A5E">
        <w:rPr>
          <w:rFonts w:hint="eastAsia"/>
        </w:rPr>
        <w:t>ş</w:t>
      </w:r>
      <w:r w:rsidRPr="00D47A5E">
        <w:t>itsizlikleri azaltmak, s</w:t>
      </w:r>
      <w:r w:rsidRPr="00D47A5E">
        <w:rPr>
          <w:rFonts w:hint="eastAsia"/>
        </w:rPr>
        <w:t>ü</w:t>
      </w:r>
      <w:r w:rsidRPr="00D47A5E">
        <w:t>rd</w:t>
      </w:r>
      <w:r w:rsidRPr="00D47A5E">
        <w:rPr>
          <w:rFonts w:hint="eastAsia"/>
        </w:rPr>
        <w:t>ü</w:t>
      </w:r>
      <w:r w:rsidRPr="00D47A5E">
        <w:t>r</w:t>
      </w:r>
      <w:r w:rsidRPr="00D47A5E">
        <w:rPr>
          <w:rFonts w:hint="eastAsia"/>
        </w:rPr>
        <w:t>ü</w:t>
      </w:r>
      <w:r w:rsidRPr="00D47A5E">
        <w:t>lebilir t</w:t>
      </w:r>
      <w:r w:rsidRPr="00D47A5E">
        <w:rPr>
          <w:rFonts w:hint="eastAsia"/>
        </w:rPr>
        <w:t>ü</w:t>
      </w:r>
      <w:r w:rsidRPr="00D47A5E">
        <w:t xml:space="preserve">ketimi ve </w:t>
      </w:r>
      <w:r w:rsidRPr="00D47A5E">
        <w:rPr>
          <w:rFonts w:hint="eastAsia"/>
        </w:rPr>
        <w:t>ü</w:t>
      </w:r>
      <w:r w:rsidRPr="00D47A5E">
        <w:t>retimi sa</w:t>
      </w:r>
      <w:r w:rsidRPr="00D47A5E">
        <w:rPr>
          <w:rFonts w:hint="eastAsia"/>
        </w:rPr>
        <w:t>ğ</w:t>
      </w:r>
      <w:r w:rsidRPr="00D47A5E">
        <w:t>lamak, iklim de</w:t>
      </w:r>
      <w:r w:rsidRPr="00D47A5E">
        <w:rPr>
          <w:rFonts w:hint="eastAsia"/>
        </w:rPr>
        <w:t>ğ</w:t>
      </w:r>
      <w:r w:rsidRPr="00D47A5E">
        <w:t>i</w:t>
      </w:r>
      <w:r w:rsidRPr="00D47A5E">
        <w:rPr>
          <w:rFonts w:hint="eastAsia"/>
        </w:rPr>
        <w:t>ş</w:t>
      </w:r>
      <w:r w:rsidRPr="00D47A5E">
        <w:t>ikli</w:t>
      </w:r>
      <w:r w:rsidRPr="00D47A5E">
        <w:rPr>
          <w:rFonts w:hint="eastAsia"/>
        </w:rPr>
        <w:t>ğ</w:t>
      </w:r>
      <w:r w:rsidRPr="00D47A5E">
        <w:t>i ve etkileri ile m</w:t>
      </w:r>
      <w:r w:rsidRPr="00D47A5E">
        <w:rPr>
          <w:rFonts w:hint="eastAsia"/>
        </w:rPr>
        <w:t>ü</w:t>
      </w:r>
      <w:r w:rsidRPr="00D47A5E">
        <w:t>cadele i</w:t>
      </w:r>
      <w:r w:rsidRPr="00D47A5E">
        <w:rPr>
          <w:rFonts w:hint="eastAsia"/>
        </w:rPr>
        <w:t>ç</w:t>
      </w:r>
      <w:r w:rsidRPr="00D47A5E">
        <w:t>in acil olarak ad</w:t>
      </w:r>
      <w:r w:rsidRPr="00D47A5E">
        <w:rPr>
          <w:rFonts w:hint="eastAsia"/>
        </w:rPr>
        <w:t>ı</w:t>
      </w:r>
      <w:r w:rsidRPr="00D47A5E">
        <w:t>m atmak, karasal ekosistemleri korumak, restore etmek ve s</w:t>
      </w:r>
      <w:r w:rsidRPr="00D47A5E">
        <w:rPr>
          <w:rFonts w:hint="eastAsia"/>
        </w:rPr>
        <w:t>ü</w:t>
      </w:r>
      <w:r w:rsidRPr="00D47A5E">
        <w:t>rd</w:t>
      </w:r>
      <w:r w:rsidRPr="00D47A5E">
        <w:rPr>
          <w:rFonts w:hint="eastAsia"/>
        </w:rPr>
        <w:t>ü</w:t>
      </w:r>
      <w:r w:rsidRPr="00D47A5E">
        <w:t>r</w:t>
      </w:r>
      <w:r w:rsidRPr="00D47A5E">
        <w:rPr>
          <w:rFonts w:hint="eastAsia"/>
        </w:rPr>
        <w:t>ü</w:t>
      </w:r>
      <w:r w:rsidRPr="00D47A5E">
        <w:t>lebilir kullan</w:t>
      </w:r>
      <w:r w:rsidRPr="00D47A5E">
        <w:rPr>
          <w:rFonts w:hint="eastAsia"/>
        </w:rPr>
        <w:t>ı</w:t>
      </w:r>
      <w:r w:rsidRPr="00D47A5E">
        <w:t>m</w:t>
      </w:r>
      <w:r w:rsidRPr="00D47A5E">
        <w:rPr>
          <w:rFonts w:hint="eastAsia"/>
        </w:rPr>
        <w:t>ı</w:t>
      </w:r>
      <w:r w:rsidRPr="00D47A5E">
        <w:t>n</w:t>
      </w:r>
      <w:r w:rsidRPr="00D47A5E">
        <w:rPr>
          <w:rFonts w:hint="eastAsia"/>
        </w:rPr>
        <w:t>ı</w:t>
      </w:r>
      <w:r w:rsidRPr="00D47A5E">
        <w:t xml:space="preserve"> sa</w:t>
      </w:r>
      <w:r w:rsidRPr="00D47A5E">
        <w:rPr>
          <w:rFonts w:hint="eastAsia"/>
        </w:rPr>
        <w:t>ğ</w:t>
      </w:r>
      <w:r w:rsidRPr="00D47A5E">
        <w:t>lamak, ormanlar</w:t>
      </w:r>
      <w:r w:rsidRPr="00D47A5E">
        <w:rPr>
          <w:rFonts w:hint="eastAsia"/>
        </w:rPr>
        <w:t>ı</w:t>
      </w:r>
      <w:r w:rsidRPr="00D47A5E">
        <w:t>n s</w:t>
      </w:r>
      <w:r w:rsidRPr="00D47A5E">
        <w:rPr>
          <w:rFonts w:hint="eastAsia"/>
        </w:rPr>
        <w:t>ü</w:t>
      </w:r>
      <w:r w:rsidRPr="00D47A5E">
        <w:t>rd</w:t>
      </w:r>
      <w:r w:rsidRPr="00D47A5E">
        <w:rPr>
          <w:rFonts w:hint="eastAsia"/>
        </w:rPr>
        <w:t>ü</w:t>
      </w:r>
      <w:r w:rsidRPr="00D47A5E">
        <w:t>r</w:t>
      </w:r>
      <w:r w:rsidRPr="00D47A5E">
        <w:rPr>
          <w:rFonts w:hint="eastAsia"/>
        </w:rPr>
        <w:t>ü</w:t>
      </w:r>
      <w:r w:rsidRPr="00D47A5E">
        <w:t>lebilir kullan</w:t>
      </w:r>
      <w:r w:rsidRPr="00D47A5E">
        <w:rPr>
          <w:rFonts w:hint="eastAsia"/>
        </w:rPr>
        <w:t>ı</w:t>
      </w:r>
      <w:r w:rsidRPr="00D47A5E">
        <w:t>m</w:t>
      </w:r>
      <w:r w:rsidRPr="00D47A5E">
        <w:rPr>
          <w:rFonts w:hint="eastAsia"/>
        </w:rPr>
        <w:t>ı</w:t>
      </w:r>
      <w:r w:rsidRPr="00D47A5E">
        <w:t>n</w:t>
      </w:r>
      <w:r w:rsidRPr="00D47A5E">
        <w:rPr>
          <w:rFonts w:hint="eastAsia"/>
        </w:rPr>
        <w:t>ı</w:t>
      </w:r>
      <w:r w:rsidRPr="00D47A5E">
        <w:t xml:space="preserve"> sa</w:t>
      </w:r>
      <w:r w:rsidRPr="00D47A5E">
        <w:rPr>
          <w:rFonts w:hint="eastAsia"/>
        </w:rPr>
        <w:t>ğ</w:t>
      </w:r>
      <w:r w:rsidRPr="00D47A5E">
        <w:t xml:space="preserve">lamak, </w:t>
      </w:r>
      <w:r w:rsidRPr="00D47A5E">
        <w:rPr>
          <w:rFonts w:hint="eastAsia"/>
        </w:rPr>
        <w:t>çö</w:t>
      </w:r>
      <w:r w:rsidRPr="00D47A5E">
        <w:t>lle</w:t>
      </w:r>
      <w:r w:rsidRPr="00D47A5E">
        <w:rPr>
          <w:rFonts w:hint="eastAsia"/>
        </w:rPr>
        <w:t>ş</w:t>
      </w:r>
      <w:r w:rsidRPr="00D47A5E">
        <w:t>me ile m</w:t>
      </w:r>
      <w:r w:rsidRPr="00D47A5E">
        <w:rPr>
          <w:rFonts w:hint="eastAsia"/>
        </w:rPr>
        <w:t>ü</w:t>
      </w:r>
      <w:r w:rsidRPr="00D47A5E">
        <w:t>cadele etmek, topraklar</w:t>
      </w:r>
      <w:r w:rsidRPr="00D47A5E">
        <w:rPr>
          <w:rFonts w:hint="eastAsia"/>
        </w:rPr>
        <w:t>ı</w:t>
      </w:r>
      <w:r w:rsidRPr="00D47A5E">
        <w:t>n verimlilik kayb</w:t>
      </w:r>
      <w:r w:rsidRPr="00D47A5E">
        <w:rPr>
          <w:rFonts w:hint="eastAsia"/>
        </w:rPr>
        <w:t>ı</w:t>
      </w:r>
      <w:r w:rsidRPr="00D47A5E">
        <w:t>n</w:t>
      </w:r>
      <w:r w:rsidRPr="00D47A5E">
        <w:rPr>
          <w:rFonts w:hint="eastAsia"/>
        </w:rPr>
        <w:t>ı</w:t>
      </w:r>
      <w:r w:rsidRPr="00D47A5E">
        <w:t xml:space="preserve"> durdurmak ve geriye </w:t>
      </w:r>
      <w:r w:rsidRPr="00D47A5E">
        <w:rPr>
          <w:rFonts w:hint="eastAsia"/>
        </w:rPr>
        <w:t>ç</w:t>
      </w:r>
      <w:r w:rsidRPr="00D47A5E">
        <w:t xml:space="preserve">evirmek, </w:t>
      </w:r>
      <w:proofErr w:type="spellStart"/>
      <w:r w:rsidRPr="00D47A5E">
        <w:t>biyo</w:t>
      </w:r>
      <w:r w:rsidRPr="00D47A5E">
        <w:rPr>
          <w:rFonts w:hint="eastAsia"/>
        </w:rPr>
        <w:t>ç</w:t>
      </w:r>
      <w:r w:rsidRPr="00D47A5E">
        <w:t>e</w:t>
      </w:r>
      <w:r w:rsidRPr="00D47A5E">
        <w:rPr>
          <w:rFonts w:hint="eastAsia"/>
        </w:rPr>
        <w:t>ş</w:t>
      </w:r>
      <w:r w:rsidRPr="00D47A5E">
        <w:t>itlilik</w:t>
      </w:r>
      <w:proofErr w:type="spellEnd"/>
      <w:r w:rsidRPr="00D47A5E">
        <w:t xml:space="preserve"> kayb</w:t>
      </w:r>
      <w:r w:rsidRPr="00D47A5E">
        <w:rPr>
          <w:rFonts w:hint="eastAsia"/>
        </w:rPr>
        <w:t>ı</w:t>
      </w:r>
      <w:r w:rsidRPr="00D47A5E">
        <w:t>n</w:t>
      </w:r>
      <w:r w:rsidRPr="00D47A5E">
        <w:rPr>
          <w:rFonts w:hint="eastAsia"/>
        </w:rPr>
        <w:t>ı</w:t>
      </w:r>
      <w:r w:rsidRPr="00D47A5E">
        <w:t xml:space="preserve"> durdurmak yer almaktadır. Bölge Planı’nda bu alanda ortaya konan strateji ve hedefler</w:t>
      </w:r>
      <w:r w:rsidR="003D4BCF">
        <w:t>in</w:t>
      </w:r>
      <w:r w:rsidRPr="00D47A5E">
        <w:t xml:space="preserve"> Sürdürülebilir Kalkınma Hedefleri ile uyumlu</w:t>
      </w:r>
      <w:r w:rsidR="003D4BCF">
        <w:t xml:space="preserve"> olduğu anlaşılmaktadır</w:t>
      </w:r>
      <w:r w:rsidRPr="00D47A5E">
        <w:t>.</w:t>
      </w:r>
    </w:p>
    <w:p w14:paraId="0372017E" w14:textId="565223DC" w:rsidR="00247DC7" w:rsidRPr="00D47A5E" w:rsidRDefault="00247DC7" w:rsidP="00247DC7">
      <w:r w:rsidRPr="00D47A5E">
        <w:lastRenderedPageBreak/>
        <w:t xml:space="preserve">İklim değişikliği, kuraklık ve </w:t>
      </w:r>
      <w:r>
        <w:t>C</w:t>
      </w:r>
      <w:r w:rsidRPr="00D47A5E">
        <w:t xml:space="preserve">ovid-19 salgını sürecinde yaşanan küresel krizlerin etkileri de dikkate alındığında, doğal kaynaklara </w:t>
      </w:r>
      <w:r w:rsidR="003D4BCF">
        <w:t xml:space="preserve">sahip </w:t>
      </w:r>
      <w:r w:rsidRPr="00D47A5E">
        <w:t>ve tarıma dayalı ekonomisiyle ön plana çıkan kırsal alanlarda tarımsal üretimde sürdürülebilirliğin sağlanması stratejik bir önem</w:t>
      </w:r>
      <w:r w:rsidR="003D4BCF">
        <w:t xml:space="preserve"> taşımaktadır</w:t>
      </w:r>
      <w:r w:rsidRPr="00D47A5E">
        <w:t xml:space="preserve">. Kırsal alanda yaşayan nüfusun yaşam koşullarının iyileştirilmesi, kır-kent arasındaki </w:t>
      </w:r>
      <w:proofErr w:type="spellStart"/>
      <w:r w:rsidRPr="00D47A5E">
        <w:t>sosyo</w:t>
      </w:r>
      <w:proofErr w:type="spellEnd"/>
      <w:r w:rsidRPr="00D47A5E">
        <w:t xml:space="preserve">-ekonomik ve kültürel farklılıkların optimum bir dengeye kavuşturulması, göç ve istihdam sorunlarının azaltılmasına yönelik strateji ve politikalara ihtiyaç duyulmaktadır. Bu bağlamda yukarıda zikredilen strateji belgelerinde yer alan söz konusu politika ve tedbirler ışığında kırsal kalkınmaya katkı sağlamak, ekonomik refahı iyileştirmek ve </w:t>
      </w:r>
      <w:r w:rsidR="00150F6E">
        <w:t>bölgede</w:t>
      </w:r>
      <w:r w:rsidRPr="00D47A5E">
        <w:t xml:space="preserve">ki tarımsal potansiyeli daha etkin kullanabilmek adına, tarımsal üretimde verimliliğin, katma değerin ve rekabet gücünün artırılmasına yönelik çalışmalar yapılması gerektiği değerlendirilmektedir. </w:t>
      </w:r>
    </w:p>
    <w:tbl>
      <w:tblPr>
        <w:tblStyle w:val="TabloKlavuzu"/>
        <w:tblW w:w="5000" w:type="pct"/>
        <w:jc w:val="center"/>
        <w:tblLayout w:type="fixed"/>
        <w:tblLook w:val="04A0" w:firstRow="1" w:lastRow="0" w:firstColumn="1" w:lastColumn="0" w:noHBand="0" w:noVBand="1"/>
      </w:tblPr>
      <w:tblGrid>
        <w:gridCol w:w="3964"/>
        <w:gridCol w:w="5098"/>
      </w:tblGrid>
      <w:tr w:rsidR="00247DC7" w:rsidRPr="0078527B" w14:paraId="18589994" w14:textId="77777777" w:rsidTr="00E27A6A">
        <w:trPr>
          <w:trHeight w:val="290"/>
          <w:jc w:val="center"/>
        </w:trPr>
        <w:tc>
          <w:tcPr>
            <w:tcW w:w="2187" w:type="pct"/>
            <w:hideMark/>
          </w:tcPr>
          <w:p w14:paraId="47AFEDD4" w14:textId="3667AC54" w:rsidR="00247DC7" w:rsidRPr="0078527B" w:rsidRDefault="00247DC7" w:rsidP="00E27A6A">
            <w:pPr>
              <w:jc w:val="center"/>
              <w:rPr>
                <w:rFonts w:eastAsia="Times New Roman" w:cs="Times New Roman"/>
                <w:b/>
                <w:bCs/>
                <w:color w:val="000000"/>
                <w:sz w:val="22"/>
                <w:szCs w:val="20"/>
                <w:lang w:eastAsia="tr-TR"/>
              </w:rPr>
            </w:pPr>
            <w:r w:rsidRPr="0078527B">
              <w:rPr>
                <w:rFonts w:eastAsia="Times New Roman" w:cs="Times New Roman"/>
                <w:b/>
                <w:bCs/>
                <w:color w:val="000000"/>
                <w:sz w:val="22"/>
                <w:szCs w:val="20"/>
                <w:lang w:eastAsia="tr-TR"/>
              </w:rPr>
              <w:t>Strateji</w:t>
            </w:r>
            <w:r w:rsidR="0078527B">
              <w:rPr>
                <w:rFonts w:eastAsia="Times New Roman" w:cs="Times New Roman"/>
                <w:b/>
                <w:bCs/>
                <w:color w:val="000000"/>
                <w:sz w:val="22"/>
                <w:szCs w:val="20"/>
                <w:lang w:eastAsia="tr-TR"/>
              </w:rPr>
              <w:t>k Öncelik</w:t>
            </w:r>
          </w:p>
        </w:tc>
        <w:tc>
          <w:tcPr>
            <w:tcW w:w="2813" w:type="pct"/>
            <w:hideMark/>
          </w:tcPr>
          <w:p w14:paraId="4343BA8D" w14:textId="77777777" w:rsidR="00247DC7" w:rsidRPr="0078527B" w:rsidRDefault="00247DC7" w:rsidP="00E27A6A">
            <w:pPr>
              <w:jc w:val="center"/>
              <w:rPr>
                <w:rFonts w:eastAsia="Times New Roman" w:cs="Times New Roman"/>
                <w:b/>
                <w:bCs/>
                <w:color w:val="000000"/>
                <w:sz w:val="22"/>
                <w:szCs w:val="20"/>
                <w:lang w:eastAsia="tr-TR"/>
              </w:rPr>
            </w:pPr>
            <w:r w:rsidRPr="0078527B">
              <w:rPr>
                <w:rFonts w:eastAsia="Times New Roman" w:cs="Times New Roman"/>
                <w:b/>
                <w:bCs/>
                <w:color w:val="000000"/>
                <w:sz w:val="22"/>
                <w:szCs w:val="20"/>
                <w:lang w:eastAsia="tr-TR"/>
              </w:rPr>
              <w:t>Hedefler</w:t>
            </w:r>
          </w:p>
        </w:tc>
      </w:tr>
      <w:tr w:rsidR="00247DC7" w:rsidRPr="0078527B" w14:paraId="2914CEC7" w14:textId="77777777" w:rsidTr="00E27A6A">
        <w:trPr>
          <w:trHeight w:val="290"/>
          <w:jc w:val="center"/>
        </w:trPr>
        <w:tc>
          <w:tcPr>
            <w:tcW w:w="2187" w:type="pct"/>
            <w:vMerge w:val="restart"/>
            <w:noWrap/>
            <w:vAlign w:val="center"/>
            <w:hideMark/>
          </w:tcPr>
          <w:p w14:paraId="1A087AE4" w14:textId="77777777" w:rsidR="00247DC7" w:rsidRPr="0078527B" w:rsidRDefault="00247DC7" w:rsidP="00E27A6A">
            <w:pPr>
              <w:jc w:val="left"/>
              <w:rPr>
                <w:rFonts w:eastAsia="Times New Roman" w:cs="Times New Roman"/>
                <w:color w:val="000000"/>
                <w:sz w:val="22"/>
                <w:szCs w:val="20"/>
                <w:lang w:eastAsia="tr-TR"/>
              </w:rPr>
            </w:pPr>
            <w:r w:rsidRPr="0078527B">
              <w:rPr>
                <w:rFonts w:eastAsia="Times New Roman" w:cs="Times New Roman"/>
                <w:color w:val="000000"/>
                <w:sz w:val="22"/>
                <w:szCs w:val="20"/>
                <w:lang w:eastAsia="tr-TR"/>
              </w:rPr>
              <w:t xml:space="preserve">Tarımsal Üretimde Verimliliğin, Katma Değerin ve Rekabet Gücünün Artırılması </w:t>
            </w:r>
          </w:p>
        </w:tc>
        <w:tc>
          <w:tcPr>
            <w:tcW w:w="2813" w:type="pct"/>
          </w:tcPr>
          <w:p w14:paraId="525F322D" w14:textId="1C4F303A" w:rsidR="00247DC7" w:rsidRPr="0078527B" w:rsidRDefault="00667F39" w:rsidP="00667F39">
            <w:pPr>
              <w:rPr>
                <w:rFonts w:eastAsia="Times New Roman" w:cs="Times New Roman"/>
                <w:color w:val="000000"/>
                <w:sz w:val="22"/>
                <w:szCs w:val="20"/>
                <w:lang w:eastAsia="tr-TR"/>
              </w:rPr>
            </w:pPr>
            <w:r w:rsidRPr="0078527B">
              <w:rPr>
                <w:sz w:val="22"/>
                <w:szCs w:val="20"/>
              </w:rPr>
              <w:t>1.</w:t>
            </w:r>
            <w:r w:rsidR="00247DC7" w:rsidRPr="0078527B">
              <w:rPr>
                <w:sz w:val="22"/>
                <w:szCs w:val="20"/>
              </w:rPr>
              <w:t>Bitkisel Üretimde Kalite ve Verimlilik Artışı Sağlanacaktır</w:t>
            </w:r>
            <w:r w:rsidRPr="0078527B">
              <w:rPr>
                <w:sz w:val="22"/>
                <w:szCs w:val="20"/>
              </w:rPr>
              <w:t>.</w:t>
            </w:r>
          </w:p>
        </w:tc>
      </w:tr>
      <w:tr w:rsidR="00247DC7" w:rsidRPr="0078527B" w14:paraId="52EF289A" w14:textId="77777777" w:rsidTr="00E27A6A">
        <w:trPr>
          <w:trHeight w:val="290"/>
          <w:jc w:val="center"/>
        </w:trPr>
        <w:tc>
          <w:tcPr>
            <w:tcW w:w="2187" w:type="pct"/>
            <w:vMerge/>
            <w:vAlign w:val="center"/>
            <w:hideMark/>
          </w:tcPr>
          <w:p w14:paraId="1E4D6763" w14:textId="77777777" w:rsidR="00247DC7" w:rsidRPr="0078527B" w:rsidRDefault="00247DC7" w:rsidP="00E27A6A">
            <w:pPr>
              <w:jc w:val="left"/>
              <w:rPr>
                <w:rFonts w:eastAsia="Times New Roman" w:cs="Times New Roman"/>
                <w:color w:val="000000"/>
                <w:sz w:val="22"/>
                <w:szCs w:val="20"/>
                <w:lang w:eastAsia="tr-TR"/>
              </w:rPr>
            </w:pPr>
          </w:p>
        </w:tc>
        <w:tc>
          <w:tcPr>
            <w:tcW w:w="2813" w:type="pct"/>
          </w:tcPr>
          <w:p w14:paraId="1A83F232" w14:textId="608FBD32" w:rsidR="00247DC7" w:rsidRPr="0078527B" w:rsidRDefault="00667F39" w:rsidP="00667F39">
            <w:pPr>
              <w:rPr>
                <w:rFonts w:eastAsia="Times New Roman" w:cs="Times New Roman"/>
                <w:color w:val="000000"/>
                <w:sz w:val="22"/>
                <w:szCs w:val="20"/>
                <w:lang w:eastAsia="tr-TR"/>
              </w:rPr>
            </w:pPr>
            <w:r w:rsidRPr="0078527B">
              <w:rPr>
                <w:sz w:val="22"/>
                <w:szCs w:val="20"/>
              </w:rPr>
              <w:t>2.</w:t>
            </w:r>
            <w:r w:rsidR="00247DC7" w:rsidRPr="0078527B">
              <w:rPr>
                <w:sz w:val="22"/>
                <w:szCs w:val="20"/>
              </w:rPr>
              <w:t>Hayvansal Üretimde Mevcut Potansiyel Geliştirilerek Verimlilik Artırılacaktır</w:t>
            </w:r>
            <w:r w:rsidRPr="0078527B">
              <w:rPr>
                <w:sz w:val="22"/>
                <w:szCs w:val="20"/>
              </w:rPr>
              <w:t>.</w:t>
            </w:r>
          </w:p>
        </w:tc>
      </w:tr>
      <w:tr w:rsidR="00247DC7" w:rsidRPr="0078527B" w14:paraId="752F18E1" w14:textId="77777777" w:rsidTr="00E27A6A">
        <w:trPr>
          <w:trHeight w:val="290"/>
          <w:jc w:val="center"/>
        </w:trPr>
        <w:tc>
          <w:tcPr>
            <w:tcW w:w="2187" w:type="pct"/>
            <w:vMerge/>
            <w:vAlign w:val="center"/>
            <w:hideMark/>
          </w:tcPr>
          <w:p w14:paraId="3BF57DE1" w14:textId="77777777" w:rsidR="00247DC7" w:rsidRPr="0078527B" w:rsidRDefault="00247DC7" w:rsidP="00E27A6A">
            <w:pPr>
              <w:jc w:val="left"/>
              <w:rPr>
                <w:rFonts w:eastAsia="Times New Roman" w:cs="Times New Roman"/>
                <w:color w:val="000000"/>
                <w:sz w:val="22"/>
                <w:szCs w:val="20"/>
                <w:lang w:eastAsia="tr-TR"/>
              </w:rPr>
            </w:pPr>
          </w:p>
        </w:tc>
        <w:tc>
          <w:tcPr>
            <w:tcW w:w="2813" w:type="pct"/>
          </w:tcPr>
          <w:p w14:paraId="53EAE3B9" w14:textId="6D2FE78A" w:rsidR="00247DC7" w:rsidRPr="0078527B" w:rsidRDefault="00667F39" w:rsidP="00667F39">
            <w:pPr>
              <w:rPr>
                <w:rFonts w:eastAsia="Times New Roman" w:cs="Times New Roman"/>
                <w:color w:val="000000"/>
                <w:sz w:val="22"/>
                <w:szCs w:val="20"/>
                <w:lang w:eastAsia="tr-TR"/>
              </w:rPr>
            </w:pPr>
            <w:r w:rsidRPr="0078527B">
              <w:rPr>
                <w:sz w:val="22"/>
                <w:szCs w:val="20"/>
              </w:rPr>
              <w:t>3.</w:t>
            </w:r>
            <w:r w:rsidR="00247DC7" w:rsidRPr="0078527B">
              <w:rPr>
                <w:sz w:val="22"/>
                <w:szCs w:val="20"/>
              </w:rPr>
              <w:t>Katma Değeri Yüksek Yerel Tarım Ürünlerinin Üretimi Artırılacak, Tanıtım ve Pazarlama İmkanları Geliştirilecektir</w:t>
            </w:r>
            <w:r w:rsidRPr="0078527B">
              <w:rPr>
                <w:sz w:val="22"/>
                <w:szCs w:val="20"/>
              </w:rPr>
              <w:t>.</w:t>
            </w:r>
          </w:p>
        </w:tc>
      </w:tr>
      <w:tr w:rsidR="00247DC7" w:rsidRPr="0078527B" w14:paraId="44DBD5FB" w14:textId="77777777" w:rsidTr="00E27A6A">
        <w:trPr>
          <w:trHeight w:val="290"/>
          <w:jc w:val="center"/>
        </w:trPr>
        <w:tc>
          <w:tcPr>
            <w:tcW w:w="2187" w:type="pct"/>
            <w:vMerge/>
            <w:vAlign w:val="center"/>
            <w:hideMark/>
          </w:tcPr>
          <w:p w14:paraId="2ADA666D" w14:textId="77777777" w:rsidR="00247DC7" w:rsidRPr="0078527B" w:rsidRDefault="00247DC7" w:rsidP="00E27A6A">
            <w:pPr>
              <w:jc w:val="left"/>
              <w:rPr>
                <w:rFonts w:eastAsia="Times New Roman" w:cs="Times New Roman"/>
                <w:color w:val="000000"/>
                <w:sz w:val="22"/>
                <w:szCs w:val="20"/>
                <w:lang w:eastAsia="tr-TR"/>
              </w:rPr>
            </w:pPr>
          </w:p>
        </w:tc>
        <w:tc>
          <w:tcPr>
            <w:tcW w:w="2813" w:type="pct"/>
          </w:tcPr>
          <w:p w14:paraId="179832A6" w14:textId="3238196E" w:rsidR="00247DC7" w:rsidRPr="0078527B" w:rsidRDefault="00667F39" w:rsidP="00667F39">
            <w:pPr>
              <w:rPr>
                <w:rFonts w:eastAsia="Times New Roman" w:cs="Times New Roman"/>
                <w:color w:val="000000"/>
                <w:sz w:val="22"/>
                <w:szCs w:val="20"/>
                <w:lang w:eastAsia="tr-TR"/>
              </w:rPr>
            </w:pPr>
            <w:r w:rsidRPr="0078527B">
              <w:rPr>
                <w:sz w:val="22"/>
                <w:szCs w:val="20"/>
              </w:rPr>
              <w:t>4.</w:t>
            </w:r>
            <w:r w:rsidR="00247DC7" w:rsidRPr="0078527B">
              <w:rPr>
                <w:sz w:val="22"/>
                <w:szCs w:val="20"/>
              </w:rPr>
              <w:t>Yeşil Büyüme Ekseninde Sürdürülebilir Üretim Modeli Yaygınlaştırılacaktır</w:t>
            </w:r>
            <w:r w:rsidRPr="0078527B">
              <w:rPr>
                <w:sz w:val="22"/>
                <w:szCs w:val="20"/>
              </w:rPr>
              <w:t>.</w:t>
            </w:r>
          </w:p>
        </w:tc>
      </w:tr>
      <w:tr w:rsidR="00247DC7" w:rsidRPr="0078527B" w14:paraId="4FDD6200" w14:textId="77777777" w:rsidTr="0078527B">
        <w:trPr>
          <w:trHeight w:val="542"/>
          <w:jc w:val="center"/>
        </w:trPr>
        <w:tc>
          <w:tcPr>
            <w:tcW w:w="2187" w:type="pct"/>
            <w:vMerge/>
            <w:vAlign w:val="center"/>
            <w:hideMark/>
          </w:tcPr>
          <w:p w14:paraId="40ACE98E" w14:textId="77777777" w:rsidR="00247DC7" w:rsidRPr="0078527B" w:rsidRDefault="00247DC7" w:rsidP="00E27A6A">
            <w:pPr>
              <w:jc w:val="left"/>
              <w:rPr>
                <w:rFonts w:eastAsia="Times New Roman" w:cs="Times New Roman"/>
                <w:color w:val="000000"/>
                <w:sz w:val="22"/>
                <w:szCs w:val="20"/>
                <w:lang w:eastAsia="tr-TR"/>
              </w:rPr>
            </w:pPr>
          </w:p>
        </w:tc>
        <w:tc>
          <w:tcPr>
            <w:tcW w:w="2813" w:type="pct"/>
          </w:tcPr>
          <w:p w14:paraId="4488D197" w14:textId="463D4C0D" w:rsidR="00247DC7" w:rsidRPr="0078527B" w:rsidRDefault="00667F39" w:rsidP="00667F39">
            <w:pPr>
              <w:rPr>
                <w:rFonts w:eastAsia="Times New Roman" w:cs="Times New Roman"/>
                <w:color w:val="000000"/>
                <w:sz w:val="22"/>
                <w:szCs w:val="20"/>
                <w:lang w:eastAsia="tr-TR"/>
              </w:rPr>
            </w:pPr>
            <w:r w:rsidRPr="0078527B">
              <w:rPr>
                <w:sz w:val="22"/>
                <w:szCs w:val="20"/>
              </w:rPr>
              <w:t>5.</w:t>
            </w:r>
            <w:r w:rsidR="00247DC7" w:rsidRPr="0078527B">
              <w:rPr>
                <w:sz w:val="22"/>
                <w:szCs w:val="20"/>
              </w:rPr>
              <w:t>Üretici Örgütleri ve Aile İşletmelerinin Kapasiteleri Artırılacak, Rekabet Gücü Geliştirilecektir</w:t>
            </w:r>
            <w:r w:rsidRPr="0078527B">
              <w:rPr>
                <w:sz w:val="22"/>
                <w:szCs w:val="20"/>
              </w:rPr>
              <w:t>.</w:t>
            </w:r>
          </w:p>
        </w:tc>
      </w:tr>
    </w:tbl>
    <w:p w14:paraId="7B057329" w14:textId="77777777" w:rsidR="00247DC7" w:rsidRPr="00D47A5E" w:rsidRDefault="00247DC7" w:rsidP="00247DC7">
      <w:pPr>
        <w:pStyle w:val="Balk3"/>
        <w:spacing w:before="120"/>
      </w:pPr>
      <w:bookmarkStart w:id="42" w:name="_Toc134787697"/>
      <w:r w:rsidRPr="00D47A5E">
        <w:t>6.1.1. HEDEF 1: Bitkisel Üretimde Kalite ve Verimlilik Artışı Sağlanacaktır</w:t>
      </w:r>
      <w:bookmarkEnd w:id="42"/>
    </w:p>
    <w:p w14:paraId="1B1FF1F2" w14:textId="77777777" w:rsidR="00247DC7" w:rsidRPr="00D47A5E" w:rsidRDefault="00247DC7" w:rsidP="00247DC7">
      <w:pPr>
        <w:pStyle w:val="Balk4"/>
      </w:pPr>
      <w:bookmarkStart w:id="43" w:name="_Toc134787698"/>
      <w:r w:rsidRPr="00D47A5E">
        <w:t>6.1.1.1. Mevcut Durum ve Stratejik Önem</w:t>
      </w:r>
      <w:bookmarkEnd w:id="43"/>
    </w:p>
    <w:p w14:paraId="339182BE" w14:textId="0940FA77" w:rsidR="00247DC7" w:rsidRPr="00D47A5E" w:rsidRDefault="00247DC7" w:rsidP="00247DC7">
      <w:pPr>
        <w:rPr>
          <w:b/>
          <w:iCs/>
        </w:rPr>
      </w:pPr>
      <w:r w:rsidRPr="00D47A5E">
        <w:t xml:space="preserve">TRC3 Bölgesi 612 bin hektar tarım arazisi ile Türkiye toplam tarım arazisinin yüzde 2,6’sını oluşturmakta olup geçen on yıllık süre zarfında Türkiye toplam bitkisel üretim değerine katkısı da aynı oranı yakalamıştır. Ancak nüfus faktörü de dikkate alınarak kişi başı bitkisel üretim değerlerine bakıldığında TRC3 Bölgesinin, ülke ortalamasının altında kaldığı görülmektedir. </w:t>
      </w:r>
      <w:r w:rsidR="00150F6E">
        <w:t>Bölgede</w:t>
      </w:r>
      <w:r w:rsidRPr="00D47A5E">
        <w:t xml:space="preserve"> 2017-2021 yılları arasında toplam üretim değeri dalgalı bir seyir izlemiştir. 2021 yılı için Türkiye’de kişi başına düşen bitkisel üretim değeri 3.618 TL iken </w:t>
      </w:r>
      <w:r w:rsidR="00150F6E">
        <w:t>bölgede</w:t>
      </w:r>
      <w:r w:rsidRPr="00D47A5E">
        <w:t xml:space="preserve"> bu rakam 3.350 TL olarak kaydedilmiştir</w:t>
      </w:r>
      <w:r w:rsidR="000B09C3">
        <w:t xml:space="preserve"> (TÜİK, 2021)</w:t>
      </w:r>
      <w:r w:rsidRPr="00D47A5E">
        <w:t xml:space="preserve">. Bölge illerinden Mardin ve Siirt’te bu rakam ülke ortalamasının üzerindedir. </w:t>
      </w:r>
      <w:r w:rsidR="00F65D79">
        <w:t>Söz konusu farklılık</w:t>
      </w:r>
      <w:r w:rsidRPr="00D47A5E">
        <w:t xml:space="preserve"> Mardin’de arazi varlığına bağlı üretim kapasitesiyle, Siirt’te ise katma değeri yüksek bir ürün olan Antep fıstığı üretiminde son yıllarda yaşanan artışla açıklanabilir</w:t>
      </w:r>
      <w:r w:rsidR="000B09C3">
        <w:t>.</w:t>
      </w:r>
    </w:p>
    <w:p w14:paraId="705184D8" w14:textId="4CF7BC5A" w:rsidR="00247DC7" w:rsidRPr="00D47A5E" w:rsidRDefault="00150F6E" w:rsidP="00247DC7">
      <w:r>
        <w:t>Bölge</w:t>
      </w:r>
      <w:r w:rsidR="000B09C3">
        <w:t xml:space="preserve"> genelinde</w:t>
      </w:r>
      <w:r w:rsidR="00247DC7" w:rsidRPr="00D47A5E">
        <w:t xml:space="preserve"> tahıl başta olmak üzere tarla bitkileri üretiminde elde edilen verim ülke ortalamasına yakın bir seyir izlerken sulama imkanlarının artması ile paralel bir şekilde geniş ovalara sahip Mardin ilinde ülke ortalamasının üzerine verim elde edilmektedir. Ancak bağ ve bahçe bitkilerinde elde edilen verim ülke ortalamasının oldukça altındadır. TRC3 Bölgesi, 48 bin hektar bağ alanı ile 26 Düzey 2 bölgesi arasında ikinci sırada ve 48 bin hektar Antep fıstığı üretim alanı ile üçüncü sırada yer almaktadır (TÜİK, 2021). Bu güçlü potansiyele rağmen Düzey 2 bölgesi üretim verileri karşılaştırıldığında, bu bölgenin birim alandan elde edilen üzüm verimi bakımından en geride kaldığı dikkat çekmektedir. Modern bağcılık teknikleriyle üretim yapılan TR62 Bölgesi’nde sofralık üzüm üretimindeki verim 1.860 kg/da iken TRC3 Bölgesinde bu rakam 464 kg/da olmaktadır. Bağcılıkta kadim bir geçmişe ve yerel üzüm çeşitleri itibariyle zengin genetik kaynaklara ev sahipliği yapan </w:t>
      </w:r>
      <w:r>
        <w:t>bölgede</w:t>
      </w:r>
      <w:r w:rsidR="00247DC7" w:rsidRPr="00D47A5E">
        <w:t xml:space="preserve"> üzüm üretiminin özellikle kırsal kesimde (5. ve 6. kademe ilçeler) yaygın olduğu, üretimin geleneksel </w:t>
      </w:r>
      <w:r w:rsidR="00247DC7" w:rsidRPr="00D47A5E">
        <w:lastRenderedPageBreak/>
        <w:t xml:space="preserve">yöntemlerle ve öz tüketime yönelik yapıldığı gözlenmektedir. Bölgenin öne çıkan bir diğer ürünü olan Antep fıstığı üretimindeki verim değerleri incelendiğinde, TRC2 Bölgesi’nde verimli yılda meyve veren ağaç başına ortalama 6 kg ürün elde edilirken </w:t>
      </w:r>
      <w:r w:rsidR="00FE78C6">
        <w:t>TRC3 B</w:t>
      </w:r>
      <w:r>
        <w:t>ölge</w:t>
      </w:r>
      <w:r w:rsidR="00FE78C6">
        <w:t>si’n</w:t>
      </w:r>
      <w:r>
        <w:t>de</w:t>
      </w:r>
      <w:r w:rsidR="00247DC7" w:rsidRPr="00D47A5E">
        <w:t xml:space="preserve"> bu rakam 4 kg civarındadır. </w:t>
      </w:r>
    </w:p>
    <w:p w14:paraId="0D500D2C" w14:textId="6D7E48B7" w:rsidR="00247DC7" w:rsidRPr="00D47A5E" w:rsidRDefault="00247DC7" w:rsidP="00247DC7">
      <w:pPr>
        <w:rPr>
          <w:b/>
        </w:rPr>
      </w:pPr>
      <w:r w:rsidRPr="00D47A5E">
        <w:t xml:space="preserve">Bölge tarım potansiyelinin yeterince kullanılamaması sonucunu doğuran bu durumun temel nedenleri arasında; bağ ve bahçe bitkileri üretiminin susuz koşullarda yapılması, üreticilerin bilgi eksikliğine bağlı olarak kültürel bakım işlemlerinin yeterince ve doğru zamanda yapılmaması, yayım çalışmalarının nicelik ve nitelik itibariyle yetersiz kalması, güncel ve yeni teknikler yerine geleneksel üretim yöntemlerinin sürdürülmesi gibi </w:t>
      </w:r>
      <w:r w:rsidR="00431721" w:rsidRPr="00D47A5E">
        <w:t>birçok</w:t>
      </w:r>
      <w:r w:rsidRPr="00D47A5E">
        <w:t xml:space="preserve"> nedenin etkili olduğu değerlendirilmektedir.</w:t>
      </w:r>
    </w:p>
    <w:p w14:paraId="52354F5C" w14:textId="77777777" w:rsidR="00FE78C6" w:rsidRPr="00D47A5E" w:rsidRDefault="00FE78C6" w:rsidP="00FE78C6">
      <w:r w:rsidRPr="00D47A5E">
        <w:t>Düzey 2 bölgelerinin sahip olduğu sera alanı sıralamasına bakıldığında, TRC3 Bölgesi 631 dekarlık alan ile 26 bölge arasında 19</w:t>
      </w:r>
      <w:r>
        <w:t>’</w:t>
      </w:r>
      <w:r w:rsidRPr="00D47A5E">
        <w:t xml:space="preserve">uncu sırada yer almakta olup ülke içindeki payı yaklaşık yüzde 0,1 seviyesindedir. Bölgenin iklim özelliklerinin oluşturduğu avantaj göz önünde bulundurulduğunda örtü altı tarımın yeteriz kaldığı ve geliştirilmesi gereken bir alan olduğu anlaşılmaktadır. </w:t>
      </w:r>
    </w:p>
    <w:p w14:paraId="5315FE18" w14:textId="6069E096" w:rsidR="00247DC7" w:rsidRPr="00D47A5E" w:rsidRDefault="00247DC7" w:rsidP="00247DC7">
      <w:pPr>
        <w:rPr>
          <w:b/>
          <w:iCs/>
        </w:rPr>
      </w:pPr>
      <w:r w:rsidRPr="00D47A5E">
        <w:t xml:space="preserve">Türkiye ortalamasına kıyasen kırsal nüfusun toplam nüfus içindeki oranı yüksek olan Güneydoğu Anadolu Bölgesi’nde kırsal yerleşimlerde yaşayan nüfusun en önemli geçim kaynağını (yüzde 43,18) tarımsal üretim ve hayvancılık faaliyetleri oluşturmaktadır (YER-SİS, 2020). Tarımsal eğitim ve yayım çalışmalarının daha etkin uygulanması, sulama altyapısının geliştirilmesi ve sulanan alanların artmasıyla verimde iyileşme, katma değeri yüksek ürünlerin üretiminde artış sağlanabilecek ve kırsal yerleşimlerde hane halkı geliri yükselecektir. İç ve dış pazarda rekabet gücü yüksek olan yerel tarım ürünlerinin üretiminde artış sağlanması, </w:t>
      </w:r>
      <w:r w:rsidR="00150F6E">
        <w:t>Bölgede</w:t>
      </w:r>
      <w:r w:rsidRPr="00D47A5E">
        <w:t xml:space="preserve"> gıda sanayinin gelişmesine de olumlu etki edecektir. </w:t>
      </w:r>
    </w:p>
    <w:p w14:paraId="0DC1B687" w14:textId="62F94B78" w:rsidR="00247DC7" w:rsidRPr="00D47A5E" w:rsidRDefault="00150F6E" w:rsidP="00247DC7">
      <w:pPr>
        <w:rPr>
          <w:rFonts w:cs="Times New Roman"/>
          <w:szCs w:val="24"/>
        </w:rPr>
      </w:pPr>
      <w:r>
        <w:rPr>
          <w:rFonts w:cs="Times New Roman"/>
          <w:szCs w:val="24"/>
        </w:rPr>
        <w:t>Bölgede</w:t>
      </w:r>
      <w:r w:rsidR="00247DC7" w:rsidRPr="00D47A5E">
        <w:rPr>
          <w:rFonts w:cs="Times New Roman"/>
          <w:szCs w:val="24"/>
        </w:rPr>
        <w:t xml:space="preserve">ki bitkisel üretimin yapısı incelendiğinde, tahıl ağırlıklı bir bitkisel üretim yapısı olduğu anlaşılmaktadır. Toplam tarım alanlarının yüzde 78’inin tahıllar ve diğer bitkisel ürünlerin ekili olduğu alanlardan oluştuğu görülmektedir. Ülke genelinde ise bu oran yaklaşık yüzde 68’dir. Meyveler, </w:t>
      </w:r>
      <w:r w:rsidR="00431721" w:rsidRPr="00D47A5E">
        <w:rPr>
          <w:rFonts w:cs="Times New Roman"/>
          <w:szCs w:val="24"/>
        </w:rPr>
        <w:t>içecekler</w:t>
      </w:r>
      <w:r w:rsidR="00247DC7" w:rsidRPr="00D47A5E">
        <w:rPr>
          <w:rFonts w:cs="Times New Roman"/>
          <w:szCs w:val="24"/>
        </w:rPr>
        <w:t xml:space="preserve"> ve baharat bitkileri toplam ekili alanların yüzde 17’sini, sebze alanları ise yüzde 2’sini oluşturmaktadır. </w:t>
      </w:r>
      <w:r>
        <w:rPr>
          <w:rFonts w:cs="Times New Roman"/>
          <w:szCs w:val="24"/>
        </w:rPr>
        <w:t>Bölgede</w:t>
      </w:r>
      <w:r w:rsidR="00247DC7" w:rsidRPr="00D47A5E">
        <w:rPr>
          <w:rFonts w:cs="Times New Roman"/>
          <w:szCs w:val="24"/>
        </w:rPr>
        <w:t xml:space="preserve"> son on yılın verileri incelendiğinde toplam tahıl ekili alanlar azalırken meyve ekili alanlar artış göstermektedir. Meyve yetiştiriciliğinde Antep fıstığı ve üzüm haricinde zeytin, badem, nar, çilek, incir, ceviz, dut ve </w:t>
      </w:r>
      <w:proofErr w:type="spellStart"/>
      <w:r w:rsidR="00247DC7" w:rsidRPr="00D47A5E">
        <w:rPr>
          <w:rFonts w:cs="Times New Roman"/>
          <w:szCs w:val="24"/>
        </w:rPr>
        <w:t>bıttım</w:t>
      </w:r>
      <w:proofErr w:type="spellEnd"/>
      <w:r w:rsidR="00247DC7" w:rsidRPr="00D47A5E">
        <w:rPr>
          <w:rFonts w:cs="Times New Roman"/>
          <w:szCs w:val="24"/>
        </w:rPr>
        <w:t xml:space="preserve"> son yıllarda öne çıkan diğer ürünlerdir. </w:t>
      </w:r>
    </w:p>
    <w:p w14:paraId="71CCE6D1" w14:textId="6919D19E" w:rsidR="00413DFC" w:rsidRPr="00D47A5E" w:rsidRDefault="00413DFC" w:rsidP="00247DC7">
      <w:pPr>
        <w:rPr>
          <w:rFonts w:cs="Times New Roman"/>
          <w:szCs w:val="24"/>
        </w:rPr>
      </w:pPr>
      <w:r>
        <w:rPr>
          <w:rFonts w:cs="Times New Roman"/>
          <w:szCs w:val="24"/>
        </w:rPr>
        <w:t>Bitkisel üretimde kalite ve verim</w:t>
      </w:r>
      <w:r w:rsidR="00587E7C">
        <w:rPr>
          <w:rFonts w:cs="Times New Roman"/>
          <w:szCs w:val="24"/>
        </w:rPr>
        <w:t>lilik</w:t>
      </w:r>
      <w:r>
        <w:rPr>
          <w:rFonts w:cs="Times New Roman"/>
          <w:szCs w:val="24"/>
        </w:rPr>
        <w:t xml:space="preserve"> artışı sağlamaya yönelik; mevcut teknik kapasitenin güçlendiril</w:t>
      </w:r>
      <w:r w:rsidR="00587E7C">
        <w:rPr>
          <w:rFonts w:cs="Times New Roman"/>
          <w:szCs w:val="24"/>
        </w:rPr>
        <w:t>erek tarımsal yayım ve tarımsal araştırma faaliyetlerinin artırılması</w:t>
      </w:r>
      <w:r>
        <w:rPr>
          <w:rFonts w:cs="Times New Roman"/>
          <w:szCs w:val="24"/>
        </w:rPr>
        <w:t>, verim artışı sağ</w:t>
      </w:r>
      <w:r w:rsidR="00587E7C">
        <w:rPr>
          <w:rFonts w:cs="Times New Roman"/>
          <w:szCs w:val="24"/>
        </w:rPr>
        <w:t>la</w:t>
      </w:r>
      <w:r>
        <w:rPr>
          <w:rFonts w:cs="Times New Roman"/>
          <w:szCs w:val="24"/>
        </w:rPr>
        <w:t xml:space="preserve">yacak üretim tekniklerinin </w:t>
      </w:r>
      <w:r w:rsidR="00587E7C">
        <w:rPr>
          <w:rFonts w:cs="Times New Roman"/>
          <w:szCs w:val="24"/>
        </w:rPr>
        <w:t xml:space="preserve">Bölgede </w:t>
      </w:r>
      <w:r>
        <w:rPr>
          <w:rFonts w:cs="Times New Roman"/>
          <w:szCs w:val="24"/>
        </w:rPr>
        <w:t>yaygınlaştırılması,</w:t>
      </w:r>
      <w:r w:rsidR="00587E7C">
        <w:rPr>
          <w:rFonts w:cs="Times New Roman"/>
          <w:szCs w:val="24"/>
        </w:rPr>
        <w:t xml:space="preserve"> sulama altyapısının geliştirilmesi, </w:t>
      </w:r>
      <w:proofErr w:type="spellStart"/>
      <w:r w:rsidR="00587E7C">
        <w:rPr>
          <w:rFonts w:cs="Times New Roman"/>
          <w:szCs w:val="24"/>
        </w:rPr>
        <w:t>örtüaltı</w:t>
      </w:r>
      <w:proofErr w:type="spellEnd"/>
      <w:r w:rsidR="00587E7C">
        <w:rPr>
          <w:rFonts w:cs="Times New Roman"/>
          <w:szCs w:val="24"/>
        </w:rPr>
        <w:t xml:space="preserve"> üretim kapasitesinin artırılması önemli müdahale alanları olarak değerlendirilmektedir.</w:t>
      </w:r>
    </w:p>
    <w:p w14:paraId="5B841F19" w14:textId="549A023F" w:rsidR="00247DC7" w:rsidRPr="00D47A5E" w:rsidRDefault="00247DC7" w:rsidP="00247DC7">
      <w:pPr>
        <w:pStyle w:val="Balk4"/>
      </w:pPr>
      <w:bookmarkStart w:id="44" w:name="_Toc134787699"/>
      <w:r w:rsidRPr="00D47A5E">
        <w:t>6.1.1.2. İlgili Müdahaleler</w:t>
      </w:r>
      <w:bookmarkEnd w:id="44"/>
      <w:r w:rsidRPr="00D47A5E">
        <w:t xml:space="preserve"> </w:t>
      </w:r>
    </w:p>
    <w:tbl>
      <w:tblPr>
        <w:tblStyle w:val="TabloKlavuzu"/>
        <w:tblW w:w="5066" w:type="pct"/>
        <w:tblLayout w:type="fixed"/>
        <w:tblLook w:val="04A0" w:firstRow="1" w:lastRow="0" w:firstColumn="1" w:lastColumn="0" w:noHBand="0" w:noVBand="1"/>
      </w:tblPr>
      <w:tblGrid>
        <w:gridCol w:w="9182"/>
      </w:tblGrid>
      <w:tr w:rsidR="00247DC7" w:rsidRPr="0078527B" w14:paraId="7232272E" w14:textId="77777777" w:rsidTr="00E27A6A">
        <w:trPr>
          <w:trHeight w:val="167"/>
        </w:trPr>
        <w:tc>
          <w:tcPr>
            <w:tcW w:w="5000" w:type="pct"/>
            <w:tcBorders>
              <w:top w:val="single" w:sz="4" w:space="0" w:color="auto"/>
              <w:left w:val="single" w:sz="4" w:space="0" w:color="auto"/>
              <w:bottom w:val="single" w:sz="4" w:space="0" w:color="auto"/>
              <w:right w:val="single" w:sz="4" w:space="0" w:color="auto"/>
            </w:tcBorders>
            <w:hideMark/>
          </w:tcPr>
          <w:p w14:paraId="76A9FBEA" w14:textId="77777777" w:rsidR="00247DC7" w:rsidRPr="0078527B" w:rsidRDefault="00247DC7" w:rsidP="00E27A6A">
            <w:pPr>
              <w:jc w:val="center"/>
              <w:rPr>
                <w:rFonts w:cs="Times New Roman"/>
                <w:b/>
                <w:bCs/>
                <w:sz w:val="22"/>
              </w:rPr>
            </w:pPr>
            <w:r w:rsidRPr="0078527B">
              <w:rPr>
                <w:rFonts w:cs="Times New Roman"/>
                <w:b/>
                <w:bCs/>
                <w:sz w:val="22"/>
              </w:rPr>
              <w:t>Tedbirler</w:t>
            </w:r>
          </w:p>
        </w:tc>
      </w:tr>
      <w:tr w:rsidR="00247DC7" w:rsidRPr="0078527B" w14:paraId="10AA31A3" w14:textId="77777777" w:rsidTr="00E27A6A">
        <w:trPr>
          <w:trHeight w:val="349"/>
        </w:trPr>
        <w:tc>
          <w:tcPr>
            <w:tcW w:w="5000" w:type="pct"/>
            <w:tcBorders>
              <w:top w:val="single" w:sz="4" w:space="0" w:color="auto"/>
              <w:left w:val="single" w:sz="4" w:space="0" w:color="auto"/>
              <w:bottom w:val="single" w:sz="4" w:space="0" w:color="auto"/>
              <w:right w:val="single" w:sz="4" w:space="0" w:color="auto"/>
            </w:tcBorders>
            <w:noWrap/>
            <w:vAlign w:val="bottom"/>
          </w:tcPr>
          <w:p w14:paraId="09161490" w14:textId="77777777" w:rsidR="00247DC7" w:rsidRPr="0078527B" w:rsidRDefault="00247DC7" w:rsidP="00E27A6A">
            <w:pPr>
              <w:rPr>
                <w:rFonts w:cs="Times New Roman"/>
                <w:color w:val="000000"/>
                <w:sz w:val="22"/>
              </w:rPr>
            </w:pPr>
            <w:r w:rsidRPr="0078527B">
              <w:rPr>
                <w:rFonts w:cs="Times New Roman"/>
                <w:color w:val="000000"/>
                <w:sz w:val="22"/>
              </w:rPr>
              <w:t>1.Tarım yayımcıları/danışmanlarının teknik kapasiteleri güçlendirilecek ve yayım çalışmaları yoğunlaştırılacaktır.</w:t>
            </w:r>
          </w:p>
          <w:p w14:paraId="2F1F8DBD" w14:textId="77777777" w:rsidR="00247DC7" w:rsidRPr="0078527B" w:rsidRDefault="00247DC7" w:rsidP="00E27A6A">
            <w:pPr>
              <w:rPr>
                <w:rFonts w:cs="Times New Roman"/>
                <w:color w:val="000000"/>
                <w:sz w:val="22"/>
              </w:rPr>
            </w:pPr>
          </w:p>
          <w:p w14:paraId="688D52B1" w14:textId="243A3D05" w:rsidR="00247DC7" w:rsidRPr="0078527B" w:rsidRDefault="00247DC7" w:rsidP="00E27A6A">
            <w:pPr>
              <w:rPr>
                <w:rFonts w:cs="Times New Roman"/>
                <w:sz w:val="22"/>
              </w:rPr>
            </w:pPr>
            <w:r w:rsidRPr="0078527B">
              <w:rPr>
                <w:rFonts w:cs="Times New Roman"/>
                <w:color w:val="000000"/>
                <w:sz w:val="22"/>
              </w:rPr>
              <w:t xml:space="preserve">GAP BKİ, Tarım ve Orman İl Müdürlükleri, Üniversiteler ve üretici örgütleri </w:t>
            </w:r>
            <w:r w:rsidR="00431721" w:rsidRPr="0078527B">
              <w:rPr>
                <w:rFonts w:cs="Times New Roman"/>
                <w:color w:val="000000"/>
                <w:sz w:val="22"/>
              </w:rPr>
              <w:t>iş birliği</w:t>
            </w:r>
            <w:r w:rsidRPr="0078527B">
              <w:rPr>
                <w:rFonts w:cs="Times New Roman"/>
                <w:color w:val="000000"/>
                <w:sz w:val="22"/>
              </w:rPr>
              <w:t xml:space="preserve"> ile tarımsal eğitim ve yayım çalışmalarına yönelik ihtiyaç analizi yapılacaktır. Bu çerçevede oluşturulacak program dahilinde yerinde verilen teknik desteklerde süreklilik sağlanacaktır.</w:t>
            </w:r>
          </w:p>
        </w:tc>
      </w:tr>
      <w:tr w:rsidR="00247DC7" w:rsidRPr="0078527B" w14:paraId="7F8C32DB" w14:textId="77777777" w:rsidTr="00E27A6A">
        <w:trPr>
          <w:trHeight w:val="355"/>
        </w:trPr>
        <w:tc>
          <w:tcPr>
            <w:tcW w:w="5000" w:type="pct"/>
            <w:tcBorders>
              <w:top w:val="single" w:sz="4" w:space="0" w:color="auto"/>
              <w:left w:val="single" w:sz="4" w:space="0" w:color="auto"/>
              <w:bottom w:val="single" w:sz="4" w:space="0" w:color="auto"/>
              <w:right w:val="single" w:sz="4" w:space="0" w:color="auto"/>
            </w:tcBorders>
            <w:noWrap/>
            <w:vAlign w:val="bottom"/>
          </w:tcPr>
          <w:p w14:paraId="6C3EEBD1" w14:textId="77777777" w:rsidR="00247DC7" w:rsidRPr="0078527B" w:rsidRDefault="00247DC7" w:rsidP="00E27A6A">
            <w:pPr>
              <w:rPr>
                <w:rFonts w:cs="Times New Roman"/>
                <w:color w:val="000000"/>
                <w:sz w:val="22"/>
              </w:rPr>
            </w:pPr>
            <w:r w:rsidRPr="0078527B">
              <w:rPr>
                <w:rFonts w:cs="Times New Roman"/>
                <w:color w:val="000000"/>
                <w:sz w:val="22"/>
              </w:rPr>
              <w:lastRenderedPageBreak/>
              <w:t>2.Hassas tarım ve akıllı tarım uygulamaları başta olmak üzere verimliliği artırma temelinde yenilikçi üretim teknikleri yaygınlaştırılacaktır.</w:t>
            </w:r>
          </w:p>
          <w:p w14:paraId="44E99435" w14:textId="77777777" w:rsidR="00247DC7" w:rsidRPr="0078527B" w:rsidRDefault="00247DC7" w:rsidP="00E27A6A">
            <w:pPr>
              <w:rPr>
                <w:rFonts w:cs="Times New Roman"/>
                <w:color w:val="000000"/>
                <w:sz w:val="22"/>
              </w:rPr>
            </w:pPr>
          </w:p>
          <w:p w14:paraId="4FE782A7" w14:textId="6943AEDF" w:rsidR="00247DC7" w:rsidRPr="0078527B" w:rsidRDefault="00247DC7" w:rsidP="00E27A6A">
            <w:pPr>
              <w:rPr>
                <w:rFonts w:cs="Times New Roman"/>
                <w:color w:val="000000"/>
                <w:sz w:val="22"/>
              </w:rPr>
            </w:pPr>
            <w:r w:rsidRPr="0078527B">
              <w:rPr>
                <w:rFonts w:cs="Times New Roman"/>
                <w:color w:val="000000"/>
                <w:sz w:val="22"/>
              </w:rPr>
              <w:t xml:space="preserve">Makineli tarıma uygun geniş düzlüklere sahip </w:t>
            </w:r>
            <w:r w:rsidR="00B43BE1" w:rsidRPr="0078527B">
              <w:rPr>
                <w:rFonts w:cs="Times New Roman"/>
                <w:color w:val="000000"/>
                <w:sz w:val="22"/>
              </w:rPr>
              <w:t>Bölgenin</w:t>
            </w:r>
            <w:r w:rsidRPr="0078527B">
              <w:rPr>
                <w:rFonts w:cs="Times New Roman"/>
                <w:color w:val="000000"/>
                <w:sz w:val="22"/>
              </w:rPr>
              <w:t xml:space="preserve"> güney hattında yoğunlaşan ovalarında bitkisel üretimde kalite ve verim artışı sağlamaya yönelik akıllı sulama, gübreleme, ilaçlama yöntemleri, coğrafi bilgi sistemleri, uzaktan algılama, otonom sistemler ve </w:t>
            </w:r>
            <w:proofErr w:type="spellStart"/>
            <w:r w:rsidRPr="0078527B">
              <w:rPr>
                <w:rFonts w:cs="Times New Roman"/>
                <w:color w:val="000000"/>
                <w:sz w:val="22"/>
              </w:rPr>
              <w:t>dron</w:t>
            </w:r>
            <w:proofErr w:type="spellEnd"/>
            <w:r w:rsidRPr="0078527B">
              <w:rPr>
                <w:rFonts w:cs="Times New Roman"/>
                <w:color w:val="000000"/>
                <w:sz w:val="22"/>
              </w:rPr>
              <w:t xml:space="preserve"> kullanımını yaygınlaştırmaya yönelik pilot programlar uygulanacaktır. Tahıl üretiminin yanı</w:t>
            </w:r>
            <w:r w:rsidR="00431721">
              <w:rPr>
                <w:rFonts w:cs="Times New Roman"/>
                <w:color w:val="000000"/>
                <w:sz w:val="22"/>
              </w:rPr>
              <w:t xml:space="preserve"> </w:t>
            </w:r>
            <w:r w:rsidRPr="0078527B">
              <w:rPr>
                <w:rFonts w:cs="Times New Roman"/>
                <w:color w:val="000000"/>
                <w:sz w:val="22"/>
              </w:rPr>
              <w:t xml:space="preserve">sıra bağ ve bahçe bitkileri yetiştiriciliğinde kalite ve verimlilik artışı sağlayacak üretim teknikleri teşvik edilecektir. </w:t>
            </w:r>
          </w:p>
        </w:tc>
      </w:tr>
      <w:tr w:rsidR="00247DC7" w:rsidRPr="0078527B" w14:paraId="3A1815A5" w14:textId="77777777" w:rsidTr="00E27A6A">
        <w:trPr>
          <w:trHeight w:val="348"/>
        </w:trPr>
        <w:tc>
          <w:tcPr>
            <w:tcW w:w="5000" w:type="pct"/>
            <w:tcBorders>
              <w:top w:val="single" w:sz="4" w:space="0" w:color="auto"/>
              <w:left w:val="single" w:sz="4" w:space="0" w:color="auto"/>
              <w:bottom w:val="single" w:sz="4" w:space="0" w:color="auto"/>
              <w:right w:val="single" w:sz="4" w:space="0" w:color="auto"/>
            </w:tcBorders>
            <w:noWrap/>
            <w:vAlign w:val="bottom"/>
          </w:tcPr>
          <w:p w14:paraId="3AC9C57C" w14:textId="1371CEF4" w:rsidR="00247DC7" w:rsidRDefault="00247DC7" w:rsidP="00E27A6A">
            <w:pPr>
              <w:rPr>
                <w:rFonts w:cs="Times New Roman"/>
                <w:color w:val="000000"/>
                <w:sz w:val="22"/>
              </w:rPr>
            </w:pPr>
            <w:r w:rsidRPr="0078527B">
              <w:rPr>
                <w:rFonts w:cs="Times New Roman"/>
                <w:color w:val="000000"/>
                <w:sz w:val="22"/>
              </w:rPr>
              <w:t>3.Tarımsal araştırma faaliyetlerinde mevcut kapasite güçlendirilecek, yerel tarım ürünlerini geliştirmeye yönelik AR-GE ve ıslah çalışmaları yürütülecektir.</w:t>
            </w:r>
          </w:p>
          <w:p w14:paraId="101D1E77" w14:textId="77777777" w:rsidR="0078527B" w:rsidRPr="0078527B" w:rsidRDefault="0078527B" w:rsidP="00E27A6A">
            <w:pPr>
              <w:rPr>
                <w:rFonts w:cs="Times New Roman"/>
                <w:color w:val="000000"/>
                <w:sz w:val="22"/>
              </w:rPr>
            </w:pPr>
          </w:p>
          <w:p w14:paraId="69AA01E8" w14:textId="157B61E1" w:rsidR="00247DC7" w:rsidRPr="0078527B" w:rsidRDefault="00247DC7" w:rsidP="00E27A6A">
            <w:pPr>
              <w:rPr>
                <w:rFonts w:cs="Times New Roman"/>
                <w:color w:val="000000"/>
                <w:sz w:val="22"/>
              </w:rPr>
            </w:pPr>
            <w:r w:rsidRPr="0078527B">
              <w:rPr>
                <w:rFonts w:cs="Times New Roman"/>
                <w:color w:val="000000"/>
                <w:sz w:val="22"/>
              </w:rPr>
              <w:t xml:space="preserve">Mardin ilinde, bağcılık, fıstık ve tahıl ürünleri alanında çalışacak bir tarımsal araştırma enstitüsü kurulmasına yönelik çalışmalar yürütülecektir. Bölge üniversitelerinin bu alandaki ihtisaslaşma çabaları desteklenecektir. Kurak iklim özellikleri gösteren </w:t>
            </w:r>
            <w:r w:rsidR="00150F6E" w:rsidRPr="0078527B">
              <w:rPr>
                <w:rFonts w:cs="Times New Roman"/>
                <w:color w:val="000000"/>
                <w:sz w:val="22"/>
              </w:rPr>
              <w:t>Bölgede</w:t>
            </w:r>
            <w:r w:rsidRPr="0078527B">
              <w:rPr>
                <w:rFonts w:cs="Times New Roman"/>
                <w:color w:val="000000"/>
                <w:sz w:val="22"/>
              </w:rPr>
              <w:t xml:space="preserve"> doğal ekolojiye uyum sağlamış yerel çeşitleri geliştirmeye, dayanıklılık, raf ömrü, kalite ve verimini artırmaya yönelik AR-GE ve ıslah çalışmaları söz konusu kurumların </w:t>
            </w:r>
            <w:r w:rsidR="00431721" w:rsidRPr="0078527B">
              <w:rPr>
                <w:rFonts w:cs="Times New Roman"/>
                <w:color w:val="000000"/>
                <w:sz w:val="22"/>
              </w:rPr>
              <w:t>iş birliğinde</w:t>
            </w:r>
            <w:r w:rsidRPr="0078527B">
              <w:rPr>
                <w:rFonts w:cs="Times New Roman"/>
                <w:color w:val="000000"/>
                <w:sz w:val="22"/>
              </w:rPr>
              <w:t xml:space="preserve"> gerçekleştirilecektir.</w:t>
            </w:r>
          </w:p>
        </w:tc>
      </w:tr>
      <w:tr w:rsidR="00247DC7" w:rsidRPr="0078527B" w14:paraId="39BB9CA2" w14:textId="77777777" w:rsidTr="00E27A6A">
        <w:trPr>
          <w:trHeight w:val="243"/>
        </w:trPr>
        <w:tc>
          <w:tcPr>
            <w:tcW w:w="5000" w:type="pct"/>
            <w:tcBorders>
              <w:top w:val="single" w:sz="4" w:space="0" w:color="auto"/>
              <w:left w:val="single" w:sz="4" w:space="0" w:color="auto"/>
              <w:bottom w:val="single" w:sz="4" w:space="0" w:color="auto"/>
              <w:right w:val="single" w:sz="4" w:space="0" w:color="auto"/>
            </w:tcBorders>
            <w:noWrap/>
            <w:vAlign w:val="bottom"/>
          </w:tcPr>
          <w:p w14:paraId="49033827" w14:textId="52C3784E" w:rsidR="00247DC7" w:rsidRPr="0078527B" w:rsidRDefault="00247DC7" w:rsidP="00E27A6A">
            <w:pPr>
              <w:rPr>
                <w:rFonts w:eastAsia="Times New Roman" w:cs="Times New Roman"/>
                <w:color w:val="000000"/>
                <w:sz w:val="22"/>
                <w:lang w:eastAsia="tr-TR"/>
              </w:rPr>
            </w:pPr>
            <w:r w:rsidRPr="0078527B">
              <w:rPr>
                <w:rFonts w:eastAsia="Times New Roman" w:cs="Times New Roman"/>
                <w:color w:val="000000"/>
                <w:sz w:val="22"/>
                <w:lang w:eastAsia="tr-TR"/>
              </w:rPr>
              <w:t>4.</w:t>
            </w:r>
            <w:r w:rsidR="00150F6E" w:rsidRPr="0078527B">
              <w:rPr>
                <w:rFonts w:eastAsia="Times New Roman" w:cs="Times New Roman"/>
                <w:color w:val="000000"/>
                <w:sz w:val="22"/>
                <w:lang w:eastAsia="tr-TR"/>
              </w:rPr>
              <w:t>Bölgede</w:t>
            </w:r>
            <w:r w:rsidRPr="0078527B">
              <w:rPr>
                <w:rFonts w:eastAsia="Times New Roman" w:cs="Times New Roman"/>
                <w:color w:val="000000"/>
                <w:sz w:val="22"/>
                <w:lang w:eastAsia="tr-TR"/>
              </w:rPr>
              <w:t xml:space="preserve"> sulama altyapısı geliştirilecek ve sulanabilen tarım alanı artırılacaktır.</w:t>
            </w:r>
          </w:p>
          <w:p w14:paraId="1B8E0883" w14:textId="77777777" w:rsidR="00247DC7" w:rsidRPr="0078527B" w:rsidRDefault="00247DC7" w:rsidP="00E27A6A">
            <w:pPr>
              <w:rPr>
                <w:rFonts w:eastAsia="Times New Roman" w:cs="Times New Roman"/>
                <w:color w:val="000000"/>
                <w:sz w:val="22"/>
                <w:lang w:eastAsia="tr-TR"/>
              </w:rPr>
            </w:pPr>
          </w:p>
          <w:p w14:paraId="32E942FC" w14:textId="3280F574" w:rsidR="00247DC7" w:rsidRPr="0078527B" w:rsidRDefault="00247DC7" w:rsidP="00E27A6A">
            <w:pPr>
              <w:rPr>
                <w:rFonts w:eastAsia="Times New Roman" w:cs="Times New Roman"/>
                <w:color w:val="000000"/>
                <w:sz w:val="22"/>
                <w:lang w:eastAsia="tr-TR"/>
              </w:rPr>
            </w:pPr>
            <w:r w:rsidRPr="0078527B">
              <w:rPr>
                <w:rFonts w:eastAsia="Times New Roman" w:cs="Times New Roman"/>
                <w:color w:val="000000"/>
                <w:sz w:val="22"/>
                <w:lang w:eastAsia="tr-TR"/>
              </w:rPr>
              <w:t xml:space="preserve">Bitkisel üretimde verim ve kalite önemli ölçüde suya bağlıdır. TRC3 Bölgesi, yer altı ve yer üstü su kaynakları açısından sahip olduğu potansiyeli yeterince değerlendirememektedir. </w:t>
            </w:r>
            <w:r w:rsidRPr="0078527B">
              <w:rPr>
                <w:sz w:val="22"/>
              </w:rPr>
              <w:t>GAP sulama projeleri henüz tamamlanamamış</w:t>
            </w:r>
            <w:r w:rsidRPr="0078527B">
              <w:rPr>
                <w:rFonts w:eastAsia="Times New Roman" w:cs="Times New Roman"/>
                <w:color w:val="000000"/>
                <w:sz w:val="22"/>
                <w:lang w:eastAsia="tr-TR"/>
              </w:rPr>
              <w:t xml:space="preserve"> olup </w:t>
            </w:r>
            <w:r w:rsidR="00150F6E" w:rsidRPr="0078527B">
              <w:rPr>
                <w:rFonts w:eastAsia="Times New Roman" w:cs="Times New Roman"/>
                <w:color w:val="000000"/>
                <w:sz w:val="22"/>
                <w:lang w:eastAsia="tr-TR"/>
              </w:rPr>
              <w:t>Bölgede</w:t>
            </w:r>
            <w:r w:rsidRPr="0078527B">
              <w:rPr>
                <w:rFonts w:eastAsia="Times New Roman" w:cs="Times New Roman"/>
                <w:color w:val="000000"/>
                <w:sz w:val="22"/>
                <w:lang w:eastAsia="tr-TR"/>
              </w:rPr>
              <w:t xml:space="preserve"> ağırlıklı olarak kuru tarım yapılmaktadır. Verimli arazilere sahip ovalarda ise derin kuyulardan pompajla yapılan sulama yüksek enerji maliyetlerine neden olmaktadır. Su kaynaklarına uzak kalan </w:t>
            </w:r>
            <w:r w:rsidR="00431721" w:rsidRPr="0078527B">
              <w:rPr>
                <w:rFonts w:eastAsia="Times New Roman" w:cs="Times New Roman"/>
                <w:color w:val="000000"/>
                <w:sz w:val="22"/>
                <w:lang w:eastAsia="tr-TR"/>
              </w:rPr>
              <w:t>bölgelerin sulama</w:t>
            </w:r>
            <w:r w:rsidRPr="0078527B">
              <w:rPr>
                <w:rFonts w:eastAsia="Times New Roman" w:cs="Times New Roman"/>
                <w:color w:val="000000"/>
                <w:sz w:val="22"/>
                <w:lang w:eastAsia="tr-TR"/>
              </w:rPr>
              <w:t xml:space="preserve"> altyapısı geliştirilecek, mevcut sulama şebekesi kayıpları azaltmak üzere kapal</w:t>
            </w:r>
            <w:r w:rsidR="00412BA9">
              <w:rPr>
                <w:rFonts w:eastAsia="Times New Roman" w:cs="Times New Roman"/>
                <w:color w:val="000000"/>
                <w:sz w:val="22"/>
                <w:lang w:eastAsia="tr-TR"/>
              </w:rPr>
              <w:t>ı</w:t>
            </w:r>
            <w:r w:rsidRPr="0078527B">
              <w:rPr>
                <w:rFonts w:eastAsia="Times New Roman" w:cs="Times New Roman"/>
                <w:color w:val="000000"/>
                <w:sz w:val="22"/>
                <w:lang w:eastAsia="tr-TR"/>
              </w:rPr>
              <w:t xml:space="preserve"> sistem basınçlı şebekelere dönüştürülecek ve verimlilik </w:t>
            </w:r>
            <w:r w:rsidR="00431721" w:rsidRPr="0078527B">
              <w:rPr>
                <w:rFonts w:eastAsia="Times New Roman" w:cs="Times New Roman"/>
                <w:color w:val="000000"/>
                <w:sz w:val="22"/>
                <w:lang w:eastAsia="tr-TR"/>
              </w:rPr>
              <w:t>sağlayan</w:t>
            </w:r>
            <w:r w:rsidRPr="0078527B">
              <w:rPr>
                <w:rFonts w:eastAsia="Times New Roman" w:cs="Times New Roman"/>
                <w:color w:val="000000"/>
                <w:sz w:val="22"/>
                <w:lang w:eastAsia="tr-TR"/>
              </w:rPr>
              <w:t xml:space="preserve"> sulama sitemleri yaygınlaştırılacaktır. </w:t>
            </w:r>
          </w:p>
        </w:tc>
      </w:tr>
      <w:tr w:rsidR="00247DC7" w:rsidRPr="0078527B" w14:paraId="72417F38" w14:textId="77777777" w:rsidTr="00E27A6A">
        <w:trPr>
          <w:trHeight w:val="243"/>
        </w:trPr>
        <w:tc>
          <w:tcPr>
            <w:tcW w:w="5000" w:type="pct"/>
            <w:tcBorders>
              <w:top w:val="single" w:sz="4" w:space="0" w:color="auto"/>
              <w:left w:val="single" w:sz="4" w:space="0" w:color="auto"/>
              <w:bottom w:val="single" w:sz="4" w:space="0" w:color="auto"/>
              <w:right w:val="single" w:sz="4" w:space="0" w:color="auto"/>
            </w:tcBorders>
            <w:noWrap/>
            <w:vAlign w:val="bottom"/>
          </w:tcPr>
          <w:p w14:paraId="6D74B995" w14:textId="77777777" w:rsidR="00247DC7" w:rsidRPr="0078527B" w:rsidRDefault="00247DC7" w:rsidP="00E27A6A">
            <w:pPr>
              <w:rPr>
                <w:rFonts w:cs="Times New Roman"/>
                <w:color w:val="000000"/>
                <w:sz w:val="22"/>
              </w:rPr>
            </w:pPr>
            <w:r w:rsidRPr="0078527B">
              <w:rPr>
                <w:rFonts w:cs="Times New Roman"/>
                <w:color w:val="000000"/>
                <w:sz w:val="22"/>
              </w:rPr>
              <w:t>5.Yerel çeşitlere yönelik sertifikalı fidan ve fide üretim kapasitesi artırılacak, sertifikalı tohum kullanımı yaygınlaştırılacaktır.</w:t>
            </w:r>
          </w:p>
          <w:p w14:paraId="320074F4" w14:textId="77777777" w:rsidR="00247DC7" w:rsidRPr="0078527B" w:rsidRDefault="00247DC7" w:rsidP="00E27A6A">
            <w:pPr>
              <w:rPr>
                <w:rFonts w:cs="Times New Roman"/>
                <w:color w:val="000000"/>
                <w:sz w:val="22"/>
              </w:rPr>
            </w:pPr>
          </w:p>
          <w:p w14:paraId="569376CD" w14:textId="61CAA065" w:rsidR="00247DC7" w:rsidRPr="0078527B" w:rsidRDefault="00247DC7" w:rsidP="00E27A6A">
            <w:pPr>
              <w:rPr>
                <w:rFonts w:eastAsia="Times New Roman" w:cs="Times New Roman"/>
                <w:color w:val="000000"/>
                <w:sz w:val="22"/>
                <w:lang w:eastAsia="tr-TR"/>
              </w:rPr>
            </w:pPr>
            <w:r w:rsidRPr="0078527B">
              <w:rPr>
                <w:rFonts w:eastAsia="Times New Roman" w:cs="Times New Roman"/>
                <w:color w:val="000000"/>
                <w:sz w:val="22"/>
                <w:lang w:eastAsia="tr-TR"/>
              </w:rPr>
              <w:t xml:space="preserve">Meyve ve sebze üretiminin artmakta olduğu </w:t>
            </w:r>
            <w:r w:rsidR="00150F6E" w:rsidRPr="0078527B">
              <w:rPr>
                <w:rFonts w:eastAsia="Times New Roman" w:cs="Times New Roman"/>
                <w:color w:val="000000"/>
                <w:sz w:val="22"/>
                <w:lang w:eastAsia="tr-TR"/>
              </w:rPr>
              <w:t>Bölgede</w:t>
            </w:r>
            <w:r w:rsidRPr="0078527B">
              <w:rPr>
                <w:rFonts w:eastAsia="Times New Roman" w:cs="Times New Roman"/>
                <w:color w:val="000000"/>
                <w:sz w:val="22"/>
                <w:lang w:eastAsia="tr-TR"/>
              </w:rPr>
              <w:t xml:space="preserve"> </w:t>
            </w:r>
            <w:r w:rsidRPr="0078527B">
              <w:rPr>
                <w:rFonts w:cs="Times New Roman"/>
                <w:color w:val="000000"/>
                <w:sz w:val="22"/>
              </w:rPr>
              <w:t xml:space="preserve">sertifikalı fidan ve fide üretim kapasitesi yetersizdir. </w:t>
            </w:r>
            <w:r w:rsidRPr="0078527B">
              <w:rPr>
                <w:rFonts w:eastAsia="Times New Roman" w:cs="Times New Roman"/>
                <w:color w:val="000000"/>
                <w:sz w:val="22"/>
                <w:lang w:eastAsia="tr-TR"/>
              </w:rPr>
              <w:t xml:space="preserve">Kaliteli ürün ve yüksek verim elde edilebilmesi için sertifikalı </w:t>
            </w:r>
            <w:r w:rsidRPr="0078527B">
              <w:rPr>
                <w:rFonts w:cs="Times New Roman"/>
                <w:color w:val="000000"/>
                <w:sz w:val="22"/>
              </w:rPr>
              <w:t xml:space="preserve">fidan, fide ve tohum kullanımının yaygınlaştırılması gerekmektedir. Buna yönelik Tarım ve Orman İl Müdürlükleri tarafından yürütülen çalışmalar ile üniversite ve araştırma enstitülerinin tohum geliştirme, tescil ve sertifikasyon çalışmaları desteklenecektir. </w:t>
            </w:r>
          </w:p>
        </w:tc>
      </w:tr>
      <w:tr w:rsidR="00247DC7" w:rsidRPr="0078527B" w14:paraId="033F0456" w14:textId="77777777" w:rsidTr="00E27A6A">
        <w:trPr>
          <w:trHeight w:val="243"/>
        </w:trPr>
        <w:tc>
          <w:tcPr>
            <w:tcW w:w="5000" w:type="pct"/>
            <w:tcBorders>
              <w:top w:val="single" w:sz="4" w:space="0" w:color="auto"/>
              <w:left w:val="single" w:sz="4" w:space="0" w:color="auto"/>
              <w:bottom w:val="single" w:sz="4" w:space="0" w:color="auto"/>
              <w:right w:val="single" w:sz="4" w:space="0" w:color="auto"/>
            </w:tcBorders>
            <w:noWrap/>
            <w:vAlign w:val="bottom"/>
          </w:tcPr>
          <w:p w14:paraId="55BA84FF" w14:textId="19FFD020" w:rsidR="00247DC7" w:rsidRPr="0078527B" w:rsidRDefault="00247DC7" w:rsidP="00E27A6A">
            <w:pPr>
              <w:rPr>
                <w:rFonts w:cs="Times New Roman"/>
                <w:color w:val="000000"/>
                <w:sz w:val="22"/>
              </w:rPr>
            </w:pPr>
            <w:r w:rsidRPr="0078527B">
              <w:rPr>
                <w:rFonts w:cs="Times New Roman"/>
                <w:color w:val="000000"/>
                <w:sz w:val="22"/>
              </w:rPr>
              <w:t xml:space="preserve">6.Örtüaltı yetiştiriciliğine uygun potansiyel alanlar belirlenecek ve </w:t>
            </w:r>
            <w:r w:rsidR="00431721" w:rsidRPr="0078527B">
              <w:rPr>
                <w:rFonts w:cs="Times New Roman"/>
                <w:color w:val="000000"/>
                <w:sz w:val="22"/>
              </w:rPr>
              <w:t>mevcut üretim</w:t>
            </w:r>
            <w:r w:rsidRPr="0078527B">
              <w:rPr>
                <w:rFonts w:cs="Times New Roman"/>
                <w:color w:val="000000"/>
                <w:sz w:val="22"/>
              </w:rPr>
              <w:t xml:space="preserve"> kapasitesi artırılacaktır.</w:t>
            </w:r>
          </w:p>
          <w:p w14:paraId="6F8D1C00" w14:textId="77777777" w:rsidR="00247DC7" w:rsidRPr="0078527B" w:rsidRDefault="00247DC7" w:rsidP="00E27A6A">
            <w:pPr>
              <w:rPr>
                <w:rFonts w:cs="Times New Roman"/>
                <w:color w:val="000000"/>
                <w:sz w:val="22"/>
              </w:rPr>
            </w:pPr>
          </w:p>
          <w:p w14:paraId="13782563" w14:textId="607F8F06" w:rsidR="00247DC7" w:rsidRPr="0078527B" w:rsidRDefault="00247DC7" w:rsidP="00E27A6A">
            <w:pPr>
              <w:rPr>
                <w:rFonts w:cs="Times New Roman"/>
                <w:color w:val="000000"/>
                <w:sz w:val="22"/>
              </w:rPr>
            </w:pPr>
            <w:r w:rsidRPr="0078527B">
              <w:rPr>
                <w:sz w:val="22"/>
              </w:rPr>
              <w:t xml:space="preserve">TRC3 Bölgesinin düşük yükseltiye sahip önemli bir kesiminde kış mevsiminin ılıman geçiyor olması </w:t>
            </w:r>
            <w:r w:rsidR="00431721" w:rsidRPr="0078527B">
              <w:rPr>
                <w:sz w:val="22"/>
              </w:rPr>
              <w:t>örtü altı</w:t>
            </w:r>
            <w:r w:rsidRPr="0078527B">
              <w:rPr>
                <w:sz w:val="22"/>
              </w:rPr>
              <w:t xml:space="preserve"> yetiştiriciliği açısından avantaj oluşturmaktadır.  </w:t>
            </w:r>
            <w:r w:rsidRPr="0078527B">
              <w:rPr>
                <w:rFonts w:cstheme="minorHAnsi"/>
                <w:color w:val="000000" w:themeColor="text1"/>
                <w:sz w:val="22"/>
              </w:rPr>
              <w:t xml:space="preserve">Birim alandan yüksek verim alınabilen ve üretimi sürekli kılan </w:t>
            </w:r>
            <w:r w:rsidR="00431721" w:rsidRPr="0078527B">
              <w:rPr>
                <w:rFonts w:cstheme="minorHAnsi"/>
                <w:color w:val="000000" w:themeColor="text1"/>
                <w:sz w:val="22"/>
              </w:rPr>
              <w:t>örtü altı</w:t>
            </w:r>
            <w:r w:rsidRPr="0078527B">
              <w:rPr>
                <w:rFonts w:cstheme="minorHAnsi"/>
                <w:color w:val="000000" w:themeColor="text1"/>
                <w:sz w:val="22"/>
              </w:rPr>
              <w:t xml:space="preserve"> yetiştiricilikte ülke içindeki payın</w:t>
            </w:r>
            <w:r w:rsidR="00431721">
              <w:rPr>
                <w:rFonts w:cstheme="minorHAnsi"/>
                <w:color w:val="000000" w:themeColor="text1"/>
                <w:sz w:val="22"/>
              </w:rPr>
              <w:t xml:space="preserve"> </w:t>
            </w:r>
            <w:r w:rsidRPr="0078527B">
              <w:rPr>
                <w:rFonts w:cstheme="minorHAnsi"/>
                <w:color w:val="000000" w:themeColor="text1"/>
                <w:sz w:val="22"/>
              </w:rPr>
              <w:t>(~</w:t>
            </w:r>
            <w:r w:rsidR="00A3441A">
              <w:rPr>
                <w:rFonts w:cstheme="minorHAnsi"/>
                <w:color w:val="000000" w:themeColor="text1"/>
                <w:sz w:val="22"/>
              </w:rPr>
              <w:t>yüzde</w:t>
            </w:r>
            <w:r w:rsidRPr="0078527B">
              <w:rPr>
                <w:rFonts w:cstheme="minorHAnsi"/>
                <w:color w:val="000000" w:themeColor="text1"/>
                <w:sz w:val="22"/>
              </w:rPr>
              <w:t>0,1) oldukça yeter</w:t>
            </w:r>
            <w:r w:rsidR="00FB15B9" w:rsidRPr="0078527B">
              <w:rPr>
                <w:rFonts w:cstheme="minorHAnsi"/>
                <w:color w:val="000000" w:themeColor="text1"/>
                <w:sz w:val="22"/>
              </w:rPr>
              <w:t>s</w:t>
            </w:r>
            <w:r w:rsidRPr="0078527B">
              <w:rPr>
                <w:rFonts w:cstheme="minorHAnsi"/>
                <w:color w:val="000000" w:themeColor="text1"/>
                <w:sz w:val="22"/>
              </w:rPr>
              <w:t xml:space="preserve">iz bir seviyede ve geliştirilmesi gereken bir alan olduğu değerlendirilmektedir. </w:t>
            </w:r>
            <w:r w:rsidRPr="0078527B">
              <w:rPr>
                <w:sz w:val="22"/>
              </w:rPr>
              <w:t>Yenilenebilir enerji kaynaklarına dayalı sera tesislerinin kurulumu başta olmak üzere bu alanda teknik bilgi ve deneyim artırılacaktır.</w:t>
            </w:r>
          </w:p>
        </w:tc>
      </w:tr>
      <w:tr w:rsidR="00247DC7" w:rsidRPr="0078527B" w14:paraId="2A83C0F5" w14:textId="77777777" w:rsidTr="00E27A6A">
        <w:trPr>
          <w:trHeight w:val="243"/>
        </w:trPr>
        <w:tc>
          <w:tcPr>
            <w:tcW w:w="5000" w:type="pct"/>
            <w:tcBorders>
              <w:top w:val="single" w:sz="4" w:space="0" w:color="auto"/>
              <w:left w:val="single" w:sz="4" w:space="0" w:color="auto"/>
              <w:bottom w:val="single" w:sz="4" w:space="0" w:color="auto"/>
              <w:right w:val="single" w:sz="4" w:space="0" w:color="auto"/>
            </w:tcBorders>
            <w:noWrap/>
            <w:vAlign w:val="bottom"/>
          </w:tcPr>
          <w:p w14:paraId="239601A7" w14:textId="77777777" w:rsidR="00247DC7" w:rsidRPr="0078527B" w:rsidRDefault="00247DC7" w:rsidP="00E27A6A">
            <w:pPr>
              <w:rPr>
                <w:rFonts w:cs="Times New Roman"/>
                <w:color w:val="000000"/>
                <w:sz w:val="22"/>
              </w:rPr>
            </w:pPr>
            <w:r w:rsidRPr="0078527B">
              <w:rPr>
                <w:rFonts w:cs="Times New Roman"/>
                <w:color w:val="000000"/>
                <w:sz w:val="22"/>
              </w:rPr>
              <w:t>7.Üretimde kalite ve verimlilik artışı sağlayan iyi uygulama örnekleri yaygınlaştırılacaktır.</w:t>
            </w:r>
          </w:p>
          <w:p w14:paraId="4CCA362A" w14:textId="77777777" w:rsidR="00247DC7" w:rsidRPr="0078527B" w:rsidRDefault="00247DC7" w:rsidP="00E27A6A">
            <w:pPr>
              <w:rPr>
                <w:rFonts w:cs="Times New Roman"/>
                <w:color w:val="000000"/>
                <w:sz w:val="22"/>
              </w:rPr>
            </w:pPr>
          </w:p>
          <w:p w14:paraId="048CD994" w14:textId="77777777" w:rsidR="00247DC7" w:rsidRPr="0078527B" w:rsidRDefault="00247DC7" w:rsidP="00E27A6A">
            <w:pPr>
              <w:rPr>
                <w:rFonts w:cs="Times New Roman"/>
                <w:color w:val="000000"/>
                <w:sz w:val="22"/>
              </w:rPr>
            </w:pPr>
            <w:r w:rsidRPr="0078527B">
              <w:rPr>
                <w:rFonts w:cs="Times New Roman"/>
                <w:color w:val="000000"/>
                <w:sz w:val="22"/>
              </w:rPr>
              <w:t>Tarımsal faaliyetlerin ön plana çıktığı kırsal yerleşimlerde demonstrasyon bahçeleri, model çiftlikler, seralar ve işletmeler kurulacaktır. Tarımsal eğitim ve yayım çalışmalarına altyapı sağlayacak bu alanlarda, kalite ve verim artışı sağlamaya yönelik temel kültürel işlemler başta olmak üzere, kimyasal ürünlerin bilinçli kullanımı, üretimde yeni teknikler ve yöntemler hakkında arazide çiftçilere sürekli danışmanlık sağlanacak ve iyi üretim modellerini yerinde görmek üzere teknik geziler düzenlenecektir. Sulu tarım yapılan kapama meyve bahçeleri ve bağcılıkta telli terbiye sistemleri yaygınlaştırılacaktır.</w:t>
            </w:r>
          </w:p>
        </w:tc>
      </w:tr>
      <w:tr w:rsidR="00247DC7" w:rsidRPr="0078527B" w14:paraId="3EC75715" w14:textId="77777777" w:rsidTr="00E27A6A">
        <w:trPr>
          <w:trHeight w:val="243"/>
        </w:trPr>
        <w:tc>
          <w:tcPr>
            <w:tcW w:w="5000" w:type="pct"/>
            <w:tcBorders>
              <w:top w:val="single" w:sz="4" w:space="0" w:color="auto"/>
              <w:left w:val="single" w:sz="4" w:space="0" w:color="auto"/>
              <w:bottom w:val="single" w:sz="4" w:space="0" w:color="auto"/>
              <w:right w:val="single" w:sz="4" w:space="0" w:color="auto"/>
            </w:tcBorders>
            <w:noWrap/>
            <w:vAlign w:val="bottom"/>
          </w:tcPr>
          <w:p w14:paraId="1B8E47B4" w14:textId="77777777" w:rsidR="00247DC7" w:rsidRPr="0078527B" w:rsidRDefault="00247DC7" w:rsidP="00E27A6A">
            <w:pPr>
              <w:rPr>
                <w:rFonts w:cs="Times New Roman"/>
                <w:color w:val="000000"/>
                <w:sz w:val="22"/>
              </w:rPr>
            </w:pPr>
            <w:r w:rsidRPr="0078527B">
              <w:rPr>
                <w:rFonts w:cs="Times New Roman"/>
                <w:color w:val="000000"/>
                <w:sz w:val="22"/>
              </w:rPr>
              <w:t>8.Tarladan sofraya tarımsal ürünlerin izlenebilir olması sağlanacaktır.</w:t>
            </w:r>
          </w:p>
          <w:p w14:paraId="3C618FEB" w14:textId="77777777" w:rsidR="00247DC7" w:rsidRPr="0078527B" w:rsidRDefault="00247DC7" w:rsidP="00E27A6A">
            <w:pPr>
              <w:rPr>
                <w:rFonts w:cs="Times New Roman"/>
                <w:color w:val="000000"/>
                <w:sz w:val="22"/>
              </w:rPr>
            </w:pPr>
          </w:p>
          <w:p w14:paraId="05DB07D0" w14:textId="77777777" w:rsidR="00247DC7" w:rsidRPr="0078527B" w:rsidRDefault="00247DC7" w:rsidP="00E27A6A">
            <w:pPr>
              <w:rPr>
                <w:rFonts w:cs="Times New Roman"/>
                <w:color w:val="000000"/>
                <w:sz w:val="22"/>
              </w:rPr>
            </w:pPr>
            <w:r w:rsidRPr="0078527B">
              <w:rPr>
                <w:rFonts w:cs="Times New Roman"/>
                <w:color w:val="000000"/>
                <w:sz w:val="22"/>
              </w:rPr>
              <w:t>Yerel tarım ve gıda ürünlerinde üretimden tüketime gıda güvenliği ve kalite standardını sağlamaya dönük dijital takip sistemleri oluşturulmasına yönelik teknik ve finansal destekler sağlanacaktır.</w:t>
            </w:r>
          </w:p>
        </w:tc>
      </w:tr>
    </w:tbl>
    <w:p w14:paraId="00649407" w14:textId="77777777" w:rsidR="00247DC7" w:rsidRPr="00D47A5E" w:rsidRDefault="00247DC7" w:rsidP="00247DC7">
      <w:pPr>
        <w:pStyle w:val="Balk3"/>
        <w:spacing w:before="120"/>
      </w:pPr>
      <w:bookmarkStart w:id="45" w:name="_Toc134787700"/>
      <w:r w:rsidRPr="00D47A5E">
        <w:lastRenderedPageBreak/>
        <w:t>6.1.2. HEDEF 2:</w:t>
      </w:r>
      <w:r w:rsidR="00412BA9">
        <w:t xml:space="preserve"> </w:t>
      </w:r>
      <w:r w:rsidRPr="00D47A5E">
        <w:t>Hayvansal Üretimde Mevcut Potansiyel Geliştirilerek Verimlilik Artırılacaktır</w:t>
      </w:r>
      <w:bookmarkEnd w:id="45"/>
    </w:p>
    <w:p w14:paraId="2D8F8A64" w14:textId="77777777" w:rsidR="00247DC7" w:rsidRPr="00D47A5E" w:rsidRDefault="00247DC7" w:rsidP="00247DC7">
      <w:pPr>
        <w:pStyle w:val="Balk4"/>
      </w:pPr>
      <w:bookmarkStart w:id="46" w:name="_Toc134787701"/>
      <w:r w:rsidRPr="00D47A5E">
        <w:t>6.1.2.1. Mevcut Durum ve Stratejik Önem</w:t>
      </w:r>
      <w:bookmarkEnd w:id="46"/>
    </w:p>
    <w:p w14:paraId="76BCDA7E" w14:textId="74376874" w:rsidR="00247DC7" w:rsidRPr="00D47A5E" w:rsidRDefault="00150F6E" w:rsidP="00247DC7">
      <w:pPr>
        <w:rPr>
          <w:b/>
          <w:iCs/>
        </w:rPr>
      </w:pPr>
      <w:r>
        <w:t>Bölgede</w:t>
      </w:r>
      <w:r w:rsidR="00247DC7" w:rsidRPr="00D47A5E">
        <w:t xml:space="preserve"> küçükbaş hayvancılık başta olmak üzere büyükbaş hayvancılık ve arıcılık faaliyetleri ön plana çıkmaktadır. Küçükbaş hayvancılık özellikle çayır ve mera alanlarının yoğun olduğu, toprak ve yeryüzü şekillerinin tarıma elverişsiz olduğu alanlarda yaygın olarak yapılmakta ve genellikle aile işletmeciliği şeklinde yürütülmektedir. Düzey 2 bölgeleri </w:t>
      </w:r>
      <w:r w:rsidR="00E845F9" w:rsidRPr="00D47A5E">
        <w:t>ile karşılaştırıldığında</w:t>
      </w:r>
      <w:r w:rsidR="00247DC7" w:rsidRPr="00D47A5E">
        <w:t xml:space="preserve"> küçükbaş hayvan varlığında üçüncü sırada yer alan Bölge, büyükbaş hayvan varlığında ise 23. sıradadır (TÜİK, 2020). Son on yılda büyükbaş hayvan yetiştiriciliğine yönelik özellikle Mardin ve Batman’da kurulan yeni işletmelerle hayvan varlığında artış sağlanmış olsa da büyükbaş hayvancılığın </w:t>
      </w:r>
      <w:r>
        <w:t>bölgede</w:t>
      </w:r>
      <w:r w:rsidR="00247DC7" w:rsidRPr="00D47A5E">
        <w:t xml:space="preserve"> yeterince gelişmediği söylenebilir. Türkiye’de kişi başına hayvansal ürünler değeri 1.299 TL iken, </w:t>
      </w:r>
      <w:r>
        <w:t>Bölgede</w:t>
      </w:r>
      <w:r w:rsidR="00247DC7" w:rsidRPr="00D47A5E">
        <w:t xml:space="preserve"> bu rakam 930 TL olarak kaydedilmiştir. Bölge illerinden sadece Siirt’te ülke ortalamasının üstünde bir değer (1.742 TL) elde edilmiştir. Bu ilde</w:t>
      </w:r>
      <w:r w:rsidR="00F1559C">
        <w:t xml:space="preserve"> yoğunlaşan</w:t>
      </w:r>
      <w:r w:rsidR="00247DC7" w:rsidRPr="00D47A5E">
        <w:t xml:space="preserve"> küçükbaş hayvan yetiştiriciliği ve arıcılık faaliyetleri</w:t>
      </w:r>
      <w:r w:rsidR="00F1559C">
        <w:t xml:space="preserve">nin bunda etkili olduğu </w:t>
      </w:r>
      <w:r w:rsidR="00E845F9">
        <w:t>değerlendirilmektedir.</w:t>
      </w:r>
      <w:r w:rsidR="00247DC7" w:rsidRPr="00D47A5E">
        <w:t xml:space="preserve"> </w:t>
      </w:r>
    </w:p>
    <w:p w14:paraId="46171CE4" w14:textId="32394AE6" w:rsidR="00247DC7" w:rsidRPr="00D47A5E" w:rsidRDefault="00B43BE1" w:rsidP="00247DC7">
      <w:pPr>
        <w:rPr>
          <w:b/>
          <w:iCs/>
        </w:rPr>
      </w:pPr>
      <w:r>
        <w:t>Bölgenin</w:t>
      </w:r>
      <w:r w:rsidR="00247DC7" w:rsidRPr="00D47A5E">
        <w:t xml:space="preserve"> Türkiye toplam canlı hayvanlar değerine katkısı yüzde 3,3 iken, hayvansal ürünler değerine katkısı yüzde 2 civarındadır. </w:t>
      </w:r>
      <w:r>
        <w:t>Bölgenin</w:t>
      </w:r>
      <w:r w:rsidR="00247DC7" w:rsidRPr="00D47A5E">
        <w:t xml:space="preserve"> hayvansal ürünler değerine katkısının daha düşük olması üretimde verim düşüklüğü ile açıklanabilir. Bunun da birden fazla nedeni olmakla birlikte, </w:t>
      </w:r>
      <w:r w:rsidR="00150F6E">
        <w:t>Bölgede</w:t>
      </w:r>
      <w:r w:rsidR="00247DC7" w:rsidRPr="00D47A5E">
        <w:t xml:space="preserve">ki büyükbaş ve küçükbaş hayvanların çoğu yerli ırklardan oluşmakta ve bu ırkların da et ve süt verimleri kültür ve melez ırklara göre daha düşük kalmaktadır. Büyükbaş süt sığırları (1 yaş ve üzeri) içinde yerli sığırların oranı son on yılda yüzde 53’ten yüzde 32’ye gerilemiştir. Ancak Türkiye geneli için bu oran yaklaşık yüzde 8’dir. </w:t>
      </w:r>
      <w:r w:rsidR="00150F6E">
        <w:t>Bölgede</w:t>
      </w:r>
      <w:r w:rsidR="00247DC7" w:rsidRPr="00D47A5E">
        <w:t xml:space="preserve"> süt verimi düşük yerli ırkların oranı azalma gösterse de verimli ırkların oranı henüz istenen seviyede değildir. </w:t>
      </w:r>
    </w:p>
    <w:p w14:paraId="40736867" w14:textId="7AE4C242" w:rsidR="005C2D48" w:rsidRDefault="00247DC7" w:rsidP="00247DC7">
      <w:pPr>
        <w:rPr>
          <w:rFonts w:cs="Times New Roman"/>
          <w:szCs w:val="24"/>
        </w:rPr>
      </w:pPr>
      <w:r w:rsidRPr="00D47A5E">
        <w:rPr>
          <w:rFonts w:cs="Times New Roman"/>
          <w:szCs w:val="24"/>
        </w:rPr>
        <w:t xml:space="preserve">Tarım ve Orman Bakanlığı 2021 yılı verilerine göre </w:t>
      </w:r>
      <w:r w:rsidR="00150F6E">
        <w:rPr>
          <w:rFonts w:cs="Times New Roman"/>
          <w:szCs w:val="24"/>
        </w:rPr>
        <w:t>bölgede</w:t>
      </w:r>
      <w:r w:rsidR="00B679B4">
        <w:rPr>
          <w:rFonts w:cs="Times New Roman"/>
          <w:szCs w:val="24"/>
        </w:rPr>
        <w:t>ki</w:t>
      </w:r>
      <w:r w:rsidRPr="00D47A5E">
        <w:rPr>
          <w:rFonts w:cs="Times New Roman"/>
          <w:szCs w:val="24"/>
        </w:rPr>
        <w:t xml:space="preserve"> büyükbaş hayvan sayısı ülke genelinin yüzde 2’sini ve küçükbaş hayvan sayısı yüzde 8,4’ünü oluşturmaktadır. Keçi sütü üretiminin ülke içindeki payı yüzde 17’dir. </w:t>
      </w:r>
      <w:r w:rsidR="005C2D48">
        <w:rPr>
          <w:rFonts w:cs="Times New Roman"/>
          <w:szCs w:val="24"/>
        </w:rPr>
        <w:t xml:space="preserve">Türkiye genelindeki arı kovanlarının yüzde 4,3’üne sahip </w:t>
      </w:r>
      <w:r w:rsidRPr="00D47A5E">
        <w:rPr>
          <w:rFonts w:cs="Times New Roman"/>
          <w:szCs w:val="24"/>
        </w:rPr>
        <w:t xml:space="preserve">TRC3 Bölgesi, toplam bal üretiminin </w:t>
      </w:r>
      <w:r w:rsidR="005C2D48">
        <w:rPr>
          <w:rFonts w:cs="Times New Roman"/>
          <w:szCs w:val="24"/>
        </w:rPr>
        <w:t xml:space="preserve">de </w:t>
      </w:r>
      <w:r w:rsidRPr="00D47A5E">
        <w:t>yüzde</w:t>
      </w:r>
      <w:r w:rsidRPr="00D47A5E">
        <w:rPr>
          <w:rFonts w:cs="Times New Roman"/>
          <w:szCs w:val="24"/>
        </w:rPr>
        <w:t xml:space="preserve"> 3,28’ini gerçekleştirmektedir. Dünyadaki ortalama verimin 20 kg/kovan üzerinde olduğu bal üretiminde, Türkiye’deki ortalama verim 11,03 kg/kovan, Bölge ortalaması ise 8,35 kg/</w:t>
      </w:r>
      <w:proofErr w:type="spellStart"/>
      <w:r w:rsidRPr="00D47A5E">
        <w:rPr>
          <w:rFonts w:cs="Times New Roman"/>
          <w:szCs w:val="24"/>
        </w:rPr>
        <w:t>kovan’dır</w:t>
      </w:r>
      <w:proofErr w:type="spellEnd"/>
      <w:r w:rsidRPr="00D47A5E">
        <w:rPr>
          <w:rFonts w:cs="Times New Roman"/>
          <w:szCs w:val="24"/>
        </w:rPr>
        <w:t xml:space="preserve">. </w:t>
      </w:r>
    </w:p>
    <w:p w14:paraId="7FBC4040" w14:textId="284527E5" w:rsidR="00247DC7" w:rsidRPr="00D47A5E" w:rsidRDefault="00247DC7" w:rsidP="00247DC7">
      <w:pPr>
        <w:rPr>
          <w:rFonts w:cs="Times New Roman"/>
          <w:szCs w:val="24"/>
        </w:rPr>
      </w:pPr>
      <w:r w:rsidRPr="00D47A5E">
        <w:rPr>
          <w:rFonts w:cs="Times New Roman"/>
          <w:szCs w:val="24"/>
        </w:rPr>
        <w:t xml:space="preserve">Tarımsal desteklemeler kapsamında teşvik edilse de yem bitkileri üretimi yeterli seviyede değildir. Yem bitkileri ekili alanlarının, toplam tahıllar ve diğer bitkisel ürünler sınıfı içindeki payı </w:t>
      </w:r>
      <w:r w:rsidRPr="00D47A5E">
        <w:t>yüzde</w:t>
      </w:r>
      <w:r w:rsidRPr="00D47A5E">
        <w:rPr>
          <w:rFonts w:cs="Times New Roman"/>
          <w:szCs w:val="24"/>
        </w:rPr>
        <w:t xml:space="preserve"> 2,33 civarındadır. Bu oran hayvancılık faaliyetlerinin görece daha yoğun yapıldığı Siirt ve Şırnak illerinde </w:t>
      </w:r>
      <w:r w:rsidRPr="00D47A5E">
        <w:t>yüzde</w:t>
      </w:r>
      <w:r w:rsidRPr="00D47A5E">
        <w:rPr>
          <w:rFonts w:cs="Times New Roman"/>
          <w:szCs w:val="24"/>
        </w:rPr>
        <w:t xml:space="preserve"> 6’nın üzerinde iken, Batman ve Mardin illerinde </w:t>
      </w:r>
      <w:r w:rsidRPr="00D47A5E">
        <w:t>yüzde</w:t>
      </w:r>
      <w:r w:rsidRPr="00D47A5E">
        <w:rPr>
          <w:rFonts w:cs="Times New Roman"/>
          <w:szCs w:val="24"/>
        </w:rPr>
        <w:t xml:space="preserve"> 1’in altında kalmaktadır. TRC3 Bölgesinde yem bitkileri ekili alanların Türkiye içindeki payı </w:t>
      </w:r>
      <w:r w:rsidRPr="00D47A5E">
        <w:t>yüzde</w:t>
      </w:r>
      <w:r w:rsidRPr="00D47A5E">
        <w:rPr>
          <w:rFonts w:cs="Times New Roman"/>
          <w:szCs w:val="24"/>
        </w:rPr>
        <w:t xml:space="preserve"> 0,54 seviyesindedir. </w:t>
      </w:r>
    </w:p>
    <w:p w14:paraId="73F9C6E4" w14:textId="34FD5976" w:rsidR="00247DC7" w:rsidRPr="00D47A5E" w:rsidRDefault="00150F6E" w:rsidP="00247DC7">
      <w:pPr>
        <w:rPr>
          <w:rFonts w:cs="Times New Roman"/>
          <w:b/>
          <w:iCs/>
          <w:szCs w:val="24"/>
        </w:rPr>
      </w:pPr>
      <w:r>
        <w:rPr>
          <w:rFonts w:cs="Times New Roman"/>
          <w:szCs w:val="24"/>
        </w:rPr>
        <w:t>Bölgede</w:t>
      </w:r>
      <w:r w:rsidR="00247DC7" w:rsidRPr="00D47A5E">
        <w:rPr>
          <w:rFonts w:cs="Times New Roman"/>
          <w:szCs w:val="24"/>
        </w:rPr>
        <w:t xml:space="preserve"> küçük ölçekte ve aile işletmeciliği şeklinde geleneksel barınaklarda yapılan hayvancılık faaliyetleri, özellikle coğrafi yapısı ve arazi özellikleri itibariyle tarıma elverişsiz kırsal alanlar için önemli bir geçim kaynağıdır. Bu nedenle kırsal yerleşimlerde başta küçükbaş hayvancılık olmak üzere, büyükbaş hayvancılık, kümes hayvancılığı, tatlı su balıkçılığı ve arıcılığın geliştirilmesi stratejik önem taşımaktadır. Ayrıca </w:t>
      </w:r>
      <w:r>
        <w:rPr>
          <w:rFonts w:cs="Times New Roman"/>
          <w:szCs w:val="24"/>
        </w:rPr>
        <w:t>bölgede</w:t>
      </w:r>
      <w:r w:rsidR="00247DC7" w:rsidRPr="00D47A5E">
        <w:rPr>
          <w:rFonts w:cs="Times New Roman"/>
          <w:szCs w:val="24"/>
        </w:rPr>
        <w:t xml:space="preserve"> son yıllarda üretim miktarı ve bilinirliği artan yöresel ballar başta olmak üzere </w:t>
      </w:r>
      <w:proofErr w:type="spellStart"/>
      <w:r w:rsidR="005C2D48">
        <w:rPr>
          <w:rFonts w:cs="Times New Roman"/>
          <w:szCs w:val="24"/>
        </w:rPr>
        <w:t>apiterapi</w:t>
      </w:r>
      <w:proofErr w:type="spellEnd"/>
      <w:r w:rsidR="00247DC7" w:rsidRPr="00D47A5E">
        <w:rPr>
          <w:rFonts w:cs="Times New Roman"/>
          <w:szCs w:val="24"/>
        </w:rPr>
        <w:t xml:space="preserve"> ürünleri ve keçi sütü gibi katma değeri yüksek yerel tarım ürünlerinin üretiminin geliştirilmesi, verim sorunlarının giderilmesi, gıda kalitesinin izlenmesi ve pazarlama imkanlarının geliştirilmesini sağlayıcı çalışmalar önem kazanmaktadır.</w:t>
      </w:r>
    </w:p>
    <w:p w14:paraId="5F77856B" w14:textId="765DC487" w:rsidR="005C2D48" w:rsidRDefault="00247DC7" w:rsidP="00247DC7">
      <w:r w:rsidRPr="00D47A5E">
        <w:lastRenderedPageBreak/>
        <w:t xml:space="preserve">Hayvancılık faaliyetlerinin yoğunluk kazandığı kırsal kesimde verimlilik noktasında öne çıkan sorunlar ele alındığında; yetiştiricilik, hayvan sağlığı ve gıda güvenliği konularında bilgi eksikliği, et ve süt verimi düşük yerli ırkların nispeten fazla olması, yem bitkileri üretiminin yetersizliğine bağlı olarak yem giderlerinin yüksek olması, hayvan barınaklarının kötü koşullarda olması, mera altyapısındaki eksiklikler ve soğuk zincir ağının kurulmamış olması ön plana çıkmaktadır. Mevcut işletme yapıları incelendiğinde </w:t>
      </w:r>
      <w:r w:rsidR="005C2D48">
        <w:t>ise</w:t>
      </w:r>
      <w:r w:rsidRPr="00D47A5E">
        <w:t xml:space="preserve"> hayvan varlığının az olması ve pazarlama imkanlarının yetersizliği gelir getirisinin az olmasına neden olmaktadır. Kamu kaynakları vasıtasıyla kooperatiflere sağlanan kredi ve hibelerle </w:t>
      </w:r>
      <w:r w:rsidR="00150F6E">
        <w:t>bölgede</w:t>
      </w:r>
      <w:r w:rsidRPr="00D47A5E">
        <w:t xml:space="preserve"> entegre hayvancılık teşvik edilmeye çalışılmış ancak işletme döneminde yeterince teknik destek verilmediğinden ve verilen destekler sağlıklı bir şekilde denetlenmediğinden dolayı bu yatırımların önemli bir kısmının </w:t>
      </w:r>
      <w:proofErr w:type="gramStart"/>
      <w:r w:rsidRPr="00D47A5E">
        <w:t>atıl</w:t>
      </w:r>
      <w:proofErr w:type="gramEnd"/>
      <w:r w:rsidRPr="00D47A5E">
        <w:t xml:space="preserve"> durumda kaldığı görülmektedir. </w:t>
      </w:r>
    </w:p>
    <w:p w14:paraId="50500B8B" w14:textId="35601615" w:rsidR="00247DC7" w:rsidRPr="00D47A5E" w:rsidRDefault="00247DC7" w:rsidP="00247DC7">
      <w:pPr>
        <w:rPr>
          <w:b/>
          <w:iCs/>
        </w:rPr>
      </w:pPr>
      <w:r w:rsidRPr="00D47A5E">
        <w:t>Yetiştirici birliklerinin kapasiteleri artırılarak, yetiştiricilere daha çok destek olmaları sağlanmalıdır. Yem bitkisi üretimi teşvik edilmeli ve artan yem fiyatlarından olumsuz etkilenen küçük ölçekli aile işletmeleri desteklenmelidir. Arıcılığın geliştirilmesi ve katma değeri yüksek arı ürünleri üretiminin artırılması bağlamında; arı ölümlerinin önüne geçmek için üretici birliği-kamu-üniversite iş</w:t>
      </w:r>
      <w:r w:rsidR="00EC2C9B">
        <w:t xml:space="preserve"> </w:t>
      </w:r>
      <w:r w:rsidRPr="00D47A5E">
        <w:t xml:space="preserve">birliğinin güçlendirilmesi, arazide eğitim ve yayım faaliyetlerinin artırılması, bal ormanları oluşturulması, </w:t>
      </w:r>
      <w:r w:rsidR="002D73F7">
        <w:t>bölgenin</w:t>
      </w:r>
      <w:r w:rsidRPr="00D47A5E">
        <w:t xml:space="preserve"> flora zenginliğinin korunması, kontrollü alanlar belirlenerek izleme-takip sistemleri kurulması, tescil ve tanıtım çalışmaları ile sözleşmeli üretimin teşvik edilmesi önemli müdahale alanlarıdır. </w:t>
      </w:r>
    </w:p>
    <w:p w14:paraId="29D7B0EF" w14:textId="5F4373BF" w:rsidR="00247DC7" w:rsidRPr="00D47A5E" w:rsidRDefault="00247DC7" w:rsidP="00247DC7">
      <w:pPr>
        <w:pStyle w:val="Balk4"/>
      </w:pPr>
      <w:bookmarkStart w:id="47" w:name="_Toc134787702"/>
      <w:r w:rsidRPr="00D47A5E">
        <w:t>6.1.2.2. İlgili Müdahaleler</w:t>
      </w:r>
      <w:bookmarkEnd w:id="47"/>
    </w:p>
    <w:tbl>
      <w:tblPr>
        <w:tblStyle w:val="TabloKlavuzu"/>
        <w:tblW w:w="5050" w:type="pct"/>
        <w:tblLayout w:type="fixed"/>
        <w:tblLook w:val="04A0" w:firstRow="1" w:lastRow="0" w:firstColumn="1" w:lastColumn="0" w:noHBand="0" w:noVBand="1"/>
      </w:tblPr>
      <w:tblGrid>
        <w:gridCol w:w="9153"/>
      </w:tblGrid>
      <w:tr w:rsidR="00247DC7" w:rsidRPr="0078527B" w14:paraId="1981FE27" w14:textId="77777777" w:rsidTr="00E27A6A">
        <w:trPr>
          <w:trHeight w:val="208"/>
        </w:trPr>
        <w:tc>
          <w:tcPr>
            <w:tcW w:w="5000" w:type="pct"/>
            <w:tcBorders>
              <w:top w:val="single" w:sz="4" w:space="0" w:color="auto"/>
              <w:left w:val="single" w:sz="4" w:space="0" w:color="auto"/>
              <w:bottom w:val="single" w:sz="4" w:space="0" w:color="auto"/>
              <w:right w:val="single" w:sz="4" w:space="0" w:color="auto"/>
            </w:tcBorders>
            <w:hideMark/>
          </w:tcPr>
          <w:p w14:paraId="52AB87B5" w14:textId="77777777" w:rsidR="00247DC7" w:rsidRPr="0078527B" w:rsidRDefault="00247DC7" w:rsidP="00E27A6A">
            <w:pPr>
              <w:jc w:val="center"/>
              <w:rPr>
                <w:rFonts w:cs="Times New Roman"/>
                <w:b/>
                <w:bCs/>
                <w:sz w:val="22"/>
                <w:szCs w:val="20"/>
              </w:rPr>
            </w:pPr>
            <w:r w:rsidRPr="0078527B">
              <w:rPr>
                <w:rFonts w:cs="Times New Roman"/>
                <w:b/>
                <w:bCs/>
                <w:sz w:val="22"/>
                <w:szCs w:val="20"/>
              </w:rPr>
              <w:t>Tedbirler</w:t>
            </w:r>
          </w:p>
        </w:tc>
      </w:tr>
      <w:tr w:rsidR="00247DC7" w:rsidRPr="0078527B" w14:paraId="284ADD0F" w14:textId="77777777" w:rsidTr="00E27A6A">
        <w:trPr>
          <w:trHeight w:val="436"/>
        </w:trPr>
        <w:tc>
          <w:tcPr>
            <w:tcW w:w="5000" w:type="pct"/>
            <w:tcBorders>
              <w:top w:val="single" w:sz="4" w:space="0" w:color="auto"/>
              <w:left w:val="single" w:sz="4" w:space="0" w:color="auto"/>
              <w:bottom w:val="single" w:sz="4" w:space="0" w:color="auto"/>
              <w:right w:val="single" w:sz="4" w:space="0" w:color="auto"/>
            </w:tcBorders>
            <w:noWrap/>
            <w:vAlign w:val="center"/>
          </w:tcPr>
          <w:p w14:paraId="2AFFD804" w14:textId="77777777" w:rsidR="00247DC7" w:rsidRPr="0078527B" w:rsidRDefault="00247DC7" w:rsidP="00E27A6A">
            <w:pPr>
              <w:rPr>
                <w:rFonts w:cs="Times New Roman"/>
                <w:color w:val="000000"/>
                <w:sz w:val="22"/>
                <w:szCs w:val="20"/>
              </w:rPr>
            </w:pPr>
            <w:r w:rsidRPr="0078527B">
              <w:rPr>
                <w:rFonts w:cs="Times New Roman"/>
                <w:color w:val="000000"/>
                <w:sz w:val="22"/>
                <w:szCs w:val="20"/>
              </w:rPr>
              <w:t>1.Yetiştiricilik, hayvan sağlığı ve gıda güvenliği konularında arazide tarımsal eğitim ve yayım çalışmalarına süreklilik kazandırılacaktır.</w:t>
            </w:r>
          </w:p>
          <w:p w14:paraId="340ECD9F" w14:textId="77777777" w:rsidR="00247DC7" w:rsidRPr="0078527B" w:rsidRDefault="00247DC7" w:rsidP="00E27A6A">
            <w:pPr>
              <w:rPr>
                <w:rFonts w:cs="Times New Roman"/>
                <w:color w:val="000000"/>
                <w:sz w:val="22"/>
                <w:szCs w:val="20"/>
              </w:rPr>
            </w:pPr>
          </w:p>
          <w:p w14:paraId="36F32122" w14:textId="215DE82A" w:rsidR="00247DC7" w:rsidRPr="0078527B" w:rsidRDefault="00247DC7" w:rsidP="00E27A6A">
            <w:pPr>
              <w:rPr>
                <w:rFonts w:cs="Times New Roman"/>
                <w:color w:val="000000"/>
                <w:sz w:val="22"/>
                <w:szCs w:val="20"/>
              </w:rPr>
            </w:pPr>
            <w:r w:rsidRPr="0078527B">
              <w:rPr>
                <w:sz w:val="22"/>
                <w:szCs w:val="20"/>
              </w:rPr>
              <w:t xml:space="preserve">Özellikle küçük ölçekli aile işletmelerinde yetiştiricilik, hayvan sağlığı ve gıda güvenliği konuları başta olmak üzere bilgi eksikliği ön plana çıkmaktadır. Çiftçilerin yeni teknikler hakkında bilgi ve becerilerinin artırılması, ürün kalite ve </w:t>
            </w:r>
            <w:r w:rsidR="008C0560" w:rsidRPr="0078527B">
              <w:rPr>
                <w:sz w:val="22"/>
                <w:szCs w:val="20"/>
              </w:rPr>
              <w:t>standardının</w:t>
            </w:r>
            <w:r w:rsidRPr="0078527B">
              <w:rPr>
                <w:sz w:val="22"/>
                <w:szCs w:val="20"/>
              </w:rPr>
              <w:t xml:space="preserve"> yükseltilmesine yönelik tarımsal danışmanlık faaliyetlerinin yerinde ve etkin bir şekilde sağlanması amaçlanmaktadır.</w:t>
            </w:r>
          </w:p>
        </w:tc>
      </w:tr>
      <w:tr w:rsidR="00247DC7" w:rsidRPr="0078527B" w14:paraId="7E52B58D" w14:textId="77777777" w:rsidTr="00E27A6A">
        <w:trPr>
          <w:trHeight w:val="442"/>
        </w:trPr>
        <w:tc>
          <w:tcPr>
            <w:tcW w:w="5000" w:type="pct"/>
            <w:tcBorders>
              <w:top w:val="single" w:sz="4" w:space="0" w:color="auto"/>
              <w:left w:val="single" w:sz="4" w:space="0" w:color="auto"/>
              <w:bottom w:val="single" w:sz="4" w:space="0" w:color="auto"/>
              <w:right w:val="single" w:sz="4" w:space="0" w:color="auto"/>
            </w:tcBorders>
            <w:noWrap/>
            <w:vAlign w:val="center"/>
          </w:tcPr>
          <w:p w14:paraId="5B0F5BC5" w14:textId="77777777" w:rsidR="00247DC7" w:rsidRPr="0078527B" w:rsidRDefault="00247DC7" w:rsidP="00E27A6A">
            <w:pPr>
              <w:rPr>
                <w:rFonts w:cs="Times New Roman"/>
                <w:color w:val="000000"/>
                <w:sz w:val="22"/>
                <w:szCs w:val="20"/>
              </w:rPr>
            </w:pPr>
            <w:r w:rsidRPr="0078527B">
              <w:rPr>
                <w:rFonts w:cs="Times New Roman"/>
                <w:color w:val="000000"/>
                <w:sz w:val="22"/>
                <w:szCs w:val="20"/>
              </w:rPr>
              <w:t>2.Yerli ırkların verim yönünden ıslah çalışmaları desteklenecektir.</w:t>
            </w:r>
          </w:p>
          <w:p w14:paraId="77406DCE" w14:textId="77777777" w:rsidR="00247DC7" w:rsidRPr="0078527B" w:rsidRDefault="00247DC7" w:rsidP="00E27A6A">
            <w:pPr>
              <w:rPr>
                <w:rFonts w:cs="Times New Roman"/>
                <w:color w:val="000000"/>
                <w:sz w:val="22"/>
                <w:szCs w:val="20"/>
              </w:rPr>
            </w:pPr>
          </w:p>
          <w:p w14:paraId="7DC15E7C" w14:textId="77777777" w:rsidR="00247DC7" w:rsidRPr="0078527B" w:rsidRDefault="00247DC7" w:rsidP="00E27A6A">
            <w:pPr>
              <w:rPr>
                <w:rFonts w:eastAsia="Times New Roman" w:cs="Times New Roman"/>
                <w:color w:val="000000"/>
                <w:sz w:val="22"/>
                <w:szCs w:val="20"/>
                <w:lang w:eastAsia="tr-TR"/>
              </w:rPr>
            </w:pPr>
            <w:r w:rsidRPr="0078527B">
              <w:rPr>
                <w:rFonts w:eastAsia="Times New Roman" w:cs="Times New Roman"/>
                <w:color w:val="000000"/>
                <w:sz w:val="22"/>
                <w:szCs w:val="20"/>
                <w:lang w:eastAsia="tr-TR"/>
              </w:rPr>
              <w:t xml:space="preserve">Hayvan varlığı açısından yerli ırkların ağırlıkta olması, et ve süt veriminin düşük olmasının nedenlerinden biridir. </w:t>
            </w:r>
            <w:r w:rsidRPr="0078527B">
              <w:rPr>
                <w:rFonts w:cs="Times New Roman"/>
                <w:color w:val="000000"/>
                <w:sz w:val="22"/>
                <w:szCs w:val="20"/>
              </w:rPr>
              <w:t>Bölge koşullarına adaptasyon dikkate alınarak b</w:t>
            </w:r>
            <w:r w:rsidRPr="0078527B">
              <w:rPr>
                <w:rFonts w:eastAsia="Times New Roman" w:cs="Times New Roman"/>
                <w:color w:val="000000"/>
                <w:sz w:val="22"/>
                <w:szCs w:val="20"/>
                <w:lang w:eastAsia="tr-TR"/>
              </w:rPr>
              <w:t xml:space="preserve">üyükbaş ve küçükbaş hayvanların </w:t>
            </w:r>
            <w:r w:rsidRPr="0078527B">
              <w:rPr>
                <w:rFonts w:cs="Times New Roman"/>
                <w:color w:val="000000"/>
                <w:sz w:val="22"/>
                <w:szCs w:val="20"/>
              </w:rPr>
              <w:t xml:space="preserve">verim yönünden ıslah çalışmaları konusunda üniversiteler ve tarımsal araştırma enstitüleri tarafından yürütülen çalışmalar desteklenecektir. </w:t>
            </w:r>
          </w:p>
        </w:tc>
      </w:tr>
      <w:tr w:rsidR="00247DC7" w:rsidRPr="0078527B" w14:paraId="0D08B800" w14:textId="77777777" w:rsidTr="00E27A6A">
        <w:trPr>
          <w:trHeight w:val="1796"/>
        </w:trPr>
        <w:tc>
          <w:tcPr>
            <w:tcW w:w="5000" w:type="pct"/>
            <w:tcBorders>
              <w:top w:val="single" w:sz="4" w:space="0" w:color="auto"/>
              <w:left w:val="single" w:sz="4" w:space="0" w:color="auto"/>
              <w:bottom w:val="single" w:sz="4" w:space="0" w:color="auto"/>
              <w:right w:val="single" w:sz="4" w:space="0" w:color="auto"/>
            </w:tcBorders>
            <w:noWrap/>
            <w:vAlign w:val="center"/>
          </w:tcPr>
          <w:p w14:paraId="460BE1D3" w14:textId="77777777" w:rsidR="00247DC7" w:rsidRPr="0078527B" w:rsidRDefault="00247DC7" w:rsidP="00E27A6A">
            <w:pPr>
              <w:rPr>
                <w:rFonts w:cs="Times New Roman"/>
                <w:color w:val="000000"/>
                <w:sz w:val="22"/>
                <w:szCs w:val="20"/>
              </w:rPr>
            </w:pPr>
            <w:r w:rsidRPr="0078527B">
              <w:rPr>
                <w:rFonts w:cs="Times New Roman"/>
                <w:color w:val="000000"/>
                <w:sz w:val="22"/>
                <w:szCs w:val="20"/>
              </w:rPr>
              <w:t>3.Hayvansal üretimin kayıt altına alınması sağlanacak, gıda güvenliği ve hayvan sağlığına yönelik altyapı güçlendirilecektir.</w:t>
            </w:r>
          </w:p>
          <w:p w14:paraId="50E34261" w14:textId="77777777" w:rsidR="00247DC7" w:rsidRPr="0078527B" w:rsidRDefault="00247DC7" w:rsidP="00E27A6A">
            <w:pPr>
              <w:rPr>
                <w:rFonts w:cs="Times New Roman"/>
                <w:color w:val="000000"/>
                <w:sz w:val="22"/>
                <w:szCs w:val="20"/>
              </w:rPr>
            </w:pPr>
          </w:p>
          <w:p w14:paraId="39765E34" w14:textId="3D33EEE0" w:rsidR="00247DC7" w:rsidRPr="0078527B" w:rsidRDefault="00150F6E" w:rsidP="00E27A6A">
            <w:pPr>
              <w:rPr>
                <w:rFonts w:cs="Times New Roman"/>
                <w:color w:val="000000"/>
                <w:sz w:val="22"/>
                <w:szCs w:val="20"/>
              </w:rPr>
            </w:pPr>
            <w:r w:rsidRPr="0078527B">
              <w:rPr>
                <w:rFonts w:cs="Times New Roman"/>
                <w:color w:val="000000"/>
                <w:sz w:val="22"/>
                <w:szCs w:val="20"/>
              </w:rPr>
              <w:t>Bölgede</w:t>
            </w:r>
            <w:r w:rsidR="00247DC7" w:rsidRPr="0078527B">
              <w:rPr>
                <w:rFonts w:cs="Times New Roman"/>
                <w:color w:val="000000"/>
                <w:sz w:val="22"/>
                <w:szCs w:val="20"/>
              </w:rPr>
              <w:t xml:space="preserve"> canlı hayvan borsaları kurulması, mevcut </w:t>
            </w:r>
            <w:proofErr w:type="spellStart"/>
            <w:r w:rsidR="00247DC7" w:rsidRPr="0078527B">
              <w:rPr>
                <w:rFonts w:cs="Times New Roman"/>
                <w:color w:val="000000"/>
                <w:sz w:val="22"/>
                <w:szCs w:val="20"/>
              </w:rPr>
              <w:t>mezbahane</w:t>
            </w:r>
            <w:proofErr w:type="spellEnd"/>
            <w:r w:rsidR="00247DC7" w:rsidRPr="0078527B">
              <w:rPr>
                <w:rFonts w:cs="Times New Roman"/>
                <w:color w:val="000000"/>
                <w:sz w:val="22"/>
                <w:szCs w:val="20"/>
              </w:rPr>
              <w:t xml:space="preserve"> ve hayvan pazarı altyapılarının iyileştirilmesi hedeflenmektedir. Gıda güvenliği konusunda izleme ve denetim yapısı daha etkin hale getirilecektir. Hayvan hastalıklarının hızlı bir şekilde teşhisi ve tedavisi için ziraat fakülteleri bünyesinde hayvan hastanesi kurulacaktır.</w:t>
            </w:r>
          </w:p>
        </w:tc>
      </w:tr>
      <w:tr w:rsidR="00247DC7" w:rsidRPr="0078527B" w14:paraId="11E0BC1F" w14:textId="77777777" w:rsidTr="00E27A6A">
        <w:trPr>
          <w:trHeight w:val="304"/>
        </w:trPr>
        <w:tc>
          <w:tcPr>
            <w:tcW w:w="5000" w:type="pct"/>
            <w:tcBorders>
              <w:top w:val="single" w:sz="4" w:space="0" w:color="auto"/>
              <w:left w:val="single" w:sz="4" w:space="0" w:color="auto"/>
              <w:bottom w:val="single" w:sz="4" w:space="0" w:color="auto"/>
              <w:right w:val="single" w:sz="4" w:space="0" w:color="auto"/>
            </w:tcBorders>
            <w:noWrap/>
            <w:vAlign w:val="center"/>
          </w:tcPr>
          <w:p w14:paraId="228799F0" w14:textId="53C8DE3D" w:rsidR="00247DC7" w:rsidRPr="0078527B" w:rsidRDefault="00247DC7" w:rsidP="00E27A6A">
            <w:pPr>
              <w:rPr>
                <w:rFonts w:cs="Times New Roman"/>
                <w:color w:val="000000"/>
                <w:sz w:val="22"/>
                <w:szCs w:val="20"/>
              </w:rPr>
            </w:pPr>
            <w:r w:rsidRPr="0078527B">
              <w:rPr>
                <w:rFonts w:cs="Times New Roman"/>
                <w:color w:val="000000"/>
                <w:sz w:val="22"/>
                <w:szCs w:val="20"/>
              </w:rPr>
              <w:t xml:space="preserve">4.Arıcılık ve kanatlı hayvan sektörünün </w:t>
            </w:r>
            <w:r w:rsidR="00150F6E" w:rsidRPr="0078527B">
              <w:rPr>
                <w:rFonts w:cs="Times New Roman"/>
                <w:color w:val="000000"/>
                <w:sz w:val="22"/>
                <w:szCs w:val="20"/>
              </w:rPr>
              <w:t>bölgede</w:t>
            </w:r>
            <w:r w:rsidRPr="0078527B">
              <w:rPr>
                <w:rFonts w:cs="Times New Roman"/>
                <w:color w:val="000000"/>
                <w:sz w:val="22"/>
                <w:szCs w:val="20"/>
              </w:rPr>
              <w:t xml:space="preserve"> geliştirilmesine yönelik çalışmalar yürütülecektir.</w:t>
            </w:r>
          </w:p>
          <w:p w14:paraId="47296008" w14:textId="77777777" w:rsidR="00247DC7" w:rsidRPr="0078527B" w:rsidRDefault="00247DC7" w:rsidP="00E27A6A">
            <w:pPr>
              <w:rPr>
                <w:rFonts w:cs="Times New Roman"/>
                <w:color w:val="000000"/>
                <w:sz w:val="22"/>
                <w:szCs w:val="20"/>
              </w:rPr>
            </w:pPr>
          </w:p>
          <w:p w14:paraId="1955F690" w14:textId="22F2B643" w:rsidR="00247DC7" w:rsidRPr="0078527B" w:rsidRDefault="00247DC7" w:rsidP="00E27A6A">
            <w:pPr>
              <w:rPr>
                <w:rFonts w:cs="Times New Roman"/>
                <w:color w:val="000000"/>
                <w:sz w:val="22"/>
                <w:szCs w:val="20"/>
              </w:rPr>
            </w:pPr>
            <w:r w:rsidRPr="0078527B">
              <w:rPr>
                <w:rFonts w:cs="Times New Roman"/>
                <w:color w:val="000000"/>
                <w:sz w:val="22"/>
                <w:szCs w:val="20"/>
              </w:rPr>
              <w:t xml:space="preserve">Siirt Merkez, Pervari, Şirvan, Sason, Derik ve Beytüşşebap arıcılık faaliyetlerinin yoğunluk kazandığı ilçelerdir. </w:t>
            </w:r>
            <w:r w:rsidRPr="0078527B">
              <w:rPr>
                <w:rFonts w:cs="Times New Roman"/>
                <w:sz w:val="22"/>
                <w:szCs w:val="20"/>
              </w:rPr>
              <w:t xml:space="preserve">TRC3 Bölgesi, Türkiye toplam bal üretiminin </w:t>
            </w:r>
            <w:r w:rsidRPr="0078527B">
              <w:rPr>
                <w:sz w:val="22"/>
                <w:szCs w:val="20"/>
              </w:rPr>
              <w:t>yüzde</w:t>
            </w:r>
            <w:r w:rsidRPr="0078527B">
              <w:rPr>
                <w:rFonts w:cs="Times New Roman"/>
                <w:sz w:val="22"/>
                <w:szCs w:val="20"/>
              </w:rPr>
              <w:t xml:space="preserve"> 3,28’ini gerçekleştiriyor olsa da bu potansiyeli iç ve dış piyasada yeterince değerlendirememektedir. Geleneksel yöntemlere dayalı bal üretiminde, üreticilerin bilgi düzeyi iyileştirilerek kovan başına ortalama verimin artırılması ve kalite standartlarına uygun güvenilir üretimin temin edilerek dış pazarlara girilmesi </w:t>
            </w:r>
            <w:r w:rsidR="00A6508B">
              <w:rPr>
                <w:rFonts w:cs="Times New Roman"/>
                <w:sz w:val="22"/>
                <w:szCs w:val="20"/>
              </w:rPr>
              <w:t xml:space="preserve">amaçlanmaktadır. </w:t>
            </w:r>
            <w:r w:rsidR="00A6508B">
              <w:rPr>
                <w:rFonts w:cs="Times New Roman"/>
                <w:sz w:val="22"/>
                <w:szCs w:val="20"/>
              </w:rPr>
              <w:lastRenderedPageBreak/>
              <w:t>Bununla birlikte kırsal alanlarda kanatlı hayvan sektörünün gelişime yönelik yeni girişimler desteklenecektir</w:t>
            </w:r>
            <w:proofErr w:type="gramStart"/>
            <w:r w:rsidR="00A6508B">
              <w:rPr>
                <w:rFonts w:cs="Times New Roman"/>
                <w:sz w:val="22"/>
                <w:szCs w:val="20"/>
              </w:rPr>
              <w:t xml:space="preserve">. </w:t>
            </w:r>
            <w:r w:rsidRPr="0078527B">
              <w:rPr>
                <w:rFonts w:cs="Times New Roman"/>
                <w:sz w:val="22"/>
                <w:szCs w:val="20"/>
              </w:rPr>
              <w:t>.</w:t>
            </w:r>
            <w:proofErr w:type="gramEnd"/>
            <w:r w:rsidRPr="0078527B">
              <w:rPr>
                <w:rFonts w:cs="Times New Roman"/>
                <w:sz w:val="22"/>
                <w:szCs w:val="20"/>
              </w:rPr>
              <w:t xml:space="preserve">   </w:t>
            </w:r>
          </w:p>
        </w:tc>
      </w:tr>
      <w:tr w:rsidR="00247DC7" w:rsidRPr="0078527B" w14:paraId="60ED8271" w14:textId="77777777" w:rsidTr="00E27A6A">
        <w:trPr>
          <w:trHeight w:val="304"/>
        </w:trPr>
        <w:tc>
          <w:tcPr>
            <w:tcW w:w="5000" w:type="pct"/>
            <w:tcBorders>
              <w:top w:val="single" w:sz="4" w:space="0" w:color="auto"/>
              <w:left w:val="single" w:sz="4" w:space="0" w:color="auto"/>
              <w:bottom w:val="single" w:sz="4" w:space="0" w:color="auto"/>
              <w:right w:val="single" w:sz="4" w:space="0" w:color="auto"/>
            </w:tcBorders>
            <w:noWrap/>
            <w:vAlign w:val="center"/>
          </w:tcPr>
          <w:p w14:paraId="759DA183" w14:textId="77777777" w:rsidR="00247DC7" w:rsidRPr="0078527B" w:rsidRDefault="00247DC7" w:rsidP="00E27A6A">
            <w:pPr>
              <w:rPr>
                <w:rFonts w:cs="Times New Roman"/>
                <w:color w:val="000000"/>
                <w:sz w:val="22"/>
                <w:szCs w:val="20"/>
              </w:rPr>
            </w:pPr>
            <w:r w:rsidRPr="0078527B">
              <w:rPr>
                <w:rFonts w:cs="Times New Roman"/>
                <w:color w:val="000000"/>
                <w:sz w:val="22"/>
                <w:szCs w:val="20"/>
              </w:rPr>
              <w:lastRenderedPageBreak/>
              <w:t>5.Küçükbaş ve büyükbaş entegre hayvancılık tesisleri ve damızlık üretim çiftlikleri teşvik edilecektir.</w:t>
            </w:r>
          </w:p>
          <w:p w14:paraId="3B4A1DE5" w14:textId="77777777" w:rsidR="00247DC7" w:rsidRPr="0078527B" w:rsidRDefault="00247DC7" w:rsidP="00E27A6A">
            <w:pPr>
              <w:rPr>
                <w:rFonts w:cs="Times New Roman"/>
                <w:color w:val="000000"/>
                <w:sz w:val="22"/>
                <w:szCs w:val="20"/>
              </w:rPr>
            </w:pPr>
          </w:p>
          <w:p w14:paraId="2569A50C" w14:textId="1EF5F4C4" w:rsidR="00247DC7" w:rsidRPr="0078527B" w:rsidRDefault="00247DC7" w:rsidP="00E27A6A">
            <w:pPr>
              <w:rPr>
                <w:rFonts w:cs="Times New Roman"/>
                <w:color w:val="000000"/>
                <w:sz w:val="22"/>
                <w:szCs w:val="20"/>
              </w:rPr>
            </w:pPr>
            <w:r w:rsidRPr="0078527B">
              <w:rPr>
                <w:rFonts w:cs="Times New Roman"/>
                <w:color w:val="000000"/>
                <w:sz w:val="22"/>
                <w:szCs w:val="20"/>
              </w:rPr>
              <w:t xml:space="preserve">Yetiştiriciliğin yanında et ve süt mamulleri üretimi, soğuk hava deposu ve yem ünitesi gibi yatırımları içeren entegre tesislerin </w:t>
            </w:r>
            <w:r w:rsidR="001D20A2" w:rsidRPr="0078527B">
              <w:rPr>
                <w:rFonts w:cs="Times New Roman"/>
                <w:color w:val="000000"/>
                <w:sz w:val="22"/>
                <w:szCs w:val="20"/>
              </w:rPr>
              <w:t>bölgeye</w:t>
            </w:r>
            <w:r w:rsidRPr="0078527B">
              <w:rPr>
                <w:rFonts w:cs="Times New Roman"/>
                <w:color w:val="000000"/>
                <w:sz w:val="22"/>
                <w:szCs w:val="20"/>
              </w:rPr>
              <w:t xml:space="preserve"> kazandırılması bu alanda rekabet gücünün artmasına katkı sağlayacaktır. </w:t>
            </w:r>
          </w:p>
        </w:tc>
      </w:tr>
      <w:tr w:rsidR="00247DC7" w:rsidRPr="0078527B" w14:paraId="75F93B1F" w14:textId="77777777" w:rsidTr="00E27A6A">
        <w:trPr>
          <w:trHeight w:val="304"/>
        </w:trPr>
        <w:tc>
          <w:tcPr>
            <w:tcW w:w="5000" w:type="pct"/>
            <w:tcBorders>
              <w:top w:val="single" w:sz="4" w:space="0" w:color="auto"/>
              <w:left w:val="single" w:sz="4" w:space="0" w:color="auto"/>
              <w:bottom w:val="single" w:sz="4" w:space="0" w:color="auto"/>
              <w:right w:val="single" w:sz="4" w:space="0" w:color="auto"/>
            </w:tcBorders>
            <w:noWrap/>
            <w:vAlign w:val="center"/>
          </w:tcPr>
          <w:p w14:paraId="12B21507" w14:textId="77777777" w:rsidR="00247DC7" w:rsidRPr="0078527B" w:rsidRDefault="00247DC7" w:rsidP="00E27A6A">
            <w:pPr>
              <w:rPr>
                <w:rFonts w:cs="Times New Roman"/>
                <w:color w:val="000000"/>
                <w:sz w:val="22"/>
                <w:szCs w:val="20"/>
              </w:rPr>
            </w:pPr>
            <w:r w:rsidRPr="0078527B">
              <w:rPr>
                <w:rFonts w:cs="Times New Roman"/>
                <w:color w:val="000000"/>
                <w:sz w:val="22"/>
                <w:szCs w:val="20"/>
              </w:rPr>
              <w:t>6.Üretim maliyetlerini düşürmeye yönelik tedbirler alınacaktır.</w:t>
            </w:r>
          </w:p>
          <w:p w14:paraId="54DD5734" w14:textId="77777777" w:rsidR="00247DC7" w:rsidRPr="0078527B" w:rsidRDefault="00247DC7" w:rsidP="00E27A6A">
            <w:pPr>
              <w:rPr>
                <w:rFonts w:cs="Times New Roman"/>
                <w:color w:val="000000"/>
                <w:sz w:val="22"/>
                <w:szCs w:val="20"/>
              </w:rPr>
            </w:pPr>
          </w:p>
          <w:p w14:paraId="4A673F6E" w14:textId="6FC9FE18" w:rsidR="00247DC7" w:rsidRPr="0078527B" w:rsidRDefault="00247DC7" w:rsidP="00E27A6A">
            <w:pPr>
              <w:rPr>
                <w:rFonts w:cs="Times New Roman"/>
                <w:color w:val="000000"/>
                <w:sz w:val="22"/>
                <w:szCs w:val="20"/>
              </w:rPr>
            </w:pPr>
            <w:r w:rsidRPr="0078527B">
              <w:rPr>
                <w:rFonts w:cs="Times New Roman"/>
                <w:color w:val="000000"/>
                <w:sz w:val="22"/>
                <w:szCs w:val="20"/>
              </w:rPr>
              <w:t xml:space="preserve">Yem arzında yaşanan dönemsel değişimler fiyatların artmasına ve üretim maliyetlerinin yükselmesine neden olmaktadır. Bu durumun önüne geçmek için </w:t>
            </w:r>
            <w:r w:rsidR="00150F6E" w:rsidRPr="0078527B">
              <w:rPr>
                <w:rFonts w:cs="Times New Roman"/>
                <w:color w:val="000000"/>
                <w:sz w:val="22"/>
                <w:szCs w:val="20"/>
              </w:rPr>
              <w:t>bölgede</w:t>
            </w:r>
            <w:r w:rsidRPr="0078527B">
              <w:rPr>
                <w:rFonts w:cs="Times New Roman"/>
                <w:color w:val="000000"/>
                <w:sz w:val="22"/>
                <w:szCs w:val="20"/>
              </w:rPr>
              <w:t xml:space="preserve"> y</w:t>
            </w:r>
            <w:r w:rsidRPr="0078527B">
              <w:rPr>
                <w:sz w:val="22"/>
                <w:szCs w:val="20"/>
              </w:rPr>
              <w:t>em bitkisi üretiminin artırılması hedeflenmektedir.</w:t>
            </w:r>
          </w:p>
        </w:tc>
      </w:tr>
      <w:tr w:rsidR="00247DC7" w:rsidRPr="0078527B" w14:paraId="2A898743" w14:textId="77777777" w:rsidTr="00E27A6A">
        <w:trPr>
          <w:trHeight w:val="304"/>
        </w:trPr>
        <w:tc>
          <w:tcPr>
            <w:tcW w:w="5000" w:type="pct"/>
            <w:tcBorders>
              <w:top w:val="single" w:sz="4" w:space="0" w:color="auto"/>
              <w:left w:val="single" w:sz="4" w:space="0" w:color="auto"/>
              <w:bottom w:val="single" w:sz="4" w:space="0" w:color="auto"/>
              <w:right w:val="single" w:sz="4" w:space="0" w:color="auto"/>
            </w:tcBorders>
            <w:noWrap/>
            <w:vAlign w:val="center"/>
          </w:tcPr>
          <w:p w14:paraId="755DFE22" w14:textId="77777777" w:rsidR="00247DC7" w:rsidRPr="0078527B" w:rsidRDefault="00247DC7" w:rsidP="00E27A6A">
            <w:pPr>
              <w:rPr>
                <w:rFonts w:cs="Times New Roman"/>
                <w:color w:val="000000"/>
                <w:sz w:val="22"/>
                <w:szCs w:val="20"/>
              </w:rPr>
            </w:pPr>
            <w:r w:rsidRPr="0078527B">
              <w:rPr>
                <w:rFonts w:cs="Times New Roman"/>
                <w:color w:val="000000"/>
                <w:sz w:val="22"/>
                <w:szCs w:val="20"/>
              </w:rPr>
              <w:t>7.Çayır ve mera alanlarının fiziki altyapısı iyileştirilecektir.</w:t>
            </w:r>
          </w:p>
          <w:p w14:paraId="31EB5184" w14:textId="77777777" w:rsidR="00247DC7" w:rsidRPr="0078527B" w:rsidRDefault="00247DC7" w:rsidP="00E27A6A">
            <w:pPr>
              <w:rPr>
                <w:rFonts w:cs="Times New Roman"/>
                <w:color w:val="000000"/>
                <w:sz w:val="22"/>
                <w:szCs w:val="20"/>
              </w:rPr>
            </w:pPr>
          </w:p>
          <w:p w14:paraId="2BA315D6" w14:textId="77777777" w:rsidR="00247DC7" w:rsidRPr="0078527B" w:rsidRDefault="00247DC7" w:rsidP="00E27A6A">
            <w:pPr>
              <w:rPr>
                <w:rFonts w:cs="Times New Roman"/>
                <w:color w:val="000000"/>
                <w:sz w:val="22"/>
                <w:szCs w:val="20"/>
              </w:rPr>
            </w:pPr>
            <w:r w:rsidRPr="0078527B">
              <w:rPr>
                <w:rFonts w:cs="Times New Roman"/>
                <w:color w:val="000000"/>
                <w:sz w:val="22"/>
                <w:szCs w:val="20"/>
              </w:rPr>
              <w:t xml:space="preserve">Hayvansal üretimde girdi maliyetleri arasında önemli bir yer tutan yemin en ekonomik biçimde temin edildiği doğal kaynaklar çayır ve mera alanlarıdır. Süt üretimi başta olmak üzere verimliliği iyileştirmeye dönük atılması gereken adımlardan biri de ıslah edilen mera alanlarının artırılmasıdır. </w:t>
            </w:r>
          </w:p>
        </w:tc>
      </w:tr>
    </w:tbl>
    <w:p w14:paraId="7916EAFB" w14:textId="77777777" w:rsidR="00247DC7" w:rsidRPr="00D47A5E" w:rsidRDefault="00247DC7" w:rsidP="00247DC7">
      <w:pPr>
        <w:pStyle w:val="Balk3"/>
        <w:spacing w:before="120"/>
      </w:pPr>
      <w:bookmarkStart w:id="48" w:name="_Toc134787703"/>
      <w:r w:rsidRPr="00D47A5E">
        <w:t>6.1.3. HEDEF 3: Katma Değeri Yüksek Yerel Tarım Ürünlerinin Üretimi Artırılacaktır, Tanıtım ve Pazarlama İmkanları Geliştirilecektir</w:t>
      </w:r>
      <w:bookmarkEnd w:id="48"/>
    </w:p>
    <w:p w14:paraId="7F41909F" w14:textId="77777777" w:rsidR="00247DC7" w:rsidRPr="00D47A5E" w:rsidRDefault="00247DC7" w:rsidP="00247DC7">
      <w:pPr>
        <w:pStyle w:val="Balk4"/>
      </w:pPr>
      <w:bookmarkStart w:id="49" w:name="_Toc134787704"/>
      <w:r w:rsidRPr="00D47A5E">
        <w:t>6.1.3.1. Mevcut Durum ve Stratejik Önem</w:t>
      </w:r>
      <w:bookmarkEnd w:id="49"/>
    </w:p>
    <w:p w14:paraId="11562444" w14:textId="1A0F20E5" w:rsidR="00247DC7" w:rsidRPr="00D47A5E" w:rsidRDefault="00150F6E" w:rsidP="00247DC7">
      <w:pPr>
        <w:rPr>
          <w:b/>
          <w:iCs/>
        </w:rPr>
      </w:pPr>
      <w:r>
        <w:t>Bölgede</w:t>
      </w:r>
      <w:r w:rsidR="00247DC7" w:rsidRPr="00D47A5E">
        <w:t xml:space="preserve"> üretim miktarı görece yüksek ve </w:t>
      </w:r>
      <w:r w:rsidR="008C0560" w:rsidRPr="00D47A5E">
        <w:t>rekabet</w:t>
      </w:r>
      <w:r w:rsidR="00247DC7" w:rsidRPr="00D47A5E">
        <w:t xml:space="preserve"> gücü olan ürünlerden tahıl </w:t>
      </w:r>
      <w:r w:rsidR="004D4182">
        <w:t>grubunda</w:t>
      </w:r>
      <w:r w:rsidR="00247DC7" w:rsidRPr="00D47A5E">
        <w:t xml:space="preserve"> durum buğdayı ve buğday; </w:t>
      </w:r>
      <w:proofErr w:type="spellStart"/>
      <w:r w:rsidR="00427F61">
        <w:t>baklagiller</w:t>
      </w:r>
      <w:r w:rsidR="00247DC7" w:rsidRPr="00D47A5E">
        <w:t>lerde</w:t>
      </w:r>
      <w:proofErr w:type="spellEnd"/>
      <w:r w:rsidR="00247DC7" w:rsidRPr="00D47A5E">
        <w:t xml:space="preserve"> dane burçak ve kırmızı mercimek; endüstriyel bitkilerde dane mısır, tütün ve pamuk; yağlı tohumlarda yer fıstığı; meyveler ve uzun ömürlü bitkiler</w:t>
      </w:r>
      <w:r w:rsidR="004D4182">
        <w:t xml:space="preserve"> grubunda</w:t>
      </w:r>
      <w:r w:rsidR="00247DC7" w:rsidRPr="00D47A5E">
        <w:t xml:space="preserve"> Antep fıstığı (Siirt çeşidi) ve </w:t>
      </w:r>
      <w:r w:rsidR="004D4182">
        <w:t xml:space="preserve">çekirdekli </w:t>
      </w:r>
      <w:r w:rsidR="00247DC7" w:rsidRPr="00D47A5E">
        <w:t xml:space="preserve">üzüm başta olmak üzere gelişme potansiyeli bulunan nar, dut, ceviz, badem, incir, çilek, kiraz, alıç, </w:t>
      </w:r>
      <w:proofErr w:type="spellStart"/>
      <w:r w:rsidR="00247DC7" w:rsidRPr="00D47A5E">
        <w:t>bıttım</w:t>
      </w:r>
      <w:proofErr w:type="spellEnd"/>
      <w:r w:rsidR="00247DC7" w:rsidRPr="00D47A5E">
        <w:t xml:space="preserve"> ve </w:t>
      </w:r>
      <w:proofErr w:type="spellStart"/>
      <w:r w:rsidR="00247DC7" w:rsidRPr="00D47A5E">
        <w:t>menengiç</w:t>
      </w:r>
      <w:proofErr w:type="spellEnd"/>
      <w:r w:rsidR="00247DC7" w:rsidRPr="00D47A5E">
        <w:t>; sebze</w:t>
      </w:r>
      <w:r w:rsidR="004D4182">
        <w:t xml:space="preserve"> grubunda</w:t>
      </w:r>
      <w:r w:rsidR="00247DC7" w:rsidRPr="00D47A5E">
        <w:t xml:space="preserve"> acur, kavun, karpuz, domates</w:t>
      </w:r>
      <w:r w:rsidR="004D4182">
        <w:t>;</w:t>
      </w:r>
      <w:r w:rsidR="00247DC7" w:rsidRPr="00D47A5E">
        <w:t xml:space="preserve"> doğada yetişen tıbbi ve aromatik bitkilerden </w:t>
      </w:r>
      <w:r w:rsidR="004D4182">
        <w:t xml:space="preserve">de </w:t>
      </w:r>
      <w:r w:rsidR="00247DC7" w:rsidRPr="00D47A5E">
        <w:t xml:space="preserve">mahlep, meyan, safran, sumak, kişniş, palamut, kapari, mazı, zahter ve salep öne çıkmaktadır. Hayvansal ürünler bakımından ise Şırnak ve Siirt’in yüksek yaylalarında üretimi yapılan organik balın yanı sıra keçi sütü ve yöresel peynir çeşitleri katma değeri yüksek </w:t>
      </w:r>
      <w:r w:rsidR="004D4182">
        <w:t xml:space="preserve">yerel </w:t>
      </w:r>
      <w:r w:rsidR="00247DC7" w:rsidRPr="00D47A5E">
        <w:t xml:space="preserve">ürünlerdir. Bu illerde öne çıkan bir diğer hayvansal ürün de tiftiktir. </w:t>
      </w:r>
    </w:p>
    <w:p w14:paraId="30BA0BF6" w14:textId="42517A1C" w:rsidR="00247DC7" w:rsidRPr="00D47A5E" w:rsidRDefault="00150F6E" w:rsidP="00247DC7">
      <w:r>
        <w:t>Bölgede</w:t>
      </w:r>
      <w:r w:rsidR="00247DC7" w:rsidRPr="00D47A5E">
        <w:t xml:space="preserve"> bitkisel ve hayvansal üretimin tarımsal katma değere katkısı düşüktür. Bu nedenle gelişme potansiyeli olan yerel tarım ürünlerinde üretimin artırılması ve tanıtım çalışmalarının desteklenmesi</w:t>
      </w:r>
      <w:r w:rsidR="00D73771">
        <w:t xml:space="preserve"> gerekmektedir. Bunun</w:t>
      </w:r>
      <w:r w:rsidR="00247DC7" w:rsidRPr="00D47A5E">
        <w:t xml:space="preserve"> yanı sıra bu ürünlere işleme</w:t>
      </w:r>
      <w:r w:rsidR="00D73771">
        <w:t>, sağlıklı koşullarda depolama</w:t>
      </w:r>
      <w:r w:rsidR="00247DC7" w:rsidRPr="00D47A5E">
        <w:t xml:space="preserve"> ve paketleme yoluyla katma değer kazandırılması ve pazarlama imkanlarının geliştirilmesi de önemli müdahale alanlarıdır. Bu minvalde Mardin ilinde durum buğdayından elde edilen bulgur ve makarna ile kırmızı mercimek, yöresel üzümlerden elde edilen katma değeri yüksek gıda ürünleri (pekmez, pestil, şarap vs.), yöresel zeytinler ve zeytinyağı, Siirt ilinde kavrulmuş Antep fıstığı (Siirt çeşidi), nar, bal ve peynir, Şırnak ilinde yayla balı, tahin ve yöresel peynirler, Batman ilinde çilek, Antep fıstığı ve yöresel üzümlerin işlenmesinden elde edilen ürünler markalaşma potansiyeli olan ve ihracata konu ürünlerdir. Mardin ili bulgur üretiminin ve ihracatının en fazla yapıldığı iller arasındadır. Bulgurun hammaddesi olan durum buğdayı üretiminde 2021 yılı verilerine göre Mardin, yaklaşık 378 bin ton üretim ile Türkiye’de Şanlıurfa ve Konya illerinden sonra üçüncü sırada yer almaktadır. Bunun yanında Türkiye toplam bulgur ihracatının yüzde 20’sinden fazlasını gerçekleştirmektedir (GAİB, 2020). Siirt ili 2021 yılı verilerine göre 26 bin tonu aşan yıllık Antep fıstığı üretimiyle ülke geneli toplam üretimde yüzde 22’lik bir paya sahiptir. Ayrıca katma değeri yüksek bir başka ürün olan doğal bal üretiminde 2.300 tonu aşan üretimiyle iller arasında dokuzuncu sırada yer almaktadır. </w:t>
      </w:r>
      <w:r w:rsidR="004D4182">
        <w:lastRenderedPageBreak/>
        <w:t xml:space="preserve">Bununla birlikte </w:t>
      </w:r>
      <w:r>
        <w:rPr>
          <w:rFonts w:cs="Times New Roman"/>
          <w:szCs w:val="24"/>
        </w:rPr>
        <w:t>Bölgede</w:t>
      </w:r>
      <w:r w:rsidR="00247DC7" w:rsidRPr="00D47A5E">
        <w:rPr>
          <w:rFonts w:cs="Times New Roman"/>
          <w:szCs w:val="24"/>
        </w:rPr>
        <w:t xml:space="preserve"> son yıllarda artış eğilimi gösteren organik tarımda ise güncel verilere göre ülke içinde yüzde 4’lük bir paya ulaşılmıştır.</w:t>
      </w:r>
    </w:p>
    <w:p w14:paraId="6C69AC3D" w14:textId="2606EDCE" w:rsidR="00247DC7" w:rsidRPr="00D47A5E" w:rsidRDefault="00247DC7" w:rsidP="00247DC7">
      <w:pPr>
        <w:rPr>
          <w:b/>
          <w:iCs/>
        </w:rPr>
      </w:pPr>
      <w:r w:rsidRPr="00D47A5E">
        <w:t xml:space="preserve">Son yıllarda coğrafi işaret tescili alan ve tescil süreci devam eden ürünlerden, Mardin bulguru, Kızıltepe kırmızı mercimeği, Derik </w:t>
      </w:r>
      <w:proofErr w:type="spellStart"/>
      <w:r w:rsidRPr="00D47A5E">
        <w:t>halhali</w:t>
      </w:r>
      <w:proofErr w:type="spellEnd"/>
      <w:r w:rsidRPr="00D47A5E">
        <w:t xml:space="preserve"> zeytinyağı, Siirt fıstığı, Sason çileği, Pervari balı, </w:t>
      </w:r>
      <w:proofErr w:type="spellStart"/>
      <w:r w:rsidRPr="00D47A5E">
        <w:t>Faraşin</w:t>
      </w:r>
      <w:proofErr w:type="spellEnd"/>
      <w:r w:rsidRPr="00D47A5E">
        <w:t xml:space="preserve"> Yaylası balının tanıtımı noktasında önemli bir mesafe kat edilmiştir. Benzer çalışmaların katma değeri yüksek diğer ürünlerde de yürütülmesi gerekmektedir. Markalaşmış ürünler </w:t>
      </w:r>
      <w:r w:rsidR="00150F6E">
        <w:t>bölgede</w:t>
      </w:r>
      <w:r w:rsidRPr="00D47A5E">
        <w:t xml:space="preserve"> gıda sanayinin gelişimine önemli katkı sağlayacağı gibi yapılacak AR-GE çalışmaları ile </w:t>
      </w:r>
      <w:r w:rsidR="008C0560" w:rsidRPr="00D47A5E">
        <w:t>ürün geliştirme</w:t>
      </w:r>
      <w:r w:rsidRPr="00D47A5E">
        <w:t xml:space="preserve"> faaliyetleri de pazarın genişlemesini sağlayacaktır. </w:t>
      </w:r>
    </w:p>
    <w:p w14:paraId="2D019221" w14:textId="518CD3E2" w:rsidR="00247DC7" w:rsidRPr="00D47A5E" w:rsidRDefault="00247DC7" w:rsidP="00247DC7">
      <w:pPr>
        <w:rPr>
          <w:b/>
          <w:iCs/>
        </w:rPr>
      </w:pPr>
      <w:r w:rsidRPr="00D47A5E">
        <w:t xml:space="preserve">Katma değeri yüksek ve rekabet gücüne sahip yerel tarım ürünlerinin tanıtım ve pazarlama çalışmalarına destek verilerek ürünlere olan talebin artırılması ve bu ürünlerin işlenmesine yönelik gıda imalat sanayinin desteklenmesi Bölge için stratejik öneme sahiptir. Talep kaynaklı üretim artışı, kaliteli üretim ile beraber rekabetçiliği artıracak, tarımsal üretimde sağlanacak katma değer artışı ile </w:t>
      </w:r>
      <w:r w:rsidR="00150F6E">
        <w:t>bölgede</w:t>
      </w:r>
      <w:r w:rsidRPr="00D47A5E">
        <w:t xml:space="preserve"> kırsal alanlar başta olmak üzere ekonomik refahın iyileşmesi desteklenmiş olacaktır. </w:t>
      </w:r>
    </w:p>
    <w:p w14:paraId="304FBA1B" w14:textId="72DDBE6A" w:rsidR="00247DC7" w:rsidRPr="00D47A5E" w:rsidRDefault="00247DC7" w:rsidP="00247DC7">
      <w:pPr>
        <w:rPr>
          <w:b/>
          <w:iCs/>
        </w:rPr>
      </w:pPr>
      <w:r w:rsidRPr="00D47A5E">
        <w:t xml:space="preserve">Geleneksel yöntemlerle üretilen yöresel ürünlerin yenilikçi yöntemler ile geliştirilmesi ve katma değerli hale dönüştürülmesi, mevcut işletmelerin üretim ölçeğinin büyütülmesi, tanıtımın yanı sıra hedef pazar araştırması ve pazara uygun üretim faaliyetlerinin desteklenmesi hususlarında ilgili paydaşlar arasında sıkı bir iş birliği ve koordineli bir çalışma yürütülmesi önemlidir. Yerel tarım ürünlerinin pazarda rekabet edebilmesi için komşu ülke pazarlarının ihtiyaçlarına göre üretim planlaması yapılması, iç pazarların ihtiyaçlarının doğru analiz edilmesi, üretilen ürünlerde gıda analizi ve sertifikasyon çalışmalarının desteklenmesi gerekmektedir. Bununla birlikte, gıda sanayi ile köprü görevi görecek güçlü kooperatifler oluşturulmalı ve teknik kapasiteleri geliştirilmelidir. </w:t>
      </w:r>
      <w:r w:rsidR="00150F6E">
        <w:t>Bölgede</w:t>
      </w:r>
      <w:r w:rsidRPr="00D47A5E">
        <w:t xml:space="preserve"> yetiştirilen tarımsal ürünlerin katma değerini yükseltmeye yönelik araştırma-geliştirme çalışmalarında üniversite</w:t>
      </w:r>
      <w:r w:rsidR="00D73771">
        <w:t xml:space="preserve">, </w:t>
      </w:r>
      <w:r w:rsidRPr="00D47A5E">
        <w:t>tarımsal araştırma enstitüleri</w:t>
      </w:r>
      <w:r w:rsidR="00D73771">
        <w:t xml:space="preserve"> ve</w:t>
      </w:r>
      <w:r w:rsidR="008C0560">
        <w:t xml:space="preserve"> </w:t>
      </w:r>
      <w:r w:rsidRPr="00D47A5E">
        <w:t>Ajans iş birliği önemlidir.</w:t>
      </w:r>
    </w:p>
    <w:p w14:paraId="7DA36789" w14:textId="3FDEECC2" w:rsidR="00247DC7" w:rsidRPr="00D47A5E" w:rsidRDefault="00150F6E" w:rsidP="00247DC7">
      <w:pPr>
        <w:rPr>
          <w:rFonts w:cs="Times New Roman"/>
          <w:szCs w:val="24"/>
        </w:rPr>
      </w:pPr>
      <w:r>
        <w:rPr>
          <w:rFonts w:cs="Times New Roman"/>
          <w:szCs w:val="24"/>
        </w:rPr>
        <w:t>Bölgede</w:t>
      </w:r>
      <w:r w:rsidR="00247DC7" w:rsidRPr="00D47A5E">
        <w:rPr>
          <w:rFonts w:cs="Times New Roman"/>
          <w:szCs w:val="24"/>
        </w:rPr>
        <w:t xml:space="preserve"> gıda analiz ve denetim altyapısının desteklenmesi, Nusaybin, Cizre ve İdil ilçelerinde yoğunlaşan atıl durumdaki taşlık tarım araziler ile </w:t>
      </w:r>
      <w:r w:rsidR="00247DC7" w:rsidRPr="00D47A5E">
        <w:rPr>
          <w:rFonts w:eastAsia="Times New Roman" w:cs="Times New Roman"/>
          <w:iCs/>
          <w:szCs w:val="24"/>
        </w:rPr>
        <w:t>Kızıltepe ilçesinin Suriye sınırında yer alan mayınlı arazilerin temizlenerek</w:t>
      </w:r>
      <w:r w:rsidR="00247DC7" w:rsidRPr="00D47A5E">
        <w:rPr>
          <w:rFonts w:cs="Times New Roman"/>
          <w:szCs w:val="24"/>
        </w:rPr>
        <w:t xml:space="preserve"> organik tarıma kazandırılması, Şırnak ve Siirt’te yöresel bal üretimi yapan işletmelerin </w:t>
      </w:r>
      <w:proofErr w:type="spellStart"/>
      <w:r w:rsidR="00247DC7" w:rsidRPr="00D47A5E">
        <w:rPr>
          <w:rFonts w:cs="Times New Roman"/>
          <w:szCs w:val="24"/>
        </w:rPr>
        <w:t>apiterapi</w:t>
      </w:r>
      <w:proofErr w:type="spellEnd"/>
      <w:r w:rsidR="00247DC7" w:rsidRPr="00D47A5E">
        <w:rPr>
          <w:rFonts w:cs="Times New Roman"/>
          <w:szCs w:val="24"/>
        </w:rPr>
        <w:t xml:space="preserve"> ürünleri üretimine yönlendirilmesi, </w:t>
      </w:r>
      <w:r w:rsidR="00D73771">
        <w:rPr>
          <w:rFonts w:cs="Times New Roman"/>
          <w:szCs w:val="24"/>
        </w:rPr>
        <w:t xml:space="preserve">Dicle Nehrini besleyen su kaynakları ile </w:t>
      </w:r>
      <w:r w:rsidR="00247DC7" w:rsidRPr="00D47A5E">
        <w:rPr>
          <w:rFonts w:cs="Times New Roman"/>
          <w:szCs w:val="24"/>
        </w:rPr>
        <w:t xml:space="preserve">Ilısu Baraj Gölü başta olmak üzere tatlı sularda su ürünleri yetiştiriciliğinin geliştirilmesi, uygun iklim özelliklerine sahip </w:t>
      </w:r>
      <w:r>
        <w:rPr>
          <w:rFonts w:cs="Times New Roman"/>
          <w:szCs w:val="24"/>
        </w:rPr>
        <w:t>bölgede</w:t>
      </w:r>
      <w:r w:rsidR="00247DC7" w:rsidRPr="00D47A5E">
        <w:rPr>
          <w:rFonts w:cs="Times New Roman"/>
          <w:szCs w:val="24"/>
        </w:rPr>
        <w:t xml:space="preserve"> örtü</w:t>
      </w:r>
      <w:r w:rsidR="008C0560">
        <w:rPr>
          <w:rFonts w:cs="Times New Roman"/>
          <w:szCs w:val="24"/>
        </w:rPr>
        <w:t xml:space="preserve"> </w:t>
      </w:r>
      <w:r w:rsidR="00247DC7" w:rsidRPr="00D47A5E">
        <w:rPr>
          <w:rFonts w:cs="Times New Roman"/>
          <w:szCs w:val="24"/>
        </w:rPr>
        <w:t>altı yetiştiriciliğin desteklenmesi, bağcılıkta verim ve kalite artışına yönelik modern terbiye sistemlerinin teşvik edilmesi öne çıkan diğer müdahale alanlarıdır.</w:t>
      </w:r>
    </w:p>
    <w:p w14:paraId="00C7E8C9" w14:textId="01E5E068" w:rsidR="00247DC7" w:rsidRPr="00D47A5E" w:rsidRDefault="00247DC7" w:rsidP="00247DC7">
      <w:pPr>
        <w:pStyle w:val="Balk4"/>
      </w:pPr>
      <w:bookmarkStart w:id="50" w:name="_Toc134787705"/>
      <w:r w:rsidRPr="00D47A5E">
        <w:t>6.1.3.2. İlgili Müdahaleler</w:t>
      </w:r>
      <w:bookmarkEnd w:id="50"/>
      <w:r w:rsidRPr="00D47A5E">
        <w:t xml:space="preserve"> </w:t>
      </w:r>
    </w:p>
    <w:tbl>
      <w:tblPr>
        <w:tblStyle w:val="TabloKlavuzu"/>
        <w:tblW w:w="5025" w:type="pct"/>
        <w:tblLayout w:type="fixed"/>
        <w:tblLook w:val="04A0" w:firstRow="1" w:lastRow="0" w:firstColumn="1" w:lastColumn="0" w:noHBand="0" w:noVBand="1"/>
      </w:tblPr>
      <w:tblGrid>
        <w:gridCol w:w="9107"/>
      </w:tblGrid>
      <w:tr w:rsidR="00247DC7" w:rsidRPr="0078527B" w14:paraId="2095C61F" w14:textId="77777777" w:rsidTr="00E27A6A">
        <w:trPr>
          <w:trHeight w:val="222"/>
        </w:trPr>
        <w:tc>
          <w:tcPr>
            <w:tcW w:w="5000" w:type="pct"/>
            <w:tcBorders>
              <w:top w:val="single" w:sz="4" w:space="0" w:color="auto"/>
              <w:left w:val="single" w:sz="4" w:space="0" w:color="auto"/>
              <w:bottom w:val="single" w:sz="4" w:space="0" w:color="auto"/>
              <w:right w:val="single" w:sz="4" w:space="0" w:color="auto"/>
            </w:tcBorders>
            <w:hideMark/>
          </w:tcPr>
          <w:p w14:paraId="103A1DCC" w14:textId="77777777" w:rsidR="00247DC7" w:rsidRPr="0078527B" w:rsidRDefault="00247DC7" w:rsidP="00E27A6A">
            <w:pPr>
              <w:jc w:val="center"/>
              <w:rPr>
                <w:rFonts w:cs="Times New Roman"/>
                <w:b/>
                <w:bCs/>
                <w:sz w:val="22"/>
                <w:szCs w:val="20"/>
              </w:rPr>
            </w:pPr>
            <w:r w:rsidRPr="0078527B">
              <w:rPr>
                <w:rFonts w:cs="Times New Roman"/>
                <w:b/>
                <w:bCs/>
                <w:sz w:val="22"/>
                <w:szCs w:val="20"/>
              </w:rPr>
              <w:t>Tedbirler</w:t>
            </w:r>
          </w:p>
        </w:tc>
      </w:tr>
      <w:tr w:rsidR="00247DC7" w:rsidRPr="0078527B" w14:paraId="7BC3579F" w14:textId="77777777" w:rsidTr="00E27A6A">
        <w:trPr>
          <w:trHeight w:val="398"/>
        </w:trPr>
        <w:tc>
          <w:tcPr>
            <w:tcW w:w="5000" w:type="pct"/>
            <w:tcBorders>
              <w:top w:val="single" w:sz="4" w:space="0" w:color="auto"/>
              <w:left w:val="single" w:sz="4" w:space="0" w:color="auto"/>
              <w:bottom w:val="single" w:sz="4" w:space="0" w:color="auto"/>
              <w:right w:val="single" w:sz="4" w:space="0" w:color="auto"/>
            </w:tcBorders>
            <w:noWrap/>
            <w:vAlign w:val="center"/>
          </w:tcPr>
          <w:p w14:paraId="2CDE5C48" w14:textId="3E7A83C4" w:rsidR="00247DC7" w:rsidRPr="0078527B" w:rsidRDefault="00247DC7" w:rsidP="00E27A6A">
            <w:pPr>
              <w:rPr>
                <w:rFonts w:cs="Times New Roman"/>
                <w:color w:val="000000"/>
                <w:sz w:val="22"/>
                <w:szCs w:val="20"/>
              </w:rPr>
            </w:pPr>
            <w:r w:rsidRPr="0078527B">
              <w:rPr>
                <w:rFonts w:cs="Times New Roman"/>
                <w:color w:val="000000"/>
                <w:sz w:val="22"/>
                <w:szCs w:val="20"/>
              </w:rPr>
              <w:t>1.</w:t>
            </w:r>
            <w:r w:rsidR="00150F6E" w:rsidRPr="0078527B">
              <w:rPr>
                <w:rFonts w:cs="Times New Roman"/>
                <w:color w:val="000000"/>
                <w:sz w:val="22"/>
                <w:szCs w:val="20"/>
              </w:rPr>
              <w:t>Bölgede</w:t>
            </w:r>
            <w:r w:rsidRPr="0078527B">
              <w:rPr>
                <w:rFonts w:cs="Times New Roman"/>
                <w:color w:val="000000"/>
                <w:sz w:val="22"/>
                <w:szCs w:val="20"/>
              </w:rPr>
              <w:t xml:space="preserve"> organik tarım ve iyi tarım uygulamaları yaygınlaştırılacaktır.</w:t>
            </w:r>
          </w:p>
          <w:p w14:paraId="6986FD26" w14:textId="77777777" w:rsidR="00247DC7" w:rsidRPr="0078527B" w:rsidRDefault="00247DC7" w:rsidP="00E27A6A">
            <w:pPr>
              <w:rPr>
                <w:rFonts w:cs="Times New Roman"/>
                <w:color w:val="000000"/>
                <w:sz w:val="22"/>
                <w:szCs w:val="20"/>
              </w:rPr>
            </w:pPr>
          </w:p>
          <w:p w14:paraId="7AAA8BD5" w14:textId="77777777" w:rsidR="00247DC7" w:rsidRPr="0078527B" w:rsidRDefault="00247DC7" w:rsidP="00E27A6A">
            <w:pPr>
              <w:rPr>
                <w:rFonts w:cs="Times New Roman"/>
                <w:color w:val="000000"/>
                <w:sz w:val="22"/>
                <w:szCs w:val="20"/>
              </w:rPr>
            </w:pPr>
            <w:r w:rsidRPr="0078527B">
              <w:rPr>
                <w:rFonts w:cs="Times New Roman"/>
                <w:color w:val="000000"/>
                <w:sz w:val="22"/>
                <w:szCs w:val="20"/>
              </w:rPr>
              <w:t xml:space="preserve">Katma değeri yüksek ürünler aynı zamanda güvenli gıda ürünleridir. Güvenli gıda üretiminde artış sağlayabilmek için organik tarım ve iyi tarım uygulamalarına yönelik teknik destek sağlanacaktır.  </w:t>
            </w:r>
            <w:r w:rsidRPr="0078527B">
              <w:rPr>
                <w:rFonts w:eastAsia="Times New Roman" w:cs="Times New Roman"/>
                <w:iCs/>
                <w:sz w:val="22"/>
                <w:szCs w:val="20"/>
              </w:rPr>
              <w:t xml:space="preserve">İdil, Cizre ve Nusaybin ilçe sınırlarında kalan ve uzun yıllardır tarım yapılmamış taşlık araziler ile Kızıltepe ilçesinin Suriye sınırında yer alan mayınlı arazilerin temizlenerek bu alanda değerlendirilmesine yönelik </w:t>
            </w:r>
            <w:r w:rsidRPr="0078527B">
              <w:rPr>
                <w:rFonts w:cs="Times New Roman"/>
                <w:color w:val="000000"/>
                <w:sz w:val="22"/>
                <w:szCs w:val="20"/>
              </w:rPr>
              <w:t xml:space="preserve">pilot projeler hayata geçirilecektir.  </w:t>
            </w:r>
          </w:p>
        </w:tc>
      </w:tr>
      <w:tr w:rsidR="00247DC7" w:rsidRPr="0078527B" w14:paraId="47CA7748" w14:textId="77777777" w:rsidTr="00E27A6A">
        <w:trPr>
          <w:trHeight w:val="418"/>
        </w:trPr>
        <w:tc>
          <w:tcPr>
            <w:tcW w:w="5000" w:type="pct"/>
            <w:tcBorders>
              <w:top w:val="single" w:sz="4" w:space="0" w:color="auto"/>
              <w:left w:val="single" w:sz="4" w:space="0" w:color="auto"/>
              <w:bottom w:val="single" w:sz="4" w:space="0" w:color="auto"/>
              <w:right w:val="single" w:sz="4" w:space="0" w:color="auto"/>
            </w:tcBorders>
            <w:noWrap/>
            <w:vAlign w:val="center"/>
          </w:tcPr>
          <w:p w14:paraId="100568AC" w14:textId="77777777" w:rsidR="00247DC7" w:rsidRPr="0078527B" w:rsidRDefault="00247DC7" w:rsidP="00E27A6A">
            <w:pPr>
              <w:rPr>
                <w:rFonts w:cs="Times New Roman"/>
                <w:color w:val="000000"/>
                <w:sz w:val="22"/>
                <w:szCs w:val="20"/>
              </w:rPr>
            </w:pPr>
            <w:r w:rsidRPr="0078527B">
              <w:rPr>
                <w:rFonts w:cs="Times New Roman"/>
                <w:color w:val="000000"/>
                <w:sz w:val="22"/>
                <w:szCs w:val="20"/>
              </w:rPr>
              <w:t>2.Yöresel ballar ve katma değeri yüksek arı ürünlerinde üretim ve kalite artırılacaktır.</w:t>
            </w:r>
          </w:p>
          <w:p w14:paraId="3A8D5657" w14:textId="77777777" w:rsidR="00247DC7" w:rsidRPr="0078527B" w:rsidRDefault="00247DC7" w:rsidP="00E27A6A">
            <w:pPr>
              <w:rPr>
                <w:rFonts w:cs="Times New Roman"/>
                <w:color w:val="000000"/>
                <w:sz w:val="22"/>
                <w:szCs w:val="20"/>
              </w:rPr>
            </w:pPr>
          </w:p>
          <w:p w14:paraId="5B3628DC" w14:textId="31B74BFF" w:rsidR="00247DC7" w:rsidRPr="0078527B" w:rsidRDefault="00247DC7" w:rsidP="00E27A6A">
            <w:pPr>
              <w:rPr>
                <w:rFonts w:cs="Times New Roman"/>
                <w:color w:val="000000"/>
                <w:sz w:val="22"/>
                <w:szCs w:val="20"/>
              </w:rPr>
            </w:pPr>
            <w:r w:rsidRPr="0078527B">
              <w:rPr>
                <w:rFonts w:cs="Times New Roman"/>
                <w:color w:val="000000"/>
                <w:sz w:val="22"/>
                <w:szCs w:val="20"/>
              </w:rPr>
              <w:lastRenderedPageBreak/>
              <w:t xml:space="preserve">Arıcılık sektöründe güçlü bir potansiyele sahip olan Siirt ve Şırnak illeri başta olmak üzere yöresel bal üretiminde verimi artırma ve ekonomik değeri yüksek </w:t>
            </w:r>
            <w:proofErr w:type="spellStart"/>
            <w:r w:rsidRPr="0078527B">
              <w:rPr>
                <w:rFonts w:cs="Times New Roman"/>
                <w:color w:val="000000"/>
                <w:sz w:val="22"/>
                <w:szCs w:val="20"/>
              </w:rPr>
              <w:t>apiterapi</w:t>
            </w:r>
            <w:proofErr w:type="spellEnd"/>
            <w:r w:rsidRPr="0078527B">
              <w:rPr>
                <w:rFonts w:cs="Times New Roman"/>
                <w:color w:val="000000"/>
                <w:sz w:val="22"/>
                <w:szCs w:val="20"/>
              </w:rPr>
              <w:t xml:space="preserve"> ürünlerinin (arı sütü, polen, </w:t>
            </w:r>
            <w:proofErr w:type="spellStart"/>
            <w:r w:rsidRPr="0078527B">
              <w:rPr>
                <w:rFonts w:cs="Times New Roman"/>
                <w:color w:val="000000"/>
                <w:sz w:val="22"/>
                <w:szCs w:val="20"/>
              </w:rPr>
              <w:t>propolis</w:t>
            </w:r>
            <w:proofErr w:type="spellEnd"/>
            <w:r w:rsidRPr="0078527B">
              <w:rPr>
                <w:rFonts w:cs="Times New Roman"/>
                <w:color w:val="000000"/>
                <w:sz w:val="22"/>
                <w:szCs w:val="20"/>
              </w:rPr>
              <w:t xml:space="preserve">, arı zehri gibi) üretimine yönelik teknik destek programları uygulanacaktır.  Bölge üniversiteleri ile </w:t>
            </w:r>
            <w:r w:rsidR="008C0560" w:rsidRPr="0078527B">
              <w:rPr>
                <w:rFonts w:cs="Times New Roman"/>
                <w:color w:val="000000"/>
                <w:sz w:val="22"/>
                <w:szCs w:val="20"/>
              </w:rPr>
              <w:t>iş birliği</w:t>
            </w:r>
            <w:r w:rsidRPr="0078527B">
              <w:rPr>
                <w:rFonts w:cs="Times New Roman"/>
                <w:color w:val="000000"/>
                <w:sz w:val="22"/>
                <w:szCs w:val="20"/>
              </w:rPr>
              <w:t xml:space="preserve"> içerisinde gıda analiz ve kontrol laboratuvarı tesis edilecek ve mevcut altyapı güçlendirilecektir. Flora haritaları oluşturulacak, kontrollü üretim alanları belirlenecek, arıcılık ürünlerini üreten, satan işletmeler kayıt altına alınacak ve izleme-denetim sistemleri etkinleştirilecektir.</w:t>
            </w:r>
          </w:p>
        </w:tc>
      </w:tr>
      <w:tr w:rsidR="00247DC7" w:rsidRPr="0078527B" w14:paraId="3C108348" w14:textId="77777777" w:rsidTr="00E27A6A">
        <w:trPr>
          <w:trHeight w:val="410"/>
        </w:trPr>
        <w:tc>
          <w:tcPr>
            <w:tcW w:w="5000" w:type="pct"/>
            <w:tcBorders>
              <w:top w:val="single" w:sz="4" w:space="0" w:color="auto"/>
              <w:left w:val="single" w:sz="4" w:space="0" w:color="auto"/>
              <w:bottom w:val="single" w:sz="4" w:space="0" w:color="auto"/>
              <w:right w:val="single" w:sz="4" w:space="0" w:color="auto"/>
            </w:tcBorders>
            <w:noWrap/>
            <w:vAlign w:val="center"/>
          </w:tcPr>
          <w:p w14:paraId="3D4EEC8F" w14:textId="77777777" w:rsidR="00247DC7" w:rsidRPr="0078527B" w:rsidRDefault="00247DC7" w:rsidP="00E27A6A">
            <w:pPr>
              <w:rPr>
                <w:rFonts w:cs="Times New Roman"/>
                <w:color w:val="000000"/>
                <w:sz w:val="22"/>
                <w:szCs w:val="20"/>
              </w:rPr>
            </w:pPr>
            <w:r w:rsidRPr="0078527B">
              <w:rPr>
                <w:rFonts w:cs="Times New Roman"/>
                <w:color w:val="000000"/>
                <w:sz w:val="22"/>
                <w:szCs w:val="20"/>
              </w:rPr>
              <w:lastRenderedPageBreak/>
              <w:t>3.Su ürünleri yetiştiriciliğine uygun alanlar belirlenecek ve sektörünün gelişimi teşvik edilecektir.</w:t>
            </w:r>
          </w:p>
          <w:p w14:paraId="17D5F6E7" w14:textId="77777777" w:rsidR="00247DC7" w:rsidRPr="0078527B" w:rsidRDefault="00247DC7" w:rsidP="00E27A6A">
            <w:pPr>
              <w:rPr>
                <w:rFonts w:cs="Times New Roman"/>
                <w:color w:val="000000"/>
                <w:sz w:val="22"/>
                <w:szCs w:val="20"/>
              </w:rPr>
            </w:pPr>
          </w:p>
          <w:p w14:paraId="066DC44D" w14:textId="77777777" w:rsidR="00247DC7" w:rsidRPr="0078527B" w:rsidRDefault="00247DC7" w:rsidP="00E27A6A">
            <w:pPr>
              <w:rPr>
                <w:rFonts w:cs="Times New Roman"/>
                <w:color w:val="000000"/>
                <w:sz w:val="22"/>
                <w:szCs w:val="20"/>
              </w:rPr>
            </w:pPr>
            <w:r w:rsidRPr="0078527B">
              <w:rPr>
                <w:rFonts w:cstheme="minorHAnsi"/>
                <w:sz w:val="22"/>
                <w:szCs w:val="20"/>
              </w:rPr>
              <w:t>Dicle Nehri’ni besleyen su kaynakları ile bunlar üzerine kurulu baraj gölleri alabalık gibi tatlı su ürünlerinin yetiştirilmesine olanak sağlamaktadır. Uygun alanların belirlenmesi ve üretim kapasitesinin geliştirilmesine yönelik fizibilite çalışmaları yürütülecektir</w:t>
            </w:r>
          </w:p>
        </w:tc>
      </w:tr>
      <w:tr w:rsidR="00247DC7" w:rsidRPr="0078527B" w14:paraId="20CE6C68" w14:textId="77777777" w:rsidTr="00E27A6A">
        <w:trPr>
          <w:trHeight w:val="326"/>
        </w:trPr>
        <w:tc>
          <w:tcPr>
            <w:tcW w:w="5000" w:type="pct"/>
            <w:tcBorders>
              <w:top w:val="single" w:sz="4" w:space="0" w:color="auto"/>
              <w:left w:val="single" w:sz="4" w:space="0" w:color="auto"/>
              <w:bottom w:val="single" w:sz="4" w:space="0" w:color="auto"/>
              <w:right w:val="single" w:sz="4" w:space="0" w:color="auto"/>
            </w:tcBorders>
            <w:noWrap/>
            <w:vAlign w:val="center"/>
          </w:tcPr>
          <w:p w14:paraId="60893BAB" w14:textId="77777777" w:rsidR="00247DC7" w:rsidRPr="0078527B" w:rsidRDefault="00247DC7" w:rsidP="00E27A6A">
            <w:pPr>
              <w:rPr>
                <w:rFonts w:cs="Times New Roman"/>
                <w:color w:val="000000"/>
                <w:sz w:val="22"/>
                <w:szCs w:val="20"/>
              </w:rPr>
            </w:pPr>
            <w:r w:rsidRPr="0078527B">
              <w:rPr>
                <w:rFonts w:cs="Times New Roman"/>
                <w:color w:val="000000"/>
                <w:sz w:val="22"/>
                <w:szCs w:val="20"/>
              </w:rPr>
              <w:t>4.Bitkisel ve hayvansal ürünlerin depolanması, işlenmesi ve paketlenmesine yönelik tesisler kurularak üretim kapasitesi güçlendirilecektir.</w:t>
            </w:r>
          </w:p>
          <w:p w14:paraId="0BC2F926" w14:textId="77777777" w:rsidR="00247DC7" w:rsidRPr="0078527B" w:rsidRDefault="00247DC7" w:rsidP="00E27A6A">
            <w:pPr>
              <w:rPr>
                <w:rFonts w:cs="Times New Roman"/>
                <w:color w:val="000000"/>
                <w:sz w:val="22"/>
                <w:szCs w:val="20"/>
              </w:rPr>
            </w:pPr>
          </w:p>
          <w:p w14:paraId="51DCDB1B" w14:textId="7001119B" w:rsidR="00247DC7" w:rsidRPr="0078527B" w:rsidRDefault="00B43BE1" w:rsidP="00E27A6A">
            <w:pPr>
              <w:rPr>
                <w:rFonts w:eastAsia="Times New Roman" w:cs="Times New Roman"/>
                <w:color w:val="000000"/>
                <w:sz w:val="22"/>
                <w:szCs w:val="20"/>
                <w:lang w:eastAsia="tr-TR"/>
              </w:rPr>
            </w:pPr>
            <w:r w:rsidRPr="0078527B">
              <w:rPr>
                <w:rFonts w:eastAsia="Times New Roman" w:cs="Times New Roman"/>
                <w:color w:val="000000"/>
                <w:sz w:val="22"/>
                <w:szCs w:val="20"/>
                <w:lang w:eastAsia="tr-TR"/>
              </w:rPr>
              <w:t>Bölgenin</w:t>
            </w:r>
            <w:r w:rsidR="00247DC7" w:rsidRPr="0078527B">
              <w:rPr>
                <w:rFonts w:eastAsia="Times New Roman" w:cs="Times New Roman"/>
                <w:color w:val="000000"/>
                <w:sz w:val="22"/>
                <w:szCs w:val="20"/>
                <w:lang w:eastAsia="tr-TR"/>
              </w:rPr>
              <w:t xml:space="preserve"> sıcak iklim koşulları dikkate alındığında raf ömrü kısa tarım ürünlerinin bozulmadan pazara erişebilmesi için soğuk hava depolarına ve işleme tesislerine ihtiyaç duyulmaktadır. Bölge meyveciliğinde önemli bir üretim hacmine sahip üzüm ve fıstık başta olmak üzere bal ve keçi sütü gibi hayvansal ürünlere yönelik gıda sanayi ve ticaret altyapısının geliştirilmesi hedeflenmektedir. Bu ürünlerin sağlıklı koşullarda muhafaza edilmesi, işlenerek ve ambalajlanarak katma değerinin artırılması için </w:t>
            </w:r>
            <w:r w:rsidR="00150F6E" w:rsidRPr="0078527B">
              <w:rPr>
                <w:rFonts w:eastAsia="Times New Roman" w:cs="Times New Roman"/>
                <w:color w:val="000000"/>
                <w:sz w:val="22"/>
                <w:szCs w:val="20"/>
                <w:lang w:eastAsia="tr-TR"/>
              </w:rPr>
              <w:t>bölgede</w:t>
            </w:r>
            <w:r w:rsidR="00247DC7" w:rsidRPr="0078527B">
              <w:rPr>
                <w:rFonts w:eastAsia="Times New Roman" w:cs="Times New Roman"/>
                <w:color w:val="000000"/>
                <w:sz w:val="22"/>
                <w:szCs w:val="20"/>
                <w:lang w:eastAsia="tr-TR"/>
              </w:rPr>
              <w:t xml:space="preserve"> soğuk hava deposu, lisanslı depo, işleme ve paketleme tesisleri kurulmasına yönelik girişimler desteklenecektir. </w:t>
            </w:r>
          </w:p>
        </w:tc>
      </w:tr>
      <w:tr w:rsidR="00247DC7" w:rsidRPr="0078527B" w14:paraId="1873C9A2" w14:textId="77777777" w:rsidTr="00E27A6A">
        <w:trPr>
          <w:trHeight w:val="326"/>
        </w:trPr>
        <w:tc>
          <w:tcPr>
            <w:tcW w:w="5000" w:type="pct"/>
            <w:tcBorders>
              <w:top w:val="single" w:sz="4" w:space="0" w:color="auto"/>
              <w:left w:val="single" w:sz="4" w:space="0" w:color="auto"/>
              <w:bottom w:val="single" w:sz="4" w:space="0" w:color="auto"/>
              <w:right w:val="single" w:sz="4" w:space="0" w:color="auto"/>
            </w:tcBorders>
            <w:noWrap/>
            <w:vAlign w:val="center"/>
          </w:tcPr>
          <w:p w14:paraId="2A21A434" w14:textId="77777777" w:rsidR="00247DC7" w:rsidRPr="0078527B" w:rsidRDefault="00247DC7" w:rsidP="00E27A6A">
            <w:pPr>
              <w:rPr>
                <w:rFonts w:cs="Times New Roman"/>
                <w:color w:val="000000"/>
                <w:sz w:val="22"/>
                <w:szCs w:val="20"/>
              </w:rPr>
            </w:pPr>
            <w:r w:rsidRPr="0078527B">
              <w:rPr>
                <w:rFonts w:cs="Times New Roman"/>
                <w:color w:val="000000"/>
                <w:sz w:val="22"/>
                <w:szCs w:val="20"/>
              </w:rPr>
              <w:t>5.Yöresel ürünlerin markalaşma, tanıtım ve pazarlama çalışmaları desteklenecektir.</w:t>
            </w:r>
          </w:p>
          <w:p w14:paraId="67A5313C" w14:textId="77777777" w:rsidR="00247DC7" w:rsidRPr="0078527B" w:rsidRDefault="00247DC7" w:rsidP="00E27A6A">
            <w:pPr>
              <w:rPr>
                <w:rFonts w:cs="Times New Roman"/>
                <w:color w:val="000000"/>
                <w:sz w:val="22"/>
                <w:szCs w:val="20"/>
              </w:rPr>
            </w:pPr>
          </w:p>
          <w:p w14:paraId="475EBC8A" w14:textId="2146D729" w:rsidR="00247DC7" w:rsidRPr="0078527B" w:rsidRDefault="00247DC7" w:rsidP="00E27A6A">
            <w:pPr>
              <w:rPr>
                <w:rFonts w:cs="Times New Roman"/>
                <w:color w:val="000000"/>
                <w:sz w:val="22"/>
                <w:szCs w:val="20"/>
              </w:rPr>
            </w:pPr>
            <w:r w:rsidRPr="0078527B">
              <w:rPr>
                <w:rFonts w:cs="Times New Roman"/>
                <w:color w:val="000000"/>
                <w:sz w:val="22"/>
                <w:szCs w:val="20"/>
              </w:rPr>
              <w:t xml:space="preserve">Hedef pazarlar belirlenecek, komşu ülkelerin, bölgelerin beslenme ve tüketim alışkanlıkları dikkate alınarak pazara uygun üretim planlaması yapılacaktır. E-ticaret altyapısı geliştirilecek ve kullanımı yaygınlaştırılacaktır. Küçük üreticiler ve kooperatiflerin pazarlama imkanlarını genişletmek üzere Bölge dışında satış noktaları ve Bölge içinde </w:t>
            </w:r>
            <w:r w:rsidR="008C0560" w:rsidRPr="0078527B">
              <w:rPr>
                <w:rFonts w:cs="Times New Roman"/>
                <w:color w:val="000000"/>
                <w:sz w:val="22"/>
                <w:szCs w:val="20"/>
              </w:rPr>
              <w:t>yöresel</w:t>
            </w:r>
            <w:r w:rsidRPr="0078527B">
              <w:rPr>
                <w:rFonts w:cs="Times New Roman"/>
                <w:color w:val="000000"/>
                <w:sz w:val="22"/>
                <w:szCs w:val="20"/>
              </w:rPr>
              <w:t xml:space="preserve"> ürün pazarları tesis edilecektir. Ulusal düzeyde ve AB’de coğrafi işaret tescil çalışmaları ve gıda fuarlarına katılım teşvik edilecektir. Tarım turizminin geliştirilmesine yönelik girişimler desteklenecektir. Ticaret borsaları ve satış kooperatiflerinin kapasiteleri güçlendirilecektir.</w:t>
            </w:r>
          </w:p>
        </w:tc>
      </w:tr>
      <w:tr w:rsidR="00247DC7" w:rsidRPr="0078527B" w14:paraId="7219730F" w14:textId="77777777" w:rsidTr="00E27A6A">
        <w:trPr>
          <w:trHeight w:val="326"/>
        </w:trPr>
        <w:tc>
          <w:tcPr>
            <w:tcW w:w="5000" w:type="pct"/>
            <w:tcBorders>
              <w:top w:val="single" w:sz="4" w:space="0" w:color="auto"/>
              <w:left w:val="single" w:sz="4" w:space="0" w:color="auto"/>
              <w:bottom w:val="single" w:sz="4" w:space="0" w:color="auto"/>
              <w:right w:val="single" w:sz="4" w:space="0" w:color="auto"/>
            </w:tcBorders>
            <w:noWrap/>
            <w:vAlign w:val="bottom"/>
          </w:tcPr>
          <w:p w14:paraId="2D0B1AFA" w14:textId="77777777" w:rsidR="00247DC7" w:rsidRPr="0078527B" w:rsidRDefault="00247DC7" w:rsidP="00E27A6A">
            <w:pPr>
              <w:rPr>
                <w:rFonts w:cs="Times New Roman"/>
                <w:color w:val="000000"/>
                <w:sz w:val="22"/>
                <w:szCs w:val="20"/>
              </w:rPr>
            </w:pPr>
            <w:r w:rsidRPr="0078527B">
              <w:rPr>
                <w:rFonts w:cs="Times New Roman"/>
                <w:color w:val="000000"/>
                <w:sz w:val="22"/>
                <w:szCs w:val="20"/>
              </w:rPr>
              <w:t>6.Tıbbi ve aromatik bitkiler kırsal ekonomiye kazandırılacaktır.</w:t>
            </w:r>
          </w:p>
          <w:p w14:paraId="1E16BB78" w14:textId="77777777" w:rsidR="00247DC7" w:rsidRPr="0078527B" w:rsidRDefault="00247DC7" w:rsidP="00E27A6A">
            <w:pPr>
              <w:rPr>
                <w:rFonts w:cs="Times New Roman"/>
                <w:color w:val="000000"/>
                <w:sz w:val="22"/>
                <w:szCs w:val="20"/>
              </w:rPr>
            </w:pPr>
          </w:p>
          <w:p w14:paraId="6922AB7B" w14:textId="3E3541C6" w:rsidR="00247DC7" w:rsidRPr="0078527B" w:rsidRDefault="00B43BE1" w:rsidP="00E27A6A">
            <w:pPr>
              <w:rPr>
                <w:rFonts w:cs="Times New Roman"/>
                <w:color w:val="000000"/>
                <w:sz w:val="22"/>
                <w:szCs w:val="20"/>
              </w:rPr>
            </w:pPr>
            <w:r w:rsidRPr="0078527B">
              <w:rPr>
                <w:rFonts w:cs="Times New Roman"/>
                <w:color w:val="000000"/>
                <w:sz w:val="22"/>
                <w:szCs w:val="20"/>
              </w:rPr>
              <w:t>Bölgenin</w:t>
            </w:r>
            <w:r w:rsidR="00247DC7" w:rsidRPr="0078527B">
              <w:rPr>
                <w:rFonts w:cs="Times New Roman"/>
                <w:color w:val="000000"/>
                <w:sz w:val="22"/>
                <w:szCs w:val="20"/>
              </w:rPr>
              <w:t xml:space="preserve"> yüksek rakımlı belli kesimleri ile orman köylerinde doğal koşullarda yetişen birtakım endemik bitkiler ile tıbbi ve aromatik bitkiler önemli bir ekonomik potansiyel barındırmaktadır. Kırsal yerleşimlerde yaşayan nüfus hedef grup olmak üzere, bunların doğadan toplanarak veya yetiştiriciliği yapılmak suretiyle ticareti teşvik edilecektir. Bu bitkilerin hangi sektörde ne şekilde değerlendirilebileceğine dair araştırma çalışmaları ve bunların depolanması, işlenmesi ve pazarlanmasına yönelik girişimler desteklenecektir. </w:t>
            </w:r>
          </w:p>
        </w:tc>
      </w:tr>
      <w:tr w:rsidR="00247DC7" w:rsidRPr="0078527B" w14:paraId="403A4BEC" w14:textId="77777777" w:rsidTr="00E27A6A">
        <w:trPr>
          <w:trHeight w:val="326"/>
        </w:trPr>
        <w:tc>
          <w:tcPr>
            <w:tcW w:w="5000" w:type="pct"/>
            <w:tcBorders>
              <w:top w:val="single" w:sz="4" w:space="0" w:color="auto"/>
              <w:left w:val="single" w:sz="4" w:space="0" w:color="auto"/>
              <w:bottom w:val="single" w:sz="4" w:space="0" w:color="auto"/>
              <w:right w:val="single" w:sz="4" w:space="0" w:color="auto"/>
            </w:tcBorders>
            <w:noWrap/>
            <w:vAlign w:val="bottom"/>
          </w:tcPr>
          <w:p w14:paraId="555FFD6F" w14:textId="77777777" w:rsidR="00247DC7" w:rsidRPr="0078527B" w:rsidRDefault="00247DC7" w:rsidP="00E27A6A">
            <w:pPr>
              <w:rPr>
                <w:rFonts w:cs="Times New Roman"/>
                <w:color w:val="000000"/>
                <w:sz w:val="22"/>
                <w:szCs w:val="20"/>
              </w:rPr>
            </w:pPr>
            <w:r w:rsidRPr="0078527B">
              <w:rPr>
                <w:rFonts w:cs="Times New Roman"/>
                <w:color w:val="000000"/>
                <w:sz w:val="22"/>
                <w:szCs w:val="20"/>
              </w:rPr>
              <w:t>7.Gıda kalite ve güvenliğini temine yönelik altyapı güçlendirilecektir.</w:t>
            </w:r>
          </w:p>
          <w:p w14:paraId="5E8A763F" w14:textId="77777777" w:rsidR="00247DC7" w:rsidRPr="0078527B" w:rsidRDefault="00247DC7" w:rsidP="00E27A6A">
            <w:pPr>
              <w:rPr>
                <w:rFonts w:cs="Times New Roman"/>
                <w:color w:val="000000"/>
                <w:sz w:val="22"/>
                <w:szCs w:val="20"/>
              </w:rPr>
            </w:pPr>
          </w:p>
          <w:p w14:paraId="00E73073" w14:textId="77777777" w:rsidR="00247DC7" w:rsidRPr="0078527B" w:rsidRDefault="00247DC7" w:rsidP="00E27A6A">
            <w:pPr>
              <w:rPr>
                <w:rFonts w:cs="Times New Roman"/>
                <w:color w:val="000000"/>
                <w:sz w:val="22"/>
                <w:szCs w:val="20"/>
              </w:rPr>
            </w:pPr>
            <w:r w:rsidRPr="0078527B">
              <w:rPr>
                <w:rFonts w:cs="Times New Roman"/>
                <w:color w:val="000000"/>
                <w:sz w:val="22"/>
                <w:szCs w:val="20"/>
              </w:rPr>
              <w:t>Pazarda rekabet gücünü belirleyen önemli unsurlardan biri de ürün kalitesidir. Ürün standardizasyonunu sağlama noktasında, sertifikasyon ve kalite yönetim sistemleri geliştirilmesine yönelik girişimler desteklenecektir. Üretim-satış zincirinde sağlıklı bir izleme ve denetim yapısı geliştirilecektir.</w:t>
            </w:r>
          </w:p>
        </w:tc>
      </w:tr>
    </w:tbl>
    <w:p w14:paraId="177F73A8" w14:textId="77777777" w:rsidR="00247DC7" w:rsidRPr="00D47A5E" w:rsidRDefault="00247DC7" w:rsidP="00247DC7">
      <w:pPr>
        <w:pStyle w:val="Balk3"/>
        <w:spacing w:before="120"/>
      </w:pPr>
      <w:bookmarkStart w:id="51" w:name="_Toc134787706"/>
      <w:r w:rsidRPr="00D47A5E">
        <w:t>6.1.4. HEDEF 4: Yeşil Büyüme Ekseninde Sürdürülebilir Tarımsal Üretim Modeli Yaygınlaştırılacaktır</w:t>
      </w:r>
      <w:bookmarkEnd w:id="51"/>
    </w:p>
    <w:p w14:paraId="0F84A796" w14:textId="77777777" w:rsidR="00247DC7" w:rsidRPr="00D47A5E" w:rsidRDefault="00247DC7" w:rsidP="00247DC7">
      <w:pPr>
        <w:pStyle w:val="Balk4"/>
      </w:pPr>
      <w:bookmarkStart w:id="52" w:name="_Toc134787707"/>
      <w:r w:rsidRPr="00D47A5E">
        <w:t>6.1.4.1. Mevcut Durum ve Stratejik Önem</w:t>
      </w:r>
      <w:bookmarkEnd w:id="52"/>
    </w:p>
    <w:p w14:paraId="6F1DD7C4" w14:textId="1423AC43" w:rsidR="00247DC7" w:rsidRPr="00D47A5E" w:rsidRDefault="00247DC7" w:rsidP="00247DC7">
      <w:pPr>
        <w:rPr>
          <w:b/>
          <w:iCs/>
        </w:rPr>
      </w:pPr>
      <w:r w:rsidRPr="00D47A5E">
        <w:t xml:space="preserve">İklim değişikliğine bağlı gelişen kuraklığın </w:t>
      </w:r>
      <w:r w:rsidR="00150F6E">
        <w:t>bölge</w:t>
      </w:r>
      <w:r w:rsidRPr="00D47A5E">
        <w:t xml:space="preserve"> tarımına etkisinin belirgin şekilde hissedildiği günümüzde sürdürülebilir tarım kavramı önem kazanmıştır. Bu bağlamda </w:t>
      </w:r>
      <w:r w:rsidR="00150F6E">
        <w:t>bölgedeki</w:t>
      </w:r>
      <w:r w:rsidRPr="00D47A5E">
        <w:t xml:space="preserve"> toprakların, yer altı ve yer üstü su kaynaklarının, ormanların, doğal bitki örtüsünün ve </w:t>
      </w:r>
      <w:proofErr w:type="spellStart"/>
      <w:r w:rsidRPr="00D47A5E">
        <w:lastRenderedPageBreak/>
        <w:t>biyoçeşitliliğin</w:t>
      </w:r>
      <w:proofErr w:type="spellEnd"/>
      <w:r w:rsidRPr="00D47A5E">
        <w:t xml:space="preserve"> korunmasına </w:t>
      </w:r>
      <w:r w:rsidR="008C0560" w:rsidRPr="00D47A5E">
        <w:t>yönelik</w:t>
      </w:r>
      <w:r w:rsidRPr="00D47A5E">
        <w:t xml:space="preserve"> tedbirler alınması tarımsal üretkenliğin devamlılığı açısından elzemdir. </w:t>
      </w:r>
    </w:p>
    <w:p w14:paraId="66EB75D5" w14:textId="7C6DD6A3" w:rsidR="00247DC7" w:rsidRPr="00D47A5E" w:rsidRDefault="00247DC7" w:rsidP="00247DC7">
      <w:pPr>
        <w:rPr>
          <w:b/>
          <w:iCs/>
        </w:rPr>
      </w:pPr>
      <w:r w:rsidRPr="00D47A5E">
        <w:t xml:space="preserve">Türkiye genelinde olduğu gibi </w:t>
      </w:r>
      <w:r w:rsidR="00150F6E">
        <w:t>bölgede</w:t>
      </w:r>
      <w:r w:rsidRPr="00D47A5E">
        <w:t xml:space="preserve"> de tarım arazilerinin tarım dışı kullanımları yıllar içinde artış göstermiştir. 2011-2020 yılları arasında toplam işlenen tarım alanlarındaki değişime bakıldığında Türkiye’de yüzde 5’lik, </w:t>
      </w:r>
      <w:r w:rsidR="00150F6E">
        <w:t>bölgede</w:t>
      </w:r>
      <w:r w:rsidRPr="00D47A5E">
        <w:t xml:space="preserve"> ise yaklaşık yüzde 10’luk bir daralma olduğu görülmektedir (TÜİK, 2020). Bu da </w:t>
      </w:r>
      <w:r w:rsidR="00150F6E">
        <w:t>bölgede</w:t>
      </w:r>
      <w:r w:rsidRPr="00D47A5E">
        <w:t xml:space="preserve">, son on yıllık dönemde 50.000 hektardan daha fazla alanın kaybı anlamına gelmektedir. Bunun yanı sıra Mardin’de toplam alanın yüzde 7,31’i, Siirt’te yüzde 13,52’si, Şırnak’ta yüzde 15,81’i, Batman’da ise yüzde 19,28’i şiddetli ve çok şiddetli erozyon alanı olarak tanımlanmaktadır. Mardin hariç bölge illerindeki bu oran ülke ortalamasının (yüzde 12,67) üzerindedir. </w:t>
      </w:r>
    </w:p>
    <w:p w14:paraId="7214617D" w14:textId="37944FEC" w:rsidR="00247DC7" w:rsidRPr="00D47A5E" w:rsidRDefault="00247DC7" w:rsidP="00247DC7">
      <w:pPr>
        <w:rPr>
          <w:b/>
          <w:iCs/>
        </w:rPr>
      </w:pPr>
      <w:r w:rsidRPr="00D47A5E">
        <w:t>İklim özellikleri itibariyle tarımda sulama ihtiyacının en fazla olduğu bölge Güneydoğu Anadolu Bölgesi’dir. Bölge genelinde sulu tarım yapılan alanlar son on yılda artarak yüzde 34 seviyesine ulaşmış olup önümüzdeki dönemde sulamaya açılan yeni alanlarla birlikte daha hızlı bir genişleme öngörülmektedir. Bu durum mevcut su kaynaklarının verimli kullanılması gerekliliğini ortaya koymaktadır. GAP sulama projelerinde Bölge illerini kapsayan etapların tamamlanamamış olmasın</w:t>
      </w:r>
      <w:r w:rsidR="00B5045A">
        <w:t>dan dolayı</w:t>
      </w:r>
      <w:r w:rsidRPr="00D47A5E">
        <w:t xml:space="preserve"> geniş ovalara ve verimli topraklara sahip Mardin ilinde son yirmi yılda yer altı sulama kuyularının sayısı oldukça artmıştır. Buna bağlı olarak yer altı su seviyesi her geçen yıl azalmakta, bilinçsiz sulama sonucu toprak dengesi bozulmakta</w:t>
      </w:r>
      <w:r w:rsidR="00B5045A">
        <w:t>dır.</w:t>
      </w:r>
      <w:r w:rsidR="008C0560">
        <w:t xml:space="preserve"> </w:t>
      </w:r>
      <w:r w:rsidR="00B5045A">
        <w:t>B</w:t>
      </w:r>
      <w:r w:rsidRPr="00D47A5E">
        <w:t xml:space="preserve">u verimli topraklarda önümüzdeki yıllarda </w:t>
      </w:r>
      <w:proofErr w:type="spellStart"/>
      <w:r w:rsidRPr="00D47A5E">
        <w:t>tuzlaşmaya</w:t>
      </w:r>
      <w:proofErr w:type="spellEnd"/>
      <w:r w:rsidRPr="00D47A5E">
        <w:t xml:space="preserve"> bağlı çoraklaşma riski ortaya çıkabilecektir.</w:t>
      </w:r>
      <w:r w:rsidRPr="00D47A5E">
        <w:rPr>
          <w:rFonts w:ascii="Arial" w:hAnsi="Arial" w:cs="Arial"/>
          <w:color w:val="313131"/>
          <w:spacing w:val="-5"/>
          <w:sz w:val="21"/>
          <w:szCs w:val="21"/>
          <w:shd w:val="clear" w:color="auto" w:fill="FFFFFF"/>
        </w:rPr>
        <w:t xml:space="preserve"> </w:t>
      </w:r>
      <w:r w:rsidRPr="00D47A5E">
        <w:t>Halihazırda yaklaşık 400-</w:t>
      </w:r>
      <w:r w:rsidR="00B5045A">
        <w:t>6</w:t>
      </w:r>
      <w:r w:rsidRPr="00D47A5E">
        <w:t xml:space="preserve">00 metre arası derinlikten pompajla ova arazilerinin sulanıyor olması çevresel risklerin yanı sıra artan enerji tüketimi ile tarımsal üretim maliyetlerinde de ciddi bir artışa neden olmaktadır. Bu nedenle su kaynaklarının tasarruflu kullanımına yönelik gerekli tedbirlerin alınması ve GAP kapsamındaki büyük sulama projelerinin ivedilikle tamamlanarak bölge ekolojisine uygun bir bitkisel üretim ve su yönetimi planı hazırlanması öncelikli müdahale alanlarıdır. </w:t>
      </w:r>
      <w:r w:rsidR="00150F6E">
        <w:t>Bölgede</w:t>
      </w:r>
      <w:r w:rsidRPr="00D47A5E">
        <w:t xml:space="preserve"> sulama altyapısının güçlendirilerek salma sulama yapılan alanlarda basınçlı sulama sistemlerine geçiş sağlanmalıdır. Basınçlı sulama yöntemleri olan damla ve yağmurlama sulama yöntemlerinde, yüzey sulama yöntemlerinden salma sulamaya göre yüzde 50-60 oranında su tasarrufu sağlanmaktadır (Kodal ve Ahi, 2018).</w:t>
      </w:r>
    </w:p>
    <w:p w14:paraId="12ECF4F2" w14:textId="77777777" w:rsidR="00247DC7" w:rsidRPr="00D47A5E" w:rsidRDefault="00247DC7" w:rsidP="00247DC7">
      <w:pPr>
        <w:rPr>
          <w:b/>
          <w:iCs/>
        </w:rPr>
      </w:pPr>
      <w:r w:rsidRPr="00D47A5E">
        <w:t xml:space="preserve">Kimyasal gübre kullanımın artması, zirai ilaçlamada hatalı uygulamalar ve anız yakımı gibi çevreyi de olumsuz etkileyen faaliyetler de tarımsal kaynaklara zarar vermektedir. İlaçlama etkisi ile yer altı ve yer üstü sularında nitrat kirlilikleri oluşmakta, yanlış ve fazla gübre kullanımı ile de toprak zarar görmektedir. </w:t>
      </w:r>
    </w:p>
    <w:p w14:paraId="277D9732" w14:textId="2D8A13B9" w:rsidR="00247DC7" w:rsidRPr="00D47A5E" w:rsidRDefault="00B5045A" w:rsidP="00247DC7">
      <w:pPr>
        <w:rPr>
          <w:b/>
          <w:iCs/>
        </w:rPr>
      </w:pPr>
      <w:r>
        <w:t>B</w:t>
      </w:r>
      <w:r w:rsidR="00247DC7" w:rsidRPr="00D47A5E">
        <w:t xml:space="preserve">itki örtüsü açısından </w:t>
      </w:r>
      <w:r w:rsidR="00150F6E">
        <w:t>bölge</w:t>
      </w:r>
      <w:r w:rsidR="00247DC7" w:rsidRPr="00D47A5E">
        <w:t xml:space="preserve"> değerlendirildiğinde; Türkiye geneli arazi dağılımına göre, </w:t>
      </w:r>
      <w:r w:rsidR="00150F6E">
        <w:t>bölgedeki</w:t>
      </w:r>
      <w:r w:rsidR="00247DC7" w:rsidRPr="00D47A5E">
        <w:t xml:space="preserve"> tarım alanları ile orman ve mera alanları oranının daha düşük olduğu söylenebilir. Tarım ve Orman İl Müdürlükleri 2021 yılı verilerine göre </w:t>
      </w:r>
      <w:r w:rsidR="00150F6E">
        <w:t>bölge</w:t>
      </w:r>
      <w:r w:rsidR="00247DC7" w:rsidRPr="00D47A5E">
        <w:t xml:space="preserve"> toplam alanının yüzde 23,33’ü tarım alanı, yüzde 28,52’si orman alanı ve geri kalan yüzde 48,15’i ise diğer alanlardır.</w:t>
      </w:r>
    </w:p>
    <w:p w14:paraId="181E243F" w14:textId="77777777" w:rsidR="00247DC7" w:rsidRPr="00D47A5E" w:rsidRDefault="00247DC7" w:rsidP="00247DC7">
      <w:r w:rsidRPr="00D47A5E">
        <w:t xml:space="preserve">Yeterli ve sağlıklı gıda arzının devamlılığını sağlayabilmek için tarımsal kaynakların korunarak üretimde sürdürülebilirliğin sağlanması gereklidir. Toprak yapısına ve iklim özelliklerine uygun bitki deseninin belirlenmesi, ağaçlandırma ve ıslah çalışmalarıyla erozyona karşı önlem alınması, tarım alanlarının, ormanların, mera ve çayırların korunması, su kaynaklarının etkin ve verimli kullanılması, doğal kaynakların yanlış tarımsal uygulamalar ile kirletilmesinin engellenmesi ve </w:t>
      </w:r>
      <w:proofErr w:type="spellStart"/>
      <w:r w:rsidRPr="00D47A5E">
        <w:t>biyoçeşitliliğin</w:t>
      </w:r>
      <w:proofErr w:type="spellEnd"/>
      <w:r w:rsidRPr="00D47A5E">
        <w:t xml:space="preserve">/genetik kaynakların korunması sürdürülebilir tarım açısından </w:t>
      </w:r>
      <w:r w:rsidRPr="00D47A5E">
        <w:lastRenderedPageBreak/>
        <w:t xml:space="preserve">önemli müdahale alanlarıdır. Bu hedefe yönelik bilinçlendirme ve farkındalık yaratma faaliyetleri de yaygınlaştırılmalıdır. </w:t>
      </w:r>
    </w:p>
    <w:p w14:paraId="57613883" w14:textId="252377A6" w:rsidR="00247DC7" w:rsidRPr="00D47A5E" w:rsidRDefault="00247DC7" w:rsidP="00247DC7">
      <w:pPr>
        <w:pStyle w:val="Balk4"/>
      </w:pPr>
      <w:bookmarkStart w:id="53" w:name="_Toc134787708"/>
      <w:r w:rsidRPr="00D47A5E">
        <w:t>6.1.4.2. İlgili Müdahaleler</w:t>
      </w:r>
      <w:bookmarkEnd w:id="53"/>
      <w:r w:rsidRPr="00D47A5E">
        <w:t xml:space="preserve"> </w:t>
      </w:r>
    </w:p>
    <w:tbl>
      <w:tblPr>
        <w:tblStyle w:val="TabloKlavuzu"/>
        <w:tblW w:w="5000" w:type="pct"/>
        <w:tblLayout w:type="fixed"/>
        <w:tblLook w:val="04A0" w:firstRow="1" w:lastRow="0" w:firstColumn="1" w:lastColumn="0" w:noHBand="0" w:noVBand="1"/>
      </w:tblPr>
      <w:tblGrid>
        <w:gridCol w:w="9062"/>
      </w:tblGrid>
      <w:tr w:rsidR="00247DC7" w:rsidRPr="0078527B" w14:paraId="72B64AAC" w14:textId="77777777" w:rsidTr="00E27A6A">
        <w:trPr>
          <w:trHeight w:val="200"/>
        </w:trPr>
        <w:tc>
          <w:tcPr>
            <w:tcW w:w="5000" w:type="pct"/>
            <w:tcBorders>
              <w:top w:val="single" w:sz="4" w:space="0" w:color="auto"/>
              <w:left w:val="single" w:sz="4" w:space="0" w:color="auto"/>
              <w:bottom w:val="single" w:sz="4" w:space="0" w:color="auto"/>
              <w:right w:val="single" w:sz="4" w:space="0" w:color="auto"/>
            </w:tcBorders>
            <w:vAlign w:val="center"/>
            <w:hideMark/>
          </w:tcPr>
          <w:p w14:paraId="47C1D933" w14:textId="77777777" w:rsidR="00247DC7" w:rsidRPr="0078527B" w:rsidRDefault="00247DC7" w:rsidP="00E27A6A">
            <w:pPr>
              <w:jc w:val="center"/>
              <w:rPr>
                <w:rFonts w:cs="Times New Roman"/>
                <w:b/>
                <w:bCs/>
                <w:sz w:val="22"/>
                <w:szCs w:val="20"/>
              </w:rPr>
            </w:pPr>
            <w:r w:rsidRPr="0078527B">
              <w:rPr>
                <w:rFonts w:cs="Times New Roman"/>
                <w:b/>
                <w:bCs/>
                <w:sz w:val="22"/>
                <w:szCs w:val="20"/>
              </w:rPr>
              <w:t>Tedbirler</w:t>
            </w:r>
          </w:p>
        </w:tc>
      </w:tr>
      <w:tr w:rsidR="00247DC7" w:rsidRPr="0078527B" w14:paraId="69246D6A" w14:textId="77777777" w:rsidTr="00E27A6A">
        <w:trPr>
          <w:trHeight w:val="425"/>
        </w:trPr>
        <w:tc>
          <w:tcPr>
            <w:tcW w:w="5000" w:type="pct"/>
            <w:tcBorders>
              <w:top w:val="single" w:sz="4" w:space="0" w:color="auto"/>
              <w:left w:val="single" w:sz="4" w:space="0" w:color="auto"/>
              <w:bottom w:val="single" w:sz="4" w:space="0" w:color="auto"/>
              <w:right w:val="single" w:sz="4" w:space="0" w:color="auto"/>
            </w:tcBorders>
            <w:noWrap/>
            <w:vAlign w:val="center"/>
          </w:tcPr>
          <w:p w14:paraId="565B9DD2" w14:textId="77777777" w:rsidR="00247DC7" w:rsidRPr="0078527B" w:rsidRDefault="00247DC7" w:rsidP="00E27A6A">
            <w:pPr>
              <w:rPr>
                <w:rFonts w:cs="Times New Roman"/>
                <w:color w:val="000000"/>
                <w:sz w:val="22"/>
                <w:szCs w:val="20"/>
              </w:rPr>
            </w:pPr>
            <w:r w:rsidRPr="0078527B">
              <w:rPr>
                <w:rFonts w:cs="Times New Roman"/>
                <w:color w:val="000000"/>
                <w:sz w:val="22"/>
                <w:szCs w:val="20"/>
              </w:rPr>
              <w:t>1.Biyoçeşitliliğin tespiti ve korunmasına yönelik çalışmalar yürütülecektir.</w:t>
            </w:r>
          </w:p>
          <w:p w14:paraId="13C26C84" w14:textId="77777777" w:rsidR="00247DC7" w:rsidRPr="0078527B" w:rsidRDefault="00247DC7" w:rsidP="00E27A6A">
            <w:pPr>
              <w:rPr>
                <w:rFonts w:cs="Times New Roman"/>
                <w:color w:val="000000"/>
                <w:sz w:val="22"/>
                <w:szCs w:val="20"/>
              </w:rPr>
            </w:pPr>
          </w:p>
          <w:p w14:paraId="24C9B4A9" w14:textId="688D46D9" w:rsidR="00247DC7" w:rsidRPr="0078527B" w:rsidRDefault="00247DC7" w:rsidP="00E27A6A">
            <w:pPr>
              <w:rPr>
                <w:rFonts w:cs="Times New Roman"/>
                <w:color w:val="000000"/>
                <w:sz w:val="22"/>
                <w:szCs w:val="20"/>
              </w:rPr>
            </w:pPr>
            <w:r w:rsidRPr="0078527B">
              <w:rPr>
                <w:rFonts w:cs="Times New Roman"/>
                <w:color w:val="000000"/>
                <w:sz w:val="22"/>
                <w:szCs w:val="20"/>
              </w:rPr>
              <w:t xml:space="preserve">Gen kaynakları yönünden zengin olan </w:t>
            </w:r>
            <w:r w:rsidR="00150F6E" w:rsidRPr="0078527B">
              <w:rPr>
                <w:rFonts w:cs="Times New Roman"/>
                <w:color w:val="000000"/>
                <w:sz w:val="22"/>
                <w:szCs w:val="20"/>
              </w:rPr>
              <w:t>bölgenin</w:t>
            </w:r>
            <w:r w:rsidRPr="0078527B">
              <w:rPr>
                <w:rFonts w:cs="Times New Roman"/>
                <w:color w:val="000000"/>
                <w:sz w:val="22"/>
                <w:szCs w:val="20"/>
              </w:rPr>
              <w:t xml:space="preserve"> </w:t>
            </w:r>
            <w:proofErr w:type="spellStart"/>
            <w:r w:rsidRPr="0078527B">
              <w:rPr>
                <w:rFonts w:cs="Times New Roman"/>
                <w:color w:val="000000"/>
                <w:sz w:val="22"/>
                <w:szCs w:val="20"/>
              </w:rPr>
              <w:t>biyoçeşitlilik</w:t>
            </w:r>
            <w:proofErr w:type="spellEnd"/>
            <w:r w:rsidRPr="0078527B">
              <w:rPr>
                <w:rFonts w:cs="Times New Roman"/>
                <w:color w:val="000000"/>
                <w:sz w:val="22"/>
                <w:szCs w:val="20"/>
              </w:rPr>
              <w:t xml:space="preserve"> potansiyelinin belirlenerek koruma altına alınması amaçlanmaktadır. Yok olma riski bulunan türler için koruma stratejileri geliştirilecek ve yerel bitki çeşitlerinin yerinde muhafazası amacıyla arazi gen merkezleri kurulmasına yönelik tarımsal araştırma enstitüleri ile ortak </w:t>
            </w:r>
            <w:r w:rsidR="00B8278D">
              <w:rPr>
                <w:rFonts w:cs="Times New Roman"/>
                <w:color w:val="000000"/>
                <w:sz w:val="22"/>
                <w:szCs w:val="20"/>
              </w:rPr>
              <w:t>yürütülecek çalışmalar desteklenecektir.</w:t>
            </w:r>
          </w:p>
        </w:tc>
      </w:tr>
      <w:tr w:rsidR="00247DC7" w:rsidRPr="0078527B" w14:paraId="32CBE24E" w14:textId="77777777" w:rsidTr="00E27A6A">
        <w:trPr>
          <w:trHeight w:val="425"/>
        </w:trPr>
        <w:tc>
          <w:tcPr>
            <w:tcW w:w="5000" w:type="pct"/>
            <w:tcBorders>
              <w:top w:val="single" w:sz="4" w:space="0" w:color="auto"/>
              <w:left w:val="single" w:sz="4" w:space="0" w:color="auto"/>
              <w:bottom w:val="single" w:sz="4" w:space="0" w:color="auto"/>
              <w:right w:val="single" w:sz="4" w:space="0" w:color="auto"/>
            </w:tcBorders>
            <w:noWrap/>
            <w:vAlign w:val="center"/>
          </w:tcPr>
          <w:p w14:paraId="35867A4A" w14:textId="77777777" w:rsidR="00247DC7" w:rsidRPr="0078527B" w:rsidRDefault="00247DC7" w:rsidP="00E27A6A">
            <w:pPr>
              <w:rPr>
                <w:rFonts w:cs="Times New Roman"/>
                <w:color w:val="000000"/>
                <w:sz w:val="22"/>
                <w:szCs w:val="20"/>
              </w:rPr>
            </w:pPr>
            <w:r w:rsidRPr="0078527B">
              <w:rPr>
                <w:rFonts w:cs="Times New Roman"/>
                <w:color w:val="000000"/>
                <w:sz w:val="22"/>
                <w:szCs w:val="20"/>
              </w:rPr>
              <w:t>2.Bölgesel düzeyde kuraklık ve iklim değişikliği etkilerini azaltıcı araştırma çalışmaları yapılacaktır.</w:t>
            </w:r>
          </w:p>
          <w:p w14:paraId="030E2940" w14:textId="77777777" w:rsidR="00247DC7" w:rsidRPr="0078527B" w:rsidRDefault="00247DC7" w:rsidP="00E27A6A">
            <w:pPr>
              <w:rPr>
                <w:rFonts w:cs="Times New Roman"/>
                <w:color w:val="000000"/>
                <w:sz w:val="22"/>
                <w:szCs w:val="20"/>
              </w:rPr>
            </w:pPr>
          </w:p>
          <w:p w14:paraId="515130D9" w14:textId="097FB441" w:rsidR="00247DC7" w:rsidRPr="0078527B" w:rsidRDefault="00247DC7" w:rsidP="00E27A6A">
            <w:pPr>
              <w:rPr>
                <w:rFonts w:cs="Times New Roman"/>
                <w:color w:val="000000"/>
                <w:sz w:val="22"/>
                <w:szCs w:val="20"/>
              </w:rPr>
            </w:pPr>
            <w:r w:rsidRPr="0078527B">
              <w:rPr>
                <w:rFonts w:cs="Times New Roman"/>
                <w:color w:val="000000"/>
                <w:sz w:val="22"/>
                <w:szCs w:val="20"/>
              </w:rPr>
              <w:t xml:space="preserve">Kurak ve yarı-kurak iklime sahip </w:t>
            </w:r>
            <w:r w:rsidR="00150F6E" w:rsidRPr="0078527B">
              <w:rPr>
                <w:rFonts w:cs="Times New Roman"/>
                <w:color w:val="000000"/>
                <w:sz w:val="22"/>
                <w:szCs w:val="20"/>
              </w:rPr>
              <w:t>bölgenin</w:t>
            </w:r>
            <w:r w:rsidRPr="0078527B">
              <w:rPr>
                <w:rFonts w:cs="Times New Roman"/>
                <w:color w:val="000000"/>
                <w:sz w:val="22"/>
                <w:szCs w:val="20"/>
              </w:rPr>
              <w:t xml:space="preserve"> tarımsal üretimin</w:t>
            </w:r>
            <w:r w:rsidR="00150F6E" w:rsidRPr="0078527B">
              <w:rPr>
                <w:rFonts w:cs="Times New Roman"/>
                <w:color w:val="000000"/>
                <w:sz w:val="22"/>
                <w:szCs w:val="20"/>
              </w:rPr>
              <w:t>in</w:t>
            </w:r>
            <w:r w:rsidRPr="0078527B">
              <w:rPr>
                <w:rFonts w:cs="Times New Roman"/>
                <w:color w:val="000000"/>
                <w:sz w:val="22"/>
                <w:szCs w:val="20"/>
              </w:rPr>
              <w:t xml:space="preserve"> iklime duyarlılığını mekânsal olarak ortaya koyacak ve </w:t>
            </w:r>
            <w:r w:rsidR="00150F6E" w:rsidRPr="0078527B">
              <w:rPr>
                <w:rFonts w:cs="Times New Roman"/>
                <w:color w:val="000000"/>
                <w:sz w:val="22"/>
                <w:szCs w:val="20"/>
              </w:rPr>
              <w:t>bölgede</w:t>
            </w:r>
            <w:r w:rsidRPr="0078527B">
              <w:rPr>
                <w:rFonts w:cs="Times New Roman"/>
                <w:color w:val="000000"/>
                <w:sz w:val="22"/>
                <w:szCs w:val="20"/>
              </w:rPr>
              <w:t xml:space="preserve"> tarımsal üretim yapısının iklim değişikliğinden nasıl etkileneceğine dair bir haritalama, ürün deseni oluşturma ve olası etkilere uyum önerilerinin geliştirilmesine yönelik üniversitelerin yapacağı çalışmalar desteklenecektir. </w:t>
            </w:r>
          </w:p>
        </w:tc>
      </w:tr>
      <w:tr w:rsidR="00247DC7" w:rsidRPr="0078527B" w14:paraId="217FD60C" w14:textId="77777777" w:rsidTr="00E27A6A">
        <w:trPr>
          <w:trHeight w:val="292"/>
        </w:trPr>
        <w:tc>
          <w:tcPr>
            <w:tcW w:w="5000" w:type="pct"/>
            <w:tcBorders>
              <w:top w:val="single" w:sz="4" w:space="0" w:color="auto"/>
              <w:left w:val="single" w:sz="4" w:space="0" w:color="auto"/>
              <w:bottom w:val="single" w:sz="4" w:space="0" w:color="auto"/>
              <w:right w:val="single" w:sz="4" w:space="0" w:color="auto"/>
            </w:tcBorders>
            <w:noWrap/>
            <w:vAlign w:val="center"/>
          </w:tcPr>
          <w:p w14:paraId="52B5A346" w14:textId="77777777" w:rsidR="00247DC7" w:rsidRPr="0078527B" w:rsidRDefault="00247DC7" w:rsidP="00E27A6A">
            <w:pPr>
              <w:rPr>
                <w:rFonts w:cs="Times New Roman"/>
                <w:color w:val="000000"/>
                <w:sz w:val="22"/>
                <w:szCs w:val="20"/>
              </w:rPr>
            </w:pPr>
            <w:r w:rsidRPr="0078527B">
              <w:rPr>
                <w:rFonts w:cs="Times New Roman"/>
                <w:color w:val="000000"/>
                <w:sz w:val="22"/>
                <w:szCs w:val="20"/>
              </w:rPr>
              <w:t>3.Bölge ekolojisine uyum sağlamış yerel çeşitlerin geliştirilmesine yönelik ıslah çalışmaları teşvik edilecektir.</w:t>
            </w:r>
          </w:p>
          <w:p w14:paraId="1D45A593" w14:textId="77777777" w:rsidR="00247DC7" w:rsidRPr="0078527B" w:rsidRDefault="00247DC7" w:rsidP="00E27A6A">
            <w:pPr>
              <w:rPr>
                <w:rFonts w:cs="Times New Roman"/>
                <w:color w:val="000000"/>
                <w:sz w:val="22"/>
                <w:szCs w:val="20"/>
              </w:rPr>
            </w:pPr>
          </w:p>
          <w:p w14:paraId="13EDB685" w14:textId="4FCAD272" w:rsidR="00247DC7" w:rsidRPr="0078527B" w:rsidRDefault="00247DC7" w:rsidP="00E27A6A">
            <w:pPr>
              <w:rPr>
                <w:rFonts w:cs="Times New Roman"/>
                <w:color w:val="000000"/>
                <w:sz w:val="22"/>
                <w:szCs w:val="20"/>
              </w:rPr>
            </w:pPr>
            <w:r w:rsidRPr="0078527B">
              <w:rPr>
                <w:rFonts w:cs="Times New Roman"/>
                <w:color w:val="000000"/>
                <w:sz w:val="22"/>
                <w:szCs w:val="20"/>
              </w:rPr>
              <w:t>Kurak iklim koşullarına ve zararlılara karşı dayanıklı</w:t>
            </w:r>
            <w:r w:rsidR="00B8278D">
              <w:rPr>
                <w:rFonts w:cs="Times New Roman"/>
                <w:color w:val="000000"/>
                <w:sz w:val="22"/>
                <w:szCs w:val="20"/>
              </w:rPr>
              <w:t>,</w:t>
            </w:r>
            <w:r w:rsidR="008C0560">
              <w:rPr>
                <w:rFonts w:cs="Times New Roman"/>
                <w:color w:val="000000"/>
                <w:sz w:val="22"/>
                <w:szCs w:val="20"/>
              </w:rPr>
              <w:t xml:space="preserve"> </w:t>
            </w:r>
            <w:r w:rsidRPr="0078527B">
              <w:rPr>
                <w:rFonts w:cs="Times New Roman"/>
                <w:color w:val="000000"/>
                <w:sz w:val="22"/>
                <w:szCs w:val="20"/>
              </w:rPr>
              <w:t xml:space="preserve">verim düzeyi yüksek yerel çeşitlerin geliştirilmesine yönelik ıslah çalışmalarında üniversite ve tarımsal araştırma enstitüleriyle iş birlikleri geliştirilecektir. </w:t>
            </w:r>
          </w:p>
        </w:tc>
      </w:tr>
      <w:tr w:rsidR="00247DC7" w:rsidRPr="0078527B" w14:paraId="77446D18" w14:textId="77777777" w:rsidTr="00E27A6A">
        <w:trPr>
          <w:trHeight w:val="292"/>
        </w:trPr>
        <w:tc>
          <w:tcPr>
            <w:tcW w:w="5000" w:type="pct"/>
            <w:tcBorders>
              <w:top w:val="single" w:sz="4" w:space="0" w:color="auto"/>
              <w:left w:val="single" w:sz="4" w:space="0" w:color="auto"/>
              <w:bottom w:val="single" w:sz="4" w:space="0" w:color="auto"/>
              <w:right w:val="single" w:sz="4" w:space="0" w:color="auto"/>
            </w:tcBorders>
            <w:noWrap/>
            <w:vAlign w:val="center"/>
          </w:tcPr>
          <w:p w14:paraId="40435A02" w14:textId="77777777" w:rsidR="00247DC7" w:rsidRPr="0078527B" w:rsidRDefault="00247DC7" w:rsidP="00E27A6A">
            <w:pPr>
              <w:rPr>
                <w:rFonts w:cs="Times New Roman"/>
                <w:color w:val="000000"/>
                <w:sz w:val="22"/>
                <w:szCs w:val="20"/>
              </w:rPr>
            </w:pPr>
            <w:r w:rsidRPr="0078527B">
              <w:rPr>
                <w:rFonts w:cs="Times New Roman"/>
                <w:color w:val="000000"/>
                <w:sz w:val="22"/>
                <w:szCs w:val="20"/>
              </w:rPr>
              <w:t>4.</w:t>
            </w:r>
            <w:r w:rsidRPr="0078527B">
              <w:rPr>
                <w:rFonts w:cs="Times New Roman"/>
                <w:sz w:val="22"/>
                <w:szCs w:val="20"/>
              </w:rPr>
              <w:t>Ekosistemi tehdit eden t</w:t>
            </w:r>
            <w:r w:rsidRPr="0078527B">
              <w:rPr>
                <w:rFonts w:cs="Times New Roman"/>
                <w:color w:val="000000"/>
                <w:sz w:val="22"/>
                <w:szCs w:val="20"/>
              </w:rPr>
              <w:t>arım kimyasalların bilinçsiz kullanımı azaltılacaktır.</w:t>
            </w:r>
          </w:p>
          <w:p w14:paraId="72E0DBC9" w14:textId="77777777" w:rsidR="00247DC7" w:rsidRPr="0078527B" w:rsidRDefault="00247DC7" w:rsidP="00E27A6A">
            <w:pPr>
              <w:rPr>
                <w:rFonts w:cs="Times New Roman"/>
                <w:color w:val="000000"/>
                <w:sz w:val="22"/>
                <w:szCs w:val="20"/>
              </w:rPr>
            </w:pPr>
          </w:p>
          <w:p w14:paraId="375C9ECA" w14:textId="0192C72F" w:rsidR="00247DC7" w:rsidRPr="0078527B" w:rsidRDefault="00247DC7" w:rsidP="00E27A6A">
            <w:pPr>
              <w:rPr>
                <w:rFonts w:cs="Times New Roman"/>
                <w:color w:val="000000"/>
                <w:sz w:val="22"/>
                <w:szCs w:val="20"/>
              </w:rPr>
            </w:pPr>
            <w:r w:rsidRPr="0078527B">
              <w:rPr>
                <w:rFonts w:cs="Times New Roman"/>
                <w:color w:val="000000"/>
                <w:sz w:val="22"/>
                <w:szCs w:val="20"/>
              </w:rPr>
              <w:t xml:space="preserve">Tarımsal ilaçlar ve kimyasal gübreler bilinçsiz kullanıldığı zaman toprak başta olmak üzere doğal kaynaklara ciddi zararlar vermekte ve ürün kalitesini de bozmaktadır. Bunun </w:t>
            </w:r>
            <w:r w:rsidR="008C0560" w:rsidRPr="0078527B">
              <w:rPr>
                <w:rFonts w:cs="Times New Roman"/>
                <w:color w:val="000000"/>
                <w:sz w:val="22"/>
                <w:szCs w:val="20"/>
              </w:rPr>
              <w:t>yanı sıra</w:t>
            </w:r>
            <w:r w:rsidRPr="0078527B">
              <w:rPr>
                <w:rFonts w:cs="Times New Roman"/>
                <w:color w:val="000000"/>
                <w:sz w:val="22"/>
                <w:szCs w:val="20"/>
              </w:rPr>
              <w:t xml:space="preserve"> bitkisel ve hayvansal ürünlerdeki ilaç kalıntıları ihracatı da olumsuz etkilemektedir. Bu kapsamda tarımsal danışmanlık faaliyetleri artırılacak ve denetim mekanizması güçlendirilecektir. </w:t>
            </w:r>
          </w:p>
        </w:tc>
      </w:tr>
      <w:tr w:rsidR="00247DC7" w:rsidRPr="0078527B" w14:paraId="56301C6A" w14:textId="77777777" w:rsidTr="00E27A6A">
        <w:trPr>
          <w:trHeight w:val="354"/>
        </w:trPr>
        <w:tc>
          <w:tcPr>
            <w:tcW w:w="5000" w:type="pct"/>
            <w:tcBorders>
              <w:top w:val="single" w:sz="4" w:space="0" w:color="auto"/>
              <w:left w:val="single" w:sz="4" w:space="0" w:color="auto"/>
              <w:bottom w:val="single" w:sz="4" w:space="0" w:color="auto"/>
              <w:right w:val="single" w:sz="4" w:space="0" w:color="auto"/>
            </w:tcBorders>
            <w:noWrap/>
            <w:vAlign w:val="center"/>
          </w:tcPr>
          <w:p w14:paraId="171A1706" w14:textId="77777777" w:rsidR="00247DC7" w:rsidRPr="0078527B" w:rsidRDefault="00247DC7" w:rsidP="00E27A6A">
            <w:pPr>
              <w:rPr>
                <w:rFonts w:cs="Times New Roman"/>
                <w:color w:val="000000"/>
                <w:sz w:val="22"/>
                <w:szCs w:val="20"/>
              </w:rPr>
            </w:pPr>
            <w:r w:rsidRPr="0078527B">
              <w:rPr>
                <w:rFonts w:cs="Times New Roman"/>
                <w:color w:val="000000"/>
                <w:sz w:val="22"/>
                <w:szCs w:val="20"/>
              </w:rPr>
              <w:t>5.Mera ve orman alanları korunacak, orman köylerine yönelik gelir getirici faaliyetler geliştirilecektir.</w:t>
            </w:r>
          </w:p>
          <w:p w14:paraId="5EF20AD5" w14:textId="77777777" w:rsidR="00247DC7" w:rsidRPr="0078527B" w:rsidRDefault="00247DC7" w:rsidP="00E27A6A">
            <w:pPr>
              <w:rPr>
                <w:rFonts w:cs="Times New Roman"/>
                <w:color w:val="000000"/>
                <w:sz w:val="22"/>
                <w:szCs w:val="20"/>
              </w:rPr>
            </w:pPr>
          </w:p>
          <w:p w14:paraId="06967C6D" w14:textId="72CAAAF6" w:rsidR="00247DC7" w:rsidRPr="0078527B" w:rsidRDefault="00247DC7" w:rsidP="00E27A6A">
            <w:pPr>
              <w:rPr>
                <w:rFonts w:cs="Times New Roman"/>
                <w:color w:val="000000"/>
                <w:sz w:val="22"/>
                <w:szCs w:val="20"/>
              </w:rPr>
            </w:pPr>
            <w:r w:rsidRPr="0078527B">
              <w:rPr>
                <w:rFonts w:cs="Times New Roman"/>
                <w:color w:val="000000"/>
                <w:sz w:val="22"/>
                <w:szCs w:val="20"/>
              </w:rPr>
              <w:t xml:space="preserve">Bu doğal alanların koruma-kullanma dengesi gözetilerek, Tarım ve Orman İl Müdürlükleri ile iş birliği içinde çalışmalar yürütülecektir. Meralarda ıslah çalışmaları yapılarak </w:t>
            </w:r>
            <w:r w:rsidRPr="0078527B">
              <w:rPr>
                <w:sz w:val="22"/>
                <w:szCs w:val="20"/>
              </w:rPr>
              <w:t>altyapı eksiklikleri giderilecek, ek</w:t>
            </w:r>
            <w:r w:rsidRPr="0078527B">
              <w:rPr>
                <w:rFonts w:cs="Times New Roman"/>
                <w:color w:val="000000"/>
                <w:sz w:val="22"/>
                <w:szCs w:val="20"/>
              </w:rPr>
              <w:t xml:space="preserve">olojik dengenin korunabilmesi adına bozuk orman alanları </w:t>
            </w:r>
            <w:proofErr w:type="spellStart"/>
            <w:r w:rsidRPr="0078527B">
              <w:rPr>
                <w:rFonts w:cs="Times New Roman"/>
                <w:color w:val="000000"/>
                <w:sz w:val="22"/>
                <w:szCs w:val="20"/>
              </w:rPr>
              <w:t>rehabilite</w:t>
            </w:r>
            <w:proofErr w:type="spellEnd"/>
            <w:r w:rsidRPr="0078527B">
              <w:rPr>
                <w:rFonts w:cs="Times New Roman"/>
                <w:color w:val="000000"/>
                <w:sz w:val="22"/>
                <w:szCs w:val="20"/>
              </w:rPr>
              <w:t xml:space="preserve"> edilecek ve ağaçlandırma faaliyetleri desteklenecektir. Bölge ormanlarında geniş bir yayılım gösteren meşe </w:t>
            </w:r>
            <w:r w:rsidR="008C0560" w:rsidRPr="0078527B">
              <w:rPr>
                <w:rFonts w:cs="Times New Roman"/>
                <w:color w:val="000000"/>
                <w:sz w:val="22"/>
                <w:szCs w:val="20"/>
              </w:rPr>
              <w:t>palamudu</w:t>
            </w:r>
            <w:r w:rsidRPr="0078527B">
              <w:rPr>
                <w:rFonts w:cs="Times New Roman"/>
                <w:color w:val="000000"/>
                <w:sz w:val="22"/>
                <w:szCs w:val="20"/>
              </w:rPr>
              <w:t xml:space="preserve">, tıbbi ve aromatik bitkiler gibi odun dışı orman ürünlerinin belirlenmesi ve etkin bir şekilde değerlendirilmesine yönelik girişimler desteklenecektir. </w:t>
            </w:r>
          </w:p>
        </w:tc>
      </w:tr>
      <w:tr w:rsidR="00247DC7" w:rsidRPr="0078527B" w14:paraId="53829A5F" w14:textId="77777777" w:rsidTr="00E27A6A">
        <w:trPr>
          <w:trHeight w:val="354"/>
        </w:trPr>
        <w:tc>
          <w:tcPr>
            <w:tcW w:w="5000" w:type="pct"/>
            <w:tcBorders>
              <w:top w:val="single" w:sz="4" w:space="0" w:color="auto"/>
              <w:left w:val="single" w:sz="4" w:space="0" w:color="auto"/>
              <w:bottom w:val="single" w:sz="4" w:space="0" w:color="auto"/>
              <w:right w:val="single" w:sz="4" w:space="0" w:color="auto"/>
            </w:tcBorders>
            <w:noWrap/>
            <w:vAlign w:val="center"/>
          </w:tcPr>
          <w:p w14:paraId="0EBEFEE7" w14:textId="77777777" w:rsidR="00247DC7" w:rsidRPr="0078527B" w:rsidRDefault="00247DC7" w:rsidP="00E27A6A">
            <w:pPr>
              <w:rPr>
                <w:rFonts w:cs="Times New Roman"/>
                <w:color w:val="000000"/>
                <w:sz w:val="22"/>
                <w:szCs w:val="20"/>
              </w:rPr>
            </w:pPr>
            <w:r w:rsidRPr="0078527B">
              <w:rPr>
                <w:rFonts w:cs="Times New Roman"/>
                <w:color w:val="000000"/>
                <w:sz w:val="22"/>
                <w:szCs w:val="20"/>
              </w:rPr>
              <w:t>6.Tarımsal sulamada ve seralarda yenilenebilir enerji kaynaklarının kullanımı teşvik edilecektir.</w:t>
            </w:r>
          </w:p>
          <w:p w14:paraId="5045A913" w14:textId="77777777" w:rsidR="00247DC7" w:rsidRPr="0078527B" w:rsidRDefault="00247DC7" w:rsidP="00E27A6A">
            <w:pPr>
              <w:rPr>
                <w:rFonts w:cs="Times New Roman"/>
                <w:color w:val="000000"/>
                <w:sz w:val="22"/>
                <w:szCs w:val="20"/>
              </w:rPr>
            </w:pPr>
          </w:p>
          <w:p w14:paraId="1B7430D8" w14:textId="4F8E5A76" w:rsidR="00247DC7" w:rsidRPr="0078527B" w:rsidRDefault="00247DC7" w:rsidP="00E27A6A">
            <w:pPr>
              <w:rPr>
                <w:rFonts w:cs="Times New Roman"/>
                <w:color w:val="000000"/>
                <w:sz w:val="22"/>
                <w:szCs w:val="20"/>
              </w:rPr>
            </w:pPr>
            <w:r w:rsidRPr="0078527B">
              <w:rPr>
                <w:rFonts w:cs="Times New Roman"/>
                <w:color w:val="000000"/>
                <w:sz w:val="22"/>
                <w:szCs w:val="20"/>
              </w:rPr>
              <w:t xml:space="preserve">Güneydoğu Anadolu Bölgesi toplam güneşlenme süresi ve güneş enerjisi potansiyeli açısından en avantajlı bölgedir.  Bununla birlikte </w:t>
            </w:r>
            <w:r w:rsidR="00150F6E" w:rsidRPr="0078527B">
              <w:rPr>
                <w:rFonts w:cs="Times New Roman"/>
                <w:color w:val="000000"/>
                <w:sz w:val="22"/>
                <w:szCs w:val="20"/>
              </w:rPr>
              <w:t>Bölgede</w:t>
            </w:r>
            <w:r w:rsidRPr="0078527B">
              <w:rPr>
                <w:rFonts w:cs="Times New Roman"/>
                <w:color w:val="000000"/>
                <w:sz w:val="22"/>
                <w:szCs w:val="20"/>
              </w:rPr>
              <w:t xml:space="preserve"> Güçlükonak, Beytüşşebap, Dargeçit, Siirt Merkez ve Kozluk ilçeleri jeotermal kaynaklara sahiptir. Bu potansiyelin tarımsal sulamada ve seralarda değerlendirilmesine yönelik projeler hayata geçirilecektir.</w:t>
            </w:r>
          </w:p>
        </w:tc>
      </w:tr>
      <w:tr w:rsidR="00247DC7" w:rsidRPr="0078527B" w14:paraId="283B0590" w14:textId="77777777" w:rsidTr="00E27A6A">
        <w:trPr>
          <w:trHeight w:val="292"/>
        </w:trPr>
        <w:tc>
          <w:tcPr>
            <w:tcW w:w="5000" w:type="pct"/>
            <w:tcBorders>
              <w:top w:val="single" w:sz="4" w:space="0" w:color="auto"/>
              <w:left w:val="single" w:sz="4" w:space="0" w:color="auto"/>
              <w:bottom w:val="single" w:sz="4" w:space="0" w:color="auto"/>
              <w:right w:val="single" w:sz="4" w:space="0" w:color="auto"/>
            </w:tcBorders>
            <w:noWrap/>
            <w:vAlign w:val="center"/>
          </w:tcPr>
          <w:p w14:paraId="5469086D" w14:textId="77777777" w:rsidR="00247DC7" w:rsidRPr="0078527B" w:rsidRDefault="00247DC7" w:rsidP="00E27A6A">
            <w:pPr>
              <w:rPr>
                <w:rFonts w:cs="Times New Roman"/>
                <w:color w:val="000000"/>
                <w:sz w:val="22"/>
                <w:szCs w:val="20"/>
              </w:rPr>
            </w:pPr>
            <w:r w:rsidRPr="0078527B">
              <w:rPr>
                <w:rFonts w:cs="Times New Roman"/>
                <w:color w:val="000000"/>
                <w:sz w:val="22"/>
                <w:szCs w:val="20"/>
              </w:rPr>
              <w:t>7.Tarımsal sulamada kaynak verimliliğinin sağlanmasına yönelik çalışmalar yürütülecektir.</w:t>
            </w:r>
          </w:p>
          <w:p w14:paraId="5C75163D" w14:textId="77777777" w:rsidR="00247DC7" w:rsidRPr="0078527B" w:rsidRDefault="00247DC7" w:rsidP="00E27A6A">
            <w:pPr>
              <w:rPr>
                <w:rFonts w:cs="Times New Roman"/>
                <w:color w:val="000000"/>
                <w:sz w:val="22"/>
                <w:szCs w:val="20"/>
              </w:rPr>
            </w:pPr>
          </w:p>
          <w:p w14:paraId="12E2F76E" w14:textId="77777777" w:rsidR="00247DC7" w:rsidRPr="0078527B" w:rsidRDefault="00247DC7" w:rsidP="00E27A6A">
            <w:pPr>
              <w:rPr>
                <w:rFonts w:cs="Times New Roman"/>
                <w:color w:val="000000"/>
                <w:sz w:val="22"/>
                <w:szCs w:val="20"/>
              </w:rPr>
            </w:pPr>
            <w:r w:rsidRPr="0078527B">
              <w:rPr>
                <w:rFonts w:cs="Times New Roman"/>
                <w:color w:val="000000"/>
                <w:sz w:val="22"/>
                <w:szCs w:val="20"/>
              </w:rPr>
              <w:t xml:space="preserve">Bölgenin verimli ovalarında (Derik, Kızıltepe, Nusaybin, </w:t>
            </w:r>
            <w:proofErr w:type="spellStart"/>
            <w:r w:rsidRPr="0078527B">
              <w:rPr>
                <w:rFonts w:cs="Times New Roman"/>
                <w:color w:val="000000"/>
                <w:sz w:val="22"/>
                <w:szCs w:val="20"/>
              </w:rPr>
              <w:t>Artuklu</w:t>
            </w:r>
            <w:proofErr w:type="spellEnd"/>
            <w:r w:rsidRPr="0078527B">
              <w:rPr>
                <w:rFonts w:cs="Times New Roman"/>
                <w:color w:val="000000"/>
                <w:sz w:val="22"/>
                <w:szCs w:val="20"/>
              </w:rPr>
              <w:t>, Cizre, İdil ve Silopi ilçeleri) derin sulama kuyularından pompajla yapılan sulamalar yeraltı su kaynaklarını tehdit etmekte ve yüksek enerji tüketimine bağlı tarımsal üretim maliyetlerinde artışa neden olmaktadır. Bu alanların cazibeyle sulanmasını sağlayacak GAP sulama projelerinin ivedilikle tamamlanması elzem konular arasındadır. Bu tarımsal arazilerde suyun ve enerjinin verimli kullanılması ile toprağın korunmasına yönelik tedbirler alınacak, araştırma ve analiz çalışmaları yapılacak, pilot program ve projeler yürütülecektir.</w:t>
            </w:r>
          </w:p>
        </w:tc>
      </w:tr>
      <w:tr w:rsidR="00247DC7" w:rsidRPr="0078527B" w14:paraId="12342FA9" w14:textId="77777777" w:rsidTr="00E27A6A">
        <w:trPr>
          <w:trHeight w:val="71"/>
        </w:trPr>
        <w:tc>
          <w:tcPr>
            <w:tcW w:w="5000" w:type="pct"/>
            <w:tcBorders>
              <w:top w:val="single" w:sz="4" w:space="0" w:color="auto"/>
              <w:left w:val="single" w:sz="4" w:space="0" w:color="auto"/>
              <w:bottom w:val="single" w:sz="4" w:space="0" w:color="auto"/>
              <w:right w:val="single" w:sz="4" w:space="0" w:color="auto"/>
            </w:tcBorders>
            <w:noWrap/>
            <w:vAlign w:val="center"/>
          </w:tcPr>
          <w:p w14:paraId="7B512D8A" w14:textId="77777777" w:rsidR="00247DC7" w:rsidRPr="0078527B" w:rsidRDefault="00247DC7" w:rsidP="00E27A6A">
            <w:pPr>
              <w:rPr>
                <w:rFonts w:cs="Times New Roman"/>
                <w:color w:val="000000"/>
                <w:sz w:val="22"/>
                <w:szCs w:val="20"/>
              </w:rPr>
            </w:pPr>
            <w:r w:rsidRPr="0078527B">
              <w:rPr>
                <w:rFonts w:cs="Times New Roman"/>
                <w:color w:val="000000"/>
                <w:sz w:val="22"/>
                <w:szCs w:val="20"/>
              </w:rPr>
              <w:t>8.Tarımsal atık ve artıkların biyoenerji dönüşümünün sağlanarak ekonomiye kazandırılması teşvik edilecektir.</w:t>
            </w:r>
          </w:p>
          <w:p w14:paraId="744D0B3B" w14:textId="77777777" w:rsidR="00247DC7" w:rsidRPr="0078527B" w:rsidRDefault="00247DC7" w:rsidP="00E27A6A">
            <w:pPr>
              <w:rPr>
                <w:rFonts w:cs="Times New Roman"/>
                <w:color w:val="000000"/>
                <w:sz w:val="22"/>
                <w:szCs w:val="20"/>
              </w:rPr>
            </w:pPr>
          </w:p>
          <w:p w14:paraId="4AB4B944" w14:textId="6B7689BE" w:rsidR="00247DC7" w:rsidRPr="0078527B" w:rsidRDefault="00247DC7" w:rsidP="00E27A6A">
            <w:pPr>
              <w:rPr>
                <w:rFonts w:cs="Times New Roman"/>
                <w:color w:val="000000"/>
                <w:sz w:val="22"/>
                <w:szCs w:val="20"/>
              </w:rPr>
            </w:pPr>
            <w:r w:rsidRPr="0078527B">
              <w:rPr>
                <w:rFonts w:cs="Times New Roman"/>
                <w:color w:val="000000"/>
                <w:sz w:val="22"/>
                <w:szCs w:val="20"/>
              </w:rPr>
              <w:lastRenderedPageBreak/>
              <w:t xml:space="preserve">Tarımsal üretimin önemli bir yer tuttuğu </w:t>
            </w:r>
            <w:r w:rsidR="00150F6E" w:rsidRPr="0078527B">
              <w:rPr>
                <w:rFonts w:cs="Times New Roman"/>
                <w:color w:val="000000"/>
                <w:sz w:val="22"/>
                <w:szCs w:val="20"/>
              </w:rPr>
              <w:t>bölgede</w:t>
            </w:r>
            <w:r w:rsidRPr="0078527B">
              <w:rPr>
                <w:rFonts w:cs="Times New Roman"/>
                <w:color w:val="000000"/>
                <w:sz w:val="22"/>
                <w:szCs w:val="20"/>
              </w:rPr>
              <w:t xml:space="preserve"> anız yakımı ve hayvansal atıklar çevreyi olumsuz etkilemektedir. Yerel idarelerle iş</w:t>
            </w:r>
            <w:r w:rsidR="008C0560">
              <w:rPr>
                <w:rFonts w:cs="Times New Roman"/>
                <w:color w:val="000000"/>
                <w:sz w:val="22"/>
                <w:szCs w:val="20"/>
              </w:rPr>
              <w:t xml:space="preserve"> </w:t>
            </w:r>
            <w:r w:rsidRPr="0078527B">
              <w:rPr>
                <w:rFonts w:cs="Times New Roman"/>
                <w:color w:val="000000"/>
                <w:sz w:val="22"/>
                <w:szCs w:val="20"/>
              </w:rPr>
              <w:t xml:space="preserve">birliği sağlanarak bitkisel ve </w:t>
            </w:r>
            <w:r w:rsidR="008C0560" w:rsidRPr="0078527B">
              <w:rPr>
                <w:rFonts w:cs="Times New Roman"/>
                <w:color w:val="000000"/>
                <w:sz w:val="22"/>
                <w:szCs w:val="20"/>
              </w:rPr>
              <w:t>hayvansal</w:t>
            </w:r>
            <w:r w:rsidRPr="0078527B">
              <w:rPr>
                <w:rFonts w:cs="Times New Roman"/>
                <w:color w:val="000000"/>
                <w:sz w:val="22"/>
                <w:szCs w:val="20"/>
              </w:rPr>
              <w:t xml:space="preserve"> atıkların toplanarak enerji üretiminde değerlendirilmelerine yönelik fizibilite çalışmaları ile bu kapsamda kurulacak tesislere yönelik girişimler desteklenecektir. </w:t>
            </w:r>
          </w:p>
        </w:tc>
      </w:tr>
      <w:tr w:rsidR="00247DC7" w:rsidRPr="0078527B" w14:paraId="443DA1D3" w14:textId="77777777" w:rsidTr="00E27A6A">
        <w:trPr>
          <w:trHeight w:val="71"/>
        </w:trPr>
        <w:tc>
          <w:tcPr>
            <w:tcW w:w="5000" w:type="pct"/>
            <w:tcBorders>
              <w:top w:val="single" w:sz="4" w:space="0" w:color="auto"/>
              <w:left w:val="single" w:sz="4" w:space="0" w:color="auto"/>
              <w:bottom w:val="single" w:sz="4" w:space="0" w:color="auto"/>
              <w:right w:val="single" w:sz="4" w:space="0" w:color="auto"/>
            </w:tcBorders>
            <w:noWrap/>
            <w:vAlign w:val="center"/>
          </w:tcPr>
          <w:p w14:paraId="77152495" w14:textId="66806238" w:rsidR="00247DC7" w:rsidRPr="0078527B" w:rsidRDefault="00247DC7" w:rsidP="00E27A6A">
            <w:pPr>
              <w:rPr>
                <w:rFonts w:cs="Times New Roman"/>
                <w:color w:val="000000"/>
                <w:sz w:val="22"/>
                <w:szCs w:val="20"/>
              </w:rPr>
            </w:pPr>
            <w:r w:rsidRPr="0078527B">
              <w:rPr>
                <w:rFonts w:cs="Times New Roman"/>
                <w:color w:val="000000"/>
                <w:sz w:val="22"/>
                <w:szCs w:val="20"/>
              </w:rPr>
              <w:lastRenderedPageBreak/>
              <w:t xml:space="preserve">9.Yerel potansiyel ve değişkenler dikkate alınarak </w:t>
            </w:r>
            <w:r w:rsidR="00150F6E" w:rsidRPr="0078527B">
              <w:rPr>
                <w:rFonts w:cs="Times New Roman"/>
                <w:color w:val="000000"/>
                <w:sz w:val="22"/>
                <w:szCs w:val="20"/>
              </w:rPr>
              <w:t>bölgede</w:t>
            </w:r>
            <w:r w:rsidRPr="0078527B">
              <w:rPr>
                <w:rFonts w:cs="Times New Roman"/>
                <w:color w:val="000000"/>
                <w:sz w:val="22"/>
                <w:szCs w:val="20"/>
              </w:rPr>
              <w:t xml:space="preserve"> mikro havza alanları belirlenecek ve tarımsal planlama yapılacaktır.</w:t>
            </w:r>
          </w:p>
          <w:p w14:paraId="01295F32" w14:textId="77777777" w:rsidR="00247DC7" w:rsidRPr="0078527B" w:rsidRDefault="00247DC7" w:rsidP="00E27A6A">
            <w:pPr>
              <w:rPr>
                <w:rFonts w:cs="Times New Roman"/>
                <w:color w:val="000000"/>
                <w:sz w:val="22"/>
                <w:szCs w:val="20"/>
              </w:rPr>
            </w:pPr>
          </w:p>
          <w:p w14:paraId="2B35A668" w14:textId="4D615737" w:rsidR="00247DC7" w:rsidRPr="0078527B" w:rsidRDefault="00247DC7" w:rsidP="00E27A6A">
            <w:pPr>
              <w:rPr>
                <w:rFonts w:cs="Times New Roman"/>
                <w:color w:val="000000"/>
                <w:sz w:val="22"/>
                <w:szCs w:val="20"/>
              </w:rPr>
            </w:pPr>
            <w:r w:rsidRPr="0078527B">
              <w:rPr>
                <w:rFonts w:cs="Times New Roman"/>
                <w:color w:val="000000"/>
                <w:sz w:val="22"/>
                <w:szCs w:val="20"/>
              </w:rPr>
              <w:t xml:space="preserve">Sürdürülebilir tarımsal üretim için </w:t>
            </w:r>
            <w:r w:rsidR="00C45949" w:rsidRPr="0078527B">
              <w:rPr>
                <w:rFonts w:cs="Times New Roman"/>
                <w:color w:val="000000"/>
                <w:sz w:val="22"/>
                <w:szCs w:val="20"/>
              </w:rPr>
              <w:t>bölgenin</w:t>
            </w:r>
            <w:r w:rsidRPr="0078527B">
              <w:rPr>
                <w:rFonts w:cs="Times New Roman"/>
                <w:color w:val="000000"/>
                <w:sz w:val="22"/>
                <w:szCs w:val="20"/>
              </w:rPr>
              <w:t xml:space="preserve"> arazi ve toprak yapısı, iklim koşulları, su potansiyeli, yurt içi ve komşu ülke pazar durumu, tarımsal mekanizasyon seviyesi, sanayileşme durumu vb. veriler dikkate alınarak mikro havza alanları düzeyinde kısa, orta ve uzun vade için üretim planı oluşturulacaktır.   </w:t>
            </w:r>
          </w:p>
        </w:tc>
      </w:tr>
    </w:tbl>
    <w:p w14:paraId="0B75E9EB" w14:textId="77777777" w:rsidR="00247DC7" w:rsidRPr="00D47A5E" w:rsidRDefault="00247DC7" w:rsidP="00247DC7">
      <w:pPr>
        <w:pStyle w:val="Balk3"/>
        <w:spacing w:before="120"/>
        <w:contextualSpacing/>
      </w:pPr>
      <w:bookmarkStart w:id="54" w:name="_Toc134787709"/>
      <w:r w:rsidRPr="00D47A5E">
        <w:t>6.1.5. HEDEF 5: Üretici Örgütleri ve Aile İşletmelerinin Kapasiteleri Artırılacak ve Rekabet Gücü Geliştirilecektir</w:t>
      </w:r>
      <w:bookmarkEnd w:id="54"/>
    </w:p>
    <w:p w14:paraId="459B9877" w14:textId="77777777" w:rsidR="00247DC7" w:rsidRPr="00D47A5E" w:rsidRDefault="00247DC7" w:rsidP="00247DC7">
      <w:pPr>
        <w:pStyle w:val="Balk4"/>
      </w:pPr>
      <w:bookmarkStart w:id="55" w:name="_Toc134787710"/>
      <w:r w:rsidRPr="00D47A5E">
        <w:t>6.1.5.1. Mevcut Durum ve Stratejik Önem</w:t>
      </w:r>
      <w:bookmarkEnd w:id="55"/>
    </w:p>
    <w:p w14:paraId="7D34DAA1" w14:textId="3776354E" w:rsidR="00247DC7" w:rsidRPr="00D47A5E" w:rsidRDefault="00247DC7" w:rsidP="00247DC7">
      <w:pPr>
        <w:rPr>
          <w:b/>
          <w:iCs/>
        </w:rPr>
      </w:pPr>
      <w:r w:rsidRPr="00D47A5E">
        <w:t xml:space="preserve">Bölge genelinde </w:t>
      </w:r>
      <w:r w:rsidR="00AE5D25">
        <w:t>gerek</w:t>
      </w:r>
      <w:r w:rsidRPr="00D47A5E">
        <w:t xml:space="preserve"> hayvancılıkta </w:t>
      </w:r>
      <w:r w:rsidR="00AE5D25">
        <w:t>gerekse</w:t>
      </w:r>
      <w:r w:rsidRPr="00D47A5E">
        <w:t xml:space="preserve"> bitkisel </w:t>
      </w:r>
      <w:r w:rsidR="008C0560" w:rsidRPr="00D47A5E">
        <w:t>üretimde ortalama</w:t>
      </w:r>
      <w:r w:rsidRPr="00D47A5E">
        <w:t xml:space="preserve"> işletme büyüklükleri ekonomik işletme büyüklüğünün altındadır. Kırsal bölgeler başta olmak üzere tarımsal üretim faaliyetleri; ağırlıklı olarak aile işletmeciliği şeklinde, geleneksel yöntemlerle sürdürülmekte ve genellikle öz tüketime yönelik yapılmaktadır. Bu duruma bağlı olarak üretim ölçeği ile paralel bir şekilde tarımsal işletmelerin verimlilik değerleri ve pazarda rekabet güçleri de zayıf kalmaktadır. </w:t>
      </w:r>
    </w:p>
    <w:p w14:paraId="6FB444AD" w14:textId="21B04B28" w:rsidR="00247DC7" w:rsidRPr="00D47A5E" w:rsidRDefault="00C45949" w:rsidP="00247DC7">
      <w:pPr>
        <w:rPr>
          <w:b/>
          <w:iCs/>
        </w:rPr>
      </w:pPr>
      <w:r>
        <w:t>Bölgede</w:t>
      </w:r>
      <w:r w:rsidR="00247DC7" w:rsidRPr="00D47A5E">
        <w:t xml:space="preserve"> tarımsal örgütlenme yapısı</w:t>
      </w:r>
      <w:r>
        <w:t xml:space="preserve">nın da </w:t>
      </w:r>
      <w:r w:rsidR="00247DC7" w:rsidRPr="00D47A5E">
        <w:t>zayıf</w:t>
      </w:r>
      <w:r>
        <w:t xml:space="preserve"> olduğu görülmektedir</w:t>
      </w:r>
      <w:r w:rsidR="00247DC7" w:rsidRPr="00D47A5E">
        <w:t xml:space="preserve">. Tarımın gelişmesinde kritik bir yeri olan örgütlenme; küçük üreticilerin üretim girdilerini uygun koşullarda temin edebilmeleri, ürettikleri ürünleri en uygun fiyatta satabilmeleri ve yaşadıkları sorunlara karşı ortak hareket edebilmeleri açısından önemli bir araçtır. </w:t>
      </w:r>
      <w:r w:rsidR="00150F6E">
        <w:t>Bölgedeki</w:t>
      </w:r>
      <w:r w:rsidR="00247DC7" w:rsidRPr="00D47A5E">
        <w:t xml:space="preserve"> tarımsal örgütler; devamlılıklarını sağlayıcı finansal kaynaklar bulmakta zorlanmakta ve üye aidatlarının toplanması konusunda da sıkıntılar yaşamaktadırlar. Tarımsal örgütler, genel olarak teknik kapasiteleri zayıf olup asli görevleri olan üreticilere rehberlik etme noktasında yetersiz kalmaktadırlar. Tarımsal örgütlenme düzeyinin zayıf olması üretilen ürünlerin pazarlanması noktasında da önemli sıkıntılar yaşanmasına neden olmaktadır. </w:t>
      </w:r>
    </w:p>
    <w:p w14:paraId="03CF66F1" w14:textId="50AF70EF" w:rsidR="00AE5D25" w:rsidRDefault="00247DC7" w:rsidP="00247DC7">
      <w:pPr>
        <w:rPr>
          <w:rFonts w:cs="Times New Roman"/>
          <w:szCs w:val="24"/>
        </w:rPr>
      </w:pPr>
      <w:r w:rsidRPr="00D47A5E">
        <w:rPr>
          <w:rFonts w:cs="Times New Roman"/>
          <w:szCs w:val="24"/>
        </w:rPr>
        <w:t xml:space="preserve">Arazilerin miras yoluyla küçülmekte olduğu </w:t>
      </w:r>
      <w:r w:rsidR="00150F6E">
        <w:rPr>
          <w:rFonts w:cs="Times New Roman"/>
          <w:szCs w:val="24"/>
        </w:rPr>
        <w:t>bölgede</w:t>
      </w:r>
      <w:r w:rsidRPr="00D47A5E">
        <w:rPr>
          <w:rFonts w:cs="Times New Roman"/>
          <w:szCs w:val="24"/>
        </w:rPr>
        <w:t xml:space="preserve">, sulama yatırımlarının tarla içi geliştirme ve arazi toplulaştırma çalışmalarıyla beraber ova kesiminde ilerletiliyor olması olumludur. GAP Bölgesi’nde Mardin ve Batman illerinde Devlet Su İşleri (DSİ) tarafından sulamaya açılacak alanların tümünde sulamadan önce arazi toplulaştırma çalışmalarının tamamlanması planlanmaktadır. 2013-2020 yılları arasında TRC3 Bölgesi illerinden Mardin’de 265.392 hektar ve Batman’da 51.570 hektar alanda arazi toplulaştırma çalışması yapılmıştır. Siirt ve Şırnak illerinde çalışmalar henüz hazırlık aşamasındadır. Bu çalışmalarda sadece arazilerin birleştirilmesi değil, sulama hizmetlerinin geliştirilmesine uygun bir yapının ortaya çıkarılması da amaçlanmaktadır. Bölge illerinde devam eden projelerin ivedilikle bitirilmesi ve fiili olarak henüz başlamadığı illerde de bu çalışmalara öncelik verilmesi önemlidir. Benzer bir şekilde ortalama arazi büyüklüklerinin günümüz şartlarında ekonomik bir değer taşımadığı dağlık kırsal yerleşimlerde de arazi toplulaştırma çalışmalarına ihtiyaç duyulmaktadır.  Aksi halde kırsalda arazilerin ekonomik işletme büyüklüğünün altına düşmesi, tarımsal verimliliği düşürmekte, üretim maliyetlerini yükseltmekte, üretimi ve rekabeti olumsuz etkilemektedir. </w:t>
      </w:r>
    </w:p>
    <w:p w14:paraId="71BB9A27" w14:textId="22D59092" w:rsidR="00247DC7" w:rsidRPr="00D47A5E" w:rsidRDefault="00247DC7" w:rsidP="00247DC7">
      <w:pPr>
        <w:rPr>
          <w:rFonts w:cs="Times New Roman"/>
          <w:szCs w:val="24"/>
        </w:rPr>
      </w:pPr>
      <w:r w:rsidRPr="00D47A5E">
        <w:rPr>
          <w:rFonts w:cs="Times New Roman"/>
          <w:szCs w:val="24"/>
        </w:rPr>
        <w:t xml:space="preserve">Bu konuda, 2014 yılında Toprak Koruma ve Arazi Kullanımı Kanunu’nda önemli değişiklikler yapılarak “yeter gelirli tarımsal arazi” kavramı tanımlanmış ve her bir ilçe bazında farklı olmak </w:t>
      </w:r>
      <w:r w:rsidRPr="00D47A5E">
        <w:rPr>
          <w:rFonts w:cs="Times New Roman"/>
          <w:szCs w:val="24"/>
        </w:rPr>
        <w:lastRenderedPageBreak/>
        <w:t xml:space="preserve">üzere Türkiye’de asgari yeter gelirli tarımsal arazi büyüklükleri yasada 150 dekar ve üzeri olarak belirlenmiştir. 2001 yılında yapılan son tarım sayımında ortalama arazi büyüklüğü yaklaşık 60 dekar iken bu ortalama rakam AB ülkelerinde yaklaşık 180 dekardır. Tarım işletmelerinin </w:t>
      </w:r>
      <w:r w:rsidRPr="00D47A5E">
        <w:t>yüzde</w:t>
      </w:r>
      <w:r w:rsidRPr="00D47A5E">
        <w:rPr>
          <w:rFonts w:cs="Times New Roman"/>
          <w:szCs w:val="24"/>
        </w:rPr>
        <w:t xml:space="preserve"> 64,9’unda arazi büyüklüğü 50 dekarın altında ve işletmelerin yaklaşık </w:t>
      </w:r>
      <w:r w:rsidRPr="00D47A5E">
        <w:t>yüzde</w:t>
      </w:r>
      <w:r w:rsidRPr="00D47A5E">
        <w:rPr>
          <w:rFonts w:cs="Times New Roman"/>
          <w:szCs w:val="24"/>
        </w:rPr>
        <w:t xml:space="preserve"> 83,4’ünde arazi büyüklüğü 100 dekarın altındadır. Diğer taraftan küçülen bu işletmeler ortalama 5 parçadan (hisse) oluşmaktadır (Doğan, 2017). Bu tarım sayımına göre Bölge illerinden; Batman’da 50 dekardan az olan işletmelerin toplam işletmeler içindeki payı </w:t>
      </w:r>
      <w:r w:rsidRPr="00D47A5E">
        <w:t>yüzde</w:t>
      </w:r>
      <w:r w:rsidRPr="00D47A5E">
        <w:rPr>
          <w:rFonts w:cs="Times New Roman"/>
          <w:szCs w:val="24"/>
        </w:rPr>
        <w:t xml:space="preserve"> 50,3 Siirt’te </w:t>
      </w:r>
      <w:r w:rsidRPr="00D47A5E">
        <w:t>yüzde</w:t>
      </w:r>
      <w:r w:rsidRPr="00D47A5E">
        <w:rPr>
          <w:rFonts w:cs="Times New Roman"/>
          <w:szCs w:val="24"/>
        </w:rPr>
        <w:t xml:space="preserve"> 83,8 Şırnak’ta </w:t>
      </w:r>
      <w:r w:rsidRPr="00D47A5E">
        <w:t>yüzde</w:t>
      </w:r>
      <w:r w:rsidRPr="00D47A5E">
        <w:rPr>
          <w:rFonts w:cs="Times New Roman"/>
          <w:szCs w:val="24"/>
        </w:rPr>
        <w:t xml:space="preserve"> 41,8 ve Mardin’de </w:t>
      </w:r>
      <w:r w:rsidRPr="00D47A5E">
        <w:t>yüzde</w:t>
      </w:r>
      <w:r w:rsidRPr="00D47A5E">
        <w:rPr>
          <w:rFonts w:cs="Times New Roman"/>
          <w:szCs w:val="24"/>
        </w:rPr>
        <w:t xml:space="preserve"> 57,1 civarındadır. Parçalı işletme yapısı, teknoloji kullanımını güçleştirmekte, emek verimliliğini düşürmekte ve sulama yatırımlarının etkin ve verimli bir şekilde yerini bulmasını zorlaştırmaktadır.</w:t>
      </w:r>
    </w:p>
    <w:p w14:paraId="4515CD5E" w14:textId="761806AE" w:rsidR="00247DC7" w:rsidRPr="00D47A5E" w:rsidRDefault="00150F6E" w:rsidP="00247DC7">
      <w:pPr>
        <w:rPr>
          <w:rFonts w:cs="Times New Roman"/>
          <w:szCs w:val="24"/>
        </w:rPr>
      </w:pPr>
      <w:r>
        <w:rPr>
          <w:rFonts w:cs="Times New Roman"/>
          <w:szCs w:val="24"/>
        </w:rPr>
        <w:t>Bölgede</w:t>
      </w:r>
      <w:r w:rsidR="00247DC7" w:rsidRPr="00D47A5E">
        <w:rPr>
          <w:rFonts w:cs="Times New Roman"/>
          <w:szCs w:val="24"/>
        </w:rPr>
        <w:t xml:space="preserve"> büyük ölçekli tarımsal işletmeler az olduğu gibi entegre üretim yapan tesisler, yani bitkisel üretim ve hayvansal üretimin bir arada yapıldığı işletmeler de çok az sayıdadır. Buna yönelik kırsal kalkınma alanında çalışan kurum/kuruluşların belirli dönemlerde kooperatiflere ve birliklere sağladıkları destek ve kredilerde beklenen başarı sağlanamamıştır. Gerek bu yapıların teknik kapasitelerinin yetersiz oluşu ve işletme döneminde doğrudan finansman desteği ve teknik destek sağlanmaması, gerekse denetimin yeterli düzeyde yapılmaması gibi nedenlerle yapılan tesislerin bir kısmı </w:t>
      </w:r>
      <w:proofErr w:type="gramStart"/>
      <w:r w:rsidR="00247DC7" w:rsidRPr="00D47A5E">
        <w:rPr>
          <w:rFonts w:cs="Times New Roman"/>
          <w:szCs w:val="24"/>
        </w:rPr>
        <w:t>atıl</w:t>
      </w:r>
      <w:proofErr w:type="gramEnd"/>
      <w:r w:rsidR="00247DC7" w:rsidRPr="00D47A5E">
        <w:rPr>
          <w:rFonts w:cs="Times New Roman"/>
          <w:szCs w:val="24"/>
        </w:rPr>
        <w:t xml:space="preserve"> kalmış ve kaynaklar yerinde kullanılamamıştır.</w:t>
      </w:r>
    </w:p>
    <w:p w14:paraId="70746B15" w14:textId="12C532A8" w:rsidR="00247DC7" w:rsidRPr="00D47A5E" w:rsidRDefault="00247DC7" w:rsidP="00247DC7">
      <w:pPr>
        <w:rPr>
          <w:rFonts w:cs="Times New Roman"/>
          <w:szCs w:val="24"/>
        </w:rPr>
      </w:pPr>
      <w:r w:rsidRPr="00D47A5E">
        <w:rPr>
          <w:rFonts w:cs="Times New Roman"/>
          <w:szCs w:val="24"/>
        </w:rPr>
        <w:t xml:space="preserve">Kırsal yerleşimler başta olmak üzere tarımsal verimliliği ve rekabet gücünü artırmak suretiyle ekonomik refah seviyesinin iyileştirilmesine ihtiyaç vardır. Bu amaçla </w:t>
      </w:r>
      <w:r w:rsidR="00AE5D25">
        <w:rPr>
          <w:rFonts w:cs="Times New Roman"/>
          <w:szCs w:val="24"/>
        </w:rPr>
        <w:t>tarım paydaşları arasında güçlü bir işbirliği ve koordinasyon tesis edilmek suretiyle;</w:t>
      </w:r>
      <w:r w:rsidRPr="00D47A5E">
        <w:rPr>
          <w:rFonts w:cs="Times New Roman"/>
          <w:szCs w:val="24"/>
        </w:rPr>
        <w:t xml:space="preserve"> küçük aile işletmelerinin teknik ve finansal olarak desteklenerek üretim kapasitelerinin güçlendirilmesi, iyi model oluşturabilecek kooperatiflerin kurulması ve teşvik edilmesi, arazi toplulaştırma ve tarla içi geliştirme çalışmalarının hızlandırılması, kırsal alanlarda yaşam standartlarının iyileştirilmesi ve genç çiftçilerin/girişimcilerin teşvik edilmesi suretiyle kırsal göçün önlenmesi önemli müdahale alanlarıdır.</w:t>
      </w:r>
    </w:p>
    <w:p w14:paraId="3D3CFFF6" w14:textId="32350ACF" w:rsidR="00247DC7" w:rsidRPr="00D47A5E" w:rsidRDefault="00247DC7" w:rsidP="00247DC7">
      <w:pPr>
        <w:pStyle w:val="Balk4"/>
      </w:pPr>
      <w:bookmarkStart w:id="56" w:name="_Toc134787711"/>
      <w:r w:rsidRPr="00D47A5E">
        <w:t>6.1.5.2. İlgili Müdahaleler</w:t>
      </w:r>
      <w:bookmarkEnd w:id="56"/>
      <w:r w:rsidRPr="00D47A5E">
        <w:t xml:space="preserve"> </w:t>
      </w:r>
    </w:p>
    <w:tbl>
      <w:tblPr>
        <w:tblStyle w:val="TabloKlavuzu"/>
        <w:tblW w:w="5000" w:type="pct"/>
        <w:tblLayout w:type="fixed"/>
        <w:tblLook w:val="04A0" w:firstRow="1" w:lastRow="0" w:firstColumn="1" w:lastColumn="0" w:noHBand="0" w:noVBand="1"/>
      </w:tblPr>
      <w:tblGrid>
        <w:gridCol w:w="9062"/>
      </w:tblGrid>
      <w:tr w:rsidR="00247DC7" w:rsidRPr="0078527B" w14:paraId="3B5E75F6" w14:textId="77777777" w:rsidTr="00E27A6A">
        <w:trPr>
          <w:trHeight w:val="187"/>
        </w:trPr>
        <w:tc>
          <w:tcPr>
            <w:tcW w:w="5000" w:type="pct"/>
            <w:tcBorders>
              <w:top w:val="single" w:sz="4" w:space="0" w:color="auto"/>
              <w:left w:val="single" w:sz="4" w:space="0" w:color="auto"/>
              <w:bottom w:val="single" w:sz="4" w:space="0" w:color="auto"/>
              <w:right w:val="single" w:sz="4" w:space="0" w:color="auto"/>
            </w:tcBorders>
            <w:hideMark/>
          </w:tcPr>
          <w:p w14:paraId="6834599B" w14:textId="77777777" w:rsidR="00247DC7" w:rsidRPr="0078527B" w:rsidRDefault="00247DC7" w:rsidP="00E27A6A">
            <w:pPr>
              <w:jc w:val="center"/>
              <w:rPr>
                <w:rFonts w:cs="Times New Roman"/>
                <w:b/>
                <w:bCs/>
                <w:sz w:val="22"/>
                <w:szCs w:val="20"/>
              </w:rPr>
            </w:pPr>
            <w:r w:rsidRPr="0078527B">
              <w:rPr>
                <w:rFonts w:cs="Times New Roman"/>
                <w:b/>
                <w:bCs/>
                <w:sz w:val="22"/>
                <w:szCs w:val="20"/>
              </w:rPr>
              <w:t>Tedbirler</w:t>
            </w:r>
          </w:p>
        </w:tc>
      </w:tr>
      <w:tr w:rsidR="00247DC7" w:rsidRPr="0078527B" w14:paraId="49E64CD2" w14:textId="77777777" w:rsidTr="00E27A6A">
        <w:trPr>
          <w:trHeight w:val="390"/>
        </w:trPr>
        <w:tc>
          <w:tcPr>
            <w:tcW w:w="5000" w:type="pct"/>
            <w:tcBorders>
              <w:top w:val="single" w:sz="4" w:space="0" w:color="auto"/>
              <w:left w:val="single" w:sz="4" w:space="0" w:color="auto"/>
              <w:bottom w:val="single" w:sz="4" w:space="0" w:color="auto"/>
              <w:right w:val="single" w:sz="4" w:space="0" w:color="auto"/>
            </w:tcBorders>
            <w:noWrap/>
            <w:vAlign w:val="center"/>
          </w:tcPr>
          <w:p w14:paraId="31E0325D" w14:textId="73BA5B51" w:rsidR="00247DC7" w:rsidRPr="0078527B" w:rsidRDefault="00247DC7" w:rsidP="00E27A6A">
            <w:pPr>
              <w:rPr>
                <w:rFonts w:cs="Times New Roman"/>
                <w:color w:val="000000"/>
                <w:sz w:val="22"/>
                <w:szCs w:val="20"/>
              </w:rPr>
            </w:pPr>
            <w:r w:rsidRPr="0078527B">
              <w:rPr>
                <w:rFonts w:cs="Times New Roman"/>
                <w:color w:val="000000"/>
                <w:sz w:val="22"/>
                <w:szCs w:val="20"/>
              </w:rPr>
              <w:t>1.Kırsal</w:t>
            </w:r>
            <w:r w:rsidR="00D56F03">
              <w:rPr>
                <w:rFonts w:cs="Times New Roman"/>
                <w:color w:val="000000"/>
                <w:sz w:val="22"/>
                <w:szCs w:val="20"/>
              </w:rPr>
              <w:t xml:space="preserve"> ekonominin güçlendirilmesi </w:t>
            </w:r>
            <w:r w:rsidR="008C0560">
              <w:rPr>
                <w:rFonts w:cs="Times New Roman"/>
                <w:color w:val="000000"/>
                <w:sz w:val="22"/>
                <w:szCs w:val="20"/>
              </w:rPr>
              <w:t xml:space="preserve">kapsamında </w:t>
            </w:r>
            <w:r w:rsidR="008C0560" w:rsidRPr="0078527B">
              <w:rPr>
                <w:rFonts w:cs="Times New Roman"/>
                <w:color w:val="000000"/>
                <w:sz w:val="22"/>
                <w:szCs w:val="20"/>
              </w:rPr>
              <w:t>genç</w:t>
            </w:r>
            <w:r w:rsidRPr="0078527B">
              <w:rPr>
                <w:rFonts w:cs="Times New Roman"/>
                <w:color w:val="000000"/>
                <w:sz w:val="22"/>
                <w:szCs w:val="20"/>
              </w:rPr>
              <w:t xml:space="preserve"> girişimcilere yönelik teknik ve finansal teşvikler artırılacaktır.</w:t>
            </w:r>
          </w:p>
          <w:p w14:paraId="00F8E504" w14:textId="77777777" w:rsidR="00247DC7" w:rsidRPr="0078527B" w:rsidRDefault="00247DC7" w:rsidP="00E27A6A">
            <w:pPr>
              <w:rPr>
                <w:rFonts w:cs="Times New Roman"/>
                <w:color w:val="000000"/>
                <w:sz w:val="22"/>
                <w:szCs w:val="20"/>
              </w:rPr>
            </w:pPr>
          </w:p>
          <w:p w14:paraId="67768C03" w14:textId="77777777" w:rsidR="00247DC7" w:rsidRPr="0078527B" w:rsidRDefault="00247DC7" w:rsidP="00E27A6A">
            <w:pPr>
              <w:rPr>
                <w:rFonts w:cs="Times New Roman"/>
                <w:color w:val="000000"/>
                <w:sz w:val="22"/>
                <w:szCs w:val="20"/>
              </w:rPr>
            </w:pPr>
            <w:r w:rsidRPr="0078527B">
              <w:rPr>
                <w:rFonts w:cs="Times New Roman"/>
                <w:color w:val="000000"/>
                <w:sz w:val="22"/>
                <w:szCs w:val="20"/>
              </w:rPr>
              <w:t xml:space="preserve">Tarımla uğraşan nüfusun yaş ortalaması yüksektir. Kırdan kente göç eğiliminin azalması ve nitelikli genç nüfusun kırsalda tutundurulması amacıyla genç girişimcilere yönelik destek programları uygulanacaktır. Uygulanacak teknik destek programları ile modern tarım, iş geliştirme, ürün pazarlama gibi alanlarda mesleki gelişim sağlanacak, tarımsal eğitim, yayım hizmetlerinin etkinliği artırılacak ve genç girişimcilerin kırsal bölgelerde yapacakları yatırımlar desteklenecektir. </w:t>
            </w:r>
          </w:p>
        </w:tc>
      </w:tr>
      <w:tr w:rsidR="00247DC7" w:rsidRPr="0078527B" w14:paraId="540263C6" w14:textId="77777777" w:rsidTr="00E27A6A">
        <w:trPr>
          <w:trHeight w:val="388"/>
        </w:trPr>
        <w:tc>
          <w:tcPr>
            <w:tcW w:w="5000" w:type="pct"/>
            <w:tcBorders>
              <w:top w:val="single" w:sz="4" w:space="0" w:color="auto"/>
              <w:left w:val="single" w:sz="4" w:space="0" w:color="auto"/>
              <w:bottom w:val="single" w:sz="4" w:space="0" w:color="auto"/>
              <w:right w:val="single" w:sz="4" w:space="0" w:color="auto"/>
            </w:tcBorders>
            <w:noWrap/>
            <w:vAlign w:val="center"/>
          </w:tcPr>
          <w:p w14:paraId="231DF1A7" w14:textId="77777777" w:rsidR="00247DC7" w:rsidRPr="0078527B" w:rsidRDefault="00247DC7" w:rsidP="00E27A6A">
            <w:pPr>
              <w:rPr>
                <w:rFonts w:cs="Times New Roman"/>
                <w:color w:val="000000"/>
                <w:sz w:val="22"/>
                <w:szCs w:val="20"/>
              </w:rPr>
            </w:pPr>
            <w:r w:rsidRPr="0078527B">
              <w:rPr>
                <w:rFonts w:cs="Times New Roman"/>
                <w:color w:val="000000"/>
                <w:sz w:val="22"/>
                <w:szCs w:val="20"/>
              </w:rPr>
              <w:t>2.Aile işletmelerine özel destek modelleri geliştirilecek ve kırsalda gelir getirici faaliyetlerin çeşitlendirilmesi sağlanacaktır.</w:t>
            </w:r>
          </w:p>
          <w:p w14:paraId="4ECC5395" w14:textId="77777777" w:rsidR="00247DC7" w:rsidRPr="0078527B" w:rsidRDefault="00247DC7" w:rsidP="00E27A6A">
            <w:pPr>
              <w:rPr>
                <w:rFonts w:cs="Times New Roman"/>
                <w:color w:val="000000"/>
                <w:sz w:val="22"/>
                <w:szCs w:val="20"/>
              </w:rPr>
            </w:pPr>
          </w:p>
          <w:p w14:paraId="0FAF52A6" w14:textId="020549C3" w:rsidR="00247DC7" w:rsidRPr="0078527B" w:rsidRDefault="00247DC7" w:rsidP="00E27A6A">
            <w:pPr>
              <w:rPr>
                <w:rFonts w:cs="Times New Roman"/>
                <w:strike/>
                <w:color w:val="000000"/>
                <w:sz w:val="22"/>
                <w:szCs w:val="20"/>
              </w:rPr>
            </w:pPr>
            <w:r w:rsidRPr="0078527B">
              <w:rPr>
                <w:sz w:val="22"/>
                <w:szCs w:val="20"/>
              </w:rPr>
              <w:t xml:space="preserve">Kırsal yerleşimler başta olmak üzere tarımsal üretim faaliyetleri ağırlıklı olarak aile işletmeciliği şeklinde, geleneksel yöntemlerle sürdürülmekte ve genellikle öz tüketime yönelik yapılmaktadır. </w:t>
            </w:r>
            <w:r w:rsidRPr="0078527B">
              <w:rPr>
                <w:rFonts w:cs="Times New Roman"/>
                <w:color w:val="000000"/>
                <w:sz w:val="22"/>
                <w:szCs w:val="20"/>
              </w:rPr>
              <w:t xml:space="preserve">Aile işletmelerinin ihtiyaçlarını referans alan destek programları geliştirilecektir. Tarımsal eğitim, yayım, danışmanlık hizmetlerine erişimleri kolaylaştırılacak, tarım sigortası uygulamalarından yararlanma </w:t>
            </w:r>
            <w:r w:rsidR="008C0560" w:rsidRPr="0078527B">
              <w:rPr>
                <w:rFonts w:cs="Times New Roman"/>
                <w:color w:val="000000"/>
                <w:sz w:val="22"/>
                <w:szCs w:val="20"/>
              </w:rPr>
              <w:t>düzeyleri artırılacaktır</w:t>
            </w:r>
            <w:r w:rsidRPr="0078527B">
              <w:rPr>
                <w:rFonts w:cs="Times New Roman"/>
                <w:color w:val="000000"/>
                <w:sz w:val="22"/>
                <w:szCs w:val="20"/>
              </w:rPr>
              <w:t>. Bu işletmelerin kırsal turizm, yöresel ürünler, geleneksel el sanatları gibi tarım dışı gelir getirici faaliyetleri teşvik edilecektir.</w:t>
            </w:r>
          </w:p>
        </w:tc>
      </w:tr>
      <w:tr w:rsidR="00247DC7" w:rsidRPr="0078527B" w14:paraId="1944845F" w14:textId="77777777" w:rsidTr="00E27A6A">
        <w:trPr>
          <w:trHeight w:val="272"/>
        </w:trPr>
        <w:tc>
          <w:tcPr>
            <w:tcW w:w="5000" w:type="pct"/>
            <w:tcBorders>
              <w:top w:val="single" w:sz="4" w:space="0" w:color="auto"/>
              <w:left w:val="single" w:sz="4" w:space="0" w:color="auto"/>
              <w:bottom w:val="single" w:sz="4" w:space="0" w:color="auto"/>
              <w:right w:val="single" w:sz="4" w:space="0" w:color="auto"/>
            </w:tcBorders>
            <w:noWrap/>
            <w:vAlign w:val="center"/>
          </w:tcPr>
          <w:p w14:paraId="7ABA88FB" w14:textId="77777777" w:rsidR="00247DC7" w:rsidRPr="0078527B" w:rsidRDefault="00247DC7" w:rsidP="00E27A6A">
            <w:pPr>
              <w:rPr>
                <w:rFonts w:cs="Times New Roman"/>
                <w:color w:val="000000"/>
                <w:sz w:val="22"/>
                <w:szCs w:val="20"/>
              </w:rPr>
            </w:pPr>
            <w:r w:rsidRPr="0078527B">
              <w:rPr>
                <w:rFonts w:cs="Times New Roman"/>
                <w:color w:val="000000"/>
                <w:sz w:val="22"/>
                <w:szCs w:val="20"/>
              </w:rPr>
              <w:t xml:space="preserve">3.Tarımda sözleşmeli üretim modeli yaygınlaştırılacaktır. </w:t>
            </w:r>
          </w:p>
          <w:p w14:paraId="6125EE28" w14:textId="77777777" w:rsidR="00247DC7" w:rsidRPr="0078527B" w:rsidRDefault="00247DC7" w:rsidP="00E27A6A">
            <w:pPr>
              <w:rPr>
                <w:rFonts w:cs="Times New Roman"/>
                <w:color w:val="000000"/>
                <w:sz w:val="22"/>
                <w:szCs w:val="20"/>
              </w:rPr>
            </w:pPr>
          </w:p>
          <w:p w14:paraId="072E60CE" w14:textId="6E1F2368" w:rsidR="00247DC7" w:rsidRPr="0078527B" w:rsidRDefault="00247DC7" w:rsidP="00E27A6A">
            <w:pPr>
              <w:rPr>
                <w:rFonts w:cs="Times New Roman"/>
                <w:color w:val="000000"/>
                <w:sz w:val="22"/>
                <w:szCs w:val="20"/>
              </w:rPr>
            </w:pPr>
            <w:r w:rsidRPr="0078527B">
              <w:rPr>
                <w:rFonts w:cs="Times New Roman"/>
                <w:color w:val="000000"/>
                <w:sz w:val="22"/>
                <w:szCs w:val="20"/>
              </w:rPr>
              <w:t>Küçük aile işletmelerin en temel sorunu ürünlerini hak</w:t>
            </w:r>
            <w:r w:rsidR="00D56F03">
              <w:rPr>
                <w:rFonts w:cs="Times New Roman"/>
                <w:color w:val="000000"/>
                <w:sz w:val="22"/>
                <w:szCs w:val="20"/>
              </w:rPr>
              <w:t xml:space="preserve"> </w:t>
            </w:r>
            <w:r w:rsidRPr="0078527B">
              <w:rPr>
                <w:rFonts w:cs="Times New Roman"/>
                <w:color w:val="000000"/>
                <w:sz w:val="22"/>
                <w:szCs w:val="20"/>
              </w:rPr>
              <w:t xml:space="preserve">ettiği fiyata satmakta yaşadıkları zorluktur. İç ve dış pazarda rekabet gücünü azaltan bu duruma karşı söz konusu işletmeleri merkeze alan, tarım </w:t>
            </w:r>
            <w:r w:rsidRPr="0078527B">
              <w:rPr>
                <w:rFonts w:cs="Times New Roman"/>
                <w:color w:val="000000"/>
                <w:sz w:val="22"/>
                <w:szCs w:val="20"/>
              </w:rPr>
              <w:lastRenderedPageBreak/>
              <w:t xml:space="preserve">ticaretinde aracıları ortadan kaldırarak üretici ile sanayici arasında sözleşmeli üretimi teşvik eden </w:t>
            </w:r>
            <w:r w:rsidR="00D56F03">
              <w:rPr>
                <w:rFonts w:cs="Times New Roman"/>
                <w:color w:val="000000"/>
                <w:sz w:val="22"/>
                <w:szCs w:val="20"/>
              </w:rPr>
              <w:t xml:space="preserve">pilot </w:t>
            </w:r>
            <w:r w:rsidRPr="0078527B">
              <w:rPr>
                <w:rFonts w:cs="Times New Roman"/>
                <w:color w:val="000000"/>
                <w:sz w:val="22"/>
                <w:szCs w:val="20"/>
              </w:rPr>
              <w:t xml:space="preserve">programlar tasarlanacaktır. </w:t>
            </w:r>
          </w:p>
        </w:tc>
      </w:tr>
      <w:tr w:rsidR="00247DC7" w:rsidRPr="0078527B" w14:paraId="7AA451AD" w14:textId="77777777" w:rsidTr="00E27A6A">
        <w:trPr>
          <w:trHeight w:val="272"/>
        </w:trPr>
        <w:tc>
          <w:tcPr>
            <w:tcW w:w="5000" w:type="pct"/>
            <w:tcBorders>
              <w:top w:val="single" w:sz="4" w:space="0" w:color="auto"/>
              <w:left w:val="single" w:sz="4" w:space="0" w:color="auto"/>
              <w:bottom w:val="single" w:sz="4" w:space="0" w:color="auto"/>
              <w:right w:val="single" w:sz="4" w:space="0" w:color="auto"/>
            </w:tcBorders>
            <w:noWrap/>
            <w:vAlign w:val="center"/>
          </w:tcPr>
          <w:p w14:paraId="7496F990" w14:textId="77777777" w:rsidR="00247DC7" w:rsidRPr="0078527B" w:rsidRDefault="00247DC7" w:rsidP="00E27A6A">
            <w:pPr>
              <w:rPr>
                <w:rFonts w:cs="Times New Roman"/>
                <w:color w:val="000000"/>
                <w:sz w:val="22"/>
                <w:szCs w:val="20"/>
              </w:rPr>
            </w:pPr>
            <w:r w:rsidRPr="0078527B">
              <w:rPr>
                <w:rFonts w:cs="Times New Roman"/>
                <w:color w:val="000000"/>
                <w:sz w:val="22"/>
                <w:szCs w:val="20"/>
              </w:rPr>
              <w:lastRenderedPageBreak/>
              <w:t>4.Üretici örgütlerinin kurumsal kapasiteleri güçlendirilecek ve etkinlikleri artırılacaktır.</w:t>
            </w:r>
          </w:p>
          <w:p w14:paraId="5EF10D56" w14:textId="77777777" w:rsidR="00247DC7" w:rsidRPr="0078527B" w:rsidRDefault="00247DC7" w:rsidP="00E27A6A">
            <w:pPr>
              <w:rPr>
                <w:rFonts w:eastAsia="Times New Roman" w:cs="Times New Roman"/>
                <w:color w:val="000000"/>
                <w:sz w:val="22"/>
                <w:szCs w:val="20"/>
                <w:lang w:eastAsia="tr-TR"/>
              </w:rPr>
            </w:pPr>
          </w:p>
          <w:p w14:paraId="6099782D" w14:textId="6CDFF412" w:rsidR="00247DC7" w:rsidRPr="0078527B" w:rsidRDefault="00150F6E" w:rsidP="00E27A6A">
            <w:pPr>
              <w:rPr>
                <w:rFonts w:eastAsia="Times New Roman" w:cs="Times New Roman"/>
                <w:color w:val="000000"/>
                <w:sz w:val="22"/>
                <w:szCs w:val="20"/>
                <w:lang w:eastAsia="tr-TR"/>
              </w:rPr>
            </w:pPr>
            <w:r w:rsidRPr="0078527B">
              <w:rPr>
                <w:rFonts w:cs="Times New Roman"/>
                <w:color w:val="000000"/>
                <w:sz w:val="22"/>
                <w:szCs w:val="20"/>
              </w:rPr>
              <w:t>Bölgede</w:t>
            </w:r>
            <w:r w:rsidR="00247DC7" w:rsidRPr="0078527B">
              <w:rPr>
                <w:rFonts w:cs="Times New Roman"/>
                <w:color w:val="000000"/>
                <w:sz w:val="22"/>
                <w:szCs w:val="20"/>
              </w:rPr>
              <w:t xml:space="preserve">ki kooperatif, birlik ve tarımsal işletmelerin kurumsal kapasitelerinin geliştirilmesine ihtiyaç duyulmaktadır. Çiftçi örgütlerinin yapısal sorunlarının tespit edilerek çözümler geliştirilmesine yönelik çalışmalar yürütülecektir. Tanıtım ve pazarlama konuları başta olmak üzere yönetim danışmanlığı hizmeti sağlanacaktır. Çiftçilerin ortak kullanımına yönelik makine parkları desteklenecektir. </w:t>
            </w:r>
          </w:p>
        </w:tc>
      </w:tr>
      <w:tr w:rsidR="00247DC7" w:rsidRPr="0078527B" w14:paraId="6EE16DB7" w14:textId="77777777" w:rsidTr="00E27A6A">
        <w:trPr>
          <w:trHeight w:val="272"/>
        </w:trPr>
        <w:tc>
          <w:tcPr>
            <w:tcW w:w="5000" w:type="pct"/>
            <w:tcBorders>
              <w:top w:val="single" w:sz="4" w:space="0" w:color="auto"/>
              <w:left w:val="single" w:sz="4" w:space="0" w:color="auto"/>
              <w:bottom w:val="single" w:sz="4" w:space="0" w:color="auto"/>
              <w:right w:val="single" w:sz="4" w:space="0" w:color="auto"/>
            </w:tcBorders>
            <w:noWrap/>
            <w:vAlign w:val="center"/>
          </w:tcPr>
          <w:p w14:paraId="0CDE594E" w14:textId="77777777" w:rsidR="00247DC7" w:rsidRPr="0078527B" w:rsidRDefault="00247DC7" w:rsidP="00E27A6A">
            <w:pPr>
              <w:rPr>
                <w:sz w:val="22"/>
                <w:szCs w:val="20"/>
              </w:rPr>
            </w:pPr>
            <w:r w:rsidRPr="0078527B">
              <w:rPr>
                <w:sz w:val="22"/>
                <w:szCs w:val="20"/>
              </w:rPr>
              <w:t xml:space="preserve">5.Tarım arazilerinin bölünmesini önleyici tedbirler hayata geçirilecek </w:t>
            </w:r>
            <w:r w:rsidRPr="0078527B">
              <w:rPr>
                <w:rFonts w:cs="Times New Roman"/>
                <w:color w:val="000000"/>
                <w:sz w:val="22"/>
                <w:szCs w:val="20"/>
              </w:rPr>
              <w:t>ve ortalama üretim ölçeğinin büyümesi sağlanacaktır.</w:t>
            </w:r>
          </w:p>
          <w:p w14:paraId="4914B7C3" w14:textId="77777777" w:rsidR="00247DC7" w:rsidRPr="0078527B" w:rsidRDefault="00247DC7" w:rsidP="00E27A6A">
            <w:pPr>
              <w:rPr>
                <w:rFonts w:cs="Times New Roman"/>
                <w:color w:val="000000"/>
                <w:sz w:val="22"/>
                <w:szCs w:val="20"/>
              </w:rPr>
            </w:pPr>
          </w:p>
          <w:p w14:paraId="3ADA970C" w14:textId="4102480E" w:rsidR="00247DC7" w:rsidRPr="0078527B" w:rsidRDefault="00247DC7" w:rsidP="00E27A6A">
            <w:pPr>
              <w:rPr>
                <w:rFonts w:eastAsia="Times New Roman" w:cs="Times New Roman"/>
                <w:color w:val="000000"/>
                <w:sz w:val="22"/>
                <w:szCs w:val="20"/>
                <w:lang w:eastAsia="tr-TR"/>
              </w:rPr>
            </w:pPr>
            <w:r w:rsidRPr="0078527B">
              <w:rPr>
                <w:rFonts w:cs="Times New Roman"/>
                <w:color w:val="000000"/>
                <w:sz w:val="22"/>
                <w:szCs w:val="20"/>
              </w:rPr>
              <w:t xml:space="preserve">Küçük ölçekli aile işletmelerinin ağırlıkta olduğu yapıda, ortalama işlenen tarım alanı küçük, hayvan varlığı az ve üretim miktarı düşüktür. Tarım ve Orman Bakanlığı tarafından yürütülen arazi toplulaştırma ve tarla içi geliştirme faaliyetleri öncelikli müdahale alanlarındandır. Miras ve satış yoluyla intikaller tarım arazilerinin küçülmesine ve parçalı hale gelmesine neden olmaktadır. Tarımsal arazilerin verimli değerlendirilebilmesi ve üretimde sürdürülebilirliğin sağlanabilmesi için ölçek ekonomisi koşullarının sağlanması gerekmektedir. Buna yönelik kırsal yerleşimlerde </w:t>
            </w:r>
            <w:r w:rsidR="00D56F03">
              <w:rPr>
                <w:rFonts w:cs="Times New Roman"/>
                <w:color w:val="000000"/>
                <w:sz w:val="22"/>
                <w:szCs w:val="20"/>
              </w:rPr>
              <w:t>belirlenecek pilot havzalarda</w:t>
            </w:r>
            <w:r w:rsidRPr="0078527B">
              <w:rPr>
                <w:rFonts w:cs="Times New Roman"/>
                <w:color w:val="000000"/>
                <w:sz w:val="22"/>
                <w:szCs w:val="20"/>
              </w:rPr>
              <w:t xml:space="preserve"> yöre koşullarını dikkate alarak </w:t>
            </w:r>
            <w:r w:rsidR="00D56F03">
              <w:rPr>
                <w:rFonts w:cs="Times New Roman"/>
                <w:color w:val="000000"/>
                <w:sz w:val="22"/>
                <w:szCs w:val="20"/>
              </w:rPr>
              <w:t>hazırlanacak</w:t>
            </w:r>
            <w:r w:rsidR="00D56F03" w:rsidRPr="0078527B">
              <w:rPr>
                <w:rFonts w:cs="Times New Roman"/>
                <w:color w:val="000000"/>
                <w:sz w:val="22"/>
                <w:szCs w:val="20"/>
              </w:rPr>
              <w:t xml:space="preserve"> </w:t>
            </w:r>
            <w:r w:rsidRPr="0078527B">
              <w:rPr>
                <w:rFonts w:cs="Times New Roman"/>
                <w:color w:val="000000"/>
                <w:sz w:val="22"/>
                <w:szCs w:val="20"/>
              </w:rPr>
              <w:t>bitkisel ürün deseni üzerinden birlikte üretimi ve kooperatifleşmeyi teşvik edici projeler uygulanacaktır.</w:t>
            </w:r>
            <w:r w:rsidRPr="0078527B">
              <w:rPr>
                <w:rFonts w:eastAsia="Times New Roman" w:cs="Times New Roman"/>
                <w:color w:val="000000"/>
                <w:sz w:val="22"/>
                <w:szCs w:val="20"/>
                <w:lang w:eastAsia="tr-TR"/>
              </w:rPr>
              <w:t xml:space="preserve"> </w:t>
            </w:r>
          </w:p>
        </w:tc>
      </w:tr>
      <w:tr w:rsidR="00247DC7" w:rsidRPr="0078527B" w14:paraId="0A7C662E" w14:textId="77777777" w:rsidTr="00E27A6A">
        <w:trPr>
          <w:trHeight w:val="272"/>
        </w:trPr>
        <w:tc>
          <w:tcPr>
            <w:tcW w:w="5000" w:type="pct"/>
            <w:tcBorders>
              <w:top w:val="single" w:sz="4" w:space="0" w:color="auto"/>
              <w:left w:val="single" w:sz="4" w:space="0" w:color="auto"/>
              <w:bottom w:val="single" w:sz="4" w:space="0" w:color="auto"/>
              <w:right w:val="single" w:sz="4" w:space="0" w:color="auto"/>
            </w:tcBorders>
            <w:noWrap/>
            <w:vAlign w:val="center"/>
          </w:tcPr>
          <w:p w14:paraId="593AF4D3" w14:textId="77777777" w:rsidR="00247DC7" w:rsidRPr="0078527B" w:rsidRDefault="00247DC7" w:rsidP="00E27A6A">
            <w:pPr>
              <w:rPr>
                <w:rFonts w:cs="Times New Roman"/>
                <w:color w:val="000000"/>
                <w:sz w:val="22"/>
                <w:szCs w:val="20"/>
              </w:rPr>
            </w:pPr>
            <w:r w:rsidRPr="0078527B">
              <w:rPr>
                <w:rFonts w:cs="Times New Roman"/>
                <w:color w:val="000000"/>
                <w:sz w:val="22"/>
                <w:szCs w:val="20"/>
              </w:rPr>
              <w:t>6.Kırsal yerleşimlerde temel altyapı imkanlarının geliştirilmesi sağlanacaktır.</w:t>
            </w:r>
          </w:p>
          <w:p w14:paraId="45CF197F" w14:textId="77777777" w:rsidR="00247DC7" w:rsidRPr="0078527B" w:rsidRDefault="00247DC7" w:rsidP="00E27A6A">
            <w:pPr>
              <w:rPr>
                <w:rFonts w:cs="Times New Roman"/>
                <w:color w:val="000000"/>
                <w:sz w:val="22"/>
                <w:szCs w:val="20"/>
              </w:rPr>
            </w:pPr>
          </w:p>
          <w:p w14:paraId="3511E49F" w14:textId="20F08378" w:rsidR="00247DC7" w:rsidRPr="0078527B" w:rsidRDefault="00247DC7" w:rsidP="00E27A6A">
            <w:pPr>
              <w:rPr>
                <w:rFonts w:cs="Times New Roman"/>
                <w:color w:val="000000"/>
                <w:sz w:val="22"/>
                <w:szCs w:val="20"/>
              </w:rPr>
            </w:pPr>
            <w:r w:rsidRPr="0078527B">
              <w:rPr>
                <w:rFonts w:cs="Times New Roman"/>
                <w:color w:val="000000"/>
                <w:sz w:val="22"/>
                <w:szCs w:val="20"/>
              </w:rPr>
              <w:t xml:space="preserve">Kırsal kesimlerdeki tarımsal arazilere kolaylıkla ulaşım için gereken bağlantı yollarının yapılması veya iyileştirilmesine ihtiyaç duyulmaktadır. Bununla birlikte ağırlıklı olarak kuru tarım yapılan </w:t>
            </w:r>
            <w:r w:rsidR="00150F6E" w:rsidRPr="0078527B">
              <w:rPr>
                <w:rFonts w:cs="Times New Roman"/>
                <w:color w:val="000000"/>
                <w:sz w:val="22"/>
                <w:szCs w:val="20"/>
              </w:rPr>
              <w:t>bölgede</w:t>
            </w:r>
            <w:r w:rsidRPr="0078527B">
              <w:rPr>
                <w:sz w:val="22"/>
                <w:szCs w:val="20"/>
              </w:rPr>
              <w:t xml:space="preserve"> </w:t>
            </w:r>
            <w:r w:rsidRPr="0078527B">
              <w:rPr>
                <w:rFonts w:cs="Times New Roman"/>
                <w:color w:val="000000"/>
                <w:sz w:val="22"/>
                <w:szCs w:val="20"/>
              </w:rPr>
              <w:t xml:space="preserve">verim artışı sağlayabilmek adına </w:t>
            </w:r>
            <w:r w:rsidRPr="0078527B">
              <w:rPr>
                <w:sz w:val="22"/>
                <w:szCs w:val="20"/>
              </w:rPr>
              <w:t>sulama altyapısını geliştirmeye dönük proje ve programlar hayata geçirilecektir.</w:t>
            </w:r>
          </w:p>
        </w:tc>
      </w:tr>
      <w:tr w:rsidR="00247DC7" w:rsidRPr="0078527B" w14:paraId="3E6B2A5F" w14:textId="77777777" w:rsidTr="00E27A6A">
        <w:trPr>
          <w:trHeight w:val="272"/>
        </w:trPr>
        <w:tc>
          <w:tcPr>
            <w:tcW w:w="5000" w:type="pct"/>
            <w:tcBorders>
              <w:top w:val="single" w:sz="4" w:space="0" w:color="auto"/>
              <w:left w:val="single" w:sz="4" w:space="0" w:color="auto"/>
              <w:bottom w:val="single" w:sz="4" w:space="0" w:color="auto"/>
              <w:right w:val="single" w:sz="4" w:space="0" w:color="auto"/>
            </w:tcBorders>
            <w:noWrap/>
            <w:vAlign w:val="center"/>
          </w:tcPr>
          <w:p w14:paraId="6168B1F3" w14:textId="77777777" w:rsidR="00247DC7" w:rsidRPr="0078527B" w:rsidRDefault="00247DC7" w:rsidP="00E27A6A">
            <w:pPr>
              <w:rPr>
                <w:rFonts w:cs="Times New Roman"/>
                <w:color w:val="000000"/>
                <w:sz w:val="22"/>
                <w:szCs w:val="20"/>
              </w:rPr>
            </w:pPr>
            <w:r w:rsidRPr="0078527B">
              <w:rPr>
                <w:rFonts w:cs="Times New Roman"/>
                <w:color w:val="000000"/>
                <w:sz w:val="22"/>
                <w:szCs w:val="20"/>
              </w:rPr>
              <w:t>7.Tarım ve kırsal kalkınma konularında faaliyet gösteren kurum/kuruluşların kurumsal kapasiteleri geliştirilecek, iş birliği ve koordinasyon güçlendirilecektir.</w:t>
            </w:r>
          </w:p>
          <w:p w14:paraId="087F9CCF" w14:textId="77777777" w:rsidR="00247DC7" w:rsidRPr="0078527B" w:rsidRDefault="00247DC7" w:rsidP="00E27A6A">
            <w:pPr>
              <w:rPr>
                <w:rFonts w:cs="Times New Roman"/>
                <w:color w:val="000000"/>
                <w:sz w:val="22"/>
                <w:szCs w:val="20"/>
              </w:rPr>
            </w:pPr>
          </w:p>
          <w:p w14:paraId="22AF6966" w14:textId="578CD317" w:rsidR="00247DC7" w:rsidRPr="0078527B" w:rsidRDefault="00247DC7" w:rsidP="00E27A6A">
            <w:pPr>
              <w:rPr>
                <w:rFonts w:cs="Times New Roman"/>
                <w:color w:val="000000"/>
                <w:sz w:val="22"/>
                <w:szCs w:val="20"/>
              </w:rPr>
            </w:pPr>
            <w:r w:rsidRPr="0078527B">
              <w:rPr>
                <w:rFonts w:cs="Times New Roman"/>
                <w:color w:val="000000"/>
                <w:sz w:val="22"/>
                <w:szCs w:val="20"/>
              </w:rPr>
              <w:t xml:space="preserve">Tarım sektöründe çok sayıda kurum/kuruluş faaliyet yürütmekte ve sektöre yönelik destek programları uygulamaktadır. Kurumsal kapasite ve </w:t>
            </w:r>
            <w:r w:rsidR="008C0560" w:rsidRPr="0078527B">
              <w:rPr>
                <w:rFonts w:cs="Times New Roman"/>
                <w:color w:val="000000"/>
                <w:sz w:val="22"/>
                <w:szCs w:val="20"/>
              </w:rPr>
              <w:t>beşerî</w:t>
            </w:r>
            <w:r w:rsidRPr="0078527B">
              <w:rPr>
                <w:rFonts w:cs="Times New Roman"/>
                <w:color w:val="000000"/>
                <w:sz w:val="22"/>
                <w:szCs w:val="20"/>
              </w:rPr>
              <w:t xml:space="preserve"> sermayenin geliştirilmesi önemli müdahale alanlarındandır. Bununla beraber, Bölge tarımının sorunlarının çözülerek rekabetçi bir yapıya kavuşturulması, yürütülmekte olan faaliyetlerin hedefe ulaşması, desteklerin doğru yönlendirilmesi ve fayda düzeyinin artırılması noktasında </w:t>
            </w:r>
            <w:r w:rsidR="00150F6E" w:rsidRPr="0078527B">
              <w:rPr>
                <w:rFonts w:cs="Times New Roman"/>
                <w:color w:val="000000"/>
                <w:sz w:val="22"/>
                <w:szCs w:val="20"/>
              </w:rPr>
              <w:t>bölgede</w:t>
            </w:r>
            <w:r w:rsidRPr="0078527B">
              <w:rPr>
                <w:rFonts w:cs="Times New Roman"/>
                <w:color w:val="000000"/>
                <w:sz w:val="22"/>
                <w:szCs w:val="20"/>
              </w:rPr>
              <w:t xml:space="preserve"> faaliyet gösteren GAP BKİ, üniversiteler, araştırma enstitüleri, kalkınma ajansı, tarım ve orman il/ilçe müdürlükleri, TKDK, üretici örgütleri ve özel sektör arasında </w:t>
            </w:r>
            <w:r w:rsidR="008C0560" w:rsidRPr="0078527B">
              <w:rPr>
                <w:rFonts w:cs="Times New Roman"/>
                <w:color w:val="000000"/>
                <w:sz w:val="22"/>
                <w:szCs w:val="20"/>
              </w:rPr>
              <w:t>iş birlikleri</w:t>
            </w:r>
            <w:r w:rsidRPr="0078527B">
              <w:rPr>
                <w:rFonts w:cs="Times New Roman"/>
                <w:color w:val="000000"/>
                <w:sz w:val="22"/>
                <w:szCs w:val="20"/>
              </w:rPr>
              <w:t xml:space="preserve"> geliştirilmesine ve koordinasyona ihtiyaç duyulmaktadır. İş birliği kültürü ve koordinasyonun güçlendirilmesi için ortak platformlar hayata geçirilecektir.</w:t>
            </w:r>
          </w:p>
        </w:tc>
      </w:tr>
    </w:tbl>
    <w:p w14:paraId="73B37EEA" w14:textId="77777777" w:rsidR="004C48FD" w:rsidRDefault="004C48FD" w:rsidP="004C48FD"/>
    <w:p w14:paraId="0C0801F9" w14:textId="0023A3F8" w:rsidR="00247DC7" w:rsidRPr="00D47A5E" w:rsidRDefault="00247DC7" w:rsidP="00247DC7">
      <w:pPr>
        <w:pStyle w:val="Balk2"/>
      </w:pPr>
      <w:bookmarkStart w:id="57" w:name="_Toc134787712"/>
      <w:r w:rsidRPr="00D47A5E">
        <w:t xml:space="preserve">6.2. </w:t>
      </w:r>
      <w:bookmarkStart w:id="58" w:name="_Hlk117763385"/>
      <w:r w:rsidRPr="00D47A5E">
        <w:t>TRC3 BÖLGESİNDE TURİZMİN GELİŞTİRİLMESİ, TURİZMDE BÖLGENİN REKABETÇİLİĞİNİN ARTIRILMASI</w:t>
      </w:r>
      <w:bookmarkEnd w:id="57"/>
      <w:r w:rsidRPr="00D47A5E">
        <w:t xml:space="preserve"> </w:t>
      </w:r>
    </w:p>
    <w:p w14:paraId="2A407504" w14:textId="2FC2CBB1" w:rsidR="00247DC7" w:rsidRPr="00D47A5E" w:rsidRDefault="00BC7142" w:rsidP="00247DC7">
      <w:pPr>
        <w:rPr>
          <w:szCs w:val="24"/>
        </w:rPr>
      </w:pPr>
      <w:r>
        <w:rPr>
          <w:szCs w:val="24"/>
        </w:rPr>
        <w:t>Yerleşik hayata geçilmesi, ilk tapınağın kurulması, tarımın yapılması ve yazının icadı gibi uy</w:t>
      </w:r>
      <w:r w:rsidR="00247DC7" w:rsidRPr="00D47A5E">
        <w:rPr>
          <w:szCs w:val="24"/>
        </w:rPr>
        <w:t xml:space="preserve">garlığın ilk adımlarının atıldığı Mezopotamya, tarih boyunca birçok </w:t>
      </w:r>
      <w:r>
        <w:rPr>
          <w:szCs w:val="24"/>
        </w:rPr>
        <w:t>medeniyete</w:t>
      </w:r>
      <w:r w:rsidR="00247DC7" w:rsidRPr="00D47A5E">
        <w:rPr>
          <w:szCs w:val="24"/>
        </w:rPr>
        <w:t xml:space="preserve"> ev sahipliği yapmıştır. Sahip olduğu bu özellikleriyle Mezopotamya, global ölçekte eşsiz kültürel değerler</w:t>
      </w:r>
      <w:r w:rsidR="006349F4">
        <w:rPr>
          <w:szCs w:val="24"/>
        </w:rPr>
        <w:t>i</w:t>
      </w:r>
      <w:r w:rsidR="00247DC7" w:rsidRPr="00D47A5E">
        <w:rPr>
          <w:szCs w:val="24"/>
        </w:rPr>
        <w:t xml:space="preserve"> ve özgünlüğ</w:t>
      </w:r>
      <w:r>
        <w:rPr>
          <w:szCs w:val="24"/>
        </w:rPr>
        <w:t>ü barındırmaktadır</w:t>
      </w:r>
      <w:r w:rsidR="00247DC7" w:rsidRPr="00D47A5E">
        <w:rPr>
          <w:szCs w:val="24"/>
        </w:rPr>
        <w:t xml:space="preserve">. </w:t>
      </w:r>
    </w:p>
    <w:p w14:paraId="05D5DFD7" w14:textId="51FC1FC4" w:rsidR="00247DC7" w:rsidRPr="00D47A5E" w:rsidRDefault="00247DC7" w:rsidP="00247DC7">
      <w:pPr>
        <w:rPr>
          <w:szCs w:val="24"/>
        </w:rPr>
      </w:pPr>
      <w:r w:rsidRPr="00D47A5E">
        <w:rPr>
          <w:szCs w:val="24"/>
        </w:rPr>
        <w:t>Yukarı Mezopotamya havzasında yer alan TRC3 Bölgesi</w:t>
      </w:r>
      <w:r w:rsidR="006349F4">
        <w:rPr>
          <w:szCs w:val="24"/>
        </w:rPr>
        <w:t>’</w:t>
      </w:r>
      <w:r w:rsidR="00BC7142">
        <w:rPr>
          <w:szCs w:val="24"/>
        </w:rPr>
        <w:t xml:space="preserve">nde </w:t>
      </w:r>
      <w:r w:rsidRPr="00D47A5E">
        <w:rPr>
          <w:szCs w:val="24"/>
        </w:rPr>
        <w:t xml:space="preserve">Asur, Babil, Roma, Bizans, Pers, </w:t>
      </w:r>
      <w:proofErr w:type="spellStart"/>
      <w:r w:rsidRPr="00D47A5E">
        <w:rPr>
          <w:szCs w:val="24"/>
        </w:rPr>
        <w:t>Emevi</w:t>
      </w:r>
      <w:proofErr w:type="spellEnd"/>
      <w:r w:rsidRPr="00D47A5E">
        <w:rPr>
          <w:szCs w:val="24"/>
        </w:rPr>
        <w:t xml:space="preserve">, Abbasi, </w:t>
      </w:r>
      <w:proofErr w:type="spellStart"/>
      <w:r w:rsidRPr="00D47A5E">
        <w:rPr>
          <w:szCs w:val="24"/>
        </w:rPr>
        <w:t>Artuklu</w:t>
      </w:r>
      <w:proofErr w:type="spellEnd"/>
      <w:r w:rsidRPr="00D47A5E">
        <w:rPr>
          <w:szCs w:val="24"/>
        </w:rPr>
        <w:t>, Selçuklu, Eyyubi ve Osmanlı gibi birçok devlet kurulmuş</w:t>
      </w:r>
      <w:r w:rsidR="00BC7142">
        <w:rPr>
          <w:szCs w:val="24"/>
        </w:rPr>
        <w:t>tur. Zengin tarihi ve kültürel miras varlıkları bulunan</w:t>
      </w:r>
      <w:r w:rsidRPr="00D47A5E">
        <w:rPr>
          <w:szCs w:val="24"/>
        </w:rPr>
        <w:t xml:space="preserve"> </w:t>
      </w:r>
      <w:r w:rsidR="00BC7142">
        <w:rPr>
          <w:szCs w:val="24"/>
        </w:rPr>
        <w:t>b</w:t>
      </w:r>
      <w:r w:rsidRPr="00D47A5E">
        <w:rPr>
          <w:szCs w:val="24"/>
        </w:rPr>
        <w:t>ölge, kültür ve inanç turizmi noktasında yüksek bir potansiyele sahiptir. Bununla birlikte</w:t>
      </w:r>
      <w:r w:rsidR="00BC7142">
        <w:rPr>
          <w:szCs w:val="24"/>
        </w:rPr>
        <w:t xml:space="preserve">, </w:t>
      </w:r>
      <w:r w:rsidRPr="00D47A5E">
        <w:rPr>
          <w:szCs w:val="24"/>
        </w:rPr>
        <w:t xml:space="preserve">doğal güzellikleri </w:t>
      </w:r>
      <w:r w:rsidR="00BC7142">
        <w:rPr>
          <w:szCs w:val="24"/>
        </w:rPr>
        <w:t>ve</w:t>
      </w:r>
      <w:r w:rsidRPr="00D47A5E">
        <w:rPr>
          <w:szCs w:val="24"/>
        </w:rPr>
        <w:t xml:space="preserve"> kendine has mimarisi ile </w:t>
      </w:r>
      <w:r w:rsidR="00BC7142">
        <w:rPr>
          <w:szCs w:val="24"/>
        </w:rPr>
        <w:t>doğa</w:t>
      </w:r>
      <w:r w:rsidRPr="00D47A5E">
        <w:rPr>
          <w:szCs w:val="24"/>
        </w:rPr>
        <w:t xml:space="preserve"> turizm</w:t>
      </w:r>
      <w:r w:rsidR="00BC7142">
        <w:rPr>
          <w:szCs w:val="24"/>
        </w:rPr>
        <w:t>i açısından da oldukça zengindir.</w:t>
      </w:r>
    </w:p>
    <w:p w14:paraId="6914B4C8" w14:textId="62A23C77" w:rsidR="00BC7142" w:rsidRDefault="00247DC7" w:rsidP="00247DC7">
      <w:pPr>
        <w:rPr>
          <w:szCs w:val="24"/>
        </w:rPr>
      </w:pPr>
      <w:r w:rsidRPr="00D47A5E">
        <w:rPr>
          <w:szCs w:val="24"/>
        </w:rPr>
        <w:lastRenderedPageBreak/>
        <w:t>TRC3 Bölgesi</w:t>
      </w:r>
      <w:r w:rsidR="006349F4">
        <w:rPr>
          <w:szCs w:val="24"/>
        </w:rPr>
        <w:t>’nin</w:t>
      </w:r>
      <w:r w:rsidR="00BC7142">
        <w:rPr>
          <w:szCs w:val="24"/>
        </w:rPr>
        <w:t xml:space="preserve"> </w:t>
      </w:r>
      <w:r w:rsidR="006349F4">
        <w:rPr>
          <w:szCs w:val="24"/>
        </w:rPr>
        <w:t>bu güçlü</w:t>
      </w:r>
      <w:r w:rsidR="00BC7142">
        <w:rPr>
          <w:szCs w:val="24"/>
        </w:rPr>
        <w:t xml:space="preserve"> </w:t>
      </w:r>
      <w:r w:rsidRPr="00D47A5E">
        <w:rPr>
          <w:szCs w:val="24"/>
        </w:rPr>
        <w:t>turizm potansiyel</w:t>
      </w:r>
      <w:r w:rsidR="006349F4">
        <w:rPr>
          <w:szCs w:val="24"/>
        </w:rPr>
        <w:t>ine</w:t>
      </w:r>
      <w:r w:rsidRPr="00D47A5E">
        <w:rPr>
          <w:szCs w:val="24"/>
        </w:rPr>
        <w:t xml:space="preserve"> karşın </w:t>
      </w:r>
      <w:r w:rsidR="0078527B">
        <w:rPr>
          <w:szCs w:val="24"/>
        </w:rPr>
        <w:t>B</w:t>
      </w:r>
      <w:r w:rsidR="002C6925">
        <w:rPr>
          <w:szCs w:val="24"/>
        </w:rPr>
        <w:t>ölgeyi</w:t>
      </w:r>
      <w:r w:rsidRPr="00D47A5E">
        <w:rPr>
          <w:szCs w:val="24"/>
        </w:rPr>
        <w:t xml:space="preserve"> ziyaret eden yabancı turist sayısının düşük kalması, </w:t>
      </w:r>
      <w:r w:rsidR="00536B72">
        <w:rPr>
          <w:szCs w:val="24"/>
        </w:rPr>
        <w:t xml:space="preserve">mevcut </w:t>
      </w:r>
      <w:r w:rsidRPr="00D47A5E">
        <w:rPr>
          <w:szCs w:val="24"/>
        </w:rPr>
        <w:t xml:space="preserve">potansiyelin yeterince değerlendirilemediğini göstermektedir. </w:t>
      </w:r>
      <w:r w:rsidR="00BC7142">
        <w:rPr>
          <w:szCs w:val="24"/>
        </w:rPr>
        <w:t xml:space="preserve">Tablo </w:t>
      </w:r>
      <w:r w:rsidR="00023AA1">
        <w:rPr>
          <w:szCs w:val="24"/>
        </w:rPr>
        <w:t>1</w:t>
      </w:r>
      <w:r w:rsidR="00DD07B9">
        <w:rPr>
          <w:szCs w:val="24"/>
        </w:rPr>
        <w:t>2</w:t>
      </w:r>
      <w:r w:rsidR="00BC7142">
        <w:rPr>
          <w:szCs w:val="24"/>
        </w:rPr>
        <w:t>’de görüleceği üzere y</w:t>
      </w:r>
      <w:r w:rsidRPr="00D47A5E">
        <w:rPr>
          <w:szCs w:val="24"/>
        </w:rPr>
        <w:t>erli ve yabancı ziyaretçi sayıları</w:t>
      </w:r>
      <w:r w:rsidR="00861B6B">
        <w:rPr>
          <w:szCs w:val="24"/>
        </w:rPr>
        <w:t xml:space="preserve">nda yıllar içerisinde artış olsa </w:t>
      </w:r>
      <w:r w:rsidR="009B2DA5">
        <w:rPr>
          <w:szCs w:val="24"/>
        </w:rPr>
        <w:t>da</w:t>
      </w:r>
      <w:r w:rsidR="00861B6B">
        <w:rPr>
          <w:szCs w:val="24"/>
        </w:rPr>
        <w:t xml:space="preserve"> hala beklenen düzeye erişilmemiştir. </w:t>
      </w:r>
      <w:r w:rsidR="00BC7142">
        <w:rPr>
          <w:szCs w:val="24"/>
        </w:rPr>
        <w:t xml:space="preserve"> </w:t>
      </w:r>
    </w:p>
    <w:p w14:paraId="020ACE9D" w14:textId="543E7669" w:rsidR="00247DC7" w:rsidRPr="00D47A5E" w:rsidRDefault="00247DC7" w:rsidP="00247DC7">
      <w:pPr>
        <w:pStyle w:val="ResimYazs"/>
        <w:spacing w:after="0"/>
        <w:rPr>
          <w:rFonts w:ascii="Times New Roman" w:hAnsi="Times New Roman" w:cs="Times New Roman"/>
          <w:b/>
          <w:bCs/>
          <w:i w:val="0"/>
          <w:iCs w:val="0"/>
          <w:color w:val="auto"/>
          <w:sz w:val="20"/>
          <w:szCs w:val="20"/>
          <w:lang w:val="tr-TR"/>
        </w:rPr>
      </w:pPr>
      <w:bookmarkStart w:id="59" w:name="_Toc134790456"/>
      <w:r w:rsidRPr="00D47A5E">
        <w:rPr>
          <w:rFonts w:ascii="Times New Roman" w:hAnsi="Times New Roman" w:cs="Times New Roman"/>
          <w:b/>
          <w:bCs/>
          <w:i w:val="0"/>
          <w:iCs w:val="0"/>
          <w:color w:val="auto"/>
          <w:sz w:val="20"/>
          <w:szCs w:val="20"/>
          <w:lang w:val="tr-TR"/>
        </w:rPr>
        <w:t xml:space="preserve">Tablo </w:t>
      </w:r>
      <w:r w:rsidRPr="00D47A5E">
        <w:rPr>
          <w:rFonts w:ascii="Times New Roman" w:hAnsi="Times New Roman" w:cs="Times New Roman"/>
          <w:b/>
          <w:bCs/>
          <w:i w:val="0"/>
          <w:iCs w:val="0"/>
          <w:color w:val="auto"/>
          <w:sz w:val="20"/>
          <w:szCs w:val="20"/>
          <w:lang w:val="tr-TR"/>
        </w:rPr>
        <w:fldChar w:fldCharType="begin"/>
      </w:r>
      <w:r w:rsidRPr="00D47A5E">
        <w:rPr>
          <w:rFonts w:ascii="Times New Roman" w:hAnsi="Times New Roman" w:cs="Times New Roman"/>
          <w:b/>
          <w:bCs/>
          <w:i w:val="0"/>
          <w:iCs w:val="0"/>
          <w:color w:val="auto"/>
          <w:sz w:val="20"/>
          <w:szCs w:val="20"/>
          <w:lang w:val="tr-TR"/>
        </w:rPr>
        <w:instrText xml:space="preserve"> SEQ Tablo \* ARABIC </w:instrText>
      </w:r>
      <w:r w:rsidRPr="00D47A5E">
        <w:rPr>
          <w:rFonts w:ascii="Times New Roman" w:hAnsi="Times New Roman" w:cs="Times New Roman"/>
          <w:b/>
          <w:bCs/>
          <w:i w:val="0"/>
          <w:iCs w:val="0"/>
          <w:color w:val="auto"/>
          <w:sz w:val="20"/>
          <w:szCs w:val="20"/>
          <w:lang w:val="tr-TR"/>
        </w:rPr>
        <w:fldChar w:fldCharType="separate"/>
      </w:r>
      <w:r w:rsidR="00B73076">
        <w:rPr>
          <w:rFonts w:ascii="Times New Roman" w:hAnsi="Times New Roman" w:cs="Times New Roman"/>
          <w:b/>
          <w:bCs/>
          <w:i w:val="0"/>
          <w:iCs w:val="0"/>
          <w:noProof/>
          <w:color w:val="auto"/>
          <w:sz w:val="20"/>
          <w:szCs w:val="20"/>
          <w:lang w:val="tr-TR"/>
        </w:rPr>
        <w:t>12</w:t>
      </w:r>
      <w:r w:rsidRPr="00D47A5E">
        <w:rPr>
          <w:rFonts w:ascii="Times New Roman" w:hAnsi="Times New Roman" w:cs="Times New Roman"/>
          <w:b/>
          <w:bCs/>
          <w:i w:val="0"/>
          <w:iCs w:val="0"/>
          <w:color w:val="auto"/>
          <w:sz w:val="20"/>
          <w:szCs w:val="20"/>
          <w:lang w:val="tr-TR"/>
        </w:rPr>
        <w:fldChar w:fldCharType="end"/>
      </w:r>
      <w:r w:rsidRPr="00D47A5E">
        <w:rPr>
          <w:rFonts w:ascii="Times New Roman" w:hAnsi="Times New Roman" w:cs="Times New Roman"/>
          <w:b/>
          <w:bCs/>
          <w:i w:val="0"/>
          <w:iCs w:val="0"/>
          <w:color w:val="auto"/>
          <w:sz w:val="20"/>
          <w:szCs w:val="20"/>
          <w:lang w:val="tr-TR"/>
        </w:rPr>
        <w:t xml:space="preserve">. </w:t>
      </w:r>
      <w:r w:rsidRPr="00D47A5E">
        <w:rPr>
          <w:rFonts w:ascii="Times New Roman" w:hAnsi="Times New Roman" w:cs="Times New Roman"/>
          <w:i w:val="0"/>
          <w:iCs w:val="0"/>
          <w:color w:val="auto"/>
          <w:sz w:val="20"/>
          <w:szCs w:val="20"/>
          <w:lang w:val="tr-TR"/>
        </w:rPr>
        <w:t>Konaklayan Yerli ve Yabancı Ziyaretçi Sayısı</w:t>
      </w:r>
      <w:bookmarkEnd w:id="59"/>
    </w:p>
    <w:tbl>
      <w:tblPr>
        <w:tblW w:w="5000" w:type="pct"/>
        <w:tblCellMar>
          <w:left w:w="70" w:type="dxa"/>
          <w:right w:w="70" w:type="dxa"/>
        </w:tblCellMar>
        <w:tblLook w:val="04A0" w:firstRow="1" w:lastRow="0" w:firstColumn="1" w:lastColumn="0" w:noHBand="0" w:noVBand="1"/>
      </w:tblPr>
      <w:tblGrid>
        <w:gridCol w:w="703"/>
        <w:gridCol w:w="1164"/>
        <w:gridCol w:w="1164"/>
        <w:gridCol w:w="1164"/>
        <w:gridCol w:w="1164"/>
        <w:gridCol w:w="1164"/>
        <w:gridCol w:w="1164"/>
        <w:gridCol w:w="1365"/>
      </w:tblGrid>
      <w:tr w:rsidR="0078527B" w:rsidRPr="0078527B" w14:paraId="0C594A1C" w14:textId="77777777" w:rsidTr="0078527B">
        <w:trPr>
          <w:trHeight w:val="300"/>
        </w:trPr>
        <w:tc>
          <w:tcPr>
            <w:tcW w:w="388"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E085AD9" w14:textId="77777777" w:rsidR="0078527B" w:rsidRPr="0078527B" w:rsidRDefault="0078527B" w:rsidP="0078527B">
            <w:pPr>
              <w:spacing w:after="0" w:line="240" w:lineRule="auto"/>
              <w:jc w:val="center"/>
              <w:rPr>
                <w:rFonts w:eastAsia="Times New Roman" w:cs="Times New Roman"/>
                <w:b/>
                <w:bCs/>
                <w:color w:val="000000"/>
                <w:sz w:val="22"/>
                <w:lang w:eastAsia="tr-TR"/>
              </w:rPr>
            </w:pPr>
            <w:r w:rsidRPr="0078527B">
              <w:rPr>
                <w:rFonts w:eastAsia="Times New Roman" w:cs="Times New Roman"/>
                <w:b/>
                <w:bCs/>
                <w:color w:val="000000"/>
                <w:sz w:val="22"/>
                <w:lang w:eastAsia="tr-TR"/>
              </w:rPr>
              <w:t>Yıl</w:t>
            </w:r>
          </w:p>
        </w:tc>
        <w:tc>
          <w:tcPr>
            <w:tcW w:w="643" w:type="pct"/>
            <w:tcBorders>
              <w:top w:val="single" w:sz="8" w:space="0" w:color="auto"/>
              <w:left w:val="nil"/>
              <w:bottom w:val="nil"/>
              <w:right w:val="single" w:sz="8" w:space="0" w:color="auto"/>
            </w:tcBorders>
            <w:shd w:val="clear" w:color="auto" w:fill="auto"/>
            <w:noWrap/>
            <w:vAlign w:val="center"/>
            <w:hideMark/>
          </w:tcPr>
          <w:p w14:paraId="01923192" w14:textId="77777777" w:rsidR="0078527B" w:rsidRPr="0078527B" w:rsidRDefault="0078527B" w:rsidP="0078527B">
            <w:pPr>
              <w:spacing w:after="0" w:line="240" w:lineRule="auto"/>
              <w:jc w:val="center"/>
              <w:rPr>
                <w:rFonts w:eastAsia="Times New Roman" w:cs="Times New Roman"/>
                <w:b/>
                <w:bCs/>
                <w:color w:val="000000"/>
                <w:sz w:val="22"/>
                <w:lang w:eastAsia="tr-TR"/>
              </w:rPr>
            </w:pPr>
            <w:r w:rsidRPr="0078527B">
              <w:rPr>
                <w:rFonts w:eastAsia="Times New Roman" w:cs="Times New Roman"/>
                <w:b/>
                <w:bCs/>
                <w:color w:val="000000"/>
                <w:sz w:val="22"/>
                <w:lang w:eastAsia="tr-TR"/>
              </w:rPr>
              <w:t>Yerli/</w:t>
            </w:r>
          </w:p>
        </w:tc>
        <w:tc>
          <w:tcPr>
            <w:tcW w:w="643"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0844F61" w14:textId="77777777" w:rsidR="0078527B" w:rsidRPr="0078527B" w:rsidRDefault="0078527B" w:rsidP="0078527B">
            <w:pPr>
              <w:spacing w:after="0" w:line="240" w:lineRule="auto"/>
              <w:jc w:val="center"/>
              <w:rPr>
                <w:rFonts w:eastAsia="Times New Roman" w:cs="Times New Roman"/>
                <w:b/>
                <w:bCs/>
                <w:color w:val="000000"/>
                <w:sz w:val="22"/>
                <w:lang w:eastAsia="tr-TR"/>
              </w:rPr>
            </w:pPr>
            <w:r w:rsidRPr="0078527B">
              <w:rPr>
                <w:rFonts w:eastAsia="Times New Roman" w:cs="Times New Roman"/>
                <w:b/>
                <w:bCs/>
                <w:color w:val="000000"/>
                <w:sz w:val="22"/>
                <w:lang w:eastAsia="tr-TR"/>
              </w:rPr>
              <w:t>Mardin</w:t>
            </w:r>
          </w:p>
        </w:tc>
        <w:tc>
          <w:tcPr>
            <w:tcW w:w="643"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EE635EC" w14:textId="77777777" w:rsidR="0078527B" w:rsidRPr="0078527B" w:rsidRDefault="0078527B" w:rsidP="0078527B">
            <w:pPr>
              <w:spacing w:after="0" w:line="240" w:lineRule="auto"/>
              <w:jc w:val="center"/>
              <w:rPr>
                <w:rFonts w:eastAsia="Times New Roman" w:cs="Times New Roman"/>
                <w:b/>
                <w:bCs/>
                <w:color w:val="000000"/>
                <w:sz w:val="22"/>
                <w:lang w:eastAsia="tr-TR"/>
              </w:rPr>
            </w:pPr>
            <w:r w:rsidRPr="0078527B">
              <w:rPr>
                <w:rFonts w:eastAsia="Times New Roman" w:cs="Times New Roman"/>
                <w:b/>
                <w:bCs/>
                <w:color w:val="000000"/>
                <w:sz w:val="22"/>
                <w:lang w:eastAsia="tr-TR"/>
              </w:rPr>
              <w:t>Batman</w:t>
            </w:r>
          </w:p>
        </w:tc>
        <w:tc>
          <w:tcPr>
            <w:tcW w:w="643"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0AF836F" w14:textId="77777777" w:rsidR="0078527B" w:rsidRPr="0078527B" w:rsidRDefault="0078527B" w:rsidP="0078527B">
            <w:pPr>
              <w:spacing w:after="0" w:line="240" w:lineRule="auto"/>
              <w:jc w:val="center"/>
              <w:rPr>
                <w:rFonts w:eastAsia="Times New Roman" w:cs="Times New Roman"/>
                <w:b/>
                <w:bCs/>
                <w:color w:val="000000"/>
                <w:sz w:val="22"/>
                <w:lang w:eastAsia="tr-TR"/>
              </w:rPr>
            </w:pPr>
            <w:r w:rsidRPr="0078527B">
              <w:rPr>
                <w:rFonts w:eastAsia="Times New Roman" w:cs="Times New Roman"/>
                <w:b/>
                <w:bCs/>
                <w:color w:val="000000"/>
                <w:sz w:val="22"/>
                <w:lang w:eastAsia="tr-TR"/>
              </w:rPr>
              <w:t>Siirt</w:t>
            </w:r>
          </w:p>
        </w:tc>
        <w:tc>
          <w:tcPr>
            <w:tcW w:w="643"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8523E53" w14:textId="77777777" w:rsidR="0078527B" w:rsidRPr="0078527B" w:rsidRDefault="0078527B" w:rsidP="0078527B">
            <w:pPr>
              <w:spacing w:after="0" w:line="240" w:lineRule="auto"/>
              <w:jc w:val="center"/>
              <w:rPr>
                <w:rFonts w:eastAsia="Times New Roman" w:cs="Times New Roman"/>
                <w:b/>
                <w:bCs/>
                <w:color w:val="000000"/>
                <w:sz w:val="22"/>
                <w:lang w:eastAsia="tr-TR"/>
              </w:rPr>
            </w:pPr>
            <w:r w:rsidRPr="0078527B">
              <w:rPr>
                <w:rFonts w:eastAsia="Times New Roman" w:cs="Times New Roman"/>
                <w:b/>
                <w:bCs/>
                <w:color w:val="000000"/>
                <w:sz w:val="22"/>
                <w:lang w:eastAsia="tr-TR"/>
              </w:rPr>
              <w:t>Şırnak</w:t>
            </w:r>
          </w:p>
        </w:tc>
        <w:tc>
          <w:tcPr>
            <w:tcW w:w="643"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62DB984" w14:textId="77777777" w:rsidR="0078527B" w:rsidRPr="0078527B" w:rsidRDefault="0078527B" w:rsidP="0078527B">
            <w:pPr>
              <w:spacing w:after="0" w:line="240" w:lineRule="auto"/>
              <w:jc w:val="center"/>
              <w:rPr>
                <w:rFonts w:eastAsia="Times New Roman" w:cs="Times New Roman"/>
                <w:b/>
                <w:bCs/>
                <w:color w:val="000000"/>
                <w:sz w:val="22"/>
                <w:lang w:eastAsia="tr-TR"/>
              </w:rPr>
            </w:pPr>
            <w:r w:rsidRPr="0078527B">
              <w:rPr>
                <w:rFonts w:eastAsia="Times New Roman" w:cs="Times New Roman"/>
                <w:b/>
                <w:bCs/>
                <w:color w:val="000000"/>
                <w:sz w:val="22"/>
                <w:lang w:eastAsia="tr-TR"/>
              </w:rPr>
              <w:t>TRC3</w:t>
            </w:r>
          </w:p>
        </w:tc>
        <w:tc>
          <w:tcPr>
            <w:tcW w:w="756"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332BBBE" w14:textId="77777777" w:rsidR="0078527B" w:rsidRPr="0078527B" w:rsidRDefault="0078527B" w:rsidP="0078527B">
            <w:pPr>
              <w:spacing w:after="0" w:line="240" w:lineRule="auto"/>
              <w:jc w:val="center"/>
              <w:rPr>
                <w:rFonts w:eastAsia="Times New Roman" w:cs="Times New Roman"/>
                <w:b/>
                <w:bCs/>
                <w:color w:val="000000"/>
                <w:sz w:val="22"/>
                <w:lang w:eastAsia="tr-TR"/>
              </w:rPr>
            </w:pPr>
            <w:r w:rsidRPr="0078527B">
              <w:rPr>
                <w:rFonts w:eastAsia="Times New Roman" w:cs="Times New Roman"/>
                <w:b/>
                <w:bCs/>
                <w:color w:val="000000"/>
                <w:sz w:val="22"/>
                <w:lang w:eastAsia="tr-TR"/>
              </w:rPr>
              <w:t>Türkiye</w:t>
            </w:r>
          </w:p>
        </w:tc>
      </w:tr>
      <w:tr w:rsidR="0078527B" w:rsidRPr="0078527B" w14:paraId="0C7F91F6" w14:textId="77777777" w:rsidTr="0078527B">
        <w:trPr>
          <w:trHeight w:val="315"/>
        </w:trPr>
        <w:tc>
          <w:tcPr>
            <w:tcW w:w="388" w:type="pct"/>
            <w:vMerge/>
            <w:tcBorders>
              <w:top w:val="single" w:sz="8" w:space="0" w:color="auto"/>
              <w:left w:val="single" w:sz="8" w:space="0" w:color="auto"/>
              <w:bottom w:val="single" w:sz="8" w:space="0" w:color="000000"/>
              <w:right w:val="single" w:sz="8" w:space="0" w:color="auto"/>
            </w:tcBorders>
            <w:vAlign w:val="center"/>
            <w:hideMark/>
          </w:tcPr>
          <w:p w14:paraId="587CBEBB" w14:textId="77777777" w:rsidR="0078527B" w:rsidRPr="0078527B" w:rsidRDefault="0078527B" w:rsidP="0078527B">
            <w:pPr>
              <w:spacing w:after="0" w:line="240" w:lineRule="auto"/>
              <w:jc w:val="left"/>
              <w:rPr>
                <w:rFonts w:eastAsia="Times New Roman" w:cs="Times New Roman"/>
                <w:b/>
                <w:bCs/>
                <w:color w:val="000000"/>
                <w:sz w:val="22"/>
                <w:lang w:eastAsia="tr-TR"/>
              </w:rPr>
            </w:pPr>
          </w:p>
        </w:tc>
        <w:tc>
          <w:tcPr>
            <w:tcW w:w="643" w:type="pct"/>
            <w:tcBorders>
              <w:top w:val="nil"/>
              <w:left w:val="nil"/>
              <w:bottom w:val="single" w:sz="8" w:space="0" w:color="auto"/>
              <w:right w:val="single" w:sz="8" w:space="0" w:color="auto"/>
            </w:tcBorders>
            <w:shd w:val="clear" w:color="auto" w:fill="auto"/>
            <w:noWrap/>
            <w:vAlign w:val="center"/>
            <w:hideMark/>
          </w:tcPr>
          <w:p w14:paraId="44ADEC5E" w14:textId="77777777" w:rsidR="0078527B" w:rsidRPr="0078527B" w:rsidRDefault="0078527B" w:rsidP="0078527B">
            <w:pPr>
              <w:spacing w:after="0" w:line="240" w:lineRule="auto"/>
              <w:jc w:val="center"/>
              <w:rPr>
                <w:rFonts w:eastAsia="Times New Roman" w:cs="Times New Roman"/>
                <w:b/>
                <w:bCs/>
                <w:color w:val="000000"/>
                <w:sz w:val="22"/>
                <w:lang w:eastAsia="tr-TR"/>
              </w:rPr>
            </w:pPr>
            <w:r w:rsidRPr="0078527B">
              <w:rPr>
                <w:rFonts w:eastAsia="Times New Roman" w:cs="Times New Roman"/>
                <w:b/>
                <w:bCs/>
                <w:color w:val="000000"/>
                <w:sz w:val="22"/>
                <w:lang w:eastAsia="tr-TR"/>
              </w:rPr>
              <w:t>Yabancı</w:t>
            </w:r>
          </w:p>
        </w:tc>
        <w:tc>
          <w:tcPr>
            <w:tcW w:w="643" w:type="pct"/>
            <w:vMerge/>
            <w:tcBorders>
              <w:top w:val="single" w:sz="8" w:space="0" w:color="auto"/>
              <w:left w:val="single" w:sz="8" w:space="0" w:color="auto"/>
              <w:bottom w:val="single" w:sz="8" w:space="0" w:color="000000"/>
              <w:right w:val="single" w:sz="8" w:space="0" w:color="auto"/>
            </w:tcBorders>
            <w:vAlign w:val="center"/>
            <w:hideMark/>
          </w:tcPr>
          <w:p w14:paraId="5F51A338" w14:textId="77777777" w:rsidR="0078527B" w:rsidRPr="0078527B" w:rsidRDefault="0078527B" w:rsidP="0078527B">
            <w:pPr>
              <w:spacing w:after="0" w:line="240" w:lineRule="auto"/>
              <w:jc w:val="left"/>
              <w:rPr>
                <w:rFonts w:eastAsia="Times New Roman" w:cs="Times New Roman"/>
                <w:b/>
                <w:bCs/>
                <w:color w:val="000000"/>
                <w:sz w:val="22"/>
                <w:lang w:eastAsia="tr-TR"/>
              </w:rPr>
            </w:pPr>
          </w:p>
        </w:tc>
        <w:tc>
          <w:tcPr>
            <w:tcW w:w="643" w:type="pct"/>
            <w:vMerge/>
            <w:tcBorders>
              <w:top w:val="single" w:sz="8" w:space="0" w:color="auto"/>
              <w:left w:val="single" w:sz="8" w:space="0" w:color="auto"/>
              <w:bottom w:val="single" w:sz="8" w:space="0" w:color="000000"/>
              <w:right w:val="single" w:sz="8" w:space="0" w:color="auto"/>
            </w:tcBorders>
            <w:vAlign w:val="center"/>
            <w:hideMark/>
          </w:tcPr>
          <w:p w14:paraId="59EF89B6" w14:textId="77777777" w:rsidR="0078527B" w:rsidRPr="0078527B" w:rsidRDefault="0078527B" w:rsidP="0078527B">
            <w:pPr>
              <w:spacing w:after="0" w:line="240" w:lineRule="auto"/>
              <w:jc w:val="left"/>
              <w:rPr>
                <w:rFonts w:eastAsia="Times New Roman" w:cs="Times New Roman"/>
                <w:b/>
                <w:bCs/>
                <w:color w:val="000000"/>
                <w:sz w:val="22"/>
                <w:lang w:eastAsia="tr-TR"/>
              </w:rPr>
            </w:pPr>
          </w:p>
        </w:tc>
        <w:tc>
          <w:tcPr>
            <w:tcW w:w="643" w:type="pct"/>
            <w:vMerge/>
            <w:tcBorders>
              <w:top w:val="single" w:sz="8" w:space="0" w:color="auto"/>
              <w:left w:val="single" w:sz="8" w:space="0" w:color="auto"/>
              <w:bottom w:val="single" w:sz="8" w:space="0" w:color="000000"/>
              <w:right w:val="single" w:sz="8" w:space="0" w:color="auto"/>
            </w:tcBorders>
            <w:vAlign w:val="center"/>
            <w:hideMark/>
          </w:tcPr>
          <w:p w14:paraId="5582FA4F" w14:textId="77777777" w:rsidR="0078527B" w:rsidRPr="0078527B" w:rsidRDefault="0078527B" w:rsidP="0078527B">
            <w:pPr>
              <w:spacing w:after="0" w:line="240" w:lineRule="auto"/>
              <w:jc w:val="left"/>
              <w:rPr>
                <w:rFonts w:eastAsia="Times New Roman" w:cs="Times New Roman"/>
                <w:b/>
                <w:bCs/>
                <w:color w:val="000000"/>
                <w:sz w:val="22"/>
                <w:lang w:eastAsia="tr-TR"/>
              </w:rPr>
            </w:pPr>
          </w:p>
        </w:tc>
        <w:tc>
          <w:tcPr>
            <w:tcW w:w="643" w:type="pct"/>
            <w:vMerge/>
            <w:tcBorders>
              <w:top w:val="single" w:sz="8" w:space="0" w:color="auto"/>
              <w:left w:val="single" w:sz="8" w:space="0" w:color="auto"/>
              <w:bottom w:val="single" w:sz="8" w:space="0" w:color="000000"/>
              <w:right w:val="single" w:sz="8" w:space="0" w:color="auto"/>
            </w:tcBorders>
            <w:vAlign w:val="center"/>
            <w:hideMark/>
          </w:tcPr>
          <w:p w14:paraId="1CC997D2" w14:textId="77777777" w:rsidR="0078527B" w:rsidRPr="0078527B" w:rsidRDefault="0078527B" w:rsidP="0078527B">
            <w:pPr>
              <w:spacing w:after="0" w:line="240" w:lineRule="auto"/>
              <w:jc w:val="left"/>
              <w:rPr>
                <w:rFonts w:eastAsia="Times New Roman" w:cs="Times New Roman"/>
                <w:b/>
                <w:bCs/>
                <w:color w:val="000000"/>
                <w:sz w:val="22"/>
                <w:lang w:eastAsia="tr-TR"/>
              </w:rPr>
            </w:pPr>
          </w:p>
        </w:tc>
        <w:tc>
          <w:tcPr>
            <w:tcW w:w="643" w:type="pct"/>
            <w:vMerge/>
            <w:tcBorders>
              <w:top w:val="single" w:sz="8" w:space="0" w:color="auto"/>
              <w:left w:val="single" w:sz="8" w:space="0" w:color="auto"/>
              <w:bottom w:val="single" w:sz="8" w:space="0" w:color="000000"/>
              <w:right w:val="single" w:sz="8" w:space="0" w:color="auto"/>
            </w:tcBorders>
            <w:vAlign w:val="center"/>
            <w:hideMark/>
          </w:tcPr>
          <w:p w14:paraId="7CD21513" w14:textId="77777777" w:rsidR="0078527B" w:rsidRPr="0078527B" w:rsidRDefault="0078527B" w:rsidP="0078527B">
            <w:pPr>
              <w:spacing w:after="0" w:line="240" w:lineRule="auto"/>
              <w:jc w:val="left"/>
              <w:rPr>
                <w:rFonts w:eastAsia="Times New Roman" w:cs="Times New Roman"/>
                <w:b/>
                <w:bCs/>
                <w:color w:val="000000"/>
                <w:sz w:val="22"/>
                <w:lang w:eastAsia="tr-TR"/>
              </w:rPr>
            </w:pPr>
          </w:p>
        </w:tc>
        <w:tc>
          <w:tcPr>
            <w:tcW w:w="756" w:type="pct"/>
            <w:vMerge/>
            <w:tcBorders>
              <w:top w:val="single" w:sz="8" w:space="0" w:color="auto"/>
              <w:left w:val="single" w:sz="8" w:space="0" w:color="auto"/>
              <w:bottom w:val="single" w:sz="8" w:space="0" w:color="000000"/>
              <w:right w:val="single" w:sz="8" w:space="0" w:color="auto"/>
            </w:tcBorders>
            <w:vAlign w:val="center"/>
            <w:hideMark/>
          </w:tcPr>
          <w:p w14:paraId="227F662D" w14:textId="77777777" w:rsidR="0078527B" w:rsidRPr="0078527B" w:rsidRDefault="0078527B" w:rsidP="0078527B">
            <w:pPr>
              <w:spacing w:after="0" w:line="240" w:lineRule="auto"/>
              <w:jc w:val="left"/>
              <w:rPr>
                <w:rFonts w:eastAsia="Times New Roman" w:cs="Times New Roman"/>
                <w:b/>
                <w:bCs/>
                <w:color w:val="000000"/>
                <w:sz w:val="22"/>
                <w:lang w:eastAsia="tr-TR"/>
              </w:rPr>
            </w:pPr>
          </w:p>
        </w:tc>
      </w:tr>
      <w:tr w:rsidR="0078527B" w:rsidRPr="0078527B" w14:paraId="08CC6BD2" w14:textId="77777777" w:rsidTr="0078527B">
        <w:trPr>
          <w:trHeight w:val="315"/>
        </w:trPr>
        <w:tc>
          <w:tcPr>
            <w:tcW w:w="38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50F3408" w14:textId="77777777" w:rsidR="0078527B" w:rsidRPr="0078527B" w:rsidRDefault="0078527B" w:rsidP="0078527B">
            <w:pPr>
              <w:spacing w:after="0" w:line="240" w:lineRule="auto"/>
              <w:jc w:val="left"/>
              <w:rPr>
                <w:rFonts w:eastAsia="Times New Roman" w:cs="Times New Roman"/>
                <w:color w:val="000000"/>
                <w:sz w:val="22"/>
                <w:lang w:eastAsia="tr-TR"/>
              </w:rPr>
            </w:pPr>
            <w:r w:rsidRPr="0078527B">
              <w:rPr>
                <w:rFonts w:eastAsia="Times New Roman" w:cs="Times New Roman"/>
                <w:color w:val="000000"/>
                <w:sz w:val="22"/>
                <w:lang w:eastAsia="tr-TR"/>
              </w:rPr>
              <w:t>2015</w:t>
            </w:r>
          </w:p>
        </w:tc>
        <w:tc>
          <w:tcPr>
            <w:tcW w:w="643" w:type="pct"/>
            <w:tcBorders>
              <w:top w:val="nil"/>
              <w:left w:val="nil"/>
              <w:bottom w:val="single" w:sz="8" w:space="0" w:color="auto"/>
              <w:right w:val="single" w:sz="8" w:space="0" w:color="auto"/>
            </w:tcBorders>
            <w:shd w:val="clear" w:color="auto" w:fill="auto"/>
            <w:noWrap/>
            <w:vAlign w:val="center"/>
            <w:hideMark/>
          </w:tcPr>
          <w:p w14:paraId="034BCA16" w14:textId="77777777" w:rsidR="0078527B" w:rsidRPr="0078527B" w:rsidRDefault="0078527B" w:rsidP="0078527B">
            <w:pPr>
              <w:spacing w:after="0" w:line="240" w:lineRule="auto"/>
              <w:jc w:val="left"/>
              <w:rPr>
                <w:rFonts w:eastAsia="Times New Roman" w:cs="Times New Roman"/>
                <w:color w:val="000000"/>
                <w:sz w:val="22"/>
                <w:lang w:eastAsia="tr-TR"/>
              </w:rPr>
            </w:pPr>
            <w:r w:rsidRPr="0078527B">
              <w:rPr>
                <w:rFonts w:eastAsia="Times New Roman" w:cs="Times New Roman"/>
                <w:color w:val="000000"/>
                <w:sz w:val="22"/>
                <w:lang w:eastAsia="tr-TR"/>
              </w:rPr>
              <w:t>Yerli</w:t>
            </w:r>
          </w:p>
        </w:tc>
        <w:tc>
          <w:tcPr>
            <w:tcW w:w="643" w:type="pct"/>
            <w:tcBorders>
              <w:top w:val="nil"/>
              <w:left w:val="nil"/>
              <w:bottom w:val="single" w:sz="8" w:space="0" w:color="auto"/>
              <w:right w:val="single" w:sz="8" w:space="0" w:color="auto"/>
            </w:tcBorders>
            <w:shd w:val="clear" w:color="auto" w:fill="auto"/>
            <w:noWrap/>
            <w:vAlign w:val="center"/>
            <w:hideMark/>
          </w:tcPr>
          <w:p w14:paraId="0D9463CB"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223.412</w:t>
            </w:r>
          </w:p>
        </w:tc>
        <w:tc>
          <w:tcPr>
            <w:tcW w:w="643" w:type="pct"/>
            <w:tcBorders>
              <w:top w:val="nil"/>
              <w:left w:val="nil"/>
              <w:bottom w:val="single" w:sz="8" w:space="0" w:color="auto"/>
              <w:right w:val="single" w:sz="8" w:space="0" w:color="auto"/>
            </w:tcBorders>
            <w:shd w:val="clear" w:color="auto" w:fill="auto"/>
            <w:noWrap/>
            <w:vAlign w:val="center"/>
            <w:hideMark/>
          </w:tcPr>
          <w:p w14:paraId="10C52643"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73.512</w:t>
            </w:r>
          </w:p>
        </w:tc>
        <w:tc>
          <w:tcPr>
            <w:tcW w:w="643" w:type="pct"/>
            <w:tcBorders>
              <w:top w:val="nil"/>
              <w:left w:val="nil"/>
              <w:bottom w:val="single" w:sz="8" w:space="0" w:color="auto"/>
              <w:right w:val="single" w:sz="8" w:space="0" w:color="auto"/>
            </w:tcBorders>
            <w:shd w:val="clear" w:color="auto" w:fill="auto"/>
            <w:noWrap/>
            <w:vAlign w:val="center"/>
            <w:hideMark/>
          </w:tcPr>
          <w:p w14:paraId="765995B4"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20.277</w:t>
            </w:r>
          </w:p>
        </w:tc>
        <w:tc>
          <w:tcPr>
            <w:tcW w:w="643" w:type="pct"/>
            <w:tcBorders>
              <w:top w:val="nil"/>
              <w:left w:val="nil"/>
              <w:bottom w:val="single" w:sz="8" w:space="0" w:color="auto"/>
              <w:right w:val="single" w:sz="8" w:space="0" w:color="auto"/>
            </w:tcBorders>
            <w:shd w:val="clear" w:color="auto" w:fill="auto"/>
            <w:noWrap/>
            <w:vAlign w:val="center"/>
            <w:hideMark/>
          </w:tcPr>
          <w:p w14:paraId="65D11186"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72.772</w:t>
            </w:r>
          </w:p>
        </w:tc>
        <w:tc>
          <w:tcPr>
            <w:tcW w:w="643" w:type="pct"/>
            <w:tcBorders>
              <w:top w:val="nil"/>
              <w:left w:val="nil"/>
              <w:bottom w:val="single" w:sz="8" w:space="0" w:color="auto"/>
              <w:right w:val="single" w:sz="8" w:space="0" w:color="auto"/>
            </w:tcBorders>
            <w:shd w:val="clear" w:color="auto" w:fill="auto"/>
            <w:noWrap/>
            <w:vAlign w:val="center"/>
            <w:hideMark/>
          </w:tcPr>
          <w:p w14:paraId="209A3AB1"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389.973</w:t>
            </w:r>
          </w:p>
        </w:tc>
        <w:tc>
          <w:tcPr>
            <w:tcW w:w="756" w:type="pct"/>
            <w:tcBorders>
              <w:top w:val="nil"/>
              <w:left w:val="nil"/>
              <w:bottom w:val="single" w:sz="8" w:space="0" w:color="auto"/>
              <w:right w:val="single" w:sz="8" w:space="0" w:color="auto"/>
            </w:tcBorders>
            <w:shd w:val="clear" w:color="auto" w:fill="auto"/>
            <w:noWrap/>
            <w:vAlign w:val="center"/>
            <w:hideMark/>
          </w:tcPr>
          <w:p w14:paraId="57CA5930"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60.196.653</w:t>
            </w:r>
          </w:p>
        </w:tc>
      </w:tr>
      <w:tr w:rsidR="0078527B" w:rsidRPr="0078527B" w14:paraId="0C99808F" w14:textId="77777777" w:rsidTr="0078527B">
        <w:trPr>
          <w:trHeight w:val="315"/>
        </w:trPr>
        <w:tc>
          <w:tcPr>
            <w:tcW w:w="388" w:type="pct"/>
            <w:vMerge/>
            <w:tcBorders>
              <w:top w:val="nil"/>
              <w:left w:val="single" w:sz="8" w:space="0" w:color="auto"/>
              <w:bottom w:val="single" w:sz="8" w:space="0" w:color="000000"/>
              <w:right w:val="single" w:sz="8" w:space="0" w:color="auto"/>
            </w:tcBorders>
            <w:vAlign w:val="center"/>
            <w:hideMark/>
          </w:tcPr>
          <w:p w14:paraId="2551018D" w14:textId="77777777" w:rsidR="0078527B" w:rsidRPr="0078527B" w:rsidRDefault="0078527B" w:rsidP="0078527B">
            <w:pPr>
              <w:spacing w:after="0" w:line="240" w:lineRule="auto"/>
              <w:jc w:val="left"/>
              <w:rPr>
                <w:rFonts w:eastAsia="Times New Roman" w:cs="Times New Roman"/>
                <w:color w:val="000000"/>
                <w:sz w:val="22"/>
                <w:lang w:eastAsia="tr-TR"/>
              </w:rPr>
            </w:pPr>
          </w:p>
        </w:tc>
        <w:tc>
          <w:tcPr>
            <w:tcW w:w="643" w:type="pct"/>
            <w:tcBorders>
              <w:top w:val="nil"/>
              <w:left w:val="nil"/>
              <w:bottom w:val="single" w:sz="8" w:space="0" w:color="auto"/>
              <w:right w:val="single" w:sz="8" w:space="0" w:color="auto"/>
            </w:tcBorders>
            <w:shd w:val="clear" w:color="auto" w:fill="auto"/>
            <w:noWrap/>
            <w:vAlign w:val="center"/>
            <w:hideMark/>
          </w:tcPr>
          <w:p w14:paraId="2FB542C9" w14:textId="77777777" w:rsidR="0078527B" w:rsidRPr="0078527B" w:rsidRDefault="0078527B" w:rsidP="0078527B">
            <w:pPr>
              <w:spacing w:after="0" w:line="240" w:lineRule="auto"/>
              <w:jc w:val="left"/>
              <w:rPr>
                <w:rFonts w:eastAsia="Times New Roman" w:cs="Times New Roman"/>
                <w:color w:val="000000"/>
                <w:sz w:val="22"/>
                <w:lang w:eastAsia="tr-TR"/>
              </w:rPr>
            </w:pPr>
            <w:r w:rsidRPr="0078527B">
              <w:rPr>
                <w:rFonts w:eastAsia="Times New Roman" w:cs="Times New Roman"/>
                <w:color w:val="000000"/>
                <w:sz w:val="22"/>
                <w:lang w:eastAsia="tr-TR"/>
              </w:rPr>
              <w:t>Yabancı</w:t>
            </w:r>
          </w:p>
        </w:tc>
        <w:tc>
          <w:tcPr>
            <w:tcW w:w="643" w:type="pct"/>
            <w:tcBorders>
              <w:top w:val="nil"/>
              <w:left w:val="nil"/>
              <w:bottom w:val="single" w:sz="8" w:space="0" w:color="auto"/>
              <w:right w:val="single" w:sz="8" w:space="0" w:color="auto"/>
            </w:tcBorders>
            <w:shd w:val="clear" w:color="auto" w:fill="auto"/>
            <w:noWrap/>
            <w:vAlign w:val="center"/>
            <w:hideMark/>
          </w:tcPr>
          <w:p w14:paraId="57CFD436"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16.420</w:t>
            </w:r>
          </w:p>
        </w:tc>
        <w:tc>
          <w:tcPr>
            <w:tcW w:w="643" w:type="pct"/>
            <w:tcBorders>
              <w:top w:val="nil"/>
              <w:left w:val="nil"/>
              <w:bottom w:val="single" w:sz="8" w:space="0" w:color="auto"/>
              <w:right w:val="single" w:sz="8" w:space="0" w:color="auto"/>
            </w:tcBorders>
            <w:shd w:val="clear" w:color="auto" w:fill="auto"/>
            <w:noWrap/>
            <w:vAlign w:val="center"/>
            <w:hideMark/>
          </w:tcPr>
          <w:p w14:paraId="5B0D087D"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5.751</w:t>
            </w:r>
          </w:p>
        </w:tc>
        <w:tc>
          <w:tcPr>
            <w:tcW w:w="643" w:type="pct"/>
            <w:tcBorders>
              <w:top w:val="nil"/>
              <w:left w:val="nil"/>
              <w:bottom w:val="single" w:sz="8" w:space="0" w:color="auto"/>
              <w:right w:val="single" w:sz="8" w:space="0" w:color="auto"/>
            </w:tcBorders>
            <w:shd w:val="clear" w:color="auto" w:fill="auto"/>
            <w:noWrap/>
            <w:vAlign w:val="center"/>
            <w:hideMark/>
          </w:tcPr>
          <w:p w14:paraId="1E0B7A54"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385</w:t>
            </w:r>
          </w:p>
        </w:tc>
        <w:tc>
          <w:tcPr>
            <w:tcW w:w="643" w:type="pct"/>
            <w:tcBorders>
              <w:top w:val="nil"/>
              <w:left w:val="nil"/>
              <w:bottom w:val="single" w:sz="8" w:space="0" w:color="auto"/>
              <w:right w:val="single" w:sz="8" w:space="0" w:color="auto"/>
            </w:tcBorders>
            <w:shd w:val="clear" w:color="auto" w:fill="auto"/>
            <w:noWrap/>
            <w:vAlign w:val="center"/>
            <w:hideMark/>
          </w:tcPr>
          <w:p w14:paraId="3960B6F7"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9.110</w:t>
            </w:r>
          </w:p>
        </w:tc>
        <w:tc>
          <w:tcPr>
            <w:tcW w:w="643" w:type="pct"/>
            <w:tcBorders>
              <w:top w:val="nil"/>
              <w:left w:val="nil"/>
              <w:bottom w:val="single" w:sz="8" w:space="0" w:color="auto"/>
              <w:right w:val="single" w:sz="8" w:space="0" w:color="auto"/>
            </w:tcBorders>
            <w:shd w:val="clear" w:color="auto" w:fill="auto"/>
            <w:noWrap/>
            <w:vAlign w:val="center"/>
            <w:hideMark/>
          </w:tcPr>
          <w:p w14:paraId="4E580263"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31.666</w:t>
            </w:r>
          </w:p>
        </w:tc>
        <w:tc>
          <w:tcPr>
            <w:tcW w:w="756" w:type="pct"/>
            <w:tcBorders>
              <w:top w:val="nil"/>
              <w:left w:val="nil"/>
              <w:bottom w:val="single" w:sz="8" w:space="0" w:color="auto"/>
              <w:right w:val="single" w:sz="8" w:space="0" w:color="auto"/>
            </w:tcBorders>
            <w:shd w:val="clear" w:color="auto" w:fill="auto"/>
            <w:noWrap/>
            <w:vAlign w:val="center"/>
            <w:hideMark/>
          </w:tcPr>
          <w:p w14:paraId="216075F2"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33.485.155</w:t>
            </w:r>
          </w:p>
        </w:tc>
      </w:tr>
      <w:tr w:rsidR="0078527B" w:rsidRPr="0078527B" w14:paraId="6A950DC8" w14:textId="77777777" w:rsidTr="0078527B">
        <w:trPr>
          <w:trHeight w:val="315"/>
        </w:trPr>
        <w:tc>
          <w:tcPr>
            <w:tcW w:w="38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7E5B7E6" w14:textId="77777777" w:rsidR="0078527B" w:rsidRPr="0078527B" w:rsidRDefault="0078527B" w:rsidP="0078527B">
            <w:pPr>
              <w:spacing w:after="0" w:line="240" w:lineRule="auto"/>
              <w:jc w:val="left"/>
              <w:rPr>
                <w:rFonts w:eastAsia="Times New Roman" w:cs="Times New Roman"/>
                <w:color w:val="000000"/>
                <w:sz w:val="22"/>
                <w:lang w:eastAsia="tr-TR"/>
              </w:rPr>
            </w:pPr>
            <w:r w:rsidRPr="0078527B">
              <w:rPr>
                <w:rFonts w:eastAsia="Times New Roman" w:cs="Times New Roman"/>
                <w:color w:val="000000"/>
                <w:sz w:val="22"/>
                <w:lang w:eastAsia="tr-TR"/>
              </w:rPr>
              <w:t>2016</w:t>
            </w:r>
          </w:p>
        </w:tc>
        <w:tc>
          <w:tcPr>
            <w:tcW w:w="643" w:type="pct"/>
            <w:tcBorders>
              <w:top w:val="nil"/>
              <w:left w:val="nil"/>
              <w:bottom w:val="single" w:sz="8" w:space="0" w:color="auto"/>
              <w:right w:val="single" w:sz="8" w:space="0" w:color="auto"/>
            </w:tcBorders>
            <w:shd w:val="clear" w:color="auto" w:fill="auto"/>
            <w:noWrap/>
            <w:vAlign w:val="center"/>
            <w:hideMark/>
          </w:tcPr>
          <w:p w14:paraId="42CCFD79" w14:textId="77777777" w:rsidR="0078527B" w:rsidRPr="0078527B" w:rsidRDefault="0078527B" w:rsidP="0078527B">
            <w:pPr>
              <w:spacing w:after="0" w:line="240" w:lineRule="auto"/>
              <w:jc w:val="left"/>
              <w:rPr>
                <w:rFonts w:eastAsia="Times New Roman" w:cs="Times New Roman"/>
                <w:color w:val="000000"/>
                <w:sz w:val="22"/>
                <w:lang w:eastAsia="tr-TR"/>
              </w:rPr>
            </w:pPr>
            <w:r w:rsidRPr="0078527B">
              <w:rPr>
                <w:rFonts w:eastAsia="Times New Roman" w:cs="Times New Roman"/>
                <w:color w:val="000000"/>
                <w:sz w:val="22"/>
                <w:lang w:eastAsia="tr-TR"/>
              </w:rPr>
              <w:t>Yerli</w:t>
            </w:r>
          </w:p>
        </w:tc>
        <w:tc>
          <w:tcPr>
            <w:tcW w:w="643" w:type="pct"/>
            <w:tcBorders>
              <w:top w:val="nil"/>
              <w:left w:val="nil"/>
              <w:bottom w:val="single" w:sz="8" w:space="0" w:color="auto"/>
              <w:right w:val="single" w:sz="8" w:space="0" w:color="auto"/>
            </w:tcBorders>
            <w:shd w:val="clear" w:color="auto" w:fill="auto"/>
            <w:noWrap/>
            <w:vAlign w:val="center"/>
            <w:hideMark/>
          </w:tcPr>
          <w:p w14:paraId="4D24DBCE"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159.059</w:t>
            </w:r>
          </w:p>
        </w:tc>
        <w:tc>
          <w:tcPr>
            <w:tcW w:w="643" w:type="pct"/>
            <w:tcBorders>
              <w:top w:val="nil"/>
              <w:left w:val="nil"/>
              <w:bottom w:val="single" w:sz="8" w:space="0" w:color="auto"/>
              <w:right w:val="single" w:sz="8" w:space="0" w:color="auto"/>
            </w:tcBorders>
            <w:shd w:val="clear" w:color="auto" w:fill="auto"/>
            <w:noWrap/>
            <w:vAlign w:val="center"/>
            <w:hideMark/>
          </w:tcPr>
          <w:p w14:paraId="1A11474E"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89.484</w:t>
            </w:r>
          </w:p>
        </w:tc>
        <w:tc>
          <w:tcPr>
            <w:tcW w:w="643" w:type="pct"/>
            <w:tcBorders>
              <w:top w:val="nil"/>
              <w:left w:val="nil"/>
              <w:bottom w:val="single" w:sz="8" w:space="0" w:color="auto"/>
              <w:right w:val="single" w:sz="8" w:space="0" w:color="auto"/>
            </w:tcBorders>
            <w:shd w:val="clear" w:color="auto" w:fill="auto"/>
            <w:noWrap/>
            <w:vAlign w:val="center"/>
            <w:hideMark/>
          </w:tcPr>
          <w:p w14:paraId="23E92A2B"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27.498</w:t>
            </w:r>
          </w:p>
        </w:tc>
        <w:tc>
          <w:tcPr>
            <w:tcW w:w="643" w:type="pct"/>
            <w:tcBorders>
              <w:top w:val="nil"/>
              <w:left w:val="nil"/>
              <w:bottom w:val="single" w:sz="8" w:space="0" w:color="auto"/>
              <w:right w:val="single" w:sz="8" w:space="0" w:color="auto"/>
            </w:tcBorders>
            <w:shd w:val="clear" w:color="auto" w:fill="auto"/>
            <w:noWrap/>
            <w:vAlign w:val="center"/>
            <w:hideMark/>
          </w:tcPr>
          <w:p w14:paraId="43037B41"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84.171</w:t>
            </w:r>
          </w:p>
        </w:tc>
        <w:tc>
          <w:tcPr>
            <w:tcW w:w="643" w:type="pct"/>
            <w:tcBorders>
              <w:top w:val="nil"/>
              <w:left w:val="nil"/>
              <w:bottom w:val="single" w:sz="8" w:space="0" w:color="auto"/>
              <w:right w:val="single" w:sz="8" w:space="0" w:color="auto"/>
            </w:tcBorders>
            <w:shd w:val="clear" w:color="auto" w:fill="auto"/>
            <w:noWrap/>
            <w:vAlign w:val="center"/>
            <w:hideMark/>
          </w:tcPr>
          <w:p w14:paraId="779C38F6"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360.212</w:t>
            </w:r>
          </w:p>
        </w:tc>
        <w:tc>
          <w:tcPr>
            <w:tcW w:w="756" w:type="pct"/>
            <w:tcBorders>
              <w:top w:val="nil"/>
              <w:left w:val="nil"/>
              <w:bottom w:val="single" w:sz="8" w:space="0" w:color="auto"/>
              <w:right w:val="single" w:sz="8" w:space="0" w:color="auto"/>
            </w:tcBorders>
            <w:shd w:val="clear" w:color="auto" w:fill="auto"/>
            <w:noWrap/>
            <w:vAlign w:val="center"/>
            <w:hideMark/>
          </w:tcPr>
          <w:p w14:paraId="3F423917"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59.383.867</w:t>
            </w:r>
          </w:p>
        </w:tc>
      </w:tr>
      <w:tr w:rsidR="0078527B" w:rsidRPr="0078527B" w14:paraId="498E8A1D" w14:textId="77777777" w:rsidTr="0078527B">
        <w:trPr>
          <w:trHeight w:val="315"/>
        </w:trPr>
        <w:tc>
          <w:tcPr>
            <w:tcW w:w="388" w:type="pct"/>
            <w:vMerge/>
            <w:tcBorders>
              <w:top w:val="nil"/>
              <w:left w:val="single" w:sz="8" w:space="0" w:color="auto"/>
              <w:bottom w:val="single" w:sz="8" w:space="0" w:color="000000"/>
              <w:right w:val="single" w:sz="8" w:space="0" w:color="auto"/>
            </w:tcBorders>
            <w:vAlign w:val="center"/>
            <w:hideMark/>
          </w:tcPr>
          <w:p w14:paraId="733E971B" w14:textId="77777777" w:rsidR="0078527B" w:rsidRPr="0078527B" w:rsidRDefault="0078527B" w:rsidP="0078527B">
            <w:pPr>
              <w:spacing w:after="0" w:line="240" w:lineRule="auto"/>
              <w:jc w:val="left"/>
              <w:rPr>
                <w:rFonts w:eastAsia="Times New Roman" w:cs="Times New Roman"/>
                <w:color w:val="000000"/>
                <w:sz w:val="22"/>
                <w:lang w:eastAsia="tr-TR"/>
              </w:rPr>
            </w:pPr>
          </w:p>
        </w:tc>
        <w:tc>
          <w:tcPr>
            <w:tcW w:w="643" w:type="pct"/>
            <w:tcBorders>
              <w:top w:val="nil"/>
              <w:left w:val="nil"/>
              <w:bottom w:val="single" w:sz="8" w:space="0" w:color="auto"/>
              <w:right w:val="single" w:sz="8" w:space="0" w:color="auto"/>
            </w:tcBorders>
            <w:shd w:val="clear" w:color="auto" w:fill="auto"/>
            <w:noWrap/>
            <w:vAlign w:val="center"/>
            <w:hideMark/>
          </w:tcPr>
          <w:p w14:paraId="4337E4C3" w14:textId="77777777" w:rsidR="0078527B" w:rsidRPr="0078527B" w:rsidRDefault="0078527B" w:rsidP="0078527B">
            <w:pPr>
              <w:spacing w:after="0" w:line="240" w:lineRule="auto"/>
              <w:jc w:val="left"/>
              <w:rPr>
                <w:rFonts w:eastAsia="Times New Roman" w:cs="Times New Roman"/>
                <w:color w:val="000000"/>
                <w:sz w:val="22"/>
                <w:lang w:eastAsia="tr-TR"/>
              </w:rPr>
            </w:pPr>
            <w:r w:rsidRPr="0078527B">
              <w:rPr>
                <w:rFonts w:eastAsia="Times New Roman" w:cs="Times New Roman"/>
                <w:color w:val="000000"/>
                <w:sz w:val="22"/>
                <w:lang w:eastAsia="tr-TR"/>
              </w:rPr>
              <w:t>Yabancı</w:t>
            </w:r>
          </w:p>
        </w:tc>
        <w:tc>
          <w:tcPr>
            <w:tcW w:w="643" w:type="pct"/>
            <w:tcBorders>
              <w:top w:val="nil"/>
              <w:left w:val="nil"/>
              <w:bottom w:val="single" w:sz="8" w:space="0" w:color="auto"/>
              <w:right w:val="single" w:sz="8" w:space="0" w:color="auto"/>
            </w:tcBorders>
            <w:shd w:val="clear" w:color="auto" w:fill="auto"/>
            <w:noWrap/>
            <w:vAlign w:val="center"/>
            <w:hideMark/>
          </w:tcPr>
          <w:p w14:paraId="524FF3B7"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8.303</w:t>
            </w:r>
          </w:p>
        </w:tc>
        <w:tc>
          <w:tcPr>
            <w:tcW w:w="643" w:type="pct"/>
            <w:tcBorders>
              <w:top w:val="nil"/>
              <w:left w:val="nil"/>
              <w:bottom w:val="single" w:sz="8" w:space="0" w:color="auto"/>
              <w:right w:val="single" w:sz="8" w:space="0" w:color="auto"/>
            </w:tcBorders>
            <w:shd w:val="clear" w:color="auto" w:fill="auto"/>
            <w:noWrap/>
            <w:vAlign w:val="center"/>
            <w:hideMark/>
          </w:tcPr>
          <w:p w14:paraId="60459C61"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3.337</w:t>
            </w:r>
          </w:p>
        </w:tc>
        <w:tc>
          <w:tcPr>
            <w:tcW w:w="643" w:type="pct"/>
            <w:tcBorders>
              <w:top w:val="nil"/>
              <w:left w:val="nil"/>
              <w:bottom w:val="single" w:sz="8" w:space="0" w:color="auto"/>
              <w:right w:val="single" w:sz="8" w:space="0" w:color="auto"/>
            </w:tcBorders>
            <w:shd w:val="clear" w:color="auto" w:fill="auto"/>
            <w:noWrap/>
            <w:vAlign w:val="center"/>
            <w:hideMark/>
          </w:tcPr>
          <w:p w14:paraId="698D1A77"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362</w:t>
            </w:r>
          </w:p>
        </w:tc>
        <w:tc>
          <w:tcPr>
            <w:tcW w:w="643" w:type="pct"/>
            <w:tcBorders>
              <w:top w:val="nil"/>
              <w:left w:val="nil"/>
              <w:bottom w:val="single" w:sz="8" w:space="0" w:color="auto"/>
              <w:right w:val="single" w:sz="8" w:space="0" w:color="auto"/>
            </w:tcBorders>
            <w:shd w:val="clear" w:color="auto" w:fill="auto"/>
            <w:noWrap/>
            <w:vAlign w:val="center"/>
            <w:hideMark/>
          </w:tcPr>
          <w:p w14:paraId="653D3047"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4.584</w:t>
            </w:r>
          </w:p>
        </w:tc>
        <w:tc>
          <w:tcPr>
            <w:tcW w:w="643" w:type="pct"/>
            <w:tcBorders>
              <w:top w:val="nil"/>
              <w:left w:val="nil"/>
              <w:bottom w:val="single" w:sz="8" w:space="0" w:color="auto"/>
              <w:right w:val="single" w:sz="8" w:space="0" w:color="auto"/>
            </w:tcBorders>
            <w:shd w:val="clear" w:color="auto" w:fill="auto"/>
            <w:noWrap/>
            <w:vAlign w:val="center"/>
            <w:hideMark/>
          </w:tcPr>
          <w:p w14:paraId="777206F4"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16.586</w:t>
            </w:r>
          </w:p>
        </w:tc>
        <w:tc>
          <w:tcPr>
            <w:tcW w:w="756" w:type="pct"/>
            <w:tcBorders>
              <w:top w:val="nil"/>
              <w:left w:val="nil"/>
              <w:bottom w:val="single" w:sz="8" w:space="0" w:color="auto"/>
              <w:right w:val="single" w:sz="8" w:space="0" w:color="auto"/>
            </w:tcBorders>
            <w:shd w:val="clear" w:color="auto" w:fill="auto"/>
            <w:noWrap/>
            <w:vAlign w:val="center"/>
            <w:hideMark/>
          </w:tcPr>
          <w:p w14:paraId="6C81C5CF"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18.047.874</w:t>
            </w:r>
          </w:p>
        </w:tc>
      </w:tr>
      <w:tr w:rsidR="0078527B" w:rsidRPr="0078527B" w14:paraId="596E386B" w14:textId="77777777" w:rsidTr="0078527B">
        <w:trPr>
          <w:trHeight w:val="315"/>
        </w:trPr>
        <w:tc>
          <w:tcPr>
            <w:tcW w:w="38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C55545F" w14:textId="77777777" w:rsidR="0078527B" w:rsidRPr="0078527B" w:rsidRDefault="0078527B" w:rsidP="0078527B">
            <w:pPr>
              <w:spacing w:after="0" w:line="240" w:lineRule="auto"/>
              <w:jc w:val="left"/>
              <w:rPr>
                <w:rFonts w:eastAsia="Times New Roman" w:cs="Times New Roman"/>
                <w:color w:val="000000"/>
                <w:sz w:val="22"/>
                <w:lang w:eastAsia="tr-TR"/>
              </w:rPr>
            </w:pPr>
            <w:r w:rsidRPr="0078527B">
              <w:rPr>
                <w:rFonts w:eastAsia="Times New Roman" w:cs="Times New Roman"/>
                <w:color w:val="000000"/>
                <w:sz w:val="22"/>
                <w:lang w:eastAsia="tr-TR"/>
              </w:rPr>
              <w:t>2017</w:t>
            </w:r>
          </w:p>
        </w:tc>
        <w:tc>
          <w:tcPr>
            <w:tcW w:w="643" w:type="pct"/>
            <w:tcBorders>
              <w:top w:val="nil"/>
              <w:left w:val="nil"/>
              <w:bottom w:val="single" w:sz="8" w:space="0" w:color="auto"/>
              <w:right w:val="single" w:sz="8" w:space="0" w:color="auto"/>
            </w:tcBorders>
            <w:shd w:val="clear" w:color="auto" w:fill="auto"/>
            <w:noWrap/>
            <w:vAlign w:val="center"/>
            <w:hideMark/>
          </w:tcPr>
          <w:p w14:paraId="7092B88B" w14:textId="77777777" w:rsidR="0078527B" w:rsidRPr="0078527B" w:rsidRDefault="0078527B" w:rsidP="0078527B">
            <w:pPr>
              <w:spacing w:after="0" w:line="240" w:lineRule="auto"/>
              <w:jc w:val="left"/>
              <w:rPr>
                <w:rFonts w:eastAsia="Times New Roman" w:cs="Times New Roman"/>
                <w:color w:val="000000"/>
                <w:sz w:val="22"/>
                <w:lang w:eastAsia="tr-TR"/>
              </w:rPr>
            </w:pPr>
            <w:r w:rsidRPr="0078527B">
              <w:rPr>
                <w:rFonts w:eastAsia="Times New Roman" w:cs="Times New Roman"/>
                <w:color w:val="000000"/>
                <w:sz w:val="22"/>
                <w:lang w:eastAsia="tr-TR"/>
              </w:rPr>
              <w:t>Yerli</w:t>
            </w:r>
          </w:p>
        </w:tc>
        <w:tc>
          <w:tcPr>
            <w:tcW w:w="643" w:type="pct"/>
            <w:tcBorders>
              <w:top w:val="nil"/>
              <w:left w:val="nil"/>
              <w:bottom w:val="single" w:sz="8" w:space="0" w:color="auto"/>
              <w:right w:val="single" w:sz="8" w:space="0" w:color="auto"/>
            </w:tcBorders>
            <w:shd w:val="clear" w:color="auto" w:fill="auto"/>
            <w:noWrap/>
            <w:vAlign w:val="center"/>
            <w:hideMark/>
          </w:tcPr>
          <w:p w14:paraId="47BEAC66"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228.751</w:t>
            </w:r>
          </w:p>
        </w:tc>
        <w:tc>
          <w:tcPr>
            <w:tcW w:w="643" w:type="pct"/>
            <w:tcBorders>
              <w:top w:val="nil"/>
              <w:left w:val="nil"/>
              <w:bottom w:val="single" w:sz="8" w:space="0" w:color="auto"/>
              <w:right w:val="single" w:sz="8" w:space="0" w:color="auto"/>
            </w:tcBorders>
            <w:shd w:val="clear" w:color="auto" w:fill="auto"/>
            <w:noWrap/>
            <w:vAlign w:val="center"/>
            <w:hideMark/>
          </w:tcPr>
          <w:p w14:paraId="78E8A14A"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125.702</w:t>
            </w:r>
          </w:p>
        </w:tc>
        <w:tc>
          <w:tcPr>
            <w:tcW w:w="643" w:type="pct"/>
            <w:tcBorders>
              <w:top w:val="nil"/>
              <w:left w:val="nil"/>
              <w:bottom w:val="single" w:sz="8" w:space="0" w:color="auto"/>
              <w:right w:val="single" w:sz="8" w:space="0" w:color="auto"/>
            </w:tcBorders>
            <w:shd w:val="clear" w:color="auto" w:fill="auto"/>
            <w:noWrap/>
            <w:vAlign w:val="center"/>
            <w:hideMark/>
          </w:tcPr>
          <w:p w14:paraId="0F8084BA"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35.152</w:t>
            </w:r>
          </w:p>
        </w:tc>
        <w:tc>
          <w:tcPr>
            <w:tcW w:w="643" w:type="pct"/>
            <w:tcBorders>
              <w:top w:val="nil"/>
              <w:left w:val="nil"/>
              <w:bottom w:val="single" w:sz="8" w:space="0" w:color="auto"/>
              <w:right w:val="single" w:sz="8" w:space="0" w:color="auto"/>
            </w:tcBorders>
            <w:shd w:val="clear" w:color="auto" w:fill="auto"/>
            <w:noWrap/>
            <w:vAlign w:val="center"/>
            <w:hideMark/>
          </w:tcPr>
          <w:p w14:paraId="50709C53"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130.992</w:t>
            </w:r>
          </w:p>
        </w:tc>
        <w:tc>
          <w:tcPr>
            <w:tcW w:w="643" w:type="pct"/>
            <w:tcBorders>
              <w:top w:val="nil"/>
              <w:left w:val="nil"/>
              <w:bottom w:val="single" w:sz="8" w:space="0" w:color="auto"/>
              <w:right w:val="single" w:sz="8" w:space="0" w:color="auto"/>
            </w:tcBorders>
            <w:shd w:val="clear" w:color="auto" w:fill="auto"/>
            <w:noWrap/>
            <w:vAlign w:val="center"/>
            <w:hideMark/>
          </w:tcPr>
          <w:p w14:paraId="0B2A044E"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520.597</w:t>
            </w:r>
          </w:p>
        </w:tc>
        <w:tc>
          <w:tcPr>
            <w:tcW w:w="756" w:type="pct"/>
            <w:tcBorders>
              <w:top w:val="nil"/>
              <w:left w:val="nil"/>
              <w:bottom w:val="single" w:sz="8" w:space="0" w:color="auto"/>
              <w:right w:val="single" w:sz="8" w:space="0" w:color="auto"/>
            </w:tcBorders>
            <w:shd w:val="clear" w:color="auto" w:fill="auto"/>
            <w:noWrap/>
            <w:vAlign w:val="center"/>
            <w:hideMark/>
          </w:tcPr>
          <w:p w14:paraId="65F3EA3E"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619.520.05</w:t>
            </w:r>
          </w:p>
        </w:tc>
      </w:tr>
      <w:tr w:rsidR="0078527B" w:rsidRPr="0078527B" w14:paraId="1882471F" w14:textId="77777777" w:rsidTr="0078527B">
        <w:trPr>
          <w:trHeight w:val="315"/>
        </w:trPr>
        <w:tc>
          <w:tcPr>
            <w:tcW w:w="388" w:type="pct"/>
            <w:vMerge/>
            <w:tcBorders>
              <w:top w:val="nil"/>
              <w:left w:val="single" w:sz="8" w:space="0" w:color="auto"/>
              <w:bottom w:val="single" w:sz="8" w:space="0" w:color="000000"/>
              <w:right w:val="single" w:sz="8" w:space="0" w:color="auto"/>
            </w:tcBorders>
            <w:vAlign w:val="center"/>
            <w:hideMark/>
          </w:tcPr>
          <w:p w14:paraId="74775049" w14:textId="77777777" w:rsidR="0078527B" w:rsidRPr="0078527B" w:rsidRDefault="0078527B" w:rsidP="0078527B">
            <w:pPr>
              <w:spacing w:after="0" w:line="240" w:lineRule="auto"/>
              <w:jc w:val="left"/>
              <w:rPr>
                <w:rFonts w:eastAsia="Times New Roman" w:cs="Times New Roman"/>
                <w:color w:val="000000"/>
                <w:sz w:val="22"/>
                <w:lang w:eastAsia="tr-TR"/>
              </w:rPr>
            </w:pPr>
          </w:p>
        </w:tc>
        <w:tc>
          <w:tcPr>
            <w:tcW w:w="643" w:type="pct"/>
            <w:tcBorders>
              <w:top w:val="nil"/>
              <w:left w:val="nil"/>
              <w:bottom w:val="single" w:sz="8" w:space="0" w:color="auto"/>
              <w:right w:val="single" w:sz="8" w:space="0" w:color="auto"/>
            </w:tcBorders>
            <w:shd w:val="clear" w:color="auto" w:fill="auto"/>
            <w:noWrap/>
            <w:vAlign w:val="center"/>
            <w:hideMark/>
          </w:tcPr>
          <w:p w14:paraId="2050048C" w14:textId="77777777" w:rsidR="0078527B" w:rsidRPr="0078527B" w:rsidRDefault="0078527B" w:rsidP="0078527B">
            <w:pPr>
              <w:spacing w:after="0" w:line="240" w:lineRule="auto"/>
              <w:jc w:val="left"/>
              <w:rPr>
                <w:rFonts w:eastAsia="Times New Roman" w:cs="Times New Roman"/>
                <w:color w:val="000000"/>
                <w:sz w:val="22"/>
                <w:lang w:eastAsia="tr-TR"/>
              </w:rPr>
            </w:pPr>
            <w:r w:rsidRPr="0078527B">
              <w:rPr>
                <w:rFonts w:eastAsia="Times New Roman" w:cs="Times New Roman"/>
                <w:color w:val="000000"/>
                <w:sz w:val="22"/>
                <w:lang w:eastAsia="tr-TR"/>
              </w:rPr>
              <w:t>Yabancı</w:t>
            </w:r>
          </w:p>
        </w:tc>
        <w:tc>
          <w:tcPr>
            <w:tcW w:w="643" w:type="pct"/>
            <w:tcBorders>
              <w:top w:val="nil"/>
              <w:left w:val="nil"/>
              <w:bottom w:val="single" w:sz="8" w:space="0" w:color="auto"/>
              <w:right w:val="single" w:sz="8" w:space="0" w:color="auto"/>
            </w:tcBorders>
            <w:shd w:val="clear" w:color="auto" w:fill="auto"/>
            <w:noWrap/>
            <w:vAlign w:val="center"/>
            <w:hideMark/>
          </w:tcPr>
          <w:p w14:paraId="38CB246F"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12.020</w:t>
            </w:r>
          </w:p>
        </w:tc>
        <w:tc>
          <w:tcPr>
            <w:tcW w:w="643" w:type="pct"/>
            <w:tcBorders>
              <w:top w:val="nil"/>
              <w:left w:val="nil"/>
              <w:bottom w:val="single" w:sz="8" w:space="0" w:color="auto"/>
              <w:right w:val="single" w:sz="8" w:space="0" w:color="auto"/>
            </w:tcBorders>
            <w:shd w:val="clear" w:color="auto" w:fill="auto"/>
            <w:noWrap/>
            <w:vAlign w:val="center"/>
            <w:hideMark/>
          </w:tcPr>
          <w:p w14:paraId="64418B4A"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4.974</w:t>
            </w:r>
          </w:p>
        </w:tc>
        <w:tc>
          <w:tcPr>
            <w:tcW w:w="643" w:type="pct"/>
            <w:tcBorders>
              <w:top w:val="nil"/>
              <w:left w:val="nil"/>
              <w:bottom w:val="single" w:sz="8" w:space="0" w:color="auto"/>
              <w:right w:val="single" w:sz="8" w:space="0" w:color="auto"/>
            </w:tcBorders>
            <w:shd w:val="clear" w:color="auto" w:fill="auto"/>
            <w:noWrap/>
            <w:vAlign w:val="center"/>
            <w:hideMark/>
          </w:tcPr>
          <w:p w14:paraId="41899556"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368</w:t>
            </w:r>
          </w:p>
        </w:tc>
        <w:tc>
          <w:tcPr>
            <w:tcW w:w="643" w:type="pct"/>
            <w:tcBorders>
              <w:top w:val="nil"/>
              <w:left w:val="nil"/>
              <w:bottom w:val="single" w:sz="8" w:space="0" w:color="auto"/>
              <w:right w:val="single" w:sz="8" w:space="0" w:color="auto"/>
            </w:tcBorders>
            <w:shd w:val="clear" w:color="auto" w:fill="auto"/>
            <w:noWrap/>
            <w:vAlign w:val="center"/>
            <w:hideMark/>
          </w:tcPr>
          <w:p w14:paraId="5632DCF5"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1.926</w:t>
            </w:r>
          </w:p>
        </w:tc>
        <w:tc>
          <w:tcPr>
            <w:tcW w:w="643" w:type="pct"/>
            <w:tcBorders>
              <w:top w:val="nil"/>
              <w:left w:val="nil"/>
              <w:bottom w:val="single" w:sz="8" w:space="0" w:color="auto"/>
              <w:right w:val="single" w:sz="8" w:space="0" w:color="auto"/>
            </w:tcBorders>
            <w:shd w:val="clear" w:color="auto" w:fill="auto"/>
            <w:noWrap/>
            <w:vAlign w:val="center"/>
            <w:hideMark/>
          </w:tcPr>
          <w:p w14:paraId="78537F3D"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19.288</w:t>
            </w:r>
          </w:p>
        </w:tc>
        <w:tc>
          <w:tcPr>
            <w:tcW w:w="756" w:type="pct"/>
            <w:tcBorders>
              <w:top w:val="nil"/>
              <w:left w:val="nil"/>
              <w:bottom w:val="single" w:sz="8" w:space="0" w:color="auto"/>
              <w:right w:val="single" w:sz="8" w:space="0" w:color="auto"/>
            </w:tcBorders>
            <w:shd w:val="clear" w:color="auto" w:fill="auto"/>
            <w:noWrap/>
            <w:vAlign w:val="center"/>
            <w:hideMark/>
          </w:tcPr>
          <w:p w14:paraId="36453801"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22.927.768</w:t>
            </w:r>
          </w:p>
        </w:tc>
      </w:tr>
      <w:tr w:rsidR="0078527B" w:rsidRPr="0078527B" w14:paraId="0DE29391" w14:textId="77777777" w:rsidTr="0078527B">
        <w:trPr>
          <w:trHeight w:val="315"/>
        </w:trPr>
        <w:tc>
          <w:tcPr>
            <w:tcW w:w="38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8EF320C" w14:textId="77777777" w:rsidR="0078527B" w:rsidRPr="0078527B" w:rsidRDefault="0078527B" w:rsidP="0078527B">
            <w:pPr>
              <w:spacing w:after="0" w:line="240" w:lineRule="auto"/>
              <w:jc w:val="left"/>
              <w:rPr>
                <w:rFonts w:eastAsia="Times New Roman" w:cs="Times New Roman"/>
                <w:color w:val="000000"/>
                <w:sz w:val="22"/>
                <w:lang w:eastAsia="tr-TR"/>
              </w:rPr>
            </w:pPr>
            <w:r w:rsidRPr="0078527B">
              <w:rPr>
                <w:rFonts w:eastAsia="Times New Roman" w:cs="Times New Roman"/>
                <w:color w:val="000000"/>
                <w:sz w:val="22"/>
                <w:lang w:eastAsia="tr-TR"/>
              </w:rPr>
              <w:t>2018</w:t>
            </w:r>
          </w:p>
        </w:tc>
        <w:tc>
          <w:tcPr>
            <w:tcW w:w="643" w:type="pct"/>
            <w:tcBorders>
              <w:top w:val="nil"/>
              <w:left w:val="nil"/>
              <w:bottom w:val="single" w:sz="8" w:space="0" w:color="auto"/>
              <w:right w:val="single" w:sz="8" w:space="0" w:color="auto"/>
            </w:tcBorders>
            <w:shd w:val="clear" w:color="auto" w:fill="auto"/>
            <w:noWrap/>
            <w:vAlign w:val="center"/>
            <w:hideMark/>
          </w:tcPr>
          <w:p w14:paraId="6B5FE2A1" w14:textId="77777777" w:rsidR="0078527B" w:rsidRPr="0078527B" w:rsidRDefault="0078527B" w:rsidP="0078527B">
            <w:pPr>
              <w:spacing w:after="0" w:line="240" w:lineRule="auto"/>
              <w:jc w:val="left"/>
              <w:rPr>
                <w:rFonts w:eastAsia="Times New Roman" w:cs="Times New Roman"/>
                <w:color w:val="000000"/>
                <w:sz w:val="22"/>
                <w:lang w:eastAsia="tr-TR"/>
              </w:rPr>
            </w:pPr>
            <w:r w:rsidRPr="0078527B">
              <w:rPr>
                <w:rFonts w:eastAsia="Times New Roman" w:cs="Times New Roman"/>
                <w:color w:val="000000"/>
                <w:sz w:val="22"/>
                <w:lang w:eastAsia="tr-TR"/>
              </w:rPr>
              <w:t>Yerli</w:t>
            </w:r>
          </w:p>
        </w:tc>
        <w:tc>
          <w:tcPr>
            <w:tcW w:w="643" w:type="pct"/>
            <w:tcBorders>
              <w:top w:val="nil"/>
              <w:left w:val="nil"/>
              <w:bottom w:val="single" w:sz="8" w:space="0" w:color="auto"/>
              <w:right w:val="single" w:sz="8" w:space="0" w:color="auto"/>
            </w:tcBorders>
            <w:shd w:val="clear" w:color="auto" w:fill="auto"/>
            <w:noWrap/>
            <w:vAlign w:val="center"/>
            <w:hideMark/>
          </w:tcPr>
          <w:p w14:paraId="58862662"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309.089</w:t>
            </w:r>
          </w:p>
        </w:tc>
        <w:tc>
          <w:tcPr>
            <w:tcW w:w="643" w:type="pct"/>
            <w:tcBorders>
              <w:top w:val="nil"/>
              <w:left w:val="nil"/>
              <w:bottom w:val="single" w:sz="8" w:space="0" w:color="auto"/>
              <w:right w:val="single" w:sz="8" w:space="0" w:color="auto"/>
            </w:tcBorders>
            <w:shd w:val="clear" w:color="auto" w:fill="auto"/>
            <w:noWrap/>
            <w:vAlign w:val="center"/>
            <w:hideMark/>
          </w:tcPr>
          <w:p w14:paraId="2D7B6D05"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150.185</w:t>
            </w:r>
          </w:p>
        </w:tc>
        <w:tc>
          <w:tcPr>
            <w:tcW w:w="643" w:type="pct"/>
            <w:tcBorders>
              <w:top w:val="nil"/>
              <w:left w:val="nil"/>
              <w:bottom w:val="single" w:sz="8" w:space="0" w:color="auto"/>
              <w:right w:val="single" w:sz="8" w:space="0" w:color="auto"/>
            </w:tcBorders>
            <w:shd w:val="clear" w:color="auto" w:fill="auto"/>
            <w:noWrap/>
            <w:vAlign w:val="center"/>
            <w:hideMark/>
          </w:tcPr>
          <w:p w14:paraId="73123679"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45.065</w:t>
            </w:r>
          </w:p>
        </w:tc>
        <w:tc>
          <w:tcPr>
            <w:tcW w:w="643" w:type="pct"/>
            <w:tcBorders>
              <w:top w:val="nil"/>
              <w:left w:val="nil"/>
              <w:bottom w:val="single" w:sz="8" w:space="0" w:color="auto"/>
              <w:right w:val="single" w:sz="8" w:space="0" w:color="auto"/>
            </w:tcBorders>
            <w:shd w:val="clear" w:color="auto" w:fill="auto"/>
            <w:noWrap/>
            <w:vAlign w:val="center"/>
            <w:hideMark/>
          </w:tcPr>
          <w:p w14:paraId="1CC0C21C"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125.692</w:t>
            </w:r>
          </w:p>
        </w:tc>
        <w:tc>
          <w:tcPr>
            <w:tcW w:w="643" w:type="pct"/>
            <w:tcBorders>
              <w:top w:val="nil"/>
              <w:left w:val="nil"/>
              <w:bottom w:val="single" w:sz="8" w:space="0" w:color="auto"/>
              <w:right w:val="single" w:sz="8" w:space="0" w:color="auto"/>
            </w:tcBorders>
            <w:shd w:val="clear" w:color="auto" w:fill="auto"/>
            <w:noWrap/>
            <w:vAlign w:val="center"/>
            <w:hideMark/>
          </w:tcPr>
          <w:p w14:paraId="29E37348"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630.031</w:t>
            </w:r>
          </w:p>
        </w:tc>
        <w:tc>
          <w:tcPr>
            <w:tcW w:w="756" w:type="pct"/>
            <w:tcBorders>
              <w:top w:val="nil"/>
              <w:left w:val="nil"/>
              <w:bottom w:val="single" w:sz="8" w:space="0" w:color="auto"/>
              <w:right w:val="single" w:sz="8" w:space="0" w:color="auto"/>
            </w:tcBorders>
            <w:shd w:val="clear" w:color="auto" w:fill="auto"/>
            <w:noWrap/>
            <w:vAlign w:val="center"/>
            <w:hideMark/>
          </w:tcPr>
          <w:p w14:paraId="15CA5319"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71.957.656</w:t>
            </w:r>
          </w:p>
        </w:tc>
      </w:tr>
      <w:tr w:rsidR="0078527B" w:rsidRPr="0078527B" w14:paraId="6E3DF1DF" w14:textId="77777777" w:rsidTr="0078527B">
        <w:trPr>
          <w:trHeight w:val="315"/>
        </w:trPr>
        <w:tc>
          <w:tcPr>
            <w:tcW w:w="388" w:type="pct"/>
            <w:vMerge/>
            <w:tcBorders>
              <w:top w:val="nil"/>
              <w:left w:val="single" w:sz="8" w:space="0" w:color="auto"/>
              <w:bottom w:val="single" w:sz="8" w:space="0" w:color="000000"/>
              <w:right w:val="single" w:sz="8" w:space="0" w:color="auto"/>
            </w:tcBorders>
            <w:vAlign w:val="center"/>
            <w:hideMark/>
          </w:tcPr>
          <w:p w14:paraId="4843DEF8" w14:textId="77777777" w:rsidR="0078527B" w:rsidRPr="0078527B" w:rsidRDefault="0078527B" w:rsidP="0078527B">
            <w:pPr>
              <w:spacing w:after="0" w:line="240" w:lineRule="auto"/>
              <w:jc w:val="left"/>
              <w:rPr>
                <w:rFonts w:eastAsia="Times New Roman" w:cs="Times New Roman"/>
                <w:color w:val="000000"/>
                <w:sz w:val="22"/>
                <w:lang w:eastAsia="tr-TR"/>
              </w:rPr>
            </w:pPr>
          </w:p>
        </w:tc>
        <w:tc>
          <w:tcPr>
            <w:tcW w:w="643" w:type="pct"/>
            <w:tcBorders>
              <w:top w:val="nil"/>
              <w:left w:val="nil"/>
              <w:bottom w:val="single" w:sz="8" w:space="0" w:color="auto"/>
              <w:right w:val="single" w:sz="8" w:space="0" w:color="auto"/>
            </w:tcBorders>
            <w:shd w:val="clear" w:color="auto" w:fill="auto"/>
            <w:noWrap/>
            <w:vAlign w:val="center"/>
            <w:hideMark/>
          </w:tcPr>
          <w:p w14:paraId="6ECD99E5" w14:textId="77777777" w:rsidR="0078527B" w:rsidRPr="0078527B" w:rsidRDefault="0078527B" w:rsidP="0078527B">
            <w:pPr>
              <w:spacing w:after="0" w:line="240" w:lineRule="auto"/>
              <w:jc w:val="left"/>
              <w:rPr>
                <w:rFonts w:eastAsia="Times New Roman" w:cs="Times New Roman"/>
                <w:color w:val="000000"/>
                <w:sz w:val="22"/>
                <w:lang w:eastAsia="tr-TR"/>
              </w:rPr>
            </w:pPr>
            <w:r w:rsidRPr="0078527B">
              <w:rPr>
                <w:rFonts w:eastAsia="Times New Roman" w:cs="Times New Roman"/>
                <w:color w:val="000000"/>
                <w:sz w:val="22"/>
                <w:lang w:eastAsia="tr-TR"/>
              </w:rPr>
              <w:t>Yabancı</w:t>
            </w:r>
          </w:p>
        </w:tc>
        <w:tc>
          <w:tcPr>
            <w:tcW w:w="643" w:type="pct"/>
            <w:tcBorders>
              <w:top w:val="nil"/>
              <w:left w:val="nil"/>
              <w:bottom w:val="single" w:sz="8" w:space="0" w:color="auto"/>
              <w:right w:val="single" w:sz="8" w:space="0" w:color="auto"/>
            </w:tcBorders>
            <w:shd w:val="clear" w:color="auto" w:fill="auto"/>
            <w:noWrap/>
            <w:vAlign w:val="center"/>
            <w:hideMark/>
          </w:tcPr>
          <w:p w14:paraId="6095E32C"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23.232</w:t>
            </w:r>
          </w:p>
        </w:tc>
        <w:tc>
          <w:tcPr>
            <w:tcW w:w="643" w:type="pct"/>
            <w:tcBorders>
              <w:top w:val="nil"/>
              <w:left w:val="nil"/>
              <w:bottom w:val="single" w:sz="8" w:space="0" w:color="auto"/>
              <w:right w:val="single" w:sz="8" w:space="0" w:color="auto"/>
            </w:tcBorders>
            <w:shd w:val="clear" w:color="auto" w:fill="auto"/>
            <w:noWrap/>
            <w:vAlign w:val="center"/>
            <w:hideMark/>
          </w:tcPr>
          <w:p w14:paraId="7138E7EC"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10.728</w:t>
            </w:r>
          </w:p>
        </w:tc>
        <w:tc>
          <w:tcPr>
            <w:tcW w:w="643" w:type="pct"/>
            <w:tcBorders>
              <w:top w:val="nil"/>
              <w:left w:val="nil"/>
              <w:bottom w:val="single" w:sz="8" w:space="0" w:color="auto"/>
              <w:right w:val="single" w:sz="8" w:space="0" w:color="auto"/>
            </w:tcBorders>
            <w:shd w:val="clear" w:color="auto" w:fill="auto"/>
            <w:noWrap/>
            <w:vAlign w:val="center"/>
            <w:hideMark/>
          </w:tcPr>
          <w:p w14:paraId="2F2639E1"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422</w:t>
            </w:r>
          </w:p>
        </w:tc>
        <w:tc>
          <w:tcPr>
            <w:tcW w:w="643" w:type="pct"/>
            <w:tcBorders>
              <w:top w:val="nil"/>
              <w:left w:val="nil"/>
              <w:bottom w:val="single" w:sz="8" w:space="0" w:color="auto"/>
              <w:right w:val="single" w:sz="8" w:space="0" w:color="auto"/>
            </w:tcBorders>
            <w:shd w:val="clear" w:color="auto" w:fill="auto"/>
            <w:noWrap/>
            <w:vAlign w:val="center"/>
            <w:hideMark/>
          </w:tcPr>
          <w:p w14:paraId="68872B00"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2.352</w:t>
            </w:r>
          </w:p>
        </w:tc>
        <w:tc>
          <w:tcPr>
            <w:tcW w:w="643" w:type="pct"/>
            <w:tcBorders>
              <w:top w:val="nil"/>
              <w:left w:val="nil"/>
              <w:bottom w:val="single" w:sz="8" w:space="0" w:color="auto"/>
              <w:right w:val="single" w:sz="8" w:space="0" w:color="auto"/>
            </w:tcBorders>
            <w:shd w:val="clear" w:color="auto" w:fill="auto"/>
            <w:noWrap/>
            <w:vAlign w:val="center"/>
            <w:hideMark/>
          </w:tcPr>
          <w:p w14:paraId="24899D08"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36.734</w:t>
            </w:r>
          </w:p>
        </w:tc>
        <w:tc>
          <w:tcPr>
            <w:tcW w:w="756" w:type="pct"/>
            <w:tcBorders>
              <w:top w:val="nil"/>
              <w:left w:val="nil"/>
              <w:bottom w:val="single" w:sz="8" w:space="0" w:color="auto"/>
              <w:right w:val="single" w:sz="8" w:space="0" w:color="auto"/>
            </w:tcBorders>
            <w:shd w:val="clear" w:color="auto" w:fill="auto"/>
            <w:noWrap/>
            <w:vAlign w:val="center"/>
            <w:hideMark/>
          </w:tcPr>
          <w:p w14:paraId="4E5A0350"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31.135.545</w:t>
            </w:r>
          </w:p>
        </w:tc>
      </w:tr>
      <w:tr w:rsidR="0078527B" w:rsidRPr="0078527B" w14:paraId="2BC805C6" w14:textId="77777777" w:rsidTr="0078527B">
        <w:trPr>
          <w:trHeight w:val="315"/>
        </w:trPr>
        <w:tc>
          <w:tcPr>
            <w:tcW w:w="38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974E1BC" w14:textId="77777777" w:rsidR="0078527B" w:rsidRPr="0078527B" w:rsidRDefault="0078527B" w:rsidP="0078527B">
            <w:pPr>
              <w:spacing w:after="0" w:line="240" w:lineRule="auto"/>
              <w:jc w:val="left"/>
              <w:rPr>
                <w:rFonts w:eastAsia="Times New Roman" w:cs="Times New Roman"/>
                <w:color w:val="000000"/>
                <w:sz w:val="22"/>
                <w:lang w:eastAsia="tr-TR"/>
              </w:rPr>
            </w:pPr>
            <w:r w:rsidRPr="0078527B">
              <w:rPr>
                <w:rFonts w:eastAsia="Times New Roman" w:cs="Times New Roman"/>
                <w:color w:val="000000"/>
                <w:sz w:val="22"/>
                <w:lang w:eastAsia="tr-TR"/>
              </w:rPr>
              <w:t>2019</w:t>
            </w:r>
          </w:p>
        </w:tc>
        <w:tc>
          <w:tcPr>
            <w:tcW w:w="643" w:type="pct"/>
            <w:tcBorders>
              <w:top w:val="nil"/>
              <w:left w:val="nil"/>
              <w:bottom w:val="single" w:sz="8" w:space="0" w:color="auto"/>
              <w:right w:val="single" w:sz="8" w:space="0" w:color="auto"/>
            </w:tcBorders>
            <w:shd w:val="clear" w:color="auto" w:fill="auto"/>
            <w:noWrap/>
            <w:vAlign w:val="center"/>
            <w:hideMark/>
          </w:tcPr>
          <w:p w14:paraId="7404CE86" w14:textId="77777777" w:rsidR="0078527B" w:rsidRPr="0078527B" w:rsidRDefault="0078527B" w:rsidP="0078527B">
            <w:pPr>
              <w:spacing w:after="0" w:line="240" w:lineRule="auto"/>
              <w:jc w:val="left"/>
              <w:rPr>
                <w:rFonts w:eastAsia="Times New Roman" w:cs="Times New Roman"/>
                <w:color w:val="000000"/>
                <w:sz w:val="22"/>
                <w:lang w:eastAsia="tr-TR"/>
              </w:rPr>
            </w:pPr>
            <w:r w:rsidRPr="0078527B">
              <w:rPr>
                <w:rFonts w:eastAsia="Times New Roman" w:cs="Times New Roman"/>
                <w:color w:val="000000"/>
                <w:sz w:val="22"/>
                <w:lang w:eastAsia="tr-TR"/>
              </w:rPr>
              <w:t>Yerli</w:t>
            </w:r>
          </w:p>
        </w:tc>
        <w:tc>
          <w:tcPr>
            <w:tcW w:w="643" w:type="pct"/>
            <w:tcBorders>
              <w:top w:val="nil"/>
              <w:left w:val="nil"/>
              <w:bottom w:val="single" w:sz="8" w:space="0" w:color="auto"/>
              <w:right w:val="single" w:sz="8" w:space="0" w:color="auto"/>
            </w:tcBorders>
            <w:shd w:val="clear" w:color="auto" w:fill="auto"/>
            <w:noWrap/>
            <w:vAlign w:val="center"/>
            <w:hideMark/>
          </w:tcPr>
          <w:p w14:paraId="7773D3BA"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382.540</w:t>
            </w:r>
          </w:p>
        </w:tc>
        <w:tc>
          <w:tcPr>
            <w:tcW w:w="643" w:type="pct"/>
            <w:tcBorders>
              <w:top w:val="nil"/>
              <w:left w:val="nil"/>
              <w:bottom w:val="single" w:sz="8" w:space="0" w:color="auto"/>
              <w:right w:val="single" w:sz="8" w:space="0" w:color="auto"/>
            </w:tcBorders>
            <w:shd w:val="clear" w:color="auto" w:fill="auto"/>
            <w:noWrap/>
            <w:vAlign w:val="center"/>
            <w:hideMark/>
          </w:tcPr>
          <w:p w14:paraId="318E79E3"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783.48</w:t>
            </w:r>
          </w:p>
        </w:tc>
        <w:tc>
          <w:tcPr>
            <w:tcW w:w="643" w:type="pct"/>
            <w:tcBorders>
              <w:top w:val="nil"/>
              <w:left w:val="nil"/>
              <w:bottom w:val="single" w:sz="8" w:space="0" w:color="auto"/>
              <w:right w:val="single" w:sz="8" w:space="0" w:color="auto"/>
            </w:tcBorders>
            <w:shd w:val="clear" w:color="auto" w:fill="auto"/>
            <w:noWrap/>
            <w:vAlign w:val="center"/>
            <w:hideMark/>
          </w:tcPr>
          <w:p w14:paraId="41E6C1EC"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46.865</w:t>
            </w:r>
          </w:p>
        </w:tc>
        <w:tc>
          <w:tcPr>
            <w:tcW w:w="643" w:type="pct"/>
            <w:tcBorders>
              <w:top w:val="nil"/>
              <w:left w:val="nil"/>
              <w:bottom w:val="single" w:sz="8" w:space="0" w:color="auto"/>
              <w:right w:val="single" w:sz="8" w:space="0" w:color="auto"/>
            </w:tcBorders>
            <w:shd w:val="clear" w:color="auto" w:fill="auto"/>
            <w:noWrap/>
            <w:vAlign w:val="center"/>
            <w:hideMark/>
          </w:tcPr>
          <w:p w14:paraId="4CAA4703"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136.632</w:t>
            </w:r>
          </w:p>
        </w:tc>
        <w:tc>
          <w:tcPr>
            <w:tcW w:w="643" w:type="pct"/>
            <w:tcBorders>
              <w:top w:val="nil"/>
              <w:left w:val="nil"/>
              <w:bottom w:val="single" w:sz="8" w:space="0" w:color="auto"/>
              <w:right w:val="single" w:sz="8" w:space="0" w:color="auto"/>
            </w:tcBorders>
            <w:shd w:val="clear" w:color="auto" w:fill="auto"/>
            <w:noWrap/>
            <w:vAlign w:val="center"/>
            <w:hideMark/>
          </w:tcPr>
          <w:p w14:paraId="3B73147C"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644.385</w:t>
            </w:r>
          </w:p>
        </w:tc>
        <w:tc>
          <w:tcPr>
            <w:tcW w:w="756" w:type="pct"/>
            <w:tcBorders>
              <w:top w:val="nil"/>
              <w:left w:val="nil"/>
              <w:bottom w:val="single" w:sz="8" w:space="0" w:color="auto"/>
              <w:right w:val="single" w:sz="8" w:space="0" w:color="auto"/>
            </w:tcBorders>
            <w:shd w:val="clear" w:color="auto" w:fill="auto"/>
            <w:noWrap/>
            <w:vAlign w:val="center"/>
            <w:hideMark/>
          </w:tcPr>
          <w:p w14:paraId="48E59D15"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80.866.762</w:t>
            </w:r>
          </w:p>
        </w:tc>
      </w:tr>
      <w:tr w:rsidR="0078527B" w:rsidRPr="0078527B" w14:paraId="3EA99690" w14:textId="77777777" w:rsidTr="0078527B">
        <w:trPr>
          <w:trHeight w:val="315"/>
        </w:trPr>
        <w:tc>
          <w:tcPr>
            <w:tcW w:w="388" w:type="pct"/>
            <w:vMerge/>
            <w:tcBorders>
              <w:top w:val="nil"/>
              <w:left w:val="single" w:sz="8" w:space="0" w:color="auto"/>
              <w:bottom w:val="single" w:sz="8" w:space="0" w:color="000000"/>
              <w:right w:val="single" w:sz="8" w:space="0" w:color="auto"/>
            </w:tcBorders>
            <w:vAlign w:val="center"/>
            <w:hideMark/>
          </w:tcPr>
          <w:p w14:paraId="339239EC" w14:textId="77777777" w:rsidR="0078527B" w:rsidRPr="0078527B" w:rsidRDefault="0078527B" w:rsidP="0078527B">
            <w:pPr>
              <w:spacing w:after="0" w:line="240" w:lineRule="auto"/>
              <w:jc w:val="left"/>
              <w:rPr>
                <w:rFonts w:eastAsia="Times New Roman" w:cs="Times New Roman"/>
                <w:color w:val="000000"/>
                <w:sz w:val="22"/>
                <w:lang w:eastAsia="tr-TR"/>
              </w:rPr>
            </w:pPr>
          </w:p>
        </w:tc>
        <w:tc>
          <w:tcPr>
            <w:tcW w:w="643" w:type="pct"/>
            <w:tcBorders>
              <w:top w:val="nil"/>
              <w:left w:val="nil"/>
              <w:bottom w:val="single" w:sz="8" w:space="0" w:color="auto"/>
              <w:right w:val="single" w:sz="8" w:space="0" w:color="auto"/>
            </w:tcBorders>
            <w:shd w:val="clear" w:color="auto" w:fill="auto"/>
            <w:noWrap/>
            <w:vAlign w:val="center"/>
            <w:hideMark/>
          </w:tcPr>
          <w:p w14:paraId="0BC4E708" w14:textId="77777777" w:rsidR="0078527B" w:rsidRPr="0078527B" w:rsidRDefault="0078527B" w:rsidP="0078527B">
            <w:pPr>
              <w:spacing w:after="0" w:line="240" w:lineRule="auto"/>
              <w:jc w:val="left"/>
              <w:rPr>
                <w:rFonts w:eastAsia="Times New Roman" w:cs="Times New Roman"/>
                <w:color w:val="000000"/>
                <w:sz w:val="22"/>
                <w:lang w:eastAsia="tr-TR"/>
              </w:rPr>
            </w:pPr>
            <w:r w:rsidRPr="0078527B">
              <w:rPr>
                <w:rFonts w:eastAsia="Times New Roman" w:cs="Times New Roman"/>
                <w:color w:val="000000"/>
                <w:sz w:val="22"/>
                <w:lang w:eastAsia="tr-TR"/>
              </w:rPr>
              <w:t>Yabancı</w:t>
            </w:r>
          </w:p>
        </w:tc>
        <w:tc>
          <w:tcPr>
            <w:tcW w:w="643" w:type="pct"/>
            <w:tcBorders>
              <w:top w:val="nil"/>
              <w:left w:val="nil"/>
              <w:bottom w:val="single" w:sz="8" w:space="0" w:color="auto"/>
              <w:right w:val="single" w:sz="8" w:space="0" w:color="auto"/>
            </w:tcBorders>
            <w:shd w:val="clear" w:color="auto" w:fill="auto"/>
            <w:noWrap/>
            <w:vAlign w:val="center"/>
            <w:hideMark/>
          </w:tcPr>
          <w:p w14:paraId="1BDFDEA6"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27.836</w:t>
            </w:r>
          </w:p>
        </w:tc>
        <w:tc>
          <w:tcPr>
            <w:tcW w:w="643" w:type="pct"/>
            <w:tcBorders>
              <w:top w:val="nil"/>
              <w:left w:val="nil"/>
              <w:bottom w:val="single" w:sz="8" w:space="0" w:color="auto"/>
              <w:right w:val="single" w:sz="8" w:space="0" w:color="auto"/>
            </w:tcBorders>
            <w:shd w:val="clear" w:color="auto" w:fill="auto"/>
            <w:noWrap/>
            <w:vAlign w:val="center"/>
            <w:hideMark/>
          </w:tcPr>
          <w:p w14:paraId="766D3761"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13.707</w:t>
            </w:r>
          </w:p>
        </w:tc>
        <w:tc>
          <w:tcPr>
            <w:tcW w:w="643" w:type="pct"/>
            <w:tcBorders>
              <w:top w:val="nil"/>
              <w:left w:val="nil"/>
              <w:bottom w:val="single" w:sz="8" w:space="0" w:color="auto"/>
              <w:right w:val="single" w:sz="8" w:space="0" w:color="auto"/>
            </w:tcBorders>
            <w:shd w:val="clear" w:color="auto" w:fill="auto"/>
            <w:noWrap/>
            <w:vAlign w:val="center"/>
            <w:hideMark/>
          </w:tcPr>
          <w:p w14:paraId="56F28377"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229</w:t>
            </w:r>
          </w:p>
        </w:tc>
        <w:tc>
          <w:tcPr>
            <w:tcW w:w="643" w:type="pct"/>
            <w:tcBorders>
              <w:top w:val="nil"/>
              <w:left w:val="nil"/>
              <w:bottom w:val="single" w:sz="8" w:space="0" w:color="auto"/>
              <w:right w:val="single" w:sz="8" w:space="0" w:color="auto"/>
            </w:tcBorders>
            <w:shd w:val="clear" w:color="auto" w:fill="auto"/>
            <w:noWrap/>
            <w:vAlign w:val="center"/>
            <w:hideMark/>
          </w:tcPr>
          <w:p w14:paraId="30AA568E"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3.832</w:t>
            </w:r>
          </w:p>
        </w:tc>
        <w:tc>
          <w:tcPr>
            <w:tcW w:w="643" w:type="pct"/>
            <w:tcBorders>
              <w:top w:val="nil"/>
              <w:left w:val="nil"/>
              <w:bottom w:val="single" w:sz="8" w:space="0" w:color="auto"/>
              <w:right w:val="single" w:sz="8" w:space="0" w:color="auto"/>
            </w:tcBorders>
            <w:shd w:val="clear" w:color="auto" w:fill="auto"/>
            <w:noWrap/>
            <w:vAlign w:val="center"/>
            <w:hideMark/>
          </w:tcPr>
          <w:p w14:paraId="11C755C3"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45.604</w:t>
            </w:r>
          </w:p>
        </w:tc>
        <w:tc>
          <w:tcPr>
            <w:tcW w:w="756" w:type="pct"/>
            <w:tcBorders>
              <w:top w:val="nil"/>
              <w:left w:val="nil"/>
              <w:bottom w:val="single" w:sz="8" w:space="0" w:color="auto"/>
              <w:right w:val="single" w:sz="8" w:space="0" w:color="auto"/>
            </w:tcBorders>
            <w:shd w:val="clear" w:color="auto" w:fill="auto"/>
            <w:noWrap/>
            <w:vAlign w:val="center"/>
            <w:hideMark/>
          </w:tcPr>
          <w:p w14:paraId="2731DAF4"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38.853.764</w:t>
            </w:r>
          </w:p>
        </w:tc>
      </w:tr>
      <w:tr w:rsidR="0078527B" w:rsidRPr="0078527B" w14:paraId="63908B0C" w14:textId="77777777" w:rsidTr="0078527B">
        <w:trPr>
          <w:trHeight w:val="315"/>
        </w:trPr>
        <w:tc>
          <w:tcPr>
            <w:tcW w:w="38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B01D693" w14:textId="77777777" w:rsidR="0078527B" w:rsidRPr="0078527B" w:rsidRDefault="0078527B" w:rsidP="0078527B">
            <w:pPr>
              <w:spacing w:after="0" w:line="240" w:lineRule="auto"/>
              <w:jc w:val="left"/>
              <w:rPr>
                <w:rFonts w:eastAsia="Times New Roman" w:cs="Times New Roman"/>
                <w:color w:val="000000"/>
                <w:sz w:val="22"/>
                <w:lang w:eastAsia="tr-TR"/>
              </w:rPr>
            </w:pPr>
            <w:r w:rsidRPr="0078527B">
              <w:rPr>
                <w:rFonts w:eastAsia="Times New Roman" w:cs="Times New Roman"/>
                <w:color w:val="000000"/>
                <w:sz w:val="22"/>
                <w:lang w:eastAsia="tr-TR"/>
              </w:rPr>
              <w:t>2020</w:t>
            </w:r>
          </w:p>
        </w:tc>
        <w:tc>
          <w:tcPr>
            <w:tcW w:w="643" w:type="pct"/>
            <w:tcBorders>
              <w:top w:val="nil"/>
              <w:left w:val="nil"/>
              <w:bottom w:val="single" w:sz="8" w:space="0" w:color="auto"/>
              <w:right w:val="single" w:sz="8" w:space="0" w:color="auto"/>
            </w:tcBorders>
            <w:shd w:val="clear" w:color="auto" w:fill="auto"/>
            <w:noWrap/>
            <w:vAlign w:val="center"/>
            <w:hideMark/>
          </w:tcPr>
          <w:p w14:paraId="60918B16" w14:textId="77777777" w:rsidR="0078527B" w:rsidRPr="0078527B" w:rsidRDefault="0078527B" w:rsidP="0078527B">
            <w:pPr>
              <w:spacing w:after="0" w:line="240" w:lineRule="auto"/>
              <w:jc w:val="left"/>
              <w:rPr>
                <w:rFonts w:eastAsia="Times New Roman" w:cs="Times New Roman"/>
                <w:color w:val="000000"/>
                <w:sz w:val="22"/>
                <w:lang w:eastAsia="tr-TR"/>
              </w:rPr>
            </w:pPr>
            <w:r w:rsidRPr="0078527B">
              <w:rPr>
                <w:rFonts w:eastAsia="Times New Roman" w:cs="Times New Roman"/>
                <w:color w:val="000000"/>
                <w:sz w:val="22"/>
                <w:lang w:eastAsia="tr-TR"/>
              </w:rPr>
              <w:t>Yerli</w:t>
            </w:r>
          </w:p>
        </w:tc>
        <w:tc>
          <w:tcPr>
            <w:tcW w:w="643" w:type="pct"/>
            <w:tcBorders>
              <w:top w:val="nil"/>
              <w:left w:val="nil"/>
              <w:bottom w:val="single" w:sz="8" w:space="0" w:color="auto"/>
              <w:right w:val="single" w:sz="8" w:space="0" w:color="auto"/>
            </w:tcBorders>
            <w:shd w:val="clear" w:color="auto" w:fill="auto"/>
            <w:noWrap/>
            <w:vAlign w:val="center"/>
            <w:hideMark/>
          </w:tcPr>
          <w:p w14:paraId="4A91A1FC"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177.878</w:t>
            </w:r>
          </w:p>
        </w:tc>
        <w:tc>
          <w:tcPr>
            <w:tcW w:w="643" w:type="pct"/>
            <w:tcBorders>
              <w:top w:val="nil"/>
              <w:left w:val="nil"/>
              <w:bottom w:val="single" w:sz="8" w:space="0" w:color="auto"/>
              <w:right w:val="single" w:sz="8" w:space="0" w:color="auto"/>
            </w:tcBorders>
            <w:shd w:val="clear" w:color="auto" w:fill="auto"/>
            <w:noWrap/>
            <w:vAlign w:val="center"/>
            <w:hideMark/>
          </w:tcPr>
          <w:p w14:paraId="500015F7"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114.202</w:t>
            </w:r>
          </w:p>
        </w:tc>
        <w:tc>
          <w:tcPr>
            <w:tcW w:w="643" w:type="pct"/>
            <w:tcBorders>
              <w:top w:val="nil"/>
              <w:left w:val="nil"/>
              <w:bottom w:val="single" w:sz="8" w:space="0" w:color="auto"/>
              <w:right w:val="single" w:sz="8" w:space="0" w:color="auto"/>
            </w:tcBorders>
            <w:shd w:val="clear" w:color="auto" w:fill="auto"/>
            <w:noWrap/>
            <w:vAlign w:val="center"/>
            <w:hideMark/>
          </w:tcPr>
          <w:p w14:paraId="2E578145"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41.084</w:t>
            </w:r>
          </w:p>
        </w:tc>
        <w:tc>
          <w:tcPr>
            <w:tcW w:w="643" w:type="pct"/>
            <w:tcBorders>
              <w:top w:val="nil"/>
              <w:left w:val="nil"/>
              <w:bottom w:val="single" w:sz="8" w:space="0" w:color="auto"/>
              <w:right w:val="single" w:sz="8" w:space="0" w:color="auto"/>
            </w:tcBorders>
            <w:shd w:val="clear" w:color="auto" w:fill="auto"/>
            <w:noWrap/>
            <w:vAlign w:val="center"/>
            <w:hideMark/>
          </w:tcPr>
          <w:p w14:paraId="6E06F40D"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141.354</w:t>
            </w:r>
          </w:p>
        </w:tc>
        <w:tc>
          <w:tcPr>
            <w:tcW w:w="643" w:type="pct"/>
            <w:tcBorders>
              <w:top w:val="nil"/>
              <w:left w:val="nil"/>
              <w:bottom w:val="single" w:sz="8" w:space="0" w:color="auto"/>
              <w:right w:val="single" w:sz="8" w:space="0" w:color="auto"/>
            </w:tcBorders>
            <w:shd w:val="clear" w:color="auto" w:fill="auto"/>
            <w:noWrap/>
            <w:vAlign w:val="center"/>
            <w:hideMark/>
          </w:tcPr>
          <w:p w14:paraId="1BCD9B93"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474.518</w:t>
            </w:r>
          </w:p>
        </w:tc>
        <w:tc>
          <w:tcPr>
            <w:tcW w:w="756" w:type="pct"/>
            <w:tcBorders>
              <w:top w:val="nil"/>
              <w:left w:val="nil"/>
              <w:bottom w:val="single" w:sz="8" w:space="0" w:color="auto"/>
              <w:right w:val="single" w:sz="8" w:space="0" w:color="auto"/>
            </w:tcBorders>
            <w:shd w:val="clear" w:color="auto" w:fill="auto"/>
            <w:noWrap/>
            <w:vAlign w:val="center"/>
            <w:hideMark/>
          </w:tcPr>
          <w:p w14:paraId="39D60BD4"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41.879.434</w:t>
            </w:r>
          </w:p>
        </w:tc>
      </w:tr>
      <w:tr w:rsidR="0078527B" w:rsidRPr="0078527B" w14:paraId="709CF547" w14:textId="77777777" w:rsidTr="0078527B">
        <w:trPr>
          <w:trHeight w:val="315"/>
        </w:trPr>
        <w:tc>
          <w:tcPr>
            <w:tcW w:w="388" w:type="pct"/>
            <w:vMerge/>
            <w:tcBorders>
              <w:top w:val="nil"/>
              <w:left w:val="single" w:sz="8" w:space="0" w:color="auto"/>
              <w:bottom w:val="single" w:sz="8" w:space="0" w:color="000000"/>
              <w:right w:val="single" w:sz="8" w:space="0" w:color="auto"/>
            </w:tcBorders>
            <w:vAlign w:val="center"/>
            <w:hideMark/>
          </w:tcPr>
          <w:p w14:paraId="3B332CB1" w14:textId="77777777" w:rsidR="0078527B" w:rsidRPr="0078527B" w:rsidRDefault="0078527B" w:rsidP="0078527B">
            <w:pPr>
              <w:spacing w:after="0" w:line="240" w:lineRule="auto"/>
              <w:jc w:val="left"/>
              <w:rPr>
                <w:rFonts w:eastAsia="Times New Roman" w:cs="Times New Roman"/>
                <w:color w:val="000000"/>
                <w:sz w:val="22"/>
                <w:lang w:eastAsia="tr-TR"/>
              </w:rPr>
            </w:pPr>
          </w:p>
        </w:tc>
        <w:tc>
          <w:tcPr>
            <w:tcW w:w="643" w:type="pct"/>
            <w:tcBorders>
              <w:top w:val="nil"/>
              <w:left w:val="nil"/>
              <w:bottom w:val="single" w:sz="8" w:space="0" w:color="auto"/>
              <w:right w:val="single" w:sz="8" w:space="0" w:color="auto"/>
            </w:tcBorders>
            <w:shd w:val="clear" w:color="auto" w:fill="auto"/>
            <w:noWrap/>
            <w:vAlign w:val="center"/>
            <w:hideMark/>
          </w:tcPr>
          <w:p w14:paraId="35465A44" w14:textId="77777777" w:rsidR="0078527B" w:rsidRPr="0078527B" w:rsidRDefault="0078527B" w:rsidP="0078527B">
            <w:pPr>
              <w:spacing w:after="0" w:line="240" w:lineRule="auto"/>
              <w:jc w:val="left"/>
              <w:rPr>
                <w:rFonts w:eastAsia="Times New Roman" w:cs="Times New Roman"/>
                <w:color w:val="000000"/>
                <w:sz w:val="22"/>
                <w:lang w:eastAsia="tr-TR"/>
              </w:rPr>
            </w:pPr>
            <w:r w:rsidRPr="0078527B">
              <w:rPr>
                <w:rFonts w:eastAsia="Times New Roman" w:cs="Times New Roman"/>
                <w:color w:val="000000"/>
                <w:sz w:val="22"/>
                <w:lang w:eastAsia="tr-TR"/>
              </w:rPr>
              <w:t>Yabancı</w:t>
            </w:r>
          </w:p>
        </w:tc>
        <w:tc>
          <w:tcPr>
            <w:tcW w:w="643" w:type="pct"/>
            <w:tcBorders>
              <w:top w:val="nil"/>
              <w:left w:val="nil"/>
              <w:bottom w:val="single" w:sz="8" w:space="0" w:color="auto"/>
              <w:right w:val="single" w:sz="8" w:space="0" w:color="auto"/>
            </w:tcBorders>
            <w:shd w:val="clear" w:color="auto" w:fill="auto"/>
            <w:noWrap/>
            <w:vAlign w:val="center"/>
            <w:hideMark/>
          </w:tcPr>
          <w:p w14:paraId="6701C5FB"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8.890</w:t>
            </w:r>
          </w:p>
        </w:tc>
        <w:tc>
          <w:tcPr>
            <w:tcW w:w="643" w:type="pct"/>
            <w:tcBorders>
              <w:top w:val="nil"/>
              <w:left w:val="nil"/>
              <w:bottom w:val="single" w:sz="8" w:space="0" w:color="auto"/>
              <w:right w:val="single" w:sz="8" w:space="0" w:color="auto"/>
            </w:tcBorders>
            <w:shd w:val="clear" w:color="auto" w:fill="auto"/>
            <w:noWrap/>
            <w:vAlign w:val="center"/>
            <w:hideMark/>
          </w:tcPr>
          <w:p w14:paraId="4A1521DF"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5.902</w:t>
            </w:r>
          </w:p>
        </w:tc>
        <w:tc>
          <w:tcPr>
            <w:tcW w:w="643" w:type="pct"/>
            <w:tcBorders>
              <w:top w:val="nil"/>
              <w:left w:val="nil"/>
              <w:bottom w:val="single" w:sz="8" w:space="0" w:color="auto"/>
              <w:right w:val="single" w:sz="8" w:space="0" w:color="auto"/>
            </w:tcBorders>
            <w:shd w:val="clear" w:color="auto" w:fill="auto"/>
            <w:noWrap/>
            <w:vAlign w:val="center"/>
            <w:hideMark/>
          </w:tcPr>
          <w:p w14:paraId="27C1533C"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216</w:t>
            </w:r>
          </w:p>
        </w:tc>
        <w:tc>
          <w:tcPr>
            <w:tcW w:w="643" w:type="pct"/>
            <w:tcBorders>
              <w:top w:val="nil"/>
              <w:left w:val="nil"/>
              <w:bottom w:val="single" w:sz="8" w:space="0" w:color="auto"/>
              <w:right w:val="single" w:sz="8" w:space="0" w:color="auto"/>
            </w:tcBorders>
            <w:shd w:val="clear" w:color="auto" w:fill="auto"/>
            <w:noWrap/>
            <w:vAlign w:val="center"/>
            <w:hideMark/>
          </w:tcPr>
          <w:p w14:paraId="3EA2FBDD"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1.799</w:t>
            </w:r>
          </w:p>
        </w:tc>
        <w:tc>
          <w:tcPr>
            <w:tcW w:w="643" w:type="pct"/>
            <w:tcBorders>
              <w:top w:val="nil"/>
              <w:left w:val="nil"/>
              <w:bottom w:val="single" w:sz="8" w:space="0" w:color="auto"/>
              <w:right w:val="single" w:sz="8" w:space="0" w:color="auto"/>
            </w:tcBorders>
            <w:shd w:val="clear" w:color="auto" w:fill="auto"/>
            <w:noWrap/>
            <w:vAlign w:val="center"/>
            <w:hideMark/>
          </w:tcPr>
          <w:p w14:paraId="0DA529AD"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16.807</w:t>
            </w:r>
          </w:p>
        </w:tc>
        <w:tc>
          <w:tcPr>
            <w:tcW w:w="756" w:type="pct"/>
            <w:tcBorders>
              <w:top w:val="nil"/>
              <w:left w:val="nil"/>
              <w:bottom w:val="single" w:sz="8" w:space="0" w:color="auto"/>
              <w:right w:val="single" w:sz="8" w:space="0" w:color="auto"/>
            </w:tcBorders>
            <w:shd w:val="clear" w:color="auto" w:fill="auto"/>
            <w:noWrap/>
            <w:vAlign w:val="center"/>
            <w:hideMark/>
          </w:tcPr>
          <w:p w14:paraId="143C83E7"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12.778.621</w:t>
            </w:r>
          </w:p>
        </w:tc>
      </w:tr>
      <w:tr w:rsidR="0078527B" w:rsidRPr="0078527B" w14:paraId="479B819C" w14:textId="77777777" w:rsidTr="0078527B">
        <w:trPr>
          <w:trHeight w:val="315"/>
        </w:trPr>
        <w:tc>
          <w:tcPr>
            <w:tcW w:w="38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07AA61E" w14:textId="77777777" w:rsidR="0078527B" w:rsidRPr="0078527B" w:rsidRDefault="0078527B" w:rsidP="0078527B">
            <w:pPr>
              <w:spacing w:after="0" w:line="240" w:lineRule="auto"/>
              <w:jc w:val="left"/>
              <w:rPr>
                <w:rFonts w:eastAsia="Times New Roman" w:cs="Times New Roman"/>
                <w:color w:val="000000"/>
                <w:sz w:val="22"/>
                <w:lang w:eastAsia="tr-TR"/>
              </w:rPr>
            </w:pPr>
            <w:r w:rsidRPr="0078527B">
              <w:rPr>
                <w:rFonts w:eastAsia="Times New Roman" w:cs="Times New Roman"/>
                <w:color w:val="000000"/>
                <w:sz w:val="22"/>
                <w:lang w:eastAsia="tr-TR"/>
              </w:rPr>
              <w:t>2021</w:t>
            </w:r>
          </w:p>
        </w:tc>
        <w:tc>
          <w:tcPr>
            <w:tcW w:w="643" w:type="pct"/>
            <w:tcBorders>
              <w:top w:val="nil"/>
              <w:left w:val="nil"/>
              <w:bottom w:val="single" w:sz="8" w:space="0" w:color="auto"/>
              <w:right w:val="single" w:sz="8" w:space="0" w:color="auto"/>
            </w:tcBorders>
            <w:shd w:val="clear" w:color="auto" w:fill="auto"/>
            <w:noWrap/>
            <w:vAlign w:val="center"/>
            <w:hideMark/>
          </w:tcPr>
          <w:p w14:paraId="0C43BA86" w14:textId="77777777" w:rsidR="0078527B" w:rsidRPr="0078527B" w:rsidRDefault="0078527B" w:rsidP="0078527B">
            <w:pPr>
              <w:spacing w:after="0" w:line="240" w:lineRule="auto"/>
              <w:jc w:val="left"/>
              <w:rPr>
                <w:rFonts w:eastAsia="Times New Roman" w:cs="Times New Roman"/>
                <w:color w:val="000000"/>
                <w:sz w:val="22"/>
                <w:lang w:eastAsia="tr-TR"/>
              </w:rPr>
            </w:pPr>
            <w:r w:rsidRPr="0078527B">
              <w:rPr>
                <w:rFonts w:eastAsia="Times New Roman" w:cs="Times New Roman"/>
                <w:color w:val="000000"/>
                <w:sz w:val="22"/>
                <w:lang w:eastAsia="tr-TR"/>
              </w:rPr>
              <w:t>Yerli</w:t>
            </w:r>
          </w:p>
        </w:tc>
        <w:tc>
          <w:tcPr>
            <w:tcW w:w="643" w:type="pct"/>
            <w:tcBorders>
              <w:top w:val="nil"/>
              <w:left w:val="nil"/>
              <w:bottom w:val="single" w:sz="8" w:space="0" w:color="auto"/>
              <w:right w:val="single" w:sz="8" w:space="0" w:color="auto"/>
            </w:tcBorders>
            <w:shd w:val="clear" w:color="auto" w:fill="auto"/>
            <w:noWrap/>
            <w:vAlign w:val="center"/>
            <w:hideMark/>
          </w:tcPr>
          <w:p w14:paraId="1D575031"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386.580</w:t>
            </w:r>
          </w:p>
        </w:tc>
        <w:tc>
          <w:tcPr>
            <w:tcW w:w="643" w:type="pct"/>
            <w:tcBorders>
              <w:top w:val="nil"/>
              <w:left w:val="nil"/>
              <w:bottom w:val="single" w:sz="8" w:space="0" w:color="auto"/>
              <w:right w:val="single" w:sz="8" w:space="0" w:color="auto"/>
            </w:tcBorders>
            <w:shd w:val="clear" w:color="auto" w:fill="auto"/>
            <w:noWrap/>
            <w:vAlign w:val="center"/>
            <w:hideMark/>
          </w:tcPr>
          <w:p w14:paraId="39AC3367"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161.794</w:t>
            </w:r>
          </w:p>
        </w:tc>
        <w:tc>
          <w:tcPr>
            <w:tcW w:w="643" w:type="pct"/>
            <w:tcBorders>
              <w:top w:val="nil"/>
              <w:left w:val="nil"/>
              <w:bottom w:val="single" w:sz="8" w:space="0" w:color="auto"/>
              <w:right w:val="single" w:sz="8" w:space="0" w:color="auto"/>
            </w:tcBorders>
            <w:shd w:val="clear" w:color="auto" w:fill="auto"/>
            <w:noWrap/>
            <w:vAlign w:val="center"/>
            <w:hideMark/>
          </w:tcPr>
          <w:p w14:paraId="1E3CDAD3"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41.123</w:t>
            </w:r>
          </w:p>
        </w:tc>
        <w:tc>
          <w:tcPr>
            <w:tcW w:w="643" w:type="pct"/>
            <w:tcBorders>
              <w:top w:val="nil"/>
              <w:left w:val="nil"/>
              <w:bottom w:val="single" w:sz="8" w:space="0" w:color="auto"/>
              <w:right w:val="single" w:sz="8" w:space="0" w:color="auto"/>
            </w:tcBorders>
            <w:shd w:val="clear" w:color="auto" w:fill="auto"/>
            <w:noWrap/>
            <w:vAlign w:val="center"/>
            <w:hideMark/>
          </w:tcPr>
          <w:p w14:paraId="1FA3936A"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143.727</w:t>
            </w:r>
          </w:p>
        </w:tc>
        <w:tc>
          <w:tcPr>
            <w:tcW w:w="643" w:type="pct"/>
            <w:tcBorders>
              <w:top w:val="nil"/>
              <w:left w:val="nil"/>
              <w:bottom w:val="single" w:sz="8" w:space="0" w:color="auto"/>
              <w:right w:val="single" w:sz="8" w:space="0" w:color="auto"/>
            </w:tcBorders>
            <w:shd w:val="clear" w:color="auto" w:fill="auto"/>
            <w:noWrap/>
            <w:vAlign w:val="center"/>
            <w:hideMark/>
          </w:tcPr>
          <w:p w14:paraId="615B1D47"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733.224</w:t>
            </w:r>
          </w:p>
        </w:tc>
        <w:tc>
          <w:tcPr>
            <w:tcW w:w="756" w:type="pct"/>
            <w:tcBorders>
              <w:top w:val="nil"/>
              <w:left w:val="nil"/>
              <w:bottom w:val="single" w:sz="8" w:space="0" w:color="auto"/>
              <w:right w:val="single" w:sz="8" w:space="0" w:color="auto"/>
            </w:tcBorders>
            <w:shd w:val="clear" w:color="auto" w:fill="auto"/>
            <w:noWrap/>
            <w:vAlign w:val="center"/>
            <w:hideMark/>
          </w:tcPr>
          <w:p w14:paraId="7F7F097A"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70.737.761</w:t>
            </w:r>
          </w:p>
        </w:tc>
      </w:tr>
      <w:tr w:rsidR="0078527B" w:rsidRPr="0078527B" w14:paraId="4AD7FF84" w14:textId="77777777" w:rsidTr="0078527B">
        <w:trPr>
          <w:trHeight w:val="315"/>
        </w:trPr>
        <w:tc>
          <w:tcPr>
            <w:tcW w:w="388" w:type="pct"/>
            <w:vMerge/>
            <w:tcBorders>
              <w:top w:val="nil"/>
              <w:left w:val="single" w:sz="8" w:space="0" w:color="auto"/>
              <w:bottom w:val="single" w:sz="8" w:space="0" w:color="000000"/>
              <w:right w:val="single" w:sz="8" w:space="0" w:color="auto"/>
            </w:tcBorders>
            <w:vAlign w:val="center"/>
            <w:hideMark/>
          </w:tcPr>
          <w:p w14:paraId="33C813EA" w14:textId="77777777" w:rsidR="0078527B" w:rsidRPr="0078527B" w:rsidRDefault="0078527B" w:rsidP="0078527B">
            <w:pPr>
              <w:spacing w:after="0" w:line="240" w:lineRule="auto"/>
              <w:jc w:val="left"/>
              <w:rPr>
                <w:rFonts w:eastAsia="Times New Roman" w:cs="Times New Roman"/>
                <w:color w:val="000000"/>
                <w:sz w:val="22"/>
                <w:lang w:eastAsia="tr-TR"/>
              </w:rPr>
            </w:pPr>
          </w:p>
        </w:tc>
        <w:tc>
          <w:tcPr>
            <w:tcW w:w="643" w:type="pct"/>
            <w:tcBorders>
              <w:top w:val="nil"/>
              <w:left w:val="nil"/>
              <w:bottom w:val="single" w:sz="8" w:space="0" w:color="auto"/>
              <w:right w:val="single" w:sz="8" w:space="0" w:color="auto"/>
            </w:tcBorders>
            <w:shd w:val="clear" w:color="auto" w:fill="auto"/>
            <w:noWrap/>
            <w:vAlign w:val="center"/>
            <w:hideMark/>
          </w:tcPr>
          <w:p w14:paraId="1DB0D479" w14:textId="77777777" w:rsidR="0078527B" w:rsidRPr="0078527B" w:rsidRDefault="0078527B" w:rsidP="0078527B">
            <w:pPr>
              <w:spacing w:after="0" w:line="240" w:lineRule="auto"/>
              <w:jc w:val="left"/>
              <w:rPr>
                <w:rFonts w:eastAsia="Times New Roman" w:cs="Times New Roman"/>
                <w:color w:val="000000"/>
                <w:sz w:val="22"/>
                <w:lang w:eastAsia="tr-TR"/>
              </w:rPr>
            </w:pPr>
            <w:r w:rsidRPr="0078527B">
              <w:rPr>
                <w:rFonts w:eastAsia="Times New Roman" w:cs="Times New Roman"/>
                <w:color w:val="000000"/>
                <w:sz w:val="22"/>
                <w:lang w:eastAsia="tr-TR"/>
              </w:rPr>
              <w:t>Yabancı</w:t>
            </w:r>
          </w:p>
        </w:tc>
        <w:tc>
          <w:tcPr>
            <w:tcW w:w="643" w:type="pct"/>
            <w:tcBorders>
              <w:top w:val="nil"/>
              <w:left w:val="nil"/>
              <w:bottom w:val="single" w:sz="8" w:space="0" w:color="auto"/>
              <w:right w:val="single" w:sz="8" w:space="0" w:color="auto"/>
            </w:tcBorders>
            <w:shd w:val="clear" w:color="auto" w:fill="auto"/>
            <w:noWrap/>
            <w:vAlign w:val="center"/>
            <w:hideMark/>
          </w:tcPr>
          <w:p w14:paraId="23D3DEFB"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28.962</w:t>
            </w:r>
          </w:p>
        </w:tc>
        <w:tc>
          <w:tcPr>
            <w:tcW w:w="643" w:type="pct"/>
            <w:tcBorders>
              <w:top w:val="nil"/>
              <w:left w:val="nil"/>
              <w:bottom w:val="single" w:sz="8" w:space="0" w:color="auto"/>
              <w:right w:val="single" w:sz="8" w:space="0" w:color="auto"/>
            </w:tcBorders>
            <w:shd w:val="clear" w:color="auto" w:fill="auto"/>
            <w:noWrap/>
            <w:vAlign w:val="center"/>
            <w:hideMark/>
          </w:tcPr>
          <w:p w14:paraId="121DFF6E"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9.927</w:t>
            </w:r>
          </w:p>
        </w:tc>
        <w:tc>
          <w:tcPr>
            <w:tcW w:w="643" w:type="pct"/>
            <w:tcBorders>
              <w:top w:val="nil"/>
              <w:left w:val="nil"/>
              <w:bottom w:val="single" w:sz="8" w:space="0" w:color="auto"/>
              <w:right w:val="single" w:sz="8" w:space="0" w:color="auto"/>
            </w:tcBorders>
            <w:shd w:val="clear" w:color="auto" w:fill="auto"/>
            <w:noWrap/>
            <w:vAlign w:val="center"/>
            <w:hideMark/>
          </w:tcPr>
          <w:p w14:paraId="23DCD3F0"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254</w:t>
            </w:r>
          </w:p>
        </w:tc>
        <w:tc>
          <w:tcPr>
            <w:tcW w:w="643" w:type="pct"/>
            <w:tcBorders>
              <w:top w:val="nil"/>
              <w:left w:val="nil"/>
              <w:bottom w:val="single" w:sz="8" w:space="0" w:color="auto"/>
              <w:right w:val="single" w:sz="8" w:space="0" w:color="auto"/>
            </w:tcBorders>
            <w:shd w:val="clear" w:color="auto" w:fill="auto"/>
            <w:noWrap/>
            <w:vAlign w:val="center"/>
            <w:hideMark/>
          </w:tcPr>
          <w:p w14:paraId="69BB61C5"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3.733</w:t>
            </w:r>
          </w:p>
        </w:tc>
        <w:tc>
          <w:tcPr>
            <w:tcW w:w="643" w:type="pct"/>
            <w:tcBorders>
              <w:top w:val="nil"/>
              <w:left w:val="nil"/>
              <w:bottom w:val="single" w:sz="8" w:space="0" w:color="auto"/>
              <w:right w:val="single" w:sz="8" w:space="0" w:color="auto"/>
            </w:tcBorders>
            <w:shd w:val="clear" w:color="auto" w:fill="auto"/>
            <w:noWrap/>
            <w:vAlign w:val="center"/>
            <w:hideMark/>
          </w:tcPr>
          <w:p w14:paraId="54A2BCA0"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42.876</w:t>
            </w:r>
          </w:p>
        </w:tc>
        <w:tc>
          <w:tcPr>
            <w:tcW w:w="756" w:type="pct"/>
            <w:tcBorders>
              <w:top w:val="nil"/>
              <w:left w:val="nil"/>
              <w:bottom w:val="single" w:sz="8" w:space="0" w:color="auto"/>
              <w:right w:val="single" w:sz="8" w:space="0" w:color="auto"/>
            </w:tcBorders>
            <w:shd w:val="clear" w:color="auto" w:fill="auto"/>
            <w:noWrap/>
            <w:vAlign w:val="center"/>
            <w:hideMark/>
          </w:tcPr>
          <w:p w14:paraId="022B1BD9" w14:textId="77777777" w:rsidR="0078527B" w:rsidRPr="0078527B" w:rsidRDefault="0078527B" w:rsidP="0078527B">
            <w:pPr>
              <w:spacing w:after="0" w:line="240" w:lineRule="auto"/>
              <w:jc w:val="center"/>
              <w:rPr>
                <w:rFonts w:eastAsia="Times New Roman" w:cs="Times New Roman"/>
                <w:color w:val="000000"/>
                <w:sz w:val="22"/>
                <w:lang w:eastAsia="tr-TR"/>
              </w:rPr>
            </w:pPr>
            <w:r w:rsidRPr="0078527B">
              <w:rPr>
                <w:rFonts w:eastAsia="Times New Roman" w:cs="Times New Roman"/>
                <w:color w:val="000000"/>
                <w:sz w:val="22"/>
                <w:lang w:eastAsia="tr-TR"/>
              </w:rPr>
              <w:t>28.521.748</w:t>
            </w:r>
          </w:p>
        </w:tc>
      </w:tr>
    </w:tbl>
    <w:p w14:paraId="73078A3F" w14:textId="7DFFF39F" w:rsidR="00247DC7" w:rsidRPr="0078527B" w:rsidRDefault="00247DC7" w:rsidP="00247DC7">
      <w:pPr>
        <w:spacing w:after="0" w:line="240" w:lineRule="auto"/>
        <w:rPr>
          <w:rFonts w:cs="Times New Roman"/>
          <w:sz w:val="18"/>
          <w:szCs w:val="18"/>
        </w:rPr>
      </w:pPr>
      <w:r w:rsidRPr="00062794">
        <w:rPr>
          <w:rFonts w:cs="Times New Roman"/>
          <w:b/>
          <w:bCs/>
          <w:sz w:val="18"/>
          <w:szCs w:val="18"/>
        </w:rPr>
        <w:t>Kaynak:</w:t>
      </w:r>
      <w:r w:rsidRPr="0078527B">
        <w:rPr>
          <w:rFonts w:cs="Times New Roman"/>
          <w:sz w:val="18"/>
          <w:szCs w:val="18"/>
        </w:rPr>
        <w:t xml:space="preserve"> Kültür ve Turizm Bakanlığı, 2022.</w:t>
      </w:r>
    </w:p>
    <w:p w14:paraId="068FDFBF" w14:textId="7B2DFCB9" w:rsidR="00707A1C" w:rsidRPr="00D47A5E" w:rsidRDefault="00536B72" w:rsidP="00247DC7">
      <w:pPr>
        <w:spacing w:before="240" w:after="0" w:line="240" w:lineRule="auto"/>
        <w:rPr>
          <w:rFonts w:cs="Times New Roman"/>
          <w:szCs w:val="24"/>
        </w:rPr>
      </w:pPr>
      <w:r>
        <w:rPr>
          <w:rFonts w:cs="Times New Roman"/>
          <w:szCs w:val="24"/>
        </w:rPr>
        <w:t xml:space="preserve">Bununla birlikte </w:t>
      </w:r>
      <w:r w:rsidR="009D4607">
        <w:rPr>
          <w:rFonts w:cs="Times New Roman"/>
          <w:szCs w:val="24"/>
        </w:rPr>
        <w:t xml:space="preserve">Tablo </w:t>
      </w:r>
      <w:r w:rsidR="00023AA1">
        <w:rPr>
          <w:rFonts w:cs="Times New Roman"/>
          <w:szCs w:val="24"/>
        </w:rPr>
        <w:t>1</w:t>
      </w:r>
      <w:r w:rsidR="00707A1C">
        <w:rPr>
          <w:rFonts w:cs="Times New Roman"/>
          <w:szCs w:val="24"/>
        </w:rPr>
        <w:t>3</w:t>
      </w:r>
      <w:r w:rsidR="009D4607">
        <w:rPr>
          <w:rFonts w:cs="Times New Roman"/>
          <w:szCs w:val="24"/>
        </w:rPr>
        <w:t>’</w:t>
      </w:r>
      <w:r w:rsidR="00707A1C">
        <w:rPr>
          <w:rFonts w:cs="Times New Roman"/>
          <w:szCs w:val="24"/>
        </w:rPr>
        <w:t>t</w:t>
      </w:r>
      <w:r w:rsidR="009D4607">
        <w:rPr>
          <w:rFonts w:cs="Times New Roman"/>
          <w:szCs w:val="24"/>
        </w:rPr>
        <w:t xml:space="preserve">e görüleceği üzere </w:t>
      </w:r>
      <w:r w:rsidR="0078527B">
        <w:rPr>
          <w:rFonts w:cs="Times New Roman"/>
          <w:szCs w:val="24"/>
        </w:rPr>
        <w:t>B</w:t>
      </w:r>
      <w:r w:rsidR="009D4607">
        <w:rPr>
          <w:rFonts w:cs="Times New Roman"/>
          <w:szCs w:val="24"/>
        </w:rPr>
        <w:t>ölgeyi ziyaret eden</w:t>
      </w:r>
      <w:r w:rsidR="00247DC7" w:rsidRPr="00D47A5E">
        <w:rPr>
          <w:rFonts w:cs="Times New Roman"/>
          <w:szCs w:val="24"/>
        </w:rPr>
        <w:t xml:space="preserve"> yerli ve yabancı turistlerin ortalama kalış süreleri </w:t>
      </w:r>
      <w:r>
        <w:rPr>
          <w:rFonts w:cs="Times New Roman"/>
          <w:szCs w:val="24"/>
        </w:rPr>
        <w:t xml:space="preserve">de </w:t>
      </w:r>
      <w:r w:rsidR="00247DC7" w:rsidRPr="00D47A5E">
        <w:rPr>
          <w:rFonts w:cs="Times New Roman"/>
          <w:szCs w:val="24"/>
        </w:rPr>
        <w:t>Türkiye ortalamasının oldukça altındadır. Bölge’ye gelen turistler</w:t>
      </w:r>
      <w:r w:rsidR="009D4607">
        <w:rPr>
          <w:rFonts w:cs="Times New Roman"/>
          <w:szCs w:val="24"/>
        </w:rPr>
        <w:t xml:space="preserve"> genellikle </w:t>
      </w:r>
      <w:r w:rsidR="00247DC7" w:rsidRPr="00D47A5E">
        <w:rPr>
          <w:rFonts w:cs="Times New Roman"/>
          <w:szCs w:val="24"/>
        </w:rPr>
        <w:t>şehir merkez</w:t>
      </w:r>
      <w:r w:rsidR="009D4607">
        <w:rPr>
          <w:rFonts w:cs="Times New Roman"/>
          <w:szCs w:val="24"/>
        </w:rPr>
        <w:t>leri</w:t>
      </w:r>
      <w:r w:rsidR="00247DC7" w:rsidRPr="00D47A5E">
        <w:rPr>
          <w:rFonts w:cs="Times New Roman"/>
          <w:szCs w:val="24"/>
        </w:rPr>
        <w:t xml:space="preserve">nde bulunan tarihi ve kültürel yapıları ziyaret ederek </w:t>
      </w:r>
      <w:r>
        <w:rPr>
          <w:rFonts w:cs="Times New Roman"/>
          <w:szCs w:val="24"/>
        </w:rPr>
        <w:t xml:space="preserve">aynı gün veya </w:t>
      </w:r>
      <w:r w:rsidR="00247DC7" w:rsidRPr="00D47A5E">
        <w:rPr>
          <w:rFonts w:cs="Times New Roman"/>
          <w:szCs w:val="24"/>
        </w:rPr>
        <w:t xml:space="preserve">kısa süre </w:t>
      </w:r>
      <w:r w:rsidR="009D4607">
        <w:rPr>
          <w:rFonts w:cs="Times New Roman"/>
          <w:szCs w:val="24"/>
        </w:rPr>
        <w:t>(</w:t>
      </w:r>
      <w:r w:rsidR="00247DC7" w:rsidRPr="00D47A5E">
        <w:rPr>
          <w:rFonts w:cs="Times New Roman"/>
          <w:szCs w:val="24"/>
        </w:rPr>
        <w:t>ortalama bir gece</w:t>
      </w:r>
      <w:r w:rsidR="009D4607">
        <w:rPr>
          <w:rFonts w:cs="Times New Roman"/>
          <w:szCs w:val="24"/>
        </w:rPr>
        <w:t>)</w:t>
      </w:r>
      <w:r w:rsidR="00247DC7" w:rsidRPr="00D47A5E">
        <w:rPr>
          <w:rFonts w:cs="Times New Roman"/>
          <w:szCs w:val="24"/>
        </w:rPr>
        <w:t xml:space="preserve"> konaklayarak </w:t>
      </w:r>
      <w:r w:rsidR="00150F6E">
        <w:rPr>
          <w:rFonts w:cs="Times New Roman"/>
          <w:szCs w:val="24"/>
        </w:rPr>
        <w:t>bölgede</w:t>
      </w:r>
      <w:r w:rsidR="00247DC7" w:rsidRPr="00D47A5E">
        <w:rPr>
          <w:rFonts w:cs="Times New Roman"/>
          <w:szCs w:val="24"/>
        </w:rPr>
        <w:t>n ayrılmaktadır.</w:t>
      </w:r>
    </w:p>
    <w:p w14:paraId="781CB8A3" w14:textId="30F34DCB" w:rsidR="00247DC7" w:rsidRPr="00D47A5E" w:rsidRDefault="008C0560" w:rsidP="00247DC7">
      <w:pPr>
        <w:pStyle w:val="ResimYazs"/>
        <w:spacing w:before="240" w:after="0"/>
        <w:rPr>
          <w:rFonts w:ascii="Times New Roman" w:hAnsi="Times New Roman" w:cs="Times New Roman"/>
          <w:b/>
          <w:bCs/>
          <w:i w:val="0"/>
          <w:iCs w:val="0"/>
          <w:color w:val="auto"/>
          <w:sz w:val="20"/>
          <w:szCs w:val="20"/>
          <w:lang w:val="tr-TR"/>
        </w:rPr>
      </w:pPr>
      <w:bookmarkStart w:id="60" w:name="_Toc134790457"/>
      <w:r>
        <w:rPr>
          <w:rFonts w:ascii="Times New Roman" w:hAnsi="Times New Roman" w:cs="Times New Roman"/>
          <w:b/>
          <w:bCs/>
          <w:i w:val="0"/>
          <w:iCs w:val="0"/>
          <w:color w:val="auto"/>
          <w:sz w:val="20"/>
          <w:szCs w:val="20"/>
          <w:lang w:val="tr-TR"/>
        </w:rPr>
        <w:t>T</w:t>
      </w:r>
      <w:r w:rsidR="00247DC7" w:rsidRPr="00D47A5E">
        <w:rPr>
          <w:rFonts w:ascii="Times New Roman" w:hAnsi="Times New Roman" w:cs="Times New Roman"/>
          <w:b/>
          <w:bCs/>
          <w:i w:val="0"/>
          <w:iCs w:val="0"/>
          <w:color w:val="auto"/>
          <w:sz w:val="20"/>
          <w:szCs w:val="20"/>
          <w:lang w:val="tr-TR"/>
        </w:rPr>
        <w:t xml:space="preserve">ablo </w:t>
      </w:r>
      <w:r w:rsidR="00247DC7" w:rsidRPr="00D47A5E">
        <w:rPr>
          <w:rFonts w:ascii="Times New Roman" w:hAnsi="Times New Roman" w:cs="Times New Roman"/>
          <w:b/>
          <w:bCs/>
          <w:i w:val="0"/>
          <w:iCs w:val="0"/>
          <w:color w:val="auto"/>
          <w:sz w:val="20"/>
          <w:szCs w:val="20"/>
          <w:lang w:val="tr-TR"/>
        </w:rPr>
        <w:fldChar w:fldCharType="begin"/>
      </w:r>
      <w:r w:rsidR="00247DC7" w:rsidRPr="00D47A5E">
        <w:rPr>
          <w:rFonts w:ascii="Times New Roman" w:hAnsi="Times New Roman" w:cs="Times New Roman"/>
          <w:b/>
          <w:bCs/>
          <w:i w:val="0"/>
          <w:iCs w:val="0"/>
          <w:color w:val="auto"/>
          <w:sz w:val="20"/>
          <w:szCs w:val="20"/>
          <w:lang w:val="tr-TR"/>
        </w:rPr>
        <w:instrText xml:space="preserve"> SEQ Tablo \* ARABIC </w:instrText>
      </w:r>
      <w:r w:rsidR="00247DC7" w:rsidRPr="00D47A5E">
        <w:rPr>
          <w:rFonts w:ascii="Times New Roman" w:hAnsi="Times New Roman" w:cs="Times New Roman"/>
          <w:b/>
          <w:bCs/>
          <w:i w:val="0"/>
          <w:iCs w:val="0"/>
          <w:color w:val="auto"/>
          <w:sz w:val="20"/>
          <w:szCs w:val="20"/>
          <w:lang w:val="tr-TR"/>
        </w:rPr>
        <w:fldChar w:fldCharType="separate"/>
      </w:r>
      <w:r w:rsidR="00B73076">
        <w:rPr>
          <w:rFonts w:ascii="Times New Roman" w:hAnsi="Times New Roman" w:cs="Times New Roman"/>
          <w:b/>
          <w:bCs/>
          <w:i w:val="0"/>
          <w:iCs w:val="0"/>
          <w:noProof/>
          <w:color w:val="auto"/>
          <w:sz w:val="20"/>
          <w:szCs w:val="20"/>
          <w:lang w:val="tr-TR"/>
        </w:rPr>
        <w:t>13</w:t>
      </w:r>
      <w:r w:rsidR="00247DC7" w:rsidRPr="00D47A5E">
        <w:rPr>
          <w:rFonts w:ascii="Times New Roman" w:hAnsi="Times New Roman" w:cs="Times New Roman"/>
          <w:b/>
          <w:bCs/>
          <w:i w:val="0"/>
          <w:iCs w:val="0"/>
          <w:color w:val="auto"/>
          <w:sz w:val="20"/>
          <w:szCs w:val="20"/>
          <w:lang w:val="tr-TR"/>
        </w:rPr>
        <w:fldChar w:fldCharType="end"/>
      </w:r>
      <w:r w:rsidR="00247DC7" w:rsidRPr="00D47A5E">
        <w:rPr>
          <w:rFonts w:ascii="Times New Roman" w:hAnsi="Times New Roman" w:cs="Times New Roman"/>
          <w:b/>
          <w:bCs/>
          <w:i w:val="0"/>
          <w:iCs w:val="0"/>
          <w:color w:val="auto"/>
          <w:sz w:val="20"/>
          <w:szCs w:val="20"/>
          <w:lang w:val="tr-TR"/>
        </w:rPr>
        <w:t xml:space="preserve">. </w:t>
      </w:r>
      <w:r w:rsidR="00247DC7" w:rsidRPr="00D47A5E">
        <w:rPr>
          <w:rFonts w:ascii="Times New Roman" w:hAnsi="Times New Roman" w:cs="Times New Roman"/>
          <w:i w:val="0"/>
          <w:iCs w:val="0"/>
          <w:color w:val="auto"/>
          <w:sz w:val="20"/>
          <w:szCs w:val="20"/>
          <w:lang w:val="tr-TR"/>
        </w:rPr>
        <w:t>Yerli ve Yabancı Ziyaretçilerin Ortalama Konaklama Süresi</w:t>
      </w:r>
      <w:bookmarkEnd w:id="60"/>
    </w:p>
    <w:tbl>
      <w:tblPr>
        <w:tblStyle w:val="TabloKlavuzu"/>
        <w:tblW w:w="5000" w:type="pct"/>
        <w:tblLook w:val="04A0" w:firstRow="1" w:lastRow="0" w:firstColumn="1" w:lastColumn="0" w:noHBand="0" w:noVBand="1"/>
      </w:tblPr>
      <w:tblGrid>
        <w:gridCol w:w="1242"/>
        <w:gridCol w:w="1293"/>
        <w:gridCol w:w="1293"/>
        <w:gridCol w:w="1241"/>
        <w:gridCol w:w="1292"/>
        <w:gridCol w:w="1450"/>
        <w:gridCol w:w="1251"/>
      </w:tblGrid>
      <w:tr w:rsidR="00247DC7" w:rsidRPr="00D47A5E" w14:paraId="39C60C91" w14:textId="77777777" w:rsidTr="00E27A6A">
        <w:trPr>
          <w:trHeight w:val="45"/>
        </w:trPr>
        <w:tc>
          <w:tcPr>
            <w:tcW w:w="685" w:type="pct"/>
            <w:noWrap/>
            <w:hideMark/>
          </w:tcPr>
          <w:p w14:paraId="00E447BE" w14:textId="77777777" w:rsidR="00247DC7" w:rsidRPr="00D47A5E" w:rsidRDefault="00247DC7" w:rsidP="00E27A6A">
            <w:pPr>
              <w:jc w:val="center"/>
              <w:rPr>
                <w:rFonts w:eastAsia="Times New Roman" w:cs="Times New Roman"/>
                <w:b/>
                <w:bCs/>
                <w:sz w:val="22"/>
                <w:lang w:eastAsia="tr-TR"/>
              </w:rPr>
            </w:pPr>
            <w:r w:rsidRPr="00D47A5E">
              <w:rPr>
                <w:rFonts w:eastAsia="Times New Roman" w:cs="Times New Roman"/>
                <w:b/>
                <w:bCs/>
                <w:sz w:val="22"/>
                <w:lang w:eastAsia="tr-TR"/>
              </w:rPr>
              <w:t>Yıl</w:t>
            </w:r>
          </w:p>
        </w:tc>
        <w:tc>
          <w:tcPr>
            <w:tcW w:w="713" w:type="pct"/>
            <w:noWrap/>
            <w:hideMark/>
          </w:tcPr>
          <w:p w14:paraId="50A107AF" w14:textId="77777777" w:rsidR="00247DC7" w:rsidRPr="00D47A5E" w:rsidRDefault="00247DC7" w:rsidP="00E27A6A">
            <w:pPr>
              <w:jc w:val="center"/>
              <w:rPr>
                <w:rFonts w:eastAsia="Times New Roman" w:cs="Times New Roman"/>
                <w:b/>
                <w:bCs/>
                <w:color w:val="000000"/>
                <w:sz w:val="22"/>
                <w:lang w:eastAsia="tr-TR"/>
              </w:rPr>
            </w:pPr>
            <w:r w:rsidRPr="00D47A5E">
              <w:rPr>
                <w:rFonts w:eastAsia="Times New Roman" w:cs="Times New Roman"/>
                <w:b/>
                <w:bCs/>
                <w:color w:val="000000"/>
                <w:sz w:val="22"/>
                <w:lang w:eastAsia="tr-TR"/>
              </w:rPr>
              <w:t>Mardin</w:t>
            </w:r>
          </w:p>
        </w:tc>
        <w:tc>
          <w:tcPr>
            <w:tcW w:w="713" w:type="pct"/>
            <w:noWrap/>
            <w:hideMark/>
          </w:tcPr>
          <w:p w14:paraId="4CB09F3D" w14:textId="77777777" w:rsidR="00247DC7" w:rsidRPr="00D47A5E" w:rsidRDefault="00247DC7" w:rsidP="00E27A6A">
            <w:pPr>
              <w:jc w:val="center"/>
              <w:rPr>
                <w:rFonts w:eastAsia="Times New Roman" w:cs="Times New Roman"/>
                <w:b/>
                <w:bCs/>
                <w:color w:val="000000"/>
                <w:sz w:val="22"/>
                <w:lang w:eastAsia="tr-TR"/>
              </w:rPr>
            </w:pPr>
            <w:r w:rsidRPr="00D47A5E">
              <w:rPr>
                <w:rFonts w:eastAsia="Times New Roman" w:cs="Times New Roman"/>
                <w:b/>
                <w:bCs/>
                <w:color w:val="000000"/>
                <w:sz w:val="22"/>
                <w:lang w:eastAsia="tr-TR"/>
              </w:rPr>
              <w:t>Batman</w:t>
            </w:r>
          </w:p>
        </w:tc>
        <w:tc>
          <w:tcPr>
            <w:tcW w:w="685" w:type="pct"/>
            <w:noWrap/>
            <w:hideMark/>
          </w:tcPr>
          <w:p w14:paraId="2ED9C439" w14:textId="77777777" w:rsidR="00247DC7" w:rsidRPr="00D47A5E" w:rsidRDefault="00247DC7" w:rsidP="00E27A6A">
            <w:pPr>
              <w:jc w:val="center"/>
              <w:rPr>
                <w:rFonts w:eastAsia="Times New Roman" w:cs="Times New Roman"/>
                <w:b/>
                <w:bCs/>
                <w:color w:val="000000"/>
                <w:sz w:val="22"/>
                <w:lang w:eastAsia="tr-TR"/>
              </w:rPr>
            </w:pPr>
            <w:r w:rsidRPr="00D47A5E">
              <w:rPr>
                <w:rFonts w:eastAsia="Times New Roman" w:cs="Times New Roman"/>
                <w:b/>
                <w:bCs/>
                <w:color w:val="000000"/>
                <w:sz w:val="22"/>
                <w:lang w:eastAsia="tr-TR"/>
              </w:rPr>
              <w:t>Siirt</w:t>
            </w:r>
          </w:p>
        </w:tc>
        <w:tc>
          <w:tcPr>
            <w:tcW w:w="713" w:type="pct"/>
            <w:noWrap/>
            <w:hideMark/>
          </w:tcPr>
          <w:p w14:paraId="7349891C" w14:textId="77777777" w:rsidR="00247DC7" w:rsidRPr="00D47A5E" w:rsidRDefault="00247DC7" w:rsidP="00E27A6A">
            <w:pPr>
              <w:jc w:val="center"/>
              <w:rPr>
                <w:rFonts w:eastAsia="Times New Roman" w:cs="Times New Roman"/>
                <w:b/>
                <w:bCs/>
                <w:color w:val="000000"/>
                <w:sz w:val="22"/>
                <w:lang w:eastAsia="tr-TR"/>
              </w:rPr>
            </w:pPr>
            <w:r w:rsidRPr="00D47A5E">
              <w:rPr>
                <w:rFonts w:eastAsia="Times New Roman" w:cs="Times New Roman"/>
                <w:b/>
                <w:bCs/>
                <w:color w:val="000000"/>
                <w:sz w:val="22"/>
                <w:lang w:eastAsia="tr-TR"/>
              </w:rPr>
              <w:t>Şırnak</w:t>
            </w:r>
          </w:p>
        </w:tc>
        <w:tc>
          <w:tcPr>
            <w:tcW w:w="800" w:type="pct"/>
            <w:noWrap/>
            <w:hideMark/>
          </w:tcPr>
          <w:p w14:paraId="671DDF2C" w14:textId="77777777" w:rsidR="00247DC7" w:rsidRPr="00D47A5E" w:rsidRDefault="00247DC7" w:rsidP="00E27A6A">
            <w:pPr>
              <w:jc w:val="center"/>
              <w:rPr>
                <w:rFonts w:eastAsia="Times New Roman" w:cs="Times New Roman"/>
                <w:b/>
                <w:bCs/>
                <w:color w:val="000000"/>
                <w:sz w:val="22"/>
                <w:lang w:eastAsia="tr-TR"/>
              </w:rPr>
            </w:pPr>
            <w:r w:rsidRPr="00D47A5E">
              <w:rPr>
                <w:rFonts w:eastAsia="Times New Roman" w:cs="Times New Roman"/>
                <w:b/>
                <w:bCs/>
                <w:color w:val="000000"/>
                <w:sz w:val="22"/>
                <w:lang w:eastAsia="tr-TR"/>
              </w:rPr>
              <w:t>TRC3</w:t>
            </w:r>
          </w:p>
        </w:tc>
        <w:tc>
          <w:tcPr>
            <w:tcW w:w="690" w:type="pct"/>
            <w:noWrap/>
            <w:hideMark/>
          </w:tcPr>
          <w:p w14:paraId="00077953" w14:textId="77777777" w:rsidR="00247DC7" w:rsidRPr="00D47A5E" w:rsidRDefault="00247DC7" w:rsidP="00E27A6A">
            <w:pPr>
              <w:jc w:val="center"/>
              <w:rPr>
                <w:rFonts w:eastAsia="Times New Roman" w:cs="Times New Roman"/>
                <w:b/>
                <w:bCs/>
                <w:color w:val="000000"/>
                <w:sz w:val="22"/>
                <w:lang w:eastAsia="tr-TR"/>
              </w:rPr>
            </w:pPr>
            <w:r w:rsidRPr="00D47A5E">
              <w:rPr>
                <w:rFonts w:eastAsia="Times New Roman" w:cs="Times New Roman"/>
                <w:b/>
                <w:bCs/>
                <w:color w:val="000000"/>
                <w:sz w:val="22"/>
                <w:lang w:eastAsia="tr-TR"/>
              </w:rPr>
              <w:t>Türkiye</w:t>
            </w:r>
          </w:p>
        </w:tc>
      </w:tr>
      <w:tr w:rsidR="00247DC7" w:rsidRPr="00D47A5E" w14:paraId="74F2B295" w14:textId="77777777" w:rsidTr="00E27A6A">
        <w:trPr>
          <w:trHeight w:val="43"/>
        </w:trPr>
        <w:tc>
          <w:tcPr>
            <w:tcW w:w="685" w:type="pct"/>
            <w:noWrap/>
            <w:hideMark/>
          </w:tcPr>
          <w:p w14:paraId="7DDCDEFB" w14:textId="77777777" w:rsidR="00247DC7" w:rsidRPr="00D47A5E" w:rsidRDefault="00247DC7" w:rsidP="00E27A6A">
            <w:pPr>
              <w:jc w:val="center"/>
              <w:rPr>
                <w:rFonts w:eastAsia="Times New Roman" w:cs="Times New Roman"/>
                <w:color w:val="000000"/>
                <w:sz w:val="22"/>
                <w:lang w:eastAsia="tr-TR"/>
              </w:rPr>
            </w:pPr>
            <w:r w:rsidRPr="00D47A5E">
              <w:rPr>
                <w:rFonts w:eastAsia="Times New Roman" w:cs="Times New Roman"/>
                <w:color w:val="000000"/>
                <w:sz w:val="22"/>
                <w:lang w:eastAsia="tr-TR"/>
              </w:rPr>
              <w:t>2015</w:t>
            </w:r>
          </w:p>
        </w:tc>
        <w:tc>
          <w:tcPr>
            <w:tcW w:w="713" w:type="pct"/>
            <w:noWrap/>
            <w:hideMark/>
          </w:tcPr>
          <w:p w14:paraId="1D633587" w14:textId="77777777" w:rsidR="00247DC7" w:rsidRPr="00D47A5E" w:rsidRDefault="00247DC7" w:rsidP="00E27A6A">
            <w:pPr>
              <w:jc w:val="center"/>
              <w:rPr>
                <w:rFonts w:eastAsia="Times New Roman" w:cs="Times New Roman"/>
                <w:color w:val="000000"/>
                <w:sz w:val="22"/>
                <w:lang w:eastAsia="tr-TR"/>
              </w:rPr>
            </w:pPr>
            <w:r w:rsidRPr="00D47A5E">
              <w:rPr>
                <w:rFonts w:eastAsia="Times New Roman" w:cs="Times New Roman"/>
                <w:color w:val="000000"/>
                <w:sz w:val="22"/>
                <w:lang w:eastAsia="tr-TR"/>
              </w:rPr>
              <w:t>1,4</w:t>
            </w:r>
          </w:p>
        </w:tc>
        <w:tc>
          <w:tcPr>
            <w:tcW w:w="713" w:type="pct"/>
            <w:noWrap/>
            <w:hideMark/>
          </w:tcPr>
          <w:p w14:paraId="020936B7" w14:textId="77777777" w:rsidR="00247DC7" w:rsidRPr="00D47A5E" w:rsidRDefault="00247DC7" w:rsidP="00E27A6A">
            <w:pPr>
              <w:jc w:val="center"/>
              <w:rPr>
                <w:rFonts w:eastAsia="Times New Roman" w:cs="Times New Roman"/>
                <w:color w:val="000000"/>
                <w:sz w:val="22"/>
                <w:lang w:eastAsia="tr-TR"/>
              </w:rPr>
            </w:pPr>
            <w:r w:rsidRPr="00D47A5E">
              <w:rPr>
                <w:rFonts w:eastAsia="Times New Roman" w:cs="Times New Roman"/>
                <w:color w:val="000000"/>
                <w:sz w:val="22"/>
                <w:lang w:eastAsia="tr-TR"/>
              </w:rPr>
              <w:t>1,3</w:t>
            </w:r>
          </w:p>
        </w:tc>
        <w:tc>
          <w:tcPr>
            <w:tcW w:w="685" w:type="pct"/>
            <w:noWrap/>
            <w:hideMark/>
          </w:tcPr>
          <w:p w14:paraId="3684C693" w14:textId="77777777" w:rsidR="00247DC7" w:rsidRPr="00D47A5E" w:rsidRDefault="00247DC7" w:rsidP="00E27A6A">
            <w:pPr>
              <w:jc w:val="center"/>
              <w:rPr>
                <w:rFonts w:eastAsia="Times New Roman" w:cs="Times New Roman"/>
                <w:color w:val="000000"/>
                <w:sz w:val="22"/>
                <w:lang w:eastAsia="tr-TR"/>
              </w:rPr>
            </w:pPr>
            <w:r w:rsidRPr="00D47A5E">
              <w:rPr>
                <w:rFonts w:eastAsia="Times New Roman" w:cs="Times New Roman"/>
                <w:color w:val="000000"/>
                <w:sz w:val="22"/>
                <w:lang w:eastAsia="tr-TR"/>
              </w:rPr>
              <w:t>1,3</w:t>
            </w:r>
          </w:p>
        </w:tc>
        <w:tc>
          <w:tcPr>
            <w:tcW w:w="713" w:type="pct"/>
            <w:noWrap/>
            <w:hideMark/>
          </w:tcPr>
          <w:p w14:paraId="1EC2C2CF" w14:textId="77777777" w:rsidR="00247DC7" w:rsidRPr="00D47A5E" w:rsidRDefault="00247DC7" w:rsidP="00E27A6A">
            <w:pPr>
              <w:jc w:val="center"/>
              <w:rPr>
                <w:rFonts w:eastAsia="Times New Roman" w:cs="Times New Roman"/>
                <w:color w:val="000000"/>
                <w:sz w:val="22"/>
                <w:lang w:eastAsia="tr-TR"/>
              </w:rPr>
            </w:pPr>
            <w:r w:rsidRPr="00D47A5E">
              <w:rPr>
                <w:rFonts w:eastAsia="Times New Roman" w:cs="Times New Roman"/>
                <w:color w:val="000000"/>
                <w:sz w:val="22"/>
                <w:lang w:eastAsia="tr-TR"/>
              </w:rPr>
              <w:t>1,6</w:t>
            </w:r>
          </w:p>
        </w:tc>
        <w:tc>
          <w:tcPr>
            <w:tcW w:w="800" w:type="pct"/>
            <w:noWrap/>
            <w:hideMark/>
          </w:tcPr>
          <w:p w14:paraId="30B83BAB" w14:textId="77777777" w:rsidR="00247DC7" w:rsidRPr="00D47A5E" w:rsidRDefault="00247DC7" w:rsidP="00E27A6A">
            <w:pPr>
              <w:jc w:val="center"/>
              <w:rPr>
                <w:rFonts w:eastAsia="Times New Roman" w:cs="Times New Roman"/>
                <w:color w:val="000000"/>
                <w:sz w:val="22"/>
                <w:lang w:eastAsia="tr-TR"/>
              </w:rPr>
            </w:pPr>
            <w:r w:rsidRPr="00D47A5E">
              <w:rPr>
                <w:rFonts w:eastAsia="Times New Roman" w:cs="Times New Roman"/>
                <w:color w:val="000000"/>
                <w:sz w:val="22"/>
                <w:lang w:eastAsia="tr-TR"/>
              </w:rPr>
              <w:t>1,4</w:t>
            </w:r>
          </w:p>
        </w:tc>
        <w:tc>
          <w:tcPr>
            <w:tcW w:w="690" w:type="pct"/>
            <w:noWrap/>
            <w:hideMark/>
          </w:tcPr>
          <w:p w14:paraId="26D5D901" w14:textId="77777777" w:rsidR="00247DC7" w:rsidRPr="00D47A5E" w:rsidRDefault="00247DC7" w:rsidP="00E27A6A">
            <w:pPr>
              <w:jc w:val="center"/>
              <w:rPr>
                <w:rFonts w:eastAsia="Times New Roman" w:cs="Times New Roman"/>
                <w:color w:val="000000"/>
                <w:sz w:val="22"/>
                <w:lang w:eastAsia="tr-TR"/>
              </w:rPr>
            </w:pPr>
            <w:r w:rsidRPr="00D47A5E">
              <w:rPr>
                <w:rFonts w:eastAsia="Times New Roman" w:cs="Times New Roman"/>
                <w:color w:val="000000"/>
                <w:sz w:val="22"/>
                <w:lang w:eastAsia="tr-TR"/>
              </w:rPr>
              <w:t>2,5</w:t>
            </w:r>
          </w:p>
        </w:tc>
      </w:tr>
      <w:tr w:rsidR="00247DC7" w:rsidRPr="00D47A5E" w14:paraId="3B1D89E2" w14:textId="77777777" w:rsidTr="00E27A6A">
        <w:trPr>
          <w:trHeight w:val="45"/>
        </w:trPr>
        <w:tc>
          <w:tcPr>
            <w:tcW w:w="685" w:type="pct"/>
            <w:noWrap/>
            <w:hideMark/>
          </w:tcPr>
          <w:p w14:paraId="1DB9F950" w14:textId="77777777" w:rsidR="00247DC7" w:rsidRPr="00D47A5E" w:rsidRDefault="00247DC7" w:rsidP="00E27A6A">
            <w:pPr>
              <w:jc w:val="center"/>
              <w:rPr>
                <w:rFonts w:eastAsia="Times New Roman" w:cs="Times New Roman"/>
                <w:color w:val="000000"/>
                <w:sz w:val="22"/>
                <w:lang w:eastAsia="tr-TR"/>
              </w:rPr>
            </w:pPr>
            <w:r w:rsidRPr="00D47A5E">
              <w:rPr>
                <w:rFonts w:eastAsia="Times New Roman" w:cs="Times New Roman"/>
                <w:color w:val="000000"/>
                <w:sz w:val="22"/>
                <w:lang w:eastAsia="tr-TR"/>
              </w:rPr>
              <w:t>2016</w:t>
            </w:r>
          </w:p>
        </w:tc>
        <w:tc>
          <w:tcPr>
            <w:tcW w:w="713" w:type="pct"/>
            <w:noWrap/>
            <w:hideMark/>
          </w:tcPr>
          <w:p w14:paraId="029E3D38" w14:textId="77777777" w:rsidR="00247DC7" w:rsidRPr="00D47A5E" w:rsidRDefault="00247DC7" w:rsidP="00E27A6A">
            <w:pPr>
              <w:jc w:val="center"/>
              <w:rPr>
                <w:rFonts w:eastAsia="Times New Roman" w:cs="Times New Roman"/>
                <w:color w:val="000000"/>
                <w:sz w:val="22"/>
                <w:lang w:eastAsia="tr-TR"/>
              </w:rPr>
            </w:pPr>
            <w:r w:rsidRPr="00D47A5E">
              <w:rPr>
                <w:rFonts w:eastAsia="Times New Roman" w:cs="Times New Roman"/>
                <w:color w:val="000000"/>
                <w:sz w:val="22"/>
                <w:lang w:eastAsia="tr-TR"/>
              </w:rPr>
              <w:t>1,5</w:t>
            </w:r>
          </w:p>
        </w:tc>
        <w:tc>
          <w:tcPr>
            <w:tcW w:w="713" w:type="pct"/>
            <w:noWrap/>
            <w:hideMark/>
          </w:tcPr>
          <w:p w14:paraId="0B9F47F1" w14:textId="77777777" w:rsidR="00247DC7" w:rsidRPr="00D47A5E" w:rsidRDefault="00247DC7" w:rsidP="00E27A6A">
            <w:pPr>
              <w:jc w:val="center"/>
              <w:rPr>
                <w:rFonts w:eastAsia="Times New Roman" w:cs="Times New Roman"/>
                <w:color w:val="000000"/>
                <w:sz w:val="22"/>
                <w:lang w:eastAsia="tr-TR"/>
              </w:rPr>
            </w:pPr>
            <w:r w:rsidRPr="00D47A5E">
              <w:rPr>
                <w:rFonts w:eastAsia="Times New Roman" w:cs="Times New Roman"/>
                <w:color w:val="000000"/>
                <w:sz w:val="22"/>
                <w:lang w:eastAsia="tr-TR"/>
              </w:rPr>
              <w:t>1,4</w:t>
            </w:r>
          </w:p>
        </w:tc>
        <w:tc>
          <w:tcPr>
            <w:tcW w:w="685" w:type="pct"/>
            <w:noWrap/>
            <w:hideMark/>
          </w:tcPr>
          <w:p w14:paraId="78979DAD" w14:textId="77777777" w:rsidR="00247DC7" w:rsidRPr="00D47A5E" w:rsidRDefault="00247DC7" w:rsidP="00E27A6A">
            <w:pPr>
              <w:jc w:val="center"/>
              <w:rPr>
                <w:rFonts w:eastAsia="Times New Roman" w:cs="Times New Roman"/>
                <w:color w:val="000000"/>
                <w:sz w:val="22"/>
                <w:lang w:eastAsia="tr-TR"/>
              </w:rPr>
            </w:pPr>
            <w:r w:rsidRPr="00D47A5E">
              <w:rPr>
                <w:rFonts w:eastAsia="Times New Roman" w:cs="Times New Roman"/>
                <w:color w:val="000000"/>
                <w:sz w:val="22"/>
                <w:lang w:eastAsia="tr-TR"/>
              </w:rPr>
              <w:t>1,4</w:t>
            </w:r>
          </w:p>
        </w:tc>
        <w:tc>
          <w:tcPr>
            <w:tcW w:w="713" w:type="pct"/>
            <w:noWrap/>
            <w:hideMark/>
          </w:tcPr>
          <w:p w14:paraId="6B88DE5C" w14:textId="77777777" w:rsidR="00247DC7" w:rsidRPr="00D47A5E" w:rsidRDefault="00247DC7" w:rsidP="00E27A6A">
            <w:pPr>
              <w:jc w:val="center"/>
              <w:rPr>
                <w:rFonts w:eastAsia="Times New Roman" w:cs="Times New Roman"/>
                <w:color w:val="000000"/>
                <w:sz w:val="22"/>
                <w:lang w:eastAsia="tr-TR"/>
              </w:rPr>
            </w:pPr>
            <w:r w:rsidRPr="00D47A5E">
              <w:rPr>
                <w:rFonts w:eastAsia="Times New Roman" w:cs="Times New Roman"/>
                <w:color w:val="000000"/>
                <w:sz w:val="22"/>
                <w:lang w:eastAsia="tr-TR"/>
              </w:rPr>
              <w:t>1,3</w:t>
            </w:r>
          </w:p>
        </w:tc>
        <w:tc>
          <w:tcPr>
            <w:tcW w:w="800" w:type="pct"/>
            <w:noWrap/>
            <w:hideMark/>
          </w:tcPr>
          <w:p w14:paraId="7CC76F52" w14:textId="77777777" w:rsidR="00247DC7" w:rsidRPr="00D47A5E" w:rsidRDefault="00247DC7" w:rsidP="00E27A6A">
            <w:pPr>
              <w:jc w:val="center"/>
              <w:rPr>
                <w:rFonts w:eastAsia="Times New Roman" w:cs="Times New Roman"/>
                <w:color w:val="000000"/>
                <w:sz w:val="22"/>
                <w:lang w:eastAsia="tr-TR"/>
              </w:rPr>
            </w:pPr>
            <w:r w:rsidRPr="00D47A5E">
              <w:rPr>
                <w:rFonts w:eastAsia="Times New Roman" w:cs="Times New Roman"/>
                <w:color w:val="000000"/>
                <w:sz w:val="22"/>
                <w:lang w:eastAsia="tr-TR"/>
              </w:rPr>
              <w:t>1,4</w:t>
            </w:r>
          </w:p>
        </w:tc>
        <w:tc>
          <w:tcPr>
            <w:tcW w:w="690" w:type="pct"/>
            <w:noWrap/>
            <w:hideMark/>
          </w:tcPr>
          <w:p w14:paraId="0A069F65" w14:textId="77777777" w:rsidR="00247DC7" w:rsidRPr="00D47A5E" w:rsidRDefault="00247DC7" w:rsidP="00E27A6A">
            <w:pPr>
              <w:jc w:val="center"/>
              <w:rPr>
                <w:rFonts w:eastAsia="Times New Roman" w:cs="Times New Roman"/>
                <w:color w:val="000000"/>
                <w:sz w:val="22"/>
                <w:lang w:eastAsia="tr-TR"/>
              </w:rPr>
            </w:pPr>
            <w:r w:rsidRPr="00D47A5E">
              <w:rPr>
                <w:rFonts w:eastAsia="Times New Roman" w:cs="Times New Roman"/>
                <w:color w:val="000000"/>
                <w:sz w:val="22"/>
                <w:lang w:eastAsia="tr-TR"/>
              </w:rPr>
              <w:t>2,5</w:t>
            </w:r>
          </w:p>
        </w:tc>
      </w:tr>
      <w:tr w:rsidR="00247DC7" w:rsidRPr="00D47A5E" w14:paraId="6836849D" w14:textId="77777777" w:rsidTr="00E27A6A">
        <w:trPr>
          <w:trHeight w:val="43"/>
        </w:trPr>
        <w:tc>
          <w:tcPr>
            <w:tcW w:w="685" w:type="pct"/>
            <w:noWrap/>
            <w:hideMark/>
          </w:tcPr>
          <w:p w14:paraId="773F72AC" w14:textId="77777777" w:rsidR="00247DC7" w:rsidRPr="00D47A5E" w:rsidRDefault="00247DC7" w:rsidP="00E27A6A">
            <w:pPr>
              <w:jc w:val="center"/>
              <w:rPr>
                <w:rFonts w:eastAsia="Times New Roman" w:cs="Times New Roman"/>
                <w:color w:val="000000"/>
                <w:sz w:val="22"/>
                <w:lang w:eastAsia="tr-TR"/>
              </w:rPr>
            </w:pPr>
            <w:r w:rsidRPr="00D47A5E">
              <w:rPr>
                <w:rFonts w:eastAsia="Times New Roman" w:cs="Times New Roman"/>
                <w:color w:val="000000"/>
                <w:sz w:val="22"/>
                <w:lang w:eastAsia="tr-TR"/>
              </w:rPr>
              <w:t>2017</w:t>
            </w:r>
          </w:p>
        </w:tc>
        <w:tc>
          <w:tcPr>
            <w:tcW w:w="713" w:type="pct"/>
            <w:noWrap/>
            <w:hideMark/>
          </w:tcPr>
          <w:p w14:paraId="581F2CF0" w14:textId="77777777" w:rsidR="00247DC7" w:rsidRPr="00D47A5E" w:rsidRDefault="00247DC7" w:rsidP="00E27A6A">
            <w:pPr>
              <w:jc w:val="center"/>
              <w:rPr>
                <w:rFonts w:eastAsia="Times New Roman" w:cs="Times New Roman"/>
                <w:color w:val="000000"/>
                <w:sz w:val="22"/>
                <w:lang w:eastAsia="tr-TR"/>
              </w:rPr>
            </w:pPr>
            <w:r w:rsidRPr="00D47A5E">
              <w:rPr>
                <w:rFonts w:eastAsia="Times New Roman" w:cs="Times New Roman"/>
                <w:color w:val="000000"/>
                <w:sz w:val="22"/>
                <w:lang w:eastAsia="tr-TR"/>
              </w:rPr>
              <w:t>1,6</w:t>
            </w:r>
          </w:p>
        </w:tc>
        <w:tc>
          <w:tcPr>
            <w:tcW w:w="713" w:type="pct"/>
            <w:noWrap/>
            <w:hideMark/>
          </w:tcPr>
          <w:p w14:paraId="3F0BE827" w14:textId="77777777" w:rsidR="00247DC7" w:rsidRPr="00D47A5E" w:rsidRDefault="00247DC7" w:rsidP="00E27A6A">
            <w:pPr>
              <w:jc w:val="center"/>
              <w:rPr>
                <w:rFonts w:eastAsia="Times New Roman" w:cs="Times New Roman"/>
                <w:color w:val="000000"/>
                <w:sz w:val="22"/>
                <w:lang w:eastAsia="tr-TR"/>
              </w:rPr>
            </w:pPr>
            <w:r w:rsidRPr="00D47A5E">
              <w:rPr>
                <w:rFonts w:eastAsia="Times New Roman" w:cs="Times New Roman"/>
                <w:color w:val="000000"/>
                <w:sz w:val="22"/>
                <w:lang w:eastAsia="tr-TR"/>
              </w:rPr>
              <w:t>1,7</w:t>
            </w:r>
          </w:p>
        </w:tc>
        <w:tc>
          <w:tcPr>
            <w:tcW w:w="685" w:type="pct"/>
            <w:noWrap/>
            <w:hideMark/>
          </w:tcPr>
          <w:p w14:paraId="46D5E866" w14:textId="77777777" w:rsidR="00247DC7" w:rsidRPr="00D47A5E" w:rsidRDefault="00247DC7" w:rsidP="00E27A6A">
            <w:pPr>
              <w:jc w:val="center"/>
              <w:rPr>
                <w:rFonts w:eastAsia="Times New Roman" w:cs="Times New Roman"/>
                <w:color w:val="000000"/>
                <w:sz w:val="22"/>
                <w:lang w:eastAsia="tr-TR"/>
              </w:rPr>
            </w:pPr>
            <w:r w:rsidRPr="00D47A5E">
              <w:rPr>
                <w:rFonts w:eastAsia="Times New Roman" w:cs="Times New Roman"/>
                <w:color w:val="000000"/>
                <w:sz w:val="22"/>
                <w:lang w:eastAsia="tr-TR"/>
              </w:rPr>
              <w:t>1,7</w:t>
            </w:r>
          </w:p>
        </w:tc>
        <w:tc>
          <w:tcPr>
            <w:tcW w:w="713" w:type="pct"/>
            <w:noWrap/>
            <w:hideMark/>
          </w:tcPr>
          <w:p w14:paraId="17416ECB" w14:textId="77777777" w:rsidR="00247DC7" w:rsidRPr="00D47A5E" w:rsidRDefault="00247DC7" w:rsidP="00E27A6A">
            <w:pPr>
              <w:jc w:val="center"/>
              <w:rPr>
                <w:rFonts w:eastAsia="Times New Roman" w:cs="Times New Roman"/>
                <w:color w:val="000000"/>
                <w:sz w:val="22"/>
                <w:lang w:eastAsia="tr-TR"/>
              </w:rPr>
            </w:pPr>
            <w:r w:rsidRPr="00D47A5E">
              <w:rPr>
                <w:rFonts w:eastAsia="Times New Roman" w:cs="Times New Roman"/>
                <w:color w:val="000000"/>
                <w:sz w:val="22"/>
                <w:lang w:eastAsia="tr-TR"/>
              </w:rPr>
              <w:t>1,5</w:t>
            </w:r>
          </w:p>
        </w:tc>
        <w:tc>
          <w:tcPr>
            <w:tcW w:w="800" w:type="pct"/>
            <w:noWrap/>
            <w:hideMark/>
          </w:tcPr>
          <w:p w14:paraId="44441E23" w14:textId="77777777" w:rsidR="00247DC7" w:rsidRPr="00D47A5E" w:rsidRDefault="00247DC7" w:rsidP="00E27A6A">
            <w:pPr>
              <w:jc w:val="center"/>
              <w:rPr>
                <w:rFonts w:eastAsia="Times New Roman" w:cs="Times New Roman"/>
                <w:color w:val="000000"/>
                <w:sz w:val="22"/>
                <w:lang w:eastAsia="tr-TR"/>
              </w:rPr>
            </w:pPr>
            <w:r w:rsidRPr="00D47A5E">
              <w:rPr>
                <w:rFonts w:eastAsia="Times New Roman" w:cs="Times New Roman"/>
                <w:color w:val="000000"/>
                <w:sz w:val="22"/>
                <w:lang w:eastAsia="tr-TR"/>
              </w:rPr>
              <w:t>1,6</w:t>
            </w:r>
          </w:p>
        </w:tc>
        <w:tc>
          <w:tcPr>
            <w:tcW w:w="690" w:type="pct"/>
            <w:noWrap/>
            <w:hideMark/>
          </w:tcPr>
          <w:p w14:paraId="04450DFE" w14:textId="77777777" w:rsidR="00247DC7" w:rsidRPr="00D47A5E" w:rsidRDefault="00247DC7" w:rsidP="00E27A6A">
            <w:pPr>
              <w:jc w:val="center"/>
              <w:rPr>
                <w:rFonts w:eastAsia="Times New Roman" w:cs="Times New Roman"/>
                <w:color w:val="000000"/>
                <w:sz w:val="22"/>
                <w:lang w:eastAsia="tr-TR"/>
              </w:rPr>
            </w:pPr>
            <w:r w:rsidRPr="00D47A5E">
              <w:rPr>
                <w:rFonts w:eastAsia="Times New Roman" w:cs="Times New Roman"/>
                <w:color w:val="000000"/>
                <w:sz w:val="22"/>
                <w:lang w:eastAsia="tr-TR"/>
              </w:rPr>
              <w:t>2,6</w:t>
            </w:r>
          </w:p>
        </w:tc>
      </w:tr>
      <w:tr w:rsidR="00247DC7" w:rsidRPr="00D47A5E" w14:paraId="150C5151" w14:textId="77777777" w:rsidTr="00E27A6A">
        <w:trPr>
          <w:trHeight w:val="45"/>
        </w:trPr>
        <w:tc>
          <w:tcPr>
            <w:tcW w:w="685" w:type="pct"/>
            <w:noWrap/>
            <w:hideMark/>
          </w:tcPr>
          <w:p w14:paraId="0E8A75D9" w14:textId="77777777" w:rsidR="00247DC7" w:rsidRPr="00D47A5E" w:rsidRDefault="00247DC7" w:rsidP="00E27A6A">
            <w:pPr>
              <w:jc w:val="center"/>
              <w:rPr>
                <w:rFonts w:eastAsia="Times New Roman" w:cs="Times New Roman"/>
                <w:color w:val="000000"/>
                <w:sz w:val="22"/>
                <w:lang w:eastAsia="tr-TR"/>
              </w:rPr>
            </w:pPr>
            <w:r w:rsidRPr="00D47A5E">
              <w:rPr>
                <w:rFonts w:eastAsia="Times New Roman" w:cs="Times New Roman"/>
                <w:color w:val="000000"/>
                <w:sz w:val="22"/>
                <w:lang w:eastAsia="tr-TR"/>
              </w:rPr>
              <w:t>2018</w:t>
            </w:r>
          </w:p>
        </w:tc>
        <w:tc>
          <w:tcPr>
            <w:tcW w:w="713" w:type="pct"/>
            <w:noWrap/>
            <w:hideMark/>
          </w:tcPr>
          <w:p w14:paraId="70D7AE24" w14:textId="77777777" w:rsidR="00247DC7" w:rsidRPr="00D47A5E" w:rsidRDefault="00247DC7" w:rsidP="00E27A6A">
            <w:pPr>
              <w:jc w:val="center"/>
              <w:rPr>
                <w:rFonts w:eastAsia="Times New Roman" w:cs="Times New Roman"/>
                <w:color w:val="000000"/>
                <w:sz w:val="22"/>
                <w:lang w:eastAsia="tr-TR"/>
              </w:rPr>
            </w:pPr>
            <w:r w:rsidRPr="00D47A5E">
              <w:rPr>
                <w:rFonts w:eastAsia="Times New Roman" w:cs="Times New Roman"/>
                <w:color w:val="000000"/>
                <w:sz w:val="22"/>
                <w:lang w:eastAsia="tr-TR"/>
              </w:rPr>
              <w:t>1,6</w:t>
            </w:r>
          </w:p>
        </w:tc>
        <w:tc>
          <w:tcPr>
            <w:tcW w:w="713" w:type="pct"/>
            <w:noWrap/>
            <w:hideMark/>
          </w:tcPr>
          <w:p w14:paraId="1D4090A5" w14:textId="77777777" w:rsidR="00247DC7" w:rsidRPr="00D47A5E" w:rsidRDefault="00247DC7" w:rsidP="00E27A6A">
            <w:pPr>
              <w:jc w:val="center"/>
              <w:rPr>
                <w:rFonts w:eastAsia="Times New Roman" w:cs="Times New Roman"/>
                <w:color w:val="000000"/>
                <w:sz w:val="22"/>
                <w:lang w:eastAsia="tr-TR"/>
              </w:rPr>
            </w:pPr>
            <w:r w:rsidRPr="00D47A5E">
              <w:rPr>
                <w:rFonts w:eastAsia="Times New Roman" w:cs="Times New Roman"/>
                <w:color w:val="000000"/>
                <w:sz w:val="22"/>
                <w:lang w:eastAsia="tr-TR"/>
              </w:rPr>
              <w:t>1,6</w:t>
            </w:r>
          </w:p>
        </w:tc>
        <w:tc>
          <w:tcPr>
            <w:tcW w:w="685" w:type="pct"/>
            <w:noWrap/>
            <w:hideMark/>
          </w:tcPr>
          <w:p w14:paraId="50F9BD44" w14:textId="77777777" w:rsidR="00247DC7" w:rsidRPr="00D47A5E" w:rsidRDefault="00247DC7" w:rsidP="00E27A6A">
            <w:pPr>
              <w:jc w:val="center"/>
              <w:rPr>
                <w:rFonts w:eastAsia="Times New Roman" w:cs="Times New Roman"/>
                <w:color w:val="000000"/>
                <w:sz w:val="22"/>
                <w:lang w:eastAsia="tr-TR"/>
              </w:rPr>
            </w:pPr>
            <w:r w:rsidRPr="00D47A5E">
              <w:rPr>
                <w:rFonts w:eastAsia="Times New Roman" w:cs="Times New Roman"/>
                <w:color w:val="000000"/>
                <w:sz w:val="22"/>
                <w:lang w:eastAsia="tr-TR"/>
              </w:rPr>
              <w:t>1,6</w:t>
            </w:r>
          </w:p>
        </w:tc>
        <w:tc>
          <w:tcPr>
            <w:tcW w:w="713" w:type="pct"/>
            <w:noWrap/>
            <w:hideMark/>
          </w:tcPr>
          <w:p w14:paraId="17DEC3CE" w14:textId="77777777" w:rsidR="00247DC7" w:rsidRPr="00D47A5E" w:rsidRDefault="00247DC7" w:rsidP="00E27A6A">
            <w:pPr>
              <w:jc w:val="center"/>
              <w:rPr>
                <w:rFonts w:eastAsia="Times New Roman" w:cs="Times New Roman"/>
                <w:color w:val="000000"/>
                <w:sz w:val="22"/>
                <w:lang w:eastAsia="tr-TR"/>
              </w:rPr>
            </w:pPr>
            <w:r w:rsidRPr="00D47A5E">
              <w:rPr>
                <w:rFonts w:eastAsia="Times New Roman" w:cs="Times New Roman"/>
                <w:color w:val="000000"/>
                <w:sz w:val="22"/>
                <w:lang w:eastAsia="tr-TR"/>
              </w:rPr>
              <w:t>1,5</w:t>
            </w:r>
          </w:p>
        </w:tc>
        <w:tc>
          <w:tcPr>
            <w:tcW w:w="800" w:type="pct"/>
            <w:noWrap/>
            <w:hideMark/>
          </w:tcPr>
          <w:p w14:paraId="580A711A" w14:textId="77777777" w:rsidR="00247DC7" w:rsidRPr="00D47A5E" w:rsidRDefault="00247DC7" w:rsidP="00E27A6A">
            <w:pPr>
              <w:jc w:val="center"/>
              <w:rPr>
                <w:rFonts w:eastAsia="Times New Roman" w:cs="Times New Roman"/>
                <w:color w:val="000000"/>
                <w:sz w:val="22"/>
                <w:lang w:eastAsia="tr-TR"/>
              </w:rPr>
            </w:pPr>
            <w:r w:rsidRPr="00D47A5E">
              <w:rPr>
                <w:rFonts w:eastAsia="Times New Roman" w:cs="Times New Roman"/>
                <w:color w:val="000000"/>
                <w:sz w:val="22"/>
                <w:lang w:eastAsia="tr-TR"/>
              </w:rPr>
              <w:t>1,6</w:t>
            </w:r>
          </w:p>
        </w:tc>
        <w:tc>
          <w:tcPr>
            <w:tcW w:w="690" w:type="pct"/>
            <w:noWrap/>
            <w:hideMark/>
          </w:tcPr>
          <w:p w14:paraId="23A1E649" w14:textId="77777777" w:rsidR="00247DC7" w:rsidRPr="00D47A5E" w:rsidRDefault="00247DC7" w:rsidP="00E27A6A">
            <w:pPr>
              <w:jc w:val="center"/>
              <w:rPr>
                <w:rFonts w:eastAsia="Times New Roman" w:cs="Times New Roman"/>
                <w:color w:val="000000"/>
                <w:sz w:val="22"/>
                <w:lang w:eastAsia="tr-TR"/>
              </w:rPr>
            </w:pPr>
            <w:r w:rsidRPr="00D47A5E">
              <w:rPr>
                <w:rFonts w:eastAsia="Times New Roman" w:cs="Times New Roman"/>
                <w:color w:val="000000"/>
                <w:sz w:val="22"/>
                <w:lang w:eastAsia="tr-TR"/>
              </w:rPr>
              <w:t>2,7</w:t>
            </w:r>
          </w:p>
        </w:tc>
      </w:tr>
      <w:tr w:rsidR="00247DC7" w:rsidRPr="00D47A5E" w14:paraId="7F3B9549" w14:textId="77777777" w:rsidTr="00E27A6A">
        <w:trPr>
          <w:trHeight w:val="43"/>
        </w:trPr>
        <w:tc>
          <w:tcPr>
            <w:tcW w:w="685" w:type="pct"/>
            <w:noWrap/>
            <w:hideMark/>
          </w:tcPr>
          <w:p w14:paraId="14985F41" w14:textId="77777777" w:rsidR="00247DC7" w:rsidRPr="00D47A5E" w:rsidRDefault="00247DC7" w:rsidP="00E27A6A">
            <w:pPr>
              <w:jc w:val="center"/>
              <w:rPr>
                <w:rFonts w:eastAsia="Times New Roman" w:cs="Times New Roman"/>
                <w:color w:val="000000"/>
                <w:sz w:val="22"/>
                <w:lang w:eastAsia="tr-TR"/>
              </w:rPr>
            </w:pPr>
            <w:r w:rsidRPr="00D47A5E">
              <w:rPr>
                <w:rFonts w:eastAsia="Times New Roman" w:cs="Times New Roman"/>
                <w:color w:val="000000"/>
                <w:sz w:val="22"/>
                <w:lang w:eastAsia="tr-TR"/>
              </w:rPr>
              <w:t>2019</w:t>
            </w:r>
          </w:p>
        </w:tc>
        <w:tc>
          <w:tcPr>
            <w:tcW w:w="713" w:type="pct"/>
            <w:noWrap/>
            <w:hideMark/>
          </w:tcPr>
          <w:p w14:paraId="348AF763" w14:textId="77777777" w:rsidR="00247DC7" w:rsidRPr="00D47A5E" w:rsidRDefault="00247DC7" w:rsidP="00E27A6A">
            <w:pPr>
              <w:jc w:val="center"/>
              <w:rPr>
                <w:rFonts w:eastAsia="Times New Roman" w:cs="Times New Roman"/>
                <w:color w:val="000000"/>
                <w:sz w:val="22"/>
                <w:lang w:eastAsia="tr-TR"/>
              </w:rPr>
            </w:pPr>
            <w:r w:rsidRPr="00D47A5E">
              <w:rPr>
                <w:rFonts w:eastAsia="Times New Roman" w:cs="Times New Roman"/>
                <w:color w:val="000000"/>
                <w:sz w:val="22"/>
                <w:lang w:eastAsia="tr-TR"/>
              </w:rPr>
              <w:t>1,9</w:t>
            </w:r>
          </w:p>
        </w:tc>
        <w:tc>
          <w:tcPr>
            <w:tcW w:w="713" w:type="pct"/>
            <w:noWrap/>
            <w:hideMark/>
          </w:tcPr>
          <w:p w14:paraId="52416256" w14:textId="77777777" w:rsidR="00247DC7" w:rsidRPr="00D47A5E" w:rsidRDefault="00247DC7" w:rsidP="00E27A6A">
            <w:pPr>
              <w:jc w:val="center"/>
              <w:rPr>
                <w:rFonts w:eastAsia="Times New Roman" w:cs="Times New Roman"/>
                <w:color w:val="000000"/>
                <w:sz w:val="22"/>
                <w:lang w:eastAsia="tr-TR"/>
              </w:rPr>
            </w:pPr>
            <w:r w:rsidRPr="00D47A5E">
              <w:rPr>
                <w:rFonts w:eastAsia="Times New Roman" w:cs="Times New Roman"/>
                <w:color w:val="000000"/>
                <w:sz w:val="22"/>
                <w:lang w:eastAsia="tr-TR"/>
              </w:rPr>
              <w:t>1,6</w:t>
            </w:r>
          </w:p>
        </w:tc>
        <w:tc>
          <w:tcPr>
            <w:tcW w:w="685" w:type="pct"/>
            <w:noWrap/>
            <w:hideMark/>
          </w:tcPr>
          <w:p w14:paraId="3166611F" w14:textId="77777777" w:rsidR="00247DC7" w:rsidRPr="00D47A5E" w:rsidRDefault="00247DC7" w:rsidP="00E27A6A">
            <w:pPr>
              <w:jc w:val="center"/>
              <w:rPr>
                <w:rFonts w:eastAsia="Times New Roman" w:cs="Times New Roman"/>
                <w:color w:val="000000"/>
                <w:sz w:val="22"/>
                <w:lang w:eastAsia="tr-TR"/>
              </w:rPr>
            </w:pPr>
            <w:r w:rsidRPr="00D47A5E">
              <w:rPr>
                <w:rFonts w:eastAsia="Times New Roman" w:cs="Times New Roman"/>
                <w:color w:val="000000"/>
                <w:sz w:val="22"/>
                <w:lang w:eastAsia="tr-TR"/>
              </w:rPr>
              <w:t>1,6</w:t>
            </w:r>
          </w:p>
        </w:tc>
        <w:tc>
          <w:tcPr>
            <w:tcW w:w="713" w:type="pct"/>
            <w:noWrap/>
            <w:hideMark/>
          </w:tcPr>
          <w:p w14:paraId="3FA8C0F9" w14:textId="77777777" w:rsidR="00247DC7" w:rsidRPr="00D47A5E" w:rsidRDefault="00247DC7" w:rsidP="00E27A6A">
            <w:pPr>
              <w:jc w:val="center"/>
              <w:rPr>
                <w:rFonts w:eastAsia="Times New Roman" w:cs="Times New Roman"/>
                <w:color w:val="000000"/>
                <w:sz w:val="22"/>
                <w:lang w:eastAsia="tr-TR"/>
              </w:rPr>
            </w:pPr>
            <w:r w:rsidRPr="00D47A5E">
              <w:rPr>
                <w:rFonts w:eastAsia="Times New Roman" w:cs="Times New Roman"/>
                <w:color w:val="000000"/>
                <w:sz w:val="22"/>
                <w:lang w:eastAsia="tr-TR"/>
              </w:rPr>
              <w:t>1,7</w:t>
            </w:r>
          </w:p>
        </w:tc>
        <w:tc>
          <w:tcPr>
            <w:tcW w:w="800" w:type="pct"/>
            <w:noWrap/>
            <w:hideMark/>
          </w:tcPr>
          <w:p w14:paraId="47FFDAB6" w14:textId="77777777" w:rsidR="00247DC7" w:rsidRPr="00D47A5E" w:rsidRDefault="00247DC7" w:rsidP="00E27A6A">
            <w:pPr>
              <w:jc w:val="center"/>
              <w:rPr>
                <w:rFonts w:eastAsia="Times New Roman" w:cs="Times New Roman"/>
                <w:color w:val="000000"/>
                <w:sz w:val="22"/>
                <w:lang w:eastAsia="tr-TR"/>
              </w:rPr>
            </w:pPr>
            <w:r w:rsidRPr="00D47A5E">
              <w:rPr>
                <w:rFonts w:eastAsia="Times New Roman" w:cs="Times New Roman"/>
                <w:color w:val="000000"/>
                <w:sz w:val="22"/>
                <w:lang w:eastAsia="tr-TR"/>
              </w:rPr>
              <w:t>1,7</w:t>
            </w:r>
          </w:p>
        </w:tc>
        <w:tc>
          <w:tcPr>
            <w:tcW w:w="690" w:type="pct"/>
            <w:noWrap/>
            <w:hideMark/>
          </w:tcPr>
          <w:p w14:paraId="3D76522E" w14:textId="77777777" w:rsidR="00247DC7" w:rsidRPr="00D47A5E" w:rsidRDefault="00247DC7" w:rsidP="00E27A6A">
            <w:pPr>
              <w:jc w:val="center"/>
              <w:rPr>
                <w:rFonts w:eastAsia="Times New Roman" w:cs="Times New Roman"/>
                <w:color w:val="000000"/>
                <w:sz w:val="22"/>
                <w:lang w:eastAsia="tr-TR"/>
              </w:rPr>
            </w:pPr>
            <w:r w:rsidRPr="00D47A5E">
              <w:rPr>
                <w:rFonts w:eastAsia="Times New Roman" w:cs="Times New Roman"/>
                <w:color w:val="000000"/>
                <w:sz w:val="22"/>
                <w:lang w:eastAsia="tr-TR"/>
              </w:rPr>
              <w:t>2,7</w:t>
            </w:r>
          </w:p>
        </w:tc>
      </w:tr>
      <w:tr w:rsidR="00247DC7" w:rsidRPr="00D47A5E" w14:paraId="676836BB" w14:textId="77777777" w:rsidTr="00E27A6A">
        <w:trPr>
          <w:trHeight w:val="45"/>
        </w:trPr>
        <w:tc>
          <w:tcPr>
            <w:tcW w:w="685" w:type="pct"/>
            <w:noWrap/>
            <w:hideMark/>
          </w:tcPr>
          <w:p w14:paraId="2BDB04E9" w14:textId="77777777" w:rsidR="00247DC7" w:rsidRPr="00D47A5E" w:rsidRDefault="00247DC7" w:rsidP="00E27A6A">
            <w:pPr>
              <w:jc w:val="center"/>
              <w:rPr>
                <w:rFonts w:eastAsia="Times New Roman" w:cs="Times New Roman"/>
                <w:color w:val="000000"/>
                <w:sz w:val="22"/>
                <w:lang w:eastAsia="tr-TR"/>
              </w:rPr>
            </w:pPr>
            <w:r w:rsidRPr="00D47A5E">
              <w:rPr>
                <w:rFonts w:eastAsia="Times New Roman" w:cs="Times New Roman"/>
                <w:color w:val="000000"/>
                <w:sz w:val="22"/>
                <w:lang w:eastAsia="tr-TR"/>
              </w:rPr>
              <w:t>2020</w:t>
            </w:r>
          </w:p>
        </w:tc>
        <w:tc>
          <w:tcPr>
            <w:tcW w:w="713" w:type="pct"/>
            <w:noWrap/>
            <w:hideMark/>
          </w:tcPr>
          <w:p w14:paraId="0C582DFF" w14:textId="77777777" w:rsidR="00247DC7" w:rsidRPr="00D47A5E" w:rsidRDefault="00247DC7" w:rsidP="00E27A6A">
            <w:pPr>
              <w:jc w:val="center"/>
              <w:rPr>
                <w:rFonts w:eastAsia="Times New Roman" w:cs="Times New Roman"/>
                <w:color w:val="000000"/>
                <w:sz w:val="22"/>
                <w:lang w:eastAsia="tr-TR"/>
              </w:rPr>
            </w:pPr>
            <w:r w:rsidRPr="00D47A5E">
              <w:rPr>
                <w:rFonts w:eastAsia="Times New Roman" w:cs="Times New Roman"/>
                <w:color w:val="000000"/>
                <w:sz w:val="22"/>
                <w:lang w:eastAsia="tr-TR"/>
              </w:rPr>
              <w:t>1,7</w:t>
            </w:r>
          </w:p>
        </w:tc>
        <w:tc>
          <w:tcPr>
            <w:tcW w:w="713" w:type="pct"/>
            <w:noWrap/>
            <w:hideMark/>
          </w:tcPr>
          <w:p w14:paraId="2DE950D3" w14:textId="77777777" w:rsidR="00247DC7" w:rsidRPr="00D47A5E" w:rsidRDefault="00247DC7" w:rsidP="00E27A6A">
            <w:pPr>
              <w:jc w:val="center"/>
              <w:rPr>
                <w:rFonts w:eastAsia="Times New Roman" w:cs="Times New Roman"/>
                <w:color w:val="000000"/>
                <w:sz w:val="22"/>
                <w:lang w:eastAsia="tr-TR"/>
              </w:rPr>
            </w:pPr>
            <w:r w:rsidRPr="00D47A5E">
              <w:rPr>
                <w:rFonts w:eastAsia="Times New Roman" w:cs="Times New Roman"/>
                <w:color w:val="000000"/>
                <w:sz w:val="22"/>
                <w:lang w:eastAsia="tr-TR"/>
              </w:rPr>
              <w:t>1,7</w:t>
            </w:r>
          </w:p>
        </w:tc>
        <w:tc>
          <w:tcPr>
            <w:tcW w:w="685" w:type="pct"/>
            <w:noWrap/>
            <w:hideMark/>
          </w:tcPr>
          <w:p w14:paraId="6ACE898A" w14:textId="77777777" w:rsidR="00247DC7" w:rsidRPr="00D47A5E" w:rsidRDefault="00247DC7" w:rsidP="00E27A6A">
            <w:pPr>
              <w:jc w:val="center"/>
              <w:rPr>
                <w:rFonts w:eastAsia="Times New Roman" w:cs="Times New Roman"/>
                <w:color w:val="000000"/>
                <w:sz w:val="22"/>
                <w:lang w:eastAsia="tr-TR"/>
              </w:rPr>
            </w:pPr>
            <w:r w:rsidRPr="00D47A5E">
              <w:rPr>
                <w:rFonts w:eastAsia="Times New Roman" w:cs="Times New Roman"/>
                <w:color w:val="000000"/>
                <w:sz w:val="22"/>
                <w:lang w:eastAsia="tr-TR"/>
              </w:rPr>
              <w:t>0,7</w:t>
            </w:r>
          </w:p>
        </w:tc>
        <w:tc>
          <w:tcPr>
            <w:tcW w:w="713" w:type="pct"/>
            <w:noWrap/>
            <w:hideMark/>
          </w:tcPr>
          <w:p w14:paraId="107F59A3" w14:textId="77777777" w:rsidR="00247DC7" w:rsidRPr="00D47A5E" w:rsidRDefault="00247DC7" w:rsidP="00E27A6A">
            <w:pPr>
              <w:jc w:val="center"/>
              <w:rPr>
                <w:rFonts w:eastAsia="Times New Roman" w:cs="Times New Roman"/>
                <w:color w:val="000000"/>
                <w:sz w:val="22"/>
                <w:lang w:eastAsia="tr-TR"/>
              </w:rPr>
            </w:pPr>
            <w:r w:rsidRPr="00D47A5E">
              <w:rPr>
                <w:rFonts w:eastAsia="Times New Roman" w:cs="Times New Roman"/>
                <w:color w:val="000000"/>
                <w:sz w:val="22"/>
                <w:lang w:eastAsia="tr-TR"/>
              </w:rPr>
              <w:t>1,4</w:t>
            </w:r>
          </w:p>
        </w:tc>
        <w:tc>
          <w:tcPr>
            <w:tcW w:w="800" w:type="pct"/>
            <w:noWrap/>
            <w:hideMark/>
          </w:tcPr>
          <w:p w14:paraId="009E8847" w14:textId="77777777" w:rsidR="00247DC7" w:rsidRPr="00D47A5E" w:rsidRDefault="00247DC7" w:rsidP="00E27A6A">
            <w:pPr>
              <w:jc w:val="center"/>
              <w:rPr>
                <w:rFonts w:eastAsia="Times New Roman" w:cs="Times New Roman"/>
                <w:color w:val="000000"/>
                <w:sz w:val="22"/>
                <w:lang w:eastAsia="tr-TR"/>
              </w:rPr>
            </w:pPr>
            <w:r w:rsidRPr="00D47A5E">
              <w:rPr>
                <w:rFonts w:eastAsia="Times New Roman" w:cs="Times New Roman"/>
                <w:color w:val="000000"/>
                <w:sz w:val="22"/>
                <w:lang w:eastAsia="tr-TR"/>
              </w:rPr>
              <w:t>1,5</w:t>
            </w:r>
          </w:p>
        </w:tc>
        <w:tc>
          <w:tcPr>
            <w:tcW w:w="690" w:type="pct"/>
            <w:noWrap/>
            <w:hideMark/>
          </w:tcPr>
          <w:p w14:paraId="5CDEB8E6" w14:textId="77777777" w:rsidR="00247DC7" w:rsidRPr="00D47A5E" w:rsidRDefault="00247DC7" w:rsidP="00E27A6A">
            <w:pPr>
              <w:jc w:val="center"/>
              <w:rPr>
                <w:rFonts w:eastAsia="Times New Roman" w:cs="Times New Roman"/>
                <w:color w:val="000000"/>
                <w:sz w:val="22"/>
                <w:lang w:eastAsia="tr-TR"/>
              </w:rPr>
            </w:pPr>
            <w:r w:rsidRPr="00D47A5E">
              <w:rPr>
                <w:rFonts w:eastAsia="Times New Roman" w:cs="Times New Roman"/>
                <w:color w:val="000000"/>
                <w:sz w:val="22"/>
                <w:lang w:eastAsia="tr-TR"/>
              </w:rPr>
              <w:t>2,2</w:t>
            </w:r>
          </w:p>
        </w:tc>
      </w:tr>
      <w:tr w:rsidR="00247DC7" w:rsidRPr="00D47A5E" w14:paraId="4C2DFD90" w14:textId="77777777" w:rsidTr="00E27A6A">
        <w:trPr>
          <w:trHeight w:val="43"/>
        </w:trPr>
        <w:tc>
          <w:tcPr>
            <w:tcW w:w="685" w:type="pct"/>
            <w:noWrap/>
            <w:hideMark/>
          </w:tcPr>
          <w:p w14:paraId="24088DCF" w14:textId="77777777" w:rsidR="00247DC7" w:rsidRPr="00D47A5E" w:rsidRDefault="00247DC7" w:rsidP="00E27A6A">
            <w:pPr>
              <w:jc w:val="center"/>
              <w:rPr>
                <w:rFonts w:eastAsia="Times New Roman" w:cs="Times New Roman"/>
                <w:color w:val="000000"/>
                <w:sz w:val="22"/>
                <w:lang w:eastAsia="tr-TR"/>
              </w:rPr>
            </w:pPr>
            <w:r w:rsidRPr="00D47A5E">
              <w:rPr>
                <w:rFonts w:eastAsia="Times New Roman" w:cs="Times New Roman"/>
                <w:color w:val="000000"/>
                <w:sz w:val="22"/>
                <w:lang w:eastAsia="tr-TR"/>
              </w:rPr>
              <w:t>2021</w:t>
            </w:r>
          </w:p>
        </w:tc>
        <w:tc>
          <w:tcPr>
            <w:tcW w:w="713" w:type="pct"/>
            <w:noWrap/>
            <w:hideMark/>
          </w:tcPr>
          <w:p w14:paraId="77350AEC" w14:textId="77777777" w:rsidR="00247DC7" w:rsidRPr="00D47A5E" w:rsidRDefault="00247DC7" w:rsidP="00E27A6A">
            <w:pPr>
              <w:jc w:val="center"/>
              <w:rPr>
                <w:rFonts w:eastAsia="Times New Roman" w:cs="Times New Roman"/>
                <w:color w:val="000000"/>
                <w:sz w:val="22"/>
                <w:lang w:eastAsia="tr-TR"/>
              </w:rPr>
            </w:pPr>
            <w:r w:rsidRPr="00D47A5E">
              <w:rPr>
                <w:rFonts w:eastAsia="Times New Roman" w:cs="Times New Roman"/>
                <w:color w:val="000000"/>
                <w:sz w:val="22"/>
                <w:lang w:eastAsia="tr-TR"/>
              </w:rPr>
              <w:t>1,6</w:t>
            </w:r>
          </w:p>
        </w:tc>
        <w:tc>
          <w:tcPr>
            <w:tcW w:w="713" w:type="pct"/>
            <w:noWrap/>
            <w:hideMark/>
          </w:tcPr>
          <w:p w14:paraId="48F0FFF0" w14:textId="77777777" w:rsidR="00247DC7" w:rsidRPr="00D47A5E" w:rsidRDefault="00247DC7" w:rsidP="00E27A6A">
            <w:pPr>
              <w:jc w:val="center"/>
              <w:rPr>
                <w:rFonts w:eastAsia="Times New Roman" w:cs="Times New Roman"/>
                <w:color w:val="000000"/>
                <w:sz w:val="22"/>
                <w:lang w:eastAsia="tr-TR"/>
              </w:rPr>
            </w:pPr>
            <w:r w:rsidRPr="00D47A5E">
              <w:rPr>
                <w:rFonts w:eastAsia="Times New Roman" w:cs="Times New Roman"/>
                <w:color w:val="000000"/>
                <w:sz w:val="22"/>
                <w:lang w:eastAsia="tr-TR"/>
              </w:rPr>
              <w:t>1,6</w:t>
            </w:r>
          </w:p>
        </w:tc>
        <w:tc>
          <w:tcPr>
            <w:tcW w:w="685" w:type="pct"/>
            <w:noWrap/>
            <w:hideMark/>
          </w:tcPr>
          <w:p w14:paraId="60976BEF" w14:textId="77777777" w:rsidR="00247DC7" w:rsidRPr="00D47A5E" w:rsidRDefault="00247DC7" w:rsidP="00E27A6A">
            <w:pPr>
              <w:jc w:val="center"/>
              <w:rPr>
                <w:rFonts w:eastAsia="Times New Roman" w:cs="Times New Roman"/>
                <w:color w:val="000000"/>
                <w:sz w:val="22"/>
                <w:lang w:eastAsia="tr-TR"/>
              </w:rPr>
            </w:pPr>
            <w:r w:rsidRPr="00D47A5E">
              <w:rPr>
                <w:rFonts w:eastAsia="Times New Roman" w:cs="Times New Roman"/>
                <w:color w:val="000000"/>
                <w:sz w:val="22"/>
                <w:lang w:eastAsia="tr-TR"/>
              </w:rPr>
              <w:t>1,0</w:t>
            </w:r>
          </w:p>
        </w:tc>
        <w:tc>
          <w:tcPr>
            <w:tcW w:w="713" w:type="pct"/>
            <w:noWrap/>
            <w:hideMark/>
          </w:tcPr>
          <w:p w14:paraId="2C14902F" w14:textId="77777777" w:rsidR="00247DC7" w:rsidRPr="00D47A5E" w:rsidRDefault="00247DC7" w:rsidP="00E27A6A">
            <w:pPr>
              <w:jc w:val="center"/>
              <w:rPr>
                <w:rFonts w:eastAsia="Times New Roman" w:cs="Times New Roman"/>
                <w:color w:val="000000"/>
                <w:sz w:val="22"/>
                <w:lang w:eastAsia="tr-TR"/>
              </w:rPr>
            </w:pPr>
            <w:r w:rsidRPr="00D47A5E">
              <w:rPr>
                <w:rFonts w:eastAsia="Times New Roman" w:cs="Times New Roman"/>
                <w:color w:val="000000"/>
                <w:sz w:val="22"/>
                <w:lang w:eastAsia="tr-TR"/>
              </w:rPr>
              <w:t>1,4</w:t>
            </w:r>
          </w:p>
        </w:tc>
        <w:tc>
          <w:tcPr>
            <w:tcW w:w="800" w:type="pct"/>
            <w:noWrap/>
            <w:hideMark/>
          </w:tcPr>
          <w:p w14:paraId="2BEC252E" w14:textId="77777777" w:rsidR="00247DC7" w:rsidRPr="00D47A5E" w:rsidRDefault="00247DC7" w:rsidP="00E27A6A">
            <w:pPr>
              <w:jc w:val="center"/>
              <w:rPr>
                <w:rFonts w:eastAsia="Times New Roman" w:cs="Times New Roman"/>
                <w:color w:val="000000"/>
                <w:sz w:val="22"/>
                <w:lang w:eastAsia="tr-TR"/>
              </w:rPr>
            </w:pPr>
            <w:r w:rsidRPr="00D47A5E">
              <w:rPr>
                <w:rFonts w:eastAsia="Times New Roman" w:cs="Times New Roman"/>
                <w:color w:val="000000"/>
                <w:sz w:val="22"/>
                <w:lang w:eastAsia="tr-TR"/>
              </w:rPr>
              <w:t>1,5</w:t>
            </w:r>
          </w:p>
        </w:tc>
        <w:tc>
          <w:tcPr>
            <w:tcW w:w="690" w:type="pct"/>
            <w:noWrap/>
            <w:hideMark/>
          </w:tcPr>
          <w:p w14:paraId="1D5B21D7" w14:textId="77777777" w:rsidR="00247DC7" w:rsidRPr="00D47A5E" w:rsidRDefault="00247DC7" w:rsidP="00E27A6A">
            <w:pPr>
              <w:jc w:val="center"/>
              <w:rPr>
                <w:rFonts w:eastAsia="Times New Roman" w:cs="Times New Roman"/>
                <w:color w:val="000000"/>
                <w:sz w:val="22"/>
                <w:lang w:eastAsia="tr-TR"/>
              </w:rPr>
            </w:pPr>
            <w:r w:rsidRPr="00D47A5E">
              <w:rPr>
                <w:rFonts w:eastAsia="Times New Roman" w:cs="Times New Roman"/>
                <w:color w:val="000000"/>
                <w:sz w:val="22"/>
                <w:lang w:eastAsia="tr-TR"/>
              </w:rPr>
              <w:t>2,4</w:t>
            </w:r>
          </w:p>
        </w:tc>
      </w:tr>
    </w:tbl>
    <w:p w14:paraId="1B654998" w14:textId="77777777" w:rsidR="00247DC7" w:rsidRPr="0078527B" w:rsidRDefault="00247DC7" w:rsidP="00247DC7">
      <w:pPr>
        <w:spacing w:after="0" w:line="240" w:lineRule="auto"/>
        <w:rPr>
          <w:rFonts w:cs="Times New Roman"/>
          <w:sz w:val="18"/>
          <w:szCs w:val="18"/>
        </w:rPr>
      </w:pPr>
      <w:r w:rsidRPr="00062794">
        <w:rPr>
          <w:rFonts w:cs="Times New Roman"/>
          <w:b/>
          <w:bCs/>
          <w:sz w:val="18"/>
          <w:szCs w:val="18"/>
        </w:rPr>
        <w:t>Kaynak:</w:t>
      </w:r>
      <w:r w:rsidRPr="0078527B">
        <w:rPr>
          <w:rFonts w:cs="Times New Roman"/>
          <w:sz w:val="18"/>
          <w:szCs w:val="18"/>
        </w:rPr>
        <w:t xml:space="preserve"> Kültür ve Turizm Bakanlığı, 2022.</w:t>
      </w:r>
    </w:p>
    <w:p w14:paraId="316DE240" w14:textId="33F86C50" w:rsidR="00F84AAC" w:rsidRDefault="00247DC7" w:rsidP="00247DC7">
      <w:pPr>
        <w:spacing w:before="240"/>
      </w:pPr>
      <w:r w:rsidRPr="00D47A5E">
        <w:t xml:space="preserve">Bölgeyi ziyaret eden yerli ve yabancı turist sayısının az olması ve ortalama kalış süresinin düşük olmasının </w:t>
      </w:r>
      <w:r w:rsidR="009D4607">
        <w:t xml:space="preserve">en önemli </w:t>
      </w:r>
      <w:r w:rsidR="008C0560">
        <w:t>sebebi</w:t>
      </w:r>
      <w:r w:rsidR="008C0560" w:rsidRPr="00D47A5E">
        <w:t xml:space="preserve"> turizm</w:t>
      </w:r>
      <w:r w:rsidRPr="00D47A5E">
        <w:t xml:space="preserve"> altyapısının yetersiz olmasıdır. Öncelikle </w:t>
      </w:r>
      <w:r w:rsidR="00150F6E">
        <w:t>bölgede</w:t>
      </w:r>
      <w:r w:rsidRPr="00D47A5E">
        <w:t xml:space="preserve"> </w:t>
      </w:r>
      <w:r w:rsidR="007B0E6D">
        <w:t xml:space="preserve">ziyaret edilen mekanların fiziki altyapısı, Bölge illerindeki </w:t>
      </w:r>
      <w:r w:rsidRPr="00D47A5E">
        <w:t xml:space="preserve">konaklama </w:t>
      </w:r>
      <w:r w:rsidR="007B0E6D">
        <w:t>tesisi sayısı ve koşulları</w:t>
      </w:r>
      <w:r w:rsidRPr="00D47A5E">
        <w:t xml:space="preserve"> noktasında </w:t>
      </w:r>
      <w:r w:rsidR="007B0E6D">
        <w:t>birtakım sıkıntılar</w:t>
      </w:r>
      <w:r w:rsidRPr="00D47A5E">
        <w:t xml:space="preserve"> yaşanmaktadır. </w:t>
      </w:r>
      <w:r w:rsidR="009D4607">
        <w:t>B</w:t>
      </w:r>
      <w:r w:rsidR="00150F6E">
        <w:t>ölgedeki</w:t>
      </w:r>
      <w:r w:rsidRPr="00D47A5E">
        <w:t xml:space="preserve"> </w:t>
      </w:r>
      <w:r w:rsidR="009D4607">
        <w:t xml:space="preserve">diğer bir sorun ise, </w:t>
      </w:r>
      <w:r w:rsidRPr="00D47A5E">
        <w:t>restoranların ve eğlence mekanlarının sayısının</w:t>
      </w:r>
      <w:r w:rsidR="009D4607">
        <w:t xml:space="preserve"> ve hizmet kalitesinin</w:t>
      </w:r>
      <w:r w:rsidRPr="00D47A5E">
        <w:t xml:space="preserve"> </w:t>
      </w:r>
      <w:r w:rsidR="009D4607">
        <w:t>yetersiz olmasıdır.</w:t>
      </w:r>
      <w:r w:rsidRPr="00D47A5E">
        <w:t xml:space="preserve"> </w:t>
      </w:r>
      <w:r w:rsidR="00536B72">
        <w:t xml:space="preserve">Bunun haricinde </w:t>
      </w:r>
      <w:r w:rsidR="00F84AAC" w:rsidRPr="00F84AAC">
        <w:t>Bölge</w:t>
      </w:r>
      <w:r w:rsidR="00F84AAC">
        <w:t xml:space="preserve"> turizmini olumsuz etkileyen önemli bir sorun </w:t>
      </w:r>
      <w:r w:rsidR="00536B72">
        <w:t>da</w:t>
      </w:r>
      <w:r w:rsidR="00F84AAC">
        <w:t xml:space="preserve"> uzun süre devam eden terör olaylarının oluşturduğu olumsuz algıdır. </w:t>
      </w:r>
      <w:r w:rsidR="00B43BE1">
        <w:t>Bölgenin</w:t>
      </w:r>
      <w:r w:rsidR="00F84AAC" w:rsidRPr="00D47A5E">
        <w:t xml:space="preserve"> turizm alanında rekabetçiliğinin artırılması için yeni konaklama tesislerinin</w:t>
      </w:r>
      <w:r w:rsidR="00F84AAC">
        <w:t>, restoranlarının ve eğlence mekanlarının açılması,</w:t>
      </w:r>
      <w:r w:rsidR="00F84AAC" w:rsidRPr="00D47A5E">
        <w:t xml:space="preserve"> </w:t>
      </w:r>
      <w:r w:rsidR="00F84AAC">
        <w:t xml:space="preserve">mevcut tesislerin </w:t>
      </w:r>
      <w:r w:rsidR="00F84AAC">
        <w:lastRenderedPageBreak/>
        <w:t xml:space="preserve">hizmet kapasitelerinin artırılması </w:t>
      </w:r>
      <w:r w:rsidR="00F84AAC" w:rsidRPr="00D47A5E">
        <w:t>gerekmektedir.</w:t>
      </w:r>
      <w:r w:rsidR="00F84AAC">
        <w:t xml:space="preserve"> Ayrıca bölgeye yönelik olumsuz algının giderilmesi </w:t>
      </w:r>
      <w:r w:rsidR="008C0560">
        <w:t>ve</w:t>
      </w:r>
      <w:r w:rsidR="008C0560" w:rsidRPr="00F84AAC">
        <w:t xml:space="preserve"> turizm</w:t>
      </w:r>
      <w:r w:rsidR="00F84AAC" w:rsidRPr="00F84AAC">
        <w:t xml:space="preserve"> potansiyelinin </w:t>
      </w:r>
      <w:r w:rsidR="00F84AAC">
        <w:t>değerlendirilmesi</w:t>
      </w:r>
      <w:r w:rsidR="00F84AAC" w:rsidRPr="00F84AAC">
        <w:t xml:space="preserve"> </w:t>
      </w:r>
      <w:r w:rsidR="00F84AAC">
        <w:t>amacıyla</w:t>
      </w:r>
      <w:r w:rsidR="00F84AAC" w:rsidRPr="00F84AAC">
        <w:t xml:space="preserve"> tanıtım ve markalaşma faaliyetlerine önem verilmesi gerekmektedir.</w:t>
      </w:r>
      <w:r w:rsidR="00536B72">
        <w:t xml:space="preserve"> </w:t>
      </w:r>
    </w:p>
    <w:p w14:paraId="7B0DE748" w14:textId="3968A627" w:rsidR="00247DC7" w:rsidRPr="00D47A5E" w:rsidRDefault="00150F6E" w:rsidP="00247DC7">
      <w:r>
        <w:t>Bölge</w:t>
      </w:r>
      <w:r w:rsidR="00247DC7" w:rsidRPr="00D47A5E">
        <w:t xml:space="preserve"> </w:t>
      </w:r>
      <w:r w:rsidR="00236766">
        <w:t xml:space="preserve">ağırlıklı olarak kültür ve inanç turizmi </w:t>
      </w:r>
      <w:r w:rsidR="00927A51">
        <w:t>kapsamında</w:t>
      </w:r>
      <w:r w:rsidR="00536B72">
        <w:t xml:space="preserve"> ziyaretçi çekmektedir.</w:t>
      </w:r>
      <w:r w:rsidR="00236766">
        <w:t xml:space="preserve"> Turizm türlerinin çeşitlendirilmesi ve yeni</w:t>
      </w:r>
      <w:r w:rsidR="00247DC7" w:rsidRPr="00D47A5E">
        <w:t xml:space="preserve"> destinasyonların belirlenmesi</w:t>
      </w:r>
      <w:r w:rsidR="00247DC7">
        <w:t xml:space="preserve"> </w:t>
      </w:r>
      <w:r w:rsidR="00236766">
        <w:t xml:space="preserve">bölgenin </w:t>
      </w:r>
      <w:r w:rsidR="00247DC7" w:rsidRPr="00D47A5E">
        <w:t xml:space="preserve">turizm rekabetçiliğine katkı sunacaktır. </w:t>
      </w:r>
      <w:r w:rsidR="00236766">
        <w:t xml:space="preserve">Doğal güzellikler açısından zengin olan bölgenin </w:t>
      </w:r>
      <w:r w:rsidR="00247DC7" w:rsidRPr="00D47A5E">
        <w:t>kırsal turizm potansiyelinin değerlendirilmesi ve bu doğrultuda turizm altyapısının geliştirilmesi için yatırımların yapılması oldukça önemlidir. Kırsal turizmin gelişmesine yönelik olarak orta ve uzun vadede yapılacak olan yatırımlar kırsal alanlarda yoksulluğun azaltılmasın</w:t>
      </w:r>
      <w:r w:rsidR="00927A51">
        <w:t>a da olumlu katkı sunacaktır.</w:t>
      </w:r>
      <w:r w:rsidR="00247DC7" w:rsidRPr="00D47A5E">
        <w:t xml:space="preserve"> </w:t>
      </w:r>
    </w:p>
    <w:p w14:paraId="1965D9EB" w14:textId="3131CF55" w:rsidR="00247DC7" w:rsidRPr="00D47A5E" w:rsidRDefault="00650AB4" w:rsidP="00247DC7">
      <w:r>
        <w:t xml:space="preserve">2024-2028 </w:t>
      </w:r>
      <w:proofErr w:type="spellStart"/>
      <w:r w:rsidR="00713276">
        <w:t>BGUS’</w:t>
      </w:r>
      <w:r w:rsidR="00486B50">
        <w:t>d</w:t>
      </w:r>
      <w:r w:rsidR="00713276">
        <w:t>a</w:t>
      </w:r>
      <w:proofErr w:type="spellEnd"/>
      <w:r>
        <w:t xml:space="preserve"> </w:t>
      </w:r>
      <w:r w:rsidR="00713276">
        <w:t>t</w:t>
      </w:r>
      <w:r w:rsidR="00247DC7" w:rsidRPr="00D47A5E">
        <w:t xml:space="preserve">urizm bölgesel kalkınma için en önemli sektörlerden biri olarak kabul edilmiş, </w:t>
      </w:r>
      <w:proofErr w:type="spellStart"/>
      <w:r w:rsidR="00247DC7" w:rsidRPr="00D47A5E">
        <w:t>sosyo</w:t>
      </w:r>
      <w:proofErr w:type="spellEnd"/>
      <w:r w:rsidR="00247DC7" w:rsidRPr="00D47A5E">
        <w:t xml:space="preserve">-ekonomik büyümenin itici gücü olduğu belirtilmiştir. Bu doğrultuda, destinasyon yönetimi, turizm faaliyetlerinin çeşitlendirilmesi, hizmet kalitesinin artırılması, yerel ürünlerin üretiminin desteklenmesi, markalaşma, pazarlama, dijital dönüşüm, doğal ve kültürel alanların korunması ve iklim değişikliği turizm sektörü için odaklanılan alanlar olarak tespit edilmiştir. Bu noktada, TRC3 Bölgesinin içinde bulunduğu koşullar </w:t>
      </w:r>
      <w:r w:rsidR="00927A51">
        <w:t>değerlendirildiğinde</w:t>
      </w:r>
      <w:r w:rsidR="00247DC7" w:rsidRPr="00D47A5E">
        <w:t>, hizmet kalitesinin artırılması, turizm altyapısının geliştirilmesi, yeni destinasyonların belirlenmesi, bölgeye özgü ürünlerin desteklenmesi, markalaşma ve pazarlama çalışmaları</w:t>
      </w:r>
      <w:r w:rsidR="00927A51">
        <w:t>nın</w:t>
      </w:r>
      <w:r w:rsidR="00247DC7" w:rsidRPr="00D47A5E">
        <w:t xml:space="preserve"> </w:t>
      </w:r>
      <w:r w:rsidR="00927A51">
        <w:t>söz konusu strateji ile uyumlu olduğu değerlendirilmektedir.</w:t>
      </w:r>
      <w:r w:rsidR="00247DC7" w:rsidRPr="00D47A5E">
        <w:t xml:space="preserve">  </w:t>
      </w:r>
    </w:p>
    <w:p w14:paraId="43BE205F" w14:textId="77777777" w:rsidR="0078527B" w:rsidRDefault="00247DC7" w:rsidP="00247DC7">
      <w:r w:rsidRPr="00D47A5E">
        <w:t xml:space="preserve">2015 yılında </w:t>
      </w:r>
      <w:r w:rsidR="00694D8C">
        <w:t>BM</w:t>
      </w:r>
      <w:r w:rsidRPr="00D47A5E">
        <w:t xml:space="preserve"> tarafından oluşturulan ve </w:t>
      </w:r>
      <w:r w:rsidR="00694D8C">
        <w:t>d</w:t>
      </w:r>
      <w:r w:rsidRPr="00D47A5E">
        <w:t xml:space="preserve">evletler tarafından kabul edilen </w:t>
      </w:r>
      <w:r w:rsidR="00694D8C">
        <w:t>SKA</w:t>
      </w:r>
      <w:r w:rsidRPr="00D47A5E">
        <w:t xml:space="preserve"> ile yoksulluğu sona erdirmek, eşitsizlik ve adaletsizlik ile mücadele etmek ve iklim değişikliği düzeltmek için 17 küresel amaç oluşturulmuştur. Bu amaçlar; yoksulluğa son, açlığa son, sağlık ve kaliteli yaşam, toplumsal cinsiyet eşitliği, temiz su ve sanitasyon, erişebilir ve temiz enerji, insana yakışır iş ve ekonomik büyüme, sanayi, yenilikçilik ve altyapı, eşitsizliklerin azaltılması, sürdürülebilir şehirler ve topluluklar, sorumlu üretim ve tüketimdir. Turizm sektörü belirtilen 17 küresel amaca doğrudan ve dolaylı olarak katkıda bulunma potansiyeline sahiptir. Bölge </w:t>
      </w:r>
      <w:r w:rsidR="00694D8C">
        <w:t>planında</w:t>
      </w:r>
      <w:r w:rsidRPr="00D47A5E">
        <w:t xml:space="preserve"> oluşturulan hedefler ve tedbirler </w:t>
      </w:r>
      <w:proofErr w:type="spellStart"/>
      <w:r w:rsidR="00694D8C">
        <w:t>SKA’ya</w:t>
      </w:r>
      <w:proofErr w:type="spellEnd"/>
      <w:r w:rsidRPr="00D47A5E">
        <w:t xml:space="preserve"> hizmet edecek şekilde oluşturulmuştur. </w:t>
      </w:r>
    </w:p>
    <w:tbl>
      <w:tblPr>
        <w:tblStyle w:val="TabloKlavuzu"/>
        <w:tblW w:w="5000" w:type="pct"/>
        <w:jc w:val="center"/>
        <w:tblLook w:val="04A0" w:firstRow="1" w:lastRow="0" w:firstColumn="1" w:lastColumn="0" w:noHBand="0" w:noVBand="1"/>
      </w:tblPr>
      <w:tblGrid>
        <w:gridCol w:w="4531"/>
        <w:gridCol w:w="4531"/>
      </w:tblGrid>
      <w:tr w:rsidR="00247DC7" w:rsidRPr="0078527B" w14:paraId="7344BB93" w14:textId="77777777" w:rsidTr="0078527B">
        <w:trPr>
          <w:trHeight w:val="127"/>
          <w:jc w:val="center"/>
        </w:trPr>
        <w:tc>
          <w:tcPr>
            <w:tcW w:w="2500" w:type="pct"/>
          </w:tcPr>
          <w:p w14:paraId="22DC69BA" w14:textId="3CC7E283" w:rsidR="00247DC7" w:rsidRPr="0078527B" w:rsidRDefault="00247DC7" w:rsidP="0078527B">
            <w:pPr>
              <w:jc w:val="center"/>
              <w:rPr>
                <w:rFonts w:cs="Times New Roman"/>
                <w:b/>
                <w:bCs/>
                <w:sz w:val="22"/>
              </w:rPr>
            </w:pPr>
            <w:r w:rsidRPr="00D47A5E">
              <w:t xml:space="preserve"> </w:t>
            </w:r>
            <w:r w:rsidRPr="0078527B">
              <w:rPr>
                <w:rFonts w:cs="Times New Roman"/>
                <w:b/>
                <w:bCs/>
                <w:sz w:val="22"/>
              </w:rPr>
              <w:t>Stratejik Öncelik</w:t>
            </w:r>
          </w:p>
        </w:tc>
        <w:tc>
          <w:tcPr>
            <w:tcW w:w="2500" w:type="pct"/>
          </w:tcPr>
          <w:p w14:paraId="7CD0D9E9" w14:textId="77777777" w:rsidR="00247DC7" w:rsidRPr="0078527B" w:rsidRDefault="00247DC7" w:rsidP="0078527B">
            <w:pPr>
              <w:jc w:val="center"/>
              <w:rPr>
                <w:rFonts w:cs="Times New Roman"/>
                <w:b/>
                <w:bCs/>
                <w:sz w:val="22"/>
              </w:rPr>
            </w:pPr>
            <w:r w:rsidRPr="0078527B">
              <w:rPr>
                <w:rFonts w:cs="Times New Roman"/>
                <w:b/>
                <w:bCs/>
                <w:sz w:val="22"/>
              </w:rPr>
              <w:t>Hedefler</w:t>
            </w:r>
          </w:p>
        </w:tc>
      </w:tr>
      <w:tr w:rsidR="00247DC7" w:rsidRPr="0078527B" w14:paraId="38D35AEF" w14:textId="77777777" w:rsidTr="00694D8C">
        <w:trPr>
          <w:trHeight w:val="375"/>
          <w:jc w:val="center"/>
        </w:trPr>
        <w:tc>
          <w:tcPr>
            <w:tcW w:w="2500" w:type="pct"/>
            <w:vMerge w:val="restart"/>
            <w:vAlign w:val="center"/>
          </w:tcPr>
          <w:p w14:paraId="2EDCE107" w14:textId="42669D48" w:rsidR="00247DC7" w:rsidRPr="0078527B" w:rsidRDefault="00694D8C" w:rsidP="00E27A6A">
            <w:pPr>
              <w:rPr>
                <w:rFonts w:eastAsia="Times New Roman" w:cs="Times New Roman"/>
                <w:color w:val="000000"/>
                <w:sz w:val="22"/>
                <w:lang w:eastAsia="tr-TR"/>
              </w:rPr>
            </w:pPr>
            <w:r w:rsidRPr="0078527B">
              <w:rPr>
                <w:sz w:val="22"/>
              </w:rPr>
              <w:t>TRC3 Bölgesinde Turizmin Geliştirilmesi, Turizm’de Bölgenin Rekabetçiliğin</w:t>
            </w:r>
            <w:r w:rsidR="00661CE6">
              <w:rPr>
                <w:sz w:val="22"/>
              </w:rPr>
              <w:t>in</w:t>
            </w:r>
            <w:r w:rsidRPr="0078527B">
              <w:rPr>
                <w:sz w:val="22"/>
              </w:rPr>
              <w:t xml:space="preserve"> Artırılması</w:t>
            </w:r>
          </w:p>
        </w:tc>
        <w:tc>
          <w:tcPr>
            <w:tcW w:w="2500" w:type="pct"/>
            <w:vAlign w:val="center"/>
          </w:tcPr>
          <w:p w14:paraId="6AB18F4D" w14:textId="04924384" w:rsidR="00247DC7" w:rsidRPr="0078527B" w:rsidRDefault="00667F39" w:rsidP="00667F39">
            <w:pPr>
              <w:rPr>
                <w:rFonts w:cs="Times New Roman"/>
                <w:sz w:val="22"/>
              </w:rPr>
            </w:pPr>
            <w:r w:rsidRPr="0078527B">
              <w:rPr>
                <w:sz w:val="22"/>
              </w:rPr>
              <w:t>1.</w:t>
            </w:r>
            <w:r w:rsidR="00247DC7" w:rsidRPr="0078527B">
              <w:rPr>
                <w:sz w:val="22"/>
              </w:rPr>
              <w:t>Turizm Altyapısı Geliştirilecektir.</w:t>
            </w:r>
          </w:p>
        </w:tc>
      </w:tr>
      <w:tr w:rsidR="00247DC7" w:rsidRPr="0078527B" w14:paraId="10F5A8D1" w14:textId="77777777" w:rsidTr="00694D8C">
        <w:trPr>
          <w:trHeight w:val="419"/>
          <w:jc w:val="center"/>
        </w:trPr>
        <w:tc>
          <w:tcPr>
            <w:tcW w:w="2500" w:type="pct"/>
            <w:vMerge/>
          </w:tcPr>
          <w:p w14:paraId="1F545420" w14:textId="77777777" w:rsidR="00247DC7" w:rsidRPr="0078527B" w:rsidRDefault="00247DC7" w:rsidP="00E27A6A">
            <w:pPr>
              <w:jc w:val="left"/>
              <w:rPr>
                <w:rFonts w:eastAsia="Times New Roman" w:cs="Times New Roman"/>
                <w:color w:val="000000"/>
                <w:sz w:val="22"/>
                <w:lang w:eastAsia="tr-TR"/>
              </w:rPr>
            </w:pPr>
          </w:p>
        </w:tc>
        <w:tc>
          <w:tcPr>
            <w:tcW w:w="2500" w:type="pct"/>
            <w:vAlign w:val="center"/>
          </w:tcPr>
          <w:p w14:paraId="012C062D" w14:textId="6664BC58" w:rsidR="00247DC7" w:rsidRPr="0078527B" w:rsidRDefault="00247DC7" w:rsidP="00667F39">
            <w:pPr>
              <w:rPr>
                <w:rFonts w:cs="Times New Roman"/>
                <w:sz w:val="22"/>
              </w:rPr>
            </w:pPr>
            <w:r w:rsidRPr="0078527B">
              <w:rPr>
                <w:rFonts w:eastAsia="Times New Roman" w:cs="Times New Roman"/>
                <w:color w:val="000000"/>
                <w:sz w:val="22"/>
                <w:lang w:eastAsia="tr-TR"/>
              </w:rPr>
              <w:t>2</w:t>
            </w:r>
            <w:r w:rsidR="00667F39" w:rsidRPr="0078527B">
              <w:rPr>
                <w:rFonts w:eastAsia="Times New Roman" w:cs="Times New Roman"/>
                <w:color w:val="000000"/>
                <w:sz w:val="22"/>
                <w:lang w:eastAsia="tr-TR"/>
              </w:rPr>
              <w:t>.</w:t>
            </w:r>
            <w:r w:rsidRPr="0078527B">
              <w:rPr>
                <w:sz w:val="22"/>
              </w:rPr>
              <w:t>Turizm Sektöründe Hizmet Kalitesi Artırılacaktır.</w:t>
            </w:r>
          </w:p>
        </w:tc>
      </w:tr>
      <w:tr w:rsidR="00247DC7" w:rsidRPr="0078527B" w14:paraId="3C3E073D" w14:textId="77777777" w:rsidTr="00694D8C">
        <w:trPr>
          <w:trHeight w:val="795"/>
          <w:jc w:val="center"/>
        </w:trPr>
        <w:tc>
          <w:tcPr>
            <w:tcW w:w="2500" w:type="pct"/>
            <w:vMerge/>
          </w:tcPr>
          <w:p w14:paraId="3B5A23CF" w14:textId="77777777" w:rsidR="00247DC7" w:rsidRPr="0078527B" w:rsidRDefault="00247DC7" w:rsidP="00E27A6A">
            <w:pPr>
              <w:jc w:val="left"/>
              <w:rPr>
                <w:rFonts w:eastAsia="Times New Roman" w:cs="Times New Roman"/>
                <w:color w:val="000000"/>
                <w:sz w:val="22"/>
                <w:lang w:eastAsia="tr-TR"/>
              </w:rPr>
            </w:pPr>
          </w:p>
        </w:tc>
        <w:tc>
          <w:tcPr>
            <w:tcW w:w="2500" w:type="pct"/>
            <w:vAlign w:val="center"/>
          </w:tcPr>
          <w:p w14:paraId="0C1C7EED" w14:textId="3CDB1003" w:rsidR="00247DC7" w:rsidRPr="0078527B" w:rsidRDefault="00247DC7" w:rsidP="00667F39">
            <w:pPr>
              <w:rPr>
                <w:rFonts w:cs="Times New Roman"/>
                <w:sz w:val="22"/>
              </w:rPr>
            </w:pPr>
            <w:r w:rsidRPr="0078527B">
              <w:rPr>
                <w:rFonts w:cs="Times New Roman"/>
                <w:sz w:val="22"/>
              </w:rPr>
              <w:t>3.</w:t>
            </w:r>
            <w:r w:rsidR="00707A1C">
              <w:t xml:space="preserve"> </w:t>
            </w:r>
            <w:r w:rsidR="00707A1C" w:rsidRPr="00707A1C">
              <w:rPr>
                <w:rFonts w:cs="Times New Roman"/>
                <w:sz w:val="22"/>
              </w:rPr>
              <w:t>Turizm Çeşitliliği Artırılacak, Bölgeye Özgü Ürünlerin Öne Çıkarılması Sağlanacaktır</w:t>
            </w:r>
          </w:p>
        </w:tc>
      </w:tr>
      <w:tr w:rsidR="00247DC7" w:rsidRPr="0078527B" w14:paraId="7F1B71A0" w14:textId="77777777" w:rsidTr="00694D8C">
        <w:trPr>
          <w:trHeight w:val="419"/>
          <w:jc w:val="center"/>
        </w:trPr>
        <w:tc>
          <w:tcPr>
            <w:tcW w:w="2500" w:type="pct"/>
            <w:vMerge/>
          </w:tcPr>
          <w:p w14:paraId="32A89164" w14:textId="77777777" w:rsidR="00247DC7" w:rsidRPr="0078527B" w:rsidRDefault="00247DC7" w:rsidP="00E27A6A">
            <w:pPr>
              <w:jc w:val="left"/>
              <w:rPr>
                <w:rFonts w:eastAsia="Times New Roman" w:cs="Times New Roman"/>
                <w:color w:val="000000"/>
                <w:sz w:val="22"/>
                <w:lang w:eastAsia="tr-TR"/>
              </w:rPr>
            </w:pPr>
          </w:p>
        </w:tc>
        <w:tc>
          <w:tcPr>
            <w:tcW w:w="2500" w:type="pct"/>
            <w:vAlign w:val="center"/>
          </w:tcPr>
          <w:p w14:paraId="07DE8831" w14:textId="470B9AFC" w:rsidR="00247DC7" w:rsidRPr="0078527B" w:rsidRDefault="00247DC7" w:rsidP="00667F39">
            <w:pPr>
              <w:rPr>
                <w:rFonts w:cs="Times New Roman"/>
                <w:sz w:val="22"/>
              </w:rPr>
            </w:pPr>
            <w:r w:rsidRPr="0078527B">
              <w:rPr>
                <w:rFonts w:cs="Times New Roman"/>
                <w:sz w:val="22"/>
              </w:rPr>
              <w:t>4.</w:t>
            </w:r>
            <w:r w:rsidRPr="0078527B">
              <w:rPr>
                <w:sz w:val="22"/>
              </w:rPr>
              <w:t>Tanıtım ve Markalaşma Çalışmaları Yapılacaktır.</w:t>
            </w:r>
          </w:p>
        </w:tc>
      </w:tr>
    </w:tbl>
    <w:p w14:paraId="5AE2FF4F" w14:textId="77777777" w:rsidR="00247DC7" w:rsidRPr="00D47A5E" w:rsidRDefault="00247DC7" w:rsidP="00247DC7">
      <w:pPr>
        <w:pStyle w:val="Balk3"/>
        <w:spacing w:before="120"/>
      </w:pPr>
      <w:bookmarkStart w:id="61" w:name="_Toc134787713"/>
      <w:r w:rsidRPr="00D47A5E">
        <w:t>6.2.1. HEDEF 1: Turizm Altyapısı Geliştirilecektir</w:t>
      </w:r>
      <w:bookmarkEnd w:id="61"/>
    </w:p>
    <w:p w14:paraId="51696106" w14:textId="77777777" w:rsidR="00247DC7" w:rsidRPr="00D47A5E" w:rsidRDefault="00247DC7" w:rsidP="00247DC7">
      <w:pPr>
        <w:pStyle w:val="Balk4"/>
      </w:pPr>
      <w:bookmarkStart w:id="62" w:name="_Toc134787714"/>
      <w:r w:rsidRPr="00D47A5E">
        <w:t>6.2.1.1. Mevcut Durum ve Stratejik Önem</w:t>
      </w:r>
      <w:bookmarkEnd w:id="62"/>
    </w:p>
    <w:p w14:paraId="52BC0F86" w14:textId="21690737" w:rsidR="00247DC7" w:rsidRPr="00D47A5E" w:rsidRDefault="00247DC7" w:rsidP="00247DC7">
      <w:r w:rsidRPr="00D47A5E">
        <w:t xml:space="preserve">Yukarı Mezopotamya bölgesinde yer alan TRC3 Bölgesi, bulunduğu konum itibariyle özellikle kültür ve inanç turizmi konusunda büyük bir potansiyele sahiptir. Ancak altyapıda yaşanan eksikliklerden ötürü bu potansiyel yeterince değerlendirilememektedir. Altyapı eksikliklerinin giderilmesi, </w:t>
      </w:r>
      <w:r w:rsidR="00EA591C">
        <w:t>bölgeye</w:t>
      </w:r>
      <w:r w:rsidRPr="00D47A5E">
        <w:t xml:space="preserve"> gelecek olan turist sayısının artmasını sağlayacaktır. </w:t>
      </w:r>
    </w:p>
    <w:p w14:paraId="13AC7A8C" w14:textId="6DEA76CF" w:rsidR="00247DC7" w:rsidRPr="00D47A5E" w:rsidRDefault="00150F6E" w:rsidP="00247DC7">
      <w:r>
        <w:lastRenderedPageBreak/>
        <w:t>Bölgede</w:t>
      </w:r>
      <w:r w:rsidR="00247DC7" w:rsidRPr="00D47A5E">
        <w:t xml:space="preserve"> turizm altyapı eksikliklerinin başında, turizm destinasyonlarına giden yolların yetersiz kalması gelmektedir. Ulaşım noktasında yaşanan aksaklıklar birçok destinasyonun ziyaret edilememesine yol açmaktadır. </w:t>
      </w:r>
      <w:r w:rsidR="009001B2">
        <w:t>Yine b</w:t>
      </w:r>
      <w:r w:rsidR="00247DC7" w:rsidRPr="00D47A5E">
        <w:t>u konuyla ilişk</w:t>
      </w:r>
      <w:r w:rsidR="00EA591C">
        <w:t>i</w:t>
      </w:r>
      <w:r w:rsidR="00247DC7" w:rsidRPr="00D47A5E">
        <w:t xml:space="preserve">li olarak, turizm destinasyonlarına giden yollar üzerinde yeterince yönlendirme levhaları da bulunmamaktadır. Mardin ilinde Dara Antik Kenti’nin, Siirt ilinde Siirt Kalesi ve Botan Vadisi’nin, Şırnak’ta ilçelere giden yolların, Batman’da Mor </w:t>
      </w:r>
      <w:proofErr w:type="spellStart"/>
      <w:r w:rsidR="00247DC7" w:rsidRPr="00D47A5E">
        <w:t>Kuryakos</w:t>
      </w:r>
      <w:proofErr w:type="spellEnd"/>
      <w:r w:rsidR="00247DC7" w:rsidRPr="00D47A5E">
        <w:t xml:space="preserve"> Manastırı’nın ulaşım altyapısının iyileştirilmesi gerekmektedir. Ayrıca, Mardin ilinde ve Midyat ilçesinde yer alan tüm manastır ve kiliselere, Savur ilçesi</w:t>
      </w:r>
      <w:r w:rsidR="00247DC7">
        <w:t>nde</w:t>
      </w:r>
      <w:r w:rsidR="00247DC7" w:rsidRPr="00D47A5E">
        <w:t xml:space="preserve"> </w:t>
      </w:r>
      <w:proofErr w:type="spellStart"/>
      <w:r w:rsidR="00247DC7" w:rsidRPr="00D47A5E">
        <w:t>Dereiçi</w:t>
      </w:r>
      <w:proofErr w:type="spellEnd"/>
      <w:r w:rsidR="00247DC7" w:rsidRPr="00D47A5E">
        <w:t xml:space="preserve"> (</w:t>
      </w:r>
      <w:proofErr w:type="spellStart"/>
      <w:r w:rsidR="00247DC7" w:rsidRPr="00D47A5E">
        <w:t>Kıllıt</w:t>
      </w:r>
      <w:proofErr w:type="spellEnd"/>
      <w:r w:rsidR="00247DC7" w:rsidRPr="00D47A5E">
        <w:t xml:space="preserve">) </w:t>
      </w:r>
      <w:r w:rsidR="00A73581" w:rsidRPr="00D47A5E">
        <w:t>Köyüne, Nusaybin</w:t>
      </w:r>
      <w:r w:rsidR="00247DC7" w:rsidRPr="00D47A5E">
        <w:t xml:space="preserve"> ilçesi</w:t>
      </w:r>
      <w:r w:rsidR="00247DC7">
        <w:t>nde</w:t>
      </w:r>
      <w:r w:rsidR="00247DC7" w:rsidRPr="00D47A5E">
        <w:t xml:space="preserve"> Mor Yakup Manastırı ve Zeynel Abidin Türbesine, Şırnak</w:t>
      </w:r>
      <w:r w:rsidR="00247DC7">
        <w:t xml:space="preserve"> ilinde </w:t>
      </w:r>
      <w:r w:rsidR="00247DC7" w:rsidRPr="00D47A5E">
        <w:t>Mağara Köye, Batman</w:t>
      </w:r>
      <w:r w:rsidR="00247DC7">
        <w:t xml:space="preserve"> ilinde</w:t>
      </w:r>
      <w:r w:rsidR="00247DC7" w:rsidRPr="00D47A5E">
        <w:t xml:space="preserve"> Hasankeyf, Mor </w:t>
      </w:r>
      <w:proofErr w:type="spellStart"/>
      <w:r w:rsidR="00247DC7" w:rsidRPr="00D47A5E">
        <w:t>Kuryakos</w:t>
      </w:r>
      <w:proofErr w:type="spellEnd"/>
      <w:r w:rsidR="00247DC7" w:rsidRPr="00D47A5E">
        <w:t xml:space="preserve"> Manastırına giden yollar </w:t>
      </w:r>
      <w:r w:rsidR="00EA591C">
        <w:t>başta olmak üzere</w:t>
      </w:r>
      <w:r w:rsidR="00C51E30">
        <w:t xml:space="preserve"> birçok turizm destinasyonunda</w:t>
      </w:r>
      <w:r w:rsidR="00EA591C">
        <w:t xml:space="preserve"> </w:t>
      </w:r>
      <w:r w:rsidR="009001B2">
        <w:t xml:space="preserve">yeterince </w:t>
      </w:r>
      <w:r w:rsidR="00247DC7" w:rsidRPr="00D47A5E">
        <w:t>yönlendirme tabelası bulunmamaktadır.</w:t>
      </w:r>
    </w:p>
    <w:p w14:paraId="5AE611CB" w14:textId="3B0AED2E" w:rsidR="00247DC7" w:rsidRPr="00D47A5E" w:rsidRDefault="00150F6E" w:rsidP="00247DC7">
      <w:pPr>
        <w:rPr>
          <w:strike/>
        </w:rPr>
      </w:pPr>
      <w:r>
        <w:t>Bölgede</w:t>
      </w:r>
      <w:r w:rsidR="00247DC7" w:rsidRPr="00D47A5E">
        <w:t xml:space="preserve"> </w:t>
      </w:r>
      <w:r w:rsidR="00921C2D">
        <w:t>öne</w:t>
      </w:r>
      <w:r w:rsidR="00921C2D" w:rsidRPr="00D47A5E">
        <w:t xml:space="preserve"> çıkan</w:t>
      </w:r>
      <w:r w:rsidR="00247DC7" w:rsidRPr="00D47A5E">
        <w:t xml:space="preserve"> diğer bir problem, birçok </w:t>
      </w:r>
      <w:r w:rsidR="00921C2D" w:rsidRPr="00D47A5E">
        <w:t>destinasyonda otopark</w:t>
      </w:r>
      <w:r w:rsidR="003A186C">
        <w:t xml:space="preserve"> alanı </w:t>
      </w:r>
      <w:r w:rsidR="00247DC7" w:rsidRPr="00D47A5E">
        <w:t>bulunmamakta ve çevre düzenleme</w:t>
      </w:r>
      <w:r w:rsidR="003A186C">
        <w:t>si</w:t>
      </w:r>
      <w:r w:rsidR="00247DC7" w:rsidRPr="00D47A5E">
        <w:t xml:space="preserve"> yetersiz kalmaktadır.  Bunun </w:t>
      </w:r>
      <w:r w:rsidR="00921C2D" w:rsidRPr="00D47A5E">
        <w:t>yanı sıra, bazı</w:t>
      </w:r>
      <w:r w:rsidR="00247DC7" w:rsidRPr="00D47A5E">
        <w:t xml:space="preserve"> destinasyonlar</w:t>
      </w:r>
      <w:r w:rsidR="003A186C">
        <w:t>da</w:t>
      </w:r>
      <w:r w:rsidR="00247DC7" w:rsidRPr="00D47A5E">
        <w:t xml:space="preserve"> uygun yürüyüş alanları bulunma</w:t>
      </w:r>
      <w:r w:rsidR="003A186C">
        <w:t>ması</w:t>
      </w:r>
      <w:r w:rsidR="00247DC7" w:rsidRPr="00D47A5E">
        <w:t xml:space="preserve"> özellikle dezavantajlı </w:t>
      </w:r>
      <w:r w:rsidR="003A186C">
        <w:t>kesimin erişimini zorlaştırmaktadır.</w:t>
      </w:r>
      <w:r w:rsidR="00921C2D">
        <w:t xml:space="preserve"> </w:t>
      </w:r>
      <w:r w:rsidR="00247DC7" w:rsidRPr="00D47A5E">
        <w:t xml:space="preserve">Otopark </w:t>
      </w:r>
      <w:r w:rsidR="003A186C">
        <w:t>alanı</w:t>
      </w:r>
      <w:r w:rsidR="00921C2D">
        <w:t xml:space="preserve"> </w:t>
      </w:r>
      <w:r w:rsidR="00247DC7" w:rsidRPr="00D47A5E">
        <w:t>ve çevre düzen</w:t>
      </w:r>
      <w:r w:rsidR="003A186C">
        <w:t>i</w:t>
      </w:r>
      <w:r w:rsidR="00247DC7" w:rsidRPr="00D47A5E">
        <w:t xml:space="preserve"> konusunda Mardin ili özelinde </w:t>
      </w:r>
      <w:r w:rsidR="003A186C">
        <w:t>tarihi</w:t>
      </w:r>
      <w:r w:rsidR="00247DC7" w:rsidRPr="00D47A5E">
        <w:t xml:space="preserve"> 1. Caddede, Batman ili </w:t>
      </w:r>
      <w:r w:rsidR="00921C2D" w:rsidRPr="00D47A5E">
        <w:t>özelinde Mor</w:t>
      </w:r>
      <w:r w:rsidR="00247DC7" w:rsidRPr="00D47A5E">
        <w:t xml:space="preserve"> </w:t>
      </w:r>
      <w:proofErr w:type="spellStart"/>
      <w:r w:rsidR="00247DC7" w:rsidRPr="00D47A5E">
        <w:t>Kuryakos</w:t>
      </w:r>
      <w:proofErr w:type="spellEnd"/>
      <w:r w:rsidR="00247DC7" w:rsidRPr="00D47A5E">
        <w:t xml:space="preserve"> Manastırı’nda, Siirt ili özelinde Ulu Camii etrafında, Şırnak özelinde Cizre </w:t>
      </w:r>
      <w:r w:rsidR="00921C2D" w:rsidRPr="00D47A5E">
        <w:t>merkezde sorun</w:t>
      </w:r>
      <w:r w:rsidR="00247DC7" w:rsidRPr="00D47A5E">
        <w:t xml:space="preserve"> bulunmaktadır.</w:t>
      </w:r>
      <w:r w:rsidR="00247DC7">
        <w:t xml:space="preserve"> </w:t>
      </w:r>
      <w:r w:rsidR="00247DC7" w:rsidRPr="00D47A5E">
        <w:t>Turizm sezonunda araçlar ve tur otobüsleri park yeri bulamamaktadır</w:t>
      </w:r>
      <w:r w:rsidR="00247DC7">
        <w:t>lar</w:t>
      </w:r>
      <w:r w:rsidR="00247DC7" w:rsidRPr="00D47A5E">
        <w:t xml:space="preserve">. </w:t>
      </w:r>
    </w:p>
    <w:p w14:paraId="474576C8" w14:textId="65DDDC41" w:rsidR="00247DC7" w:rsidRPr="00D47A5E" w:rsidRDefault="00247DC7" w:rsidP="00247DC7">
      <w:r w:rsidRPr="00D47A5E">
        <w:t>Turizm destinasyonların</w:t>
      </w:r>
      <w:r w:rsidR="00A10F29">
        <w:t>ın</w:t>
      </w:r>
      <w:r w:rsidRPr="00D47A5E">
        <w:t xml:space="preserve"> yeterince temiz tutulmaması</w:t>
      </w:r>
      <w:r w:rsidR="007F05A2">
        <w:t>,</w:t>
      </w:r>
      <w:r w:rsidRPr="00D47A5E">
        <w:t xml:space="preserve"> </w:t>
      </w:r>
      <w:r w:rsidR="007F05A2">
        <w:t>ziyaretçi karşılama ve danışma noktası bulunmaması,</w:t>
      </w:r>
      <w:r w:rsidRPr="00D47A5E">
        <w:t xml:space="preserve"> uygun bekleme alanlarının ve temel ihtiyaçları için kullanabilecekleri tes</w:t>
      </w:r>
      <w:r w:rsidR="00921C2D">
        <w:t>i</w:t>
      </w:r>
      <w:r w:rsidRPr="00D47A5E">
        <w:t xml:space="preserve">slerin </w:t>
      </w:r>
      <w:r w:rsidR="007F05A2">
        <w:t>yetersiz kalması</w:t>
      </w:r>
      <w:r w:rsidRPr="00D47A5E">
        <w:t xml:space="preserve"> diğer önemli a</w:t>
      </w:r>
      <w:r>
        <w:t>l</w:t>
      </w:r>
      <w:r w:rsidRPr="00D47A5E">
        <w:t>tyapı eksikli</w:t>
      </w:r>
      <w:r w:rsidR="007F05A2">
        <w:t>kleridir</w:t>
      </w:r>
      <w:r w:rsidRPr="00D47A5E">
        <w:t xml:space="preserve">. Bu durum ziyaretçiler </w:t>
      </w:r>
      <w:r w:rsidR="00921C2D">
        <w:t>açısından</w:t>
      </w:r>
      <w:r w:rsidR="00921C2D" w:rsidRPr="00D47A5E">
        <w:t xml:space="preserve"> olumsuz</w:t>
      </w:r>
      <w:r w:rsidRPr="00D47A5E">
        <w:t xml:space="preserve"> bir imaj yaratmaktadır. TRC3 Bölgesi bu açıdan incelendiğinde, Mardin ili özelinde Dara Antik Kentinde, </w:t>
      </w:r>
      <w:proofErr w:type="spellStart"/>
      <w:r w:rsidRPr="00D47A5E">
        <w:t>Dereiçi</w:t>
      </w:r>
      <w:proofErr w:type="spellEnd"/>
      <w:r w:rsidRPr="00D47A5E">
        <w:t xml:space="preserve"> (</w:t>
      </w:r>
      <w:proofErr w:type="spellStart"/>
      <w:r w:rsidRPr="00D47A5E">
        <w:t>Kıllıt</w:t>
      </w:r>
      <w:proofErr w:type="spellEnd"/>
      <w:r w:rsidRPr="00D47A5E">
        <w:t xml:space="preserve">) Köyünde, Midyat </w:t>
      </w:r>
      <w:proofErr w:type="spellStart"/>
      <w:r w:rsidRPr="00D47A5E">
        <w:t>Estel’de</w:t>
      </w:r>
      <w:proofErr w:type="spellEnd"/>
      <w:r w:rsidRPr="00D47A5E">
        <w:t xml:space="preserve">, Batman özelinde, Hasankeyf liman çevresinde, Siirt özelinde ise Botan Vadisinde, </w:t>
      </w:r>
      <w:proofErr w:type="spellStart"/>
      <w:r w:rsidRPr="00D47A5E">
        <w:t>Tillo’da</w:t>
      </w:r>
      <w:proofErr w:type="spellEnd"/>
      <w:r w:rsidRPr="00D47A5E">
        <w:t xml:space="preserve"> belirtilen tesisler ve alanlar olmadığı için sıkıntılar yaşanmaktadır. Bununla birlikte yukarda bahsedilen destinasyonların tamamında çevre düzenlemesi yapılması gerekmektedir. </w:t>
      </w:r>
    </w:p>
    <w:p w14:paraId="1C456C87" w14:textId="37DF04DD" w:rsidR="00247DC7" w:rsidRPr="00D47A5E" w:rsidRDefault="00247DC7" w:rsidP="00247DC7">
      <w:r w:rsidRPr="00D47A5E">
        <w:t xml:space="preserve">Tarih öncesi devirlerden günümüze kadar sürekli olarak yerleşim ve ticaret merkezlerine ev sahipliği yapmış olan </w:t>
      </w:r>
      <w:r w:rsidR="00150F6E">
        <w:t>bölgede</w:t>
      </w:r>
      <w:r w:rsidRPr="00D47A5E">
        <w:t xml:space="preserve"> arkeolojik kazı çalışmalarıyla ortaya çıkarılabilecek birçok kültür varlığı bulunmaktadır. Bu nedenle, bu alanların tespit edilmesine yönelik olarak çalışma yapılması oldukça önemlidir. Buna </w:t>
      </w:r>
      <w:r w:rsidR="00921C2D" w:rsidRPr="00D47A5E">
        <w:t>paralel</w:t>
      </w:r>
      <w:r w:rsidRPr="00D47A5E">
        <w:t xml:space="preserve"> olarak, halihazırda </w:t>
      </w:r>
      <w:r w:rsidR="00F51BD1">
        <w:t xml:space="preserve">çeşitli projeler kapsamında </w:t>
      </w:r>
      <w:r w:rsidRPr="00D47A5E">
        <w:t xml:space="preserve">arkeolojik kazı çalışmalarının devam ettiği </w:t>
      </w:r>
      <w:r w:rsidR="00F51BD1">
        <w:t>Dara Antik Kenti ve Boncuklu Tarla gibi</w:t>
      </w:r>
      <w:r w:rsidRPr="00D47A5E">
        <w:t xml:space="preserve"> alanlarda </w:t>
      </w:r>
      <w:r w:rsidR="00F51BD1">
        <w:t xml:space="preserve">yürütülen </w:t>
      </w:r>
      <w:r w:rsidRPr="00D47A5E">
        <w:t xml:space="preserve">çalışmaların genişletilmesi ve </w:t>
      </w:r>
      <w:r w:rsidR="00F51BD1">
        <w:t xml:space="preserve">yeni alanların </w:t>
      </w:r>
      <w:r w:rsidRPr="00D47A5E">
        <w:t>ziyaret</w:t>
      </w:r>
      <w:r w:rsidR="00F51BD1">
        <w:t>e açılması</w:t>
      </w:r>
      <w:r w:rsidRPr="00D47A5E">
        <w:t xml:space="preserve"> oldukça önemlidir. </w:t>
      </w:r>
    </w:p>
    <w:p w14:paraId="2E6133E3" w14:textId="4DE7D631" w:rsidR="00247DC7" w:rsidRPr="00D47A5E" w:rsidRDefault="00150F6E" w:rsidP="00247DC7">
      <w:r>
        <w:t>Bölgede</w:t>
      </w:r>
      <w:r w:rsidR="00247DC7" w:rsidRPr="00D47A5E">
        <w:t xml:space="preserve"> altyapı konusunda ortaya çıkan bir diğer eksiklik konaklama </w:t>
      </w:r>
      <w:r w:rsidR="00F51BD1">
        <w:t xml:space="preserve">tesisi </w:t>
      </w:r>
      <w:r w:rsidR="00247DC7" w:rsidRPr="00D47A5E">
        <w:t xml:space="preserve">ve restoran sayılarının yetersiz olmasıdır. Bölge’yi ziyarete gelen turistler, konaklama </w:t>
      </w:r>
      <w:r w:rsidR="00F51BD1">
        <w:t>kapasitesinin</w:t>
      </w:r>
      <w:r w:rsidR="00247DC7" w:rsidRPr="00D47A5E">
        <w:t xml:space="preserve"> yetersiz olmasından dolayı günübirlik ziyaretler gerçekleştirmekte ve Bölge illerine yakın olan Diyarbakır ya da Şanlıurfa’da konaklama</w:t>
      </w:r>
      <w:r w:rsidR="00F51BD1">
        <w:t>ktadır.</w:t>
      </w:r>
      <w:r w:rsidR="00247DC7" w:rsidRPr="00D47A5E">
        <w:t xml:space="preserve"> Özellikle konaklama tesisi sayısının yetersiz olmasından dolayı, </w:t>
      </w:r>
      <w:r>
        <w:t>bölgede</w:t>
      </w:r>
      <w:r w:rsidR="00247DC7" w:rsidRPr="00D47A5E">
        <w:t xml:space="preserve"> geceleme süresi Türkiye ortalamasının altında kalmaktadır. 2021 yılı Kültür ve Turizm Bakanlığı verilerine göre </w:t>
      </w:r>
      <w:r>
        <w:t>bölgede</w:t>
      </w:r>
      <w:r w:rsidR="00247DC7" w:rsidRPr="00D47A5E">
        <w:t xml:space="preserve"> ortalama geceleme süresi 1,5 gün olup ülke ortalaması 2,4</w:t>
      </w:r>
      <w:r w:rsidR="00A10F29">
        <w:t xml:space="preserve"> </w:t>
      </w:r>
      <w:r w:rsidR="00247DC7" w:rsidRPr="00D47A5E">
        <w:t xml:space="preserve">gündür. Buna benzer şekilde, </w:t>
      </w:r>
      <w:r w:rsidR="00F51BD1">
        <w:t>yöresel yemeklerin sunulduğu</w:t>
      </w:r>
      <w:r w:rsidR="00247DC7" w:rsidRPr="00D47A5E">
        <w:t xml:space="preserve"> restoran sayıları da yetersiz kalmaktadır. Turistlerin tarihi yerleri görmek dışında, ziyaret etme amaçlarından biri de ziyaret ettikleri yerin yöresel ürünlerini tatmak ve mutfağını tanımaktır. TRC3 Bölgesi, zengin bir mutfağa sahip olmasına rağmen </w:t>
      </w:r>
      <w:r w:rsidR="00A10F29">
        <w:t>bölge</w:t>
      </w:r>
      <w:r w:rsidR="00247DC7" w:rsidRPr="00D47A5E">
        <w:t xml:space="preserve"> mutfağını tanıtacak ve ziyaretçilerini ağırlayacağı sayıda ve nitelikte restorana sahip değildir. Bu nedenle bu alanda çalışma</w:t>
      </w:r>
      <w:r w:rsidR="00F51BD1">
        <w:t>lar</w:t>
      </w:r>
      <w:r w:rsidR="00247DC7" w:rsidRPr="00D47A5E">
        <w:t xml:space="preserve"> yapılması gerek</w:t>
      </w:r>
      <w:r w:rsidR="00F51BD1">
        <w:t xml:space="preserve">tiği </w:t>
      </w:r>
      <w:r w:rsidR="00921C2D">
        <w:t>değerlendirilmektedir.</w:t>
      </w:r>
      <w:r w:rsidR="00247DC7" w:rsidRPr="00D47A5E">
        <w:t xml:space="preserve"> </w:t>
      </w:r>
    </w:p>
    <w:p w14:paraId="621051D2" w14:textId="5C1FA022" w:rsidR="00247DC7" w:rsidRPr="00D47A5E" w:rsidRDefault="00247DC7" w:rsidP="00247DC7">
      <w:pPr>
        <w:pStyle w:val="Balk4"/>
      </w:pPr>
      <w:bookmarkStart w:id="63" w:name="_Toc134787715"/>
      <w:r w:rsidRPr="00D47A5E">
        <w:lastRenderedPageBreak/>
        <w:t>6.2.1.2. İlgili Müdahaleler</w:t>
      </w:r>
      <w:bookmarkEnd w:id="63"/>
      <w:r w:rsidRPr="00D47A5E">
        <w:t xml:space="preserve"> </w:t>
      </w:r>
    </w:p>
    <w:tbl>
      <w:tblPr>
        <w:tblStyle w:val="TabloKlavuzu"/>
        <w:tblW w:w="9067" w:type="dxa"/>
        <w:tblLook w:val="04A0" w:firstRow="1" w:lastRow="0" w:firstColumn="1" w:lastColumn="0" w:noHBand="0" w:noVBand="1"/>
      </w:tblPr>
      <w:tblGrid>
        <w:gridCol w:w="9067"/>
      </w:tblGrid>
      <w:tr w:rsidR="00247DC7" w:rsidRPr="0078527B" w14:paraId="0B2D218C" w14:textId="77777777" w:rsidTr="00E27A6A">
        <w:trPr>
          <w:trHeight w:val="270"/>
        </w:trPr>
        <w:tc>
          <w:tcPr>
            <w:tcW w:w="9067" w:type="dxa"/>
          </w:tcPr>
          <w:p w14:paraId="271FD4A2" w14:textId="77777777" w:rsidR="00247DC7" w:rsidRPr="0078527B" w:rsidRDefault="00247DC7" w:rsidP="00E27A6A">
            <w:pPr>
              <w:jc w:val="center"/>
              <w:rPr>
                <w:rFonts w:cs="Times New Roman"/>
                <w:b/>
                <w:bCs/>
                <w:sz w:val="22"/>
              </w:rPr>
            </w:pPr>
            <w:r w:rsidRPr="0078527B">
              <w:rPr>
                <w:rFonts w:cs="Times New Roman"/>
                <w:b/>
                <w:bCs/>
                <w:sz w:val="22"/>
              </w:rPr>
              <w:t>Tedbirler</w:t>
            </w:r>
          </w:p>
        </w:tc>
      </w:tr>
      <w:tr w:rsidR="00247DC7" w:rsidRPr="0078527B" w14:paraId="5A2F24B4" w14:textId="77777777" w:rsidTr="00E27A6A">
        <w:trPr>
          <w:trHeight w:val="651"/>
        </w:trPr>
        <w:tc>
          <w:tcPr>
            <w:tcW w:w="9067" w:type="dxa"/>
          </w:tcPr>
          <w:p w14:paraId="5D6CB167" w14:textId="444F249F" w:rsidR="00247DC7" w:rsidRPr="0078527B" w:rsidRDefault="00247DC7" w:rsidP="00E27A6A">
            <w:pPr>
              <w:rPr>
                <w:rFonts w:cs="Times New Roman"/>
                <w:sz w:val="22"/>
              </w:rPr>
            </w:pPr>
            <w:r w:rsidRPr="0078527B">
              <w:rPr>
                <w:rFonts w:cs="Times New Roman"/>
                <w:sz w:val="22"/>
              </w:rPr>
              <w:t xml:space="preserve">1.Batman, Siirt, Şırnak ve Mardin ilinde turistlerin en çok uğradığı destinasyonlardaki altyapı eksiklikleri tespit edilerek bu eksikliklerin giderilmesine yönelik çalışmalar yapılacaktır. </w:t>
            </w:r>
          </w:p>
          <w:p w14:paraId="2DDEA971" w14:textId="77777777" w:rsidR="00247DC7" w:rsidRPr="0078527B" w:rsidRDefault="00247DC7" w:rsidP="00E27A6A">
            <w:pPr>
              <w:rPr>
                <w:rFonts w:cs="Times New Roman"/>
                <w:sz w:val="22"/>
              </w:rPr>
            </w:pPr>
          </w:p>
          <w:p w14:paraId="5217128A" w14:textId="56A6576C" w:rsidR="00247DC7" w:rsidRPr="0078527B" w:rsidRDefault="00247DC7" w:rsidP="00E27A6A">
            <w:pPr>
              <w:rPr>
                <w:rFonts w:cs="Times New Roman"/>
                <w:sz w:val="22"/>
              </w:rPr>
            </w:pPr>
            <w:r w:rsidRPr="0078527B">
              <w:rPr>
                <w:rFonts w:cs="Times New Roman"/>
                <w:sz w:val="22"/>
              </w:rPr>
              <w:t>Turistlerin en çok uğradığı destinasyonlarda, otopark</w:t>
            </w:r>
            <w:r w:rsidR="00AA7801">
              <w:rPr>
                <w:rFonts w:cs="Times New Roman"/>
                <w:sz w:val="22"/>
              </w:rPr>
              <w:t xml:space="preserve"> alanı </w:t>
            </w:r>
            <w:r w:rsidR="00921C2D">
              <w:rPr>
                <w:rFonts w:cs="Times New Roman"/>
                <w:sz w:val="22"/>
              </w:rPr>
              <w:t>ve</w:t>
            </w:r>
            <w:r w:rsidR="00921C2D" w:rsidRPr="0078527B">
              <w:rPr>
                <w:rFonts w:cs="Times New Roman"/>
                <w:sz w:val="22"/>
              </w:rPr>
              <w:t xml:space="preserve"> çevre</w:t>
            </w:r>
            <w:r w:rsidRPr="0078527B">
              <w:rPr>
                <w:rFonts w:cs="Times New Roman"/>
                <w:sz w:val="22"/>
              </w:rPr>
              <w:t xml:space="preserve"> düzenleme</w:t>
            </w:r>
            <w:r w:rsidR="00AA7801">
              <w:rPr>
                <w:rFonts w:cs="Times New Roman"/>
                <w:sz w:val="22"/>
              </w:rPr>
              <w:t>si</w:t>
            </w:r>
            <w:r w:rsidRPr="0078527B">
              <w:rPr>
                <w:rFonts w:cs="Times New Roman"/>
                <w:sz w:val="22"/>
              </w:rPr>
              <w:t xml:space="preserve"> konusunda eksiklikler bulunmakta ve ziyaretçilerin kullanımına uygun bekleme alanları ve tesisler bulunmamaktadır. İlgili kamu kurum ve </w:t>
            </w:r>
            <w:r w:rsidR="00921C2D" w:rsidRPr="0078527B">
              <w:rPr>
                <w:rFonts w:cs="Times New Roman"/>
                <w:sz w:val="22"/>
              </w:rPr>
              <w:t>kuruluşlar</w:t>
            </w:r>
            <w:r w:rsidR="00921C2D">
              <w:rPr>
                <w:rFonts w:cs="Times New Roman"/>
                <w:sz w:val="22"/>
              </w:rPr>
              <w:t>la</w:t>
            </w:r>
            <w:r w:rsidRPr="0078527B">
              <w:rPr>
                <w:rFonts w:cs="Times New Roman"/>
                <w:sz w:val="22"/>
              </w:rPr>
              <w:t xml:space="preserve"> bir araya gelinerek belirtilen eksikliklerin giderilmesine yönelik çalışmalar yapılacaktır.</w:t>
            </w:r>
          </w:p>
        </w:tc>
      </w:tr>
      <w:tr w:rsidR="00247DC7" w:rsidRPr="0078527B" w14:paraId="3DAF7C3B" w14:textId="77777777" w:rsidTr="00E27A6A">
        <w:trPr>
          <w:trHeight w:val="1019"/>
        </w:trPr>
        <w:tc>
          <w:tcPr>
            <w:tcW w:w="9067" w:type="dxa"/>
            <w:vAlign w:val="center"/>
          </w:tcPr>
          <w:p w14:paraId="5D9FEECC" w14:textId="6BBE481F" w:rsidR="00247DC7" w:rsidRPr="0078527B" w:rsidRDefault="00247DC7" w:rsidP="00E27A6A">
            <w:pPr>
              <w:rPr>
                <w:rFonts w:eastAsia="Times New Roman" w:cs="Times New Roman"/>
                <w:color w:val="000000"/>
                <w:sz w:val="22"/>
                <w:lang w:eastAsia="tr-TR"/>
              </w:rPr>
            </w:pPr>
            <w:r w:rsidRPr="0078527B">
              <w:rPr>
                <w:rFonts w:eastAsia="Times New Roman" w:cs="Times New Roman"/>
                <w:color w:val="000000"/>
                <w:sz w:val="22"/>
                <w:lang w:eastAsia="tr-TR"/>
              </w:rPr>
              <w:t xml:space="preserve">2. Turistik destinasyonlara </w:t>
            </w:r>
            <w:r w:rsidR="00AA7801">
              <w:rPr>
                <w:rFonts w:eastAsia="Times New Roman" w:cs="Times New Roman"/>
                <w:color w:val="000000"/>
                <w:sz w:val="22"/>
                <w:lang w:eastAsia="tr-TR"/>
              </w:rPr>
              <w:t>ulaşımı sağlayan yolların yapımın</w:t>
            </w:r>
            <w:r w:rsidR="00275CDE">
              <w:rPr>
                <w:rFonts w:eastAsia="Times New Roman" w:cs="Times New Roman"/>
                <w:color w:val="000000"/>
                <w:sz w:val="22"/>
                <w:lang w:eastAsia="tr-TR"/>
              </w:rPr>
              <w:t xml:space="preserve">a </w:t>
            </w:r>
            <w:r w:rsidRPr="00F51045">
              <w:rPr>
                <w:rFonts w:eastAsia="Times New Roman" w:cs="Times New Roman"/>
                <w:color w:val="000000"/>
                <w:sz w:val="22"/>
                <w:lang w:eastAsia="tr-TR"/>
              </w:rPr>
              <w:t>yönelik çalışmalar</w:t>
            </w:r>
            <w:r w:rsidRPr="0078527B">
              <w:rPr>
                <w:rFonts w:eastAsia="Times New Roman" w:cs="Times New Roman"/>
                <w:color w:val="000000"/>
                <w:sz w:val="22"/>
                <w:lang w:eastAsia="tr-TR"/>
              </w:rPr>
              <w:t xml:space="preserve"> yapılacaktır. </w:t>
            </w:r>
          </w:p>
          <w:p w14:paraId="5B98E70B" w14:textId="77777777" w:rsidR="00247DC7" w:rsidRPr="0078527B" w:rsidRDefault="00247DC7" w:rsidP="00E27A6A">
            <w:pPr>
              <w:rPr>
                <w:rFonts w:eastAsia="Times New Roman" w:cs="Times New Roman"/>
                <w:color w:val="000000"/>
                <w:sz w:val="22"/>
                <w:lang w:eastAsia="tr-TR"/>
              </w:rPr>
            </w:pPr>
          </w:p>
          <w:p w14:paraId="13E47028" w14:textId="4F934E25" w:rsidR="00247DC7" w:rsidRPr="0078527B" w:rsidRDefault="00247DC7" w:rsidP="00E27A6A">
            <w:pPr>
              <w:rPr>
                <w:rFonts w:cs="Times New Roman"/>
                <w:sz w:val="22"/>
              </w:rPr>
            </w:pPr>
            <w:r w:rsidRPr="0078527B">
              <w:rPr>
                <w:rFonts w:cs="Times New Roman"/>
                <w:sz w:val="22"/>
              </w:rPr>
              <w:t>Turistik destinasyonlara giden yollar yetersiz kalmakta, özellikle tur otobüsleri için sıkıntı ve risk oluşturmaktadır. Ayrıca, bu konuyla ilgili olarak bu destinasyonlara giden yollarda yönlendirici levhalar bulunmamaktadır. İlgili kamu kurum ve kuruluşlar</w:t>
            </w:r>
            <w:r w:rsidR="00921C2D">
              <w:rPr>
                <w:rFonts w:cs="Times New Roman"/>
                <w:sz w:val="22"/>
              </w:rPr>
              <w:t>la</w:t>
            </w:r>
            <w:r w:rsidRPr="0078527B">
              <w:rPr>
                <w:rFonts w:cs="Times New Roman"/>
                <w:sz w:val="22"/>
              </w:rPr>
              <w:t xml:space="preserve"> bir araya gelinerek belirtilen eksikliklerin giderilmesine yönelik çalışmalar yapılacaktır.</w:t>
            </w:r>
            <w:r w:rsidR="00E74B2D">
              <w:rPr>
                <w:rFonts w:cs="Times New Roman"/>
                <w:sz w:val="22"/>
              </w:rPr>
              <w:t xml:space="preserve"> </w:t>
            </w:r>
          </w:p>
        </w:tc>
      </w:tr>
      <w:tr w:rsidR="00247DC7" w:rsidRPr="0078527B" w14:paraId="0E18937C" w14:textId="77777777" w:rsidTr="00E27A6A">
        <w:trPr>
          <w:trHeight w:val="647"/>
        </w:trPr>
        <w:tc>
          <w:tcPr>
            <w:tcW w:w="9067" w:type="dxa"/>
            <w:vAlign w:val="center"/>
          </w:tcPr>
          <w:p w14:paraId="103DCB23" w14:textId="11B3DD84" w:rsidR="00247DC7" w:rsidRPr="0078527B" w:rsidRDefault="00247DC7" w:rsidP="00E27A6A">
            <w:pPr>
              <w:rPr>
                <w:rFonts w:cs="Times New Roman"/>
                <w:color w:val="000000"/>
                <w:sz w:val="22"/>
              </w:rPr>
            </w:pPr>
            <w:r w:rsidRPr="0078527B">
              <w:rPr>
                <w:rFonts w:cs="Times New Roman"/>
                <w:color w:val="000000"/>
                <w:sz w:val="22"/>
              </w:rPr>
              <w:t xml:space="preserve">3. Arkeolojik kazı çalışmaları yapılacak alanların belirlenmesi ve halihazırda devam eden kazı çalışmalarının </w:t>
            </w:r>
            <w:r w:rsidR="00921C2D">
              <w:rPr>
                <w:rFonts w:cs="Times New Roman"/>
                <w:color w:val="000000"/>
                <w:sz w:val="22"/>
              </w:rPr>
              <w:t xml:space="preserve">ilerletilmesine </w:t>
            </w:r>
            <w:r w:rsidR="00921C2D" w:rsidRPr="0078527B">
              <w:rPr>
                <w:rFonts w:cs="Times New Roman"/>
                <w:color w:val="000000"/>
                <w:sz w:val="22"/>
              </w:rPr>
              <w:t>yönelik</w:t>
            </w:r>
            <w:r w:rsidRPr="0078527B">
              <w:rPr>
                <w:rFonts w:cs="Times New Roman"/>
                <w:color w:val="000000"/>
                <w:sz w:val="22"/>
              </w:rPr>
              <w:t xml:space="preserve"> programlar oluşturulacaktır. </w:t>
            </w:r>
          </w:p>
          <w:p w14:paraId="2DA6C02D" w14:textId="77777777" w:rsidR="00247DC7" w:rsidRPr="0078527B" w:rsidRDefault="00247DC7" w:rsidP="00E27A6A">
            <w:pPr>
              <w:rPr>
                <w:rFonts w:cs="Times New Roman"/>
                <w:color w:val="000000"/>
                <w:sz w:val="22"/>
              </w:rPr>
            </w:pPr>
          </w:p>
          <w:p w14:paraId="71275C9B" w14:textId="3C45C6D4" w:rsidR="00247DC7" w:rsidRPr="0078527B" w:rsidRDefault="00247DC7" w:rsidP="00E27A6A">
            <w:pPr>
              <w:rPr>
                <w:rFonts w:cs="Times New Roman"/>
                <w:color w:val="000000"/>
                <w:sz w:val="22"/>
              </w:rPr>
            </w:pPr>
            <w:r w:rsidRPr="0078527B">
              <w:rPr>
                <w:rFonts w:cs="Times New Roman"/>
                <w:color w:val="000000"/>
                <w:sz w:val="22"/>
              </w:rPr>
              <w:t xml:space="preserve">Köklü bir tarihe ev sahipliği yapan </w:t>
            </w:r>
            <w:r w:rsidR="00382E4D" w:rsidRPr="0078527B">
              <w:rPr>
                <w:rFonts w:cs="Times New Roman"/>
                <w:color w:val="000000"/>
                <w:sz w:val="22"/>
              </w:rPr>
              <w:t>bölgede</w:t>
            </w:r>
            <w:r w:rsidRPr="0078527B">
              <w:rPr>
                <w:rFonts w:cs="Times New Roman"/>
                <w:color w:val="000000"/>
                <w:sz w:val="22"/>
              </w:rPr>
              <w:t xml:space="preserve"> arkeolojik alanların tespit edilmesine yönelik çalışmaların yapılması oldukça elzemdir. Bu çalışmalar, </w:t>
            </w:r>
            <w:r w:rsidR="00382E4D" w:rsidRPr="0078527B">
              <w:rPr>
                <w:rFonts w:cs="Times New Roman"/>
                <w:color w:val="000000"/>
                <w:sz w:val="22"/>
              </w:rPr>
              <w:t>bölgeye</w:t>
            </w:r>
            <w:r w:rsidRPr="0078527B">
              <w:rPr>
                <w:rFonts w:cs="Times New Roman"/>
                <w:color w:val="000000"/>
                <w:sz w:val="22"/>
              </w:rPr>
              <w:t xml:space="preserve"> ve Ülkeye yeni turizm destinasyonlarının kazandırılmasını, aynı zamanda turizmden alınan payın artırılmasını sağlayacaktır. Bu nedenle bu alanların belirlenmesi, korunması ve halihazırda devam ede</w:t>
            </w:r>
            <w:r w:rsidR="00AA7801">
              <w:rPr>
                <w:rFonts w:cs="Times New Roman"/>
                <w:color w:val="000000"/>
                <w:sz w:val="22"/>
              </w:rPr>
              <w:t>n</w:t>
            </w:r>
            <w:r w:rsidR="00960DCF">
              <w:rPr>
                <w:rFonts w:cs="Times New Roman"/>
                <w:color w:val="000000"/>
                <w:sz w:val="22"/>
              </w:rPr>
              <w:t xml:space="preserve"> (Dara Antik Kenti, Bo</w:t>
            </w:r>
            <w:r w:rsidR="00921C2D">
              <w:rPr>
                <w:rFonts w:cs="Times New Roman"/>
                <w:color w:val="000000"/>
                <w:sz w:val="22"/>
              </w:rPr>
              <w:t>n</w:t>
            </w:r>
            <w:r w:rsidR="00960DCF">
              <w:rPr>
                <w:rFonts w:cs="Times New Roman"/>
                <w:color w:val="000000"/>
                <w:sz w:val="22"/>
              </w:rPr>
              <w:t>cuklu Tarla gibi)</w:t>
            </w:r>
            <w:r w:rsidRPr="0078527B">
              <w:rPr>
                <w:rFonts w:cs="Times New Roman"/>
                <w:color w:val="000000"/>
                <w:sz w:val="22"/>
              </w:rPr>
              <w:t xml:space="preserve"> arkeolojik kazı çalışmaların</w:t>
            </w:r>
            <w:r w:rsidR="00960DCF">
              <w:rPr>
                <w:rFonts w:cs="Times New Roman"/>
                <w:color w:val="000000"/>
                <w:sz w:val="22"/>
              </w:rPr>
              <w:t>ın</w:t>
            </w:r>
            <w:r w:rsidRPr="0078527B">
              <w:rPr>
                <w:rFonts w:cs="Times New Roman"/>
                <w:color w:val="000000"/>
                <w:sz w:val="22"/>
              </w:rPr>
              <w:t xml:space="preserve"> desteklenmesi oldukça önemlidir.</w:t>
            </w:r>
          </w:p>
        </w:tc>
      </w:tr>
      <w:tr w:rsidR="00247DC7" w:rsidRPr="0078527B" w14:paraId="57099533" w14:textId="77777777" w:rsidTr="00E27A6A">
        <w:trPr>
          <w:trHeight w:val="982"/>
        </w:trPr>
        <w:tc>
          <w:tcPr>
            <w:tcW w:w="9067" w:type="dxa"/>
            <w:vAlign w:val="center"/>
          </w:tcPr>
          <w:p w14:paraId="5FDEA22F" w14:textId="7D34083C" w:rsidR="00247DC7" w:rsidRPr="0078527B" w:rsidRDefault="00247DC7" w:rsidP="00E27A6A">
            <w:pPr>
              <w:rPr>
                <w:rFonts w:cs="Times New Roman"/>
                <w:color w:val="000000"/>
                <w:sz w:val="22"/>
              </w:rPr>
            </w:pPr>
            <w:r w:rsidRPr="0078527B">
              <w:rPr>
                <w:rFonts w:cs="Times New Roman"/>
                <w:color w:val="000000"/>
                <w:sz w:val="22"/>
              </w:rPr>
              <w:t>4.</w:t>
            </w:r>
            <w:r w:rsidR="00AA7801">
              <w:rPr>
                <w:rFonts w:cs="Times New Roman"/>
                <w:color w:val="000000"/>
                <w:sz w:val="22"/>
              </w:rPr>
              <w:t xml:space="preserve"> </w:t>
            </w:r>
            <w:r w:rsidRPr="0078527B">
              <w:rPr>
                <w:rFonts w:cs="Times New Roman"/>
                <w:color w:val="000000"/>
                <w:sz w:val="22"/>
              </w:rPr>
              <w:t xml:space="preserve">Restorasyon ve </w:t>
            </w:r>
            <w:proofErr w:type="spellStart"/>
            <w:r w:rsidRPr="0078527B">
              <w:rPr>
                <w:rFonts w:cs="Times New Roman"/>
                <w:color w:val="000000"/>
                <w:sz w:val="22"/>
              </w:rPr>
              <w:t>renovasyon</w:t>
            </w:r>
            <w:proofErr w:type="spellEnd"/>
            <w:r w:rsidRPr="0078527B">
              <w:rPr>
                <w:rFonts w:cs="Times New Roman"/>
                <w:color w:val="000000"/>
                <w:sz w:val="22"/>
              </w:rPr>
              <w:t xml:space="preserve"> yapılması gereken tarihi anıtlar ve yapılar tespit </w:t>
            </w:r>
            <w:r w:rsidR="00921C2D" w:rsidRPr="0078527B">
              <w:rPr>
                <w:rFonts w:cs="Times New Roman"/>
                <w:color w:val="000000"/>
                <w:sz w:val="22"/>
              </w:rPr>
              <w:t>edilecek ve</w:t>
            </w:r>
            <w:r w:rsidR="00AA7801">
              <w:rPr>
                <w:rFonts w:cs="Times New Roman"/>
                <w:color w:val="000000"/>
                <w:sz w:val="22"/>
              </w:rPr>
              <w:t xml:space="preserve"> bu</w:t>
            </w:r>
            <w:r w:rsidRPr="0078527B">
              <w:rPr>
                <w:rFonts w:cs="Times New Roman"/>
                <w:color w:val="000000"/>
                <w:sz w:val="22"/>
              </w:rPr>
              <w:t xml:space="preserve"> yapıların restorasyon çalışmalarının yapılması için programlar oluşturulacaktır. </w:t>
            </w:r>
          </w:p>
          <w:p w14:paraId="7B00D05E" w14:textId="77777777" w:rsidR="00247DC7" w:rsidRPr="0078527B" w:rsidRDefault="00247DC7" w:rsidP="00E27A6A">
            <w:pPr>
              <w:rPr>
                <w:rFonts w:cs="Times New Roman"/>
                <w:color w:val="000000"/>
                <w:sz w:val="22"/>
              </w:rPr>
            </w:pPr>
          </w:p>
          <w:p w14:paraId="6946AA8B" w14:textId="63BFF3EB" w:rsidR="00247DC7" w:rsidRPr="0078527B" w:rsidRDefault="00247DC7" w:rsidP="00E27A6A">
            <w:pPr>
              <w:rPr>
                <w:rFonts w:cs="Times New Roman"/>
                <w:color w:val="000000"/>
                <w:sz w:val="22"/>
              </w:rPr>
            </w:pPr>
            <w:r w:rsidRPr="0078527B">
              <w:rPr>
                <w:rFonts w:cs="Times New Roman"/>
                <w:color w:val="000000"/>
                <w:sz w:val="22"/>
              </w:rPr>
              <w:t xml:space="preserve">TRC3 Bölgesinde </w:t>
            </w:r>
            <w:r w:rsidR="00921C2D" w:rsidRPr="0078527B">
              <w:rPr>
                <w:rFonts w:cs="Times New Roman"/>
                <w:color w:val="000000"/>
                <w:sz w:val="22"/>
              </w:rPr>
              <w:t>birçok</w:t>
            </w:r>
            <w:r w:rsidRPr="0078527B">
              <w:rPr>
                <w:rFonts w:cs="Times New Roman"/>
                <w:color w:val="000000"/>
                <w:sz w:val="22"/>
              </w:rPr>
              <w:t xml:space="preserve"> anıtsal yapı bulunmaktadır. Bu yapıların restorasyon ve </w:t>
            </w:r>
            <w:proofErr w:type="spellStart"/>
            <w:r w:rsidRPr="0078527B">
              <w:rPr>
                <w:rFonts w:cs="Times New Roman"/>
                <w:color w:val="000000"/>
                <w:sz w:val="22"/>
              </w:rPr>
              <w:t>renovasyon</w:t>
            </w:r>
            <w:proofErr w:type="spellEnd"/>
            <w:r w:rsidRPr="0078527B">
              <w:rPr>
                <w:rFonts w:cs="Times New Roman"/>
                <w:color w:val="000000"/>
                <w:sz w:val="22"/>
              </w:rPr>
              <w:t xml:space="preserve"> çalışmalarının yapılarak turizm destinasyonlarına dahil edilmesiyle ziyaret edilecek alanların sayısı artırılmış olacak ve yapılacak çalışmalar anıtsal yapıların koruma altına alınmasını da sağlamış olacaktır.</w:t>
            </w:r>
          </w:p>
        </w:tc>
      </w:tr>
      <w:tr w:rsidR="00247DC7" w:rsidRPr="0078527B" w14:paraId="7E198873" w14:textId="77777777" w:rsidTr="00E27A6A">
        <w:trPr>
          <w:trHeight w:val="1097"/>
        </w:trPr>
        <w:tc>
          <w:tcPr>
            <w:tcW w:w="9067" w:type="dxa"/>
            <w:vAlign w:val="center"/>
          </w:tcPr>
          <w:p w14:paraId="25ADA54A" w14:textId="431D7D79" w:rsidR="00247DC7" w:rsidRPr="0078527B" w:rsidRDefault="00247DC7" w:rsidP="00E27A6A">
            <w:pPr>
              <w:rPr>
                <w:rFonts w:cs="Times New Roman"/>
                <w:color w:val="000000"/>
                <w:sz w:val="22"/>
              </w:rPr>
            </w:pPr>
            <w:r w:rsidRPr="0078527B">
              <w:rPr>
                <w:rFonts w:cs="Times New Roman"/>
                <w:color w:val="000000"/>
                <w:sz w:val="22"/>
              </w:rPr>
              <w:t xml:space="preserve">5. Konaklama tesisi ve </w:t>
            </w:r>
            <w:r w:rsidR="00E74B2D">
              <w:rPr>
                <w:rFonts w:cs="Times New Roman"/>
                <w:color w:val="000000"/>
                <w:sz w:val="22"/>
              </w:rPr>
              <w:t xml:space="preserve">yöresel </w:t>
            </w:r>
            <w:r w:rsidRPr="0078527B">
              <w:rPr>
                <w:rFonts w:cs="Times New Roman"/>
                <w:color w:val="000000"/>
                <w:sz w:val="22"/>
              </w:rPr>
              <w:t xml:space="preserve">restoran sayılarının artırılmasına yönelik çalışmalar yapılacaktır. </w:t>
            </w:r>
          </w:p>
          <w:p w14:paraId="11AAC09B" w14:textId="77777777" w:rsidR="00247DC7" w:rsidRPr="0078527B" w:rsidRDefault="00247DC7" w:rsidP="00E27A6A">
            <w:pPr>
              <w:rPr>
                <w:rFonts w:cs="Times New Roman"/>
                <w:color w:val="000000"/>
                <w:sz w:val="22"/>
              </w:rPr>
            </w:pPr>
          </w:p>
          <w:p w14:paraId="5EABC10A" w14:textId="5ECF2756" w:rsidR="00247DC7" w:rsidRPr="0078527B" w:rsidRDefault="00247DC7" w:rsidP="00E27A6A">
            <w:pPr>
              <w:rPr>
                <w:rFonts w:cs="Times New Roman"/>
                <w:color w:val="000000"/>
                <w:sz w:val="22"/>
              </w:rPr>
            </w:pPr>
            <w:r w:rsidRPr="0078527B">
              <w:rPr>
                <w:rFonts w:cs="Times New Roman"/>
                <w:color w:val="000000"/>
                <w:sz w:val="22"/>
              </w:rPr>
              <w:t xml:space="preserve">TRC3 Bölgesi konaklama tesisi ve restoran sayısı açısından yetersizdir. Bu alanda konaklama tesisi ve restoran sayılarının artırılması için </w:t>
            </w:r>
            <w:r w:rsidR="00382E4D" w:rsidRPr="0078527B">
              <w:rPr>
                <w:rFonts w:cs="Times New Roman"/>
                <w:color w:val="000000"/>
                <w:sz w:val="22"/>
              </w:rPr>
              <w:t xml:space="preserve">bölgesel teşviklerin özel sektör temsilcileri ve ilgili STK’lara aktarılmasına yönelik bilgilendirme çalışmaları yapılacaktır. Turizme yönelik tesislerin artırılmasına yönelik destek programları tasarlanacak, alternatif finansman yöntemleri </w:t>
            </w:r>
            <w:r w:rsidR="00921C2D">
              <w:rPr>
                <w:rFonts w:cs="Times New Roman"/>
                <w:color w:val="000000"/>
                <w:sz w:val="22"/>
              </w:rPr>
              <w:t xml:space="preserve">için </w:t>
            </w:r>
            <w:r w:rsidR="00921C2D" w:rsidRPr="0078527B">
              <w:rPr>
                <w:rFonts w:cs="Times New Roman"/>
                <w:color w:val="000000"/>
                <w:sz w:val="22"/>
              </w:rPr>
              <w:t>ilgili</w:t>
            </w:r>
            <w:r w:rsidR="00382E4D" w:rsidRPr="0078527B">
              <w:rPr>
                <w:rFonts w:cs="Times New Roman"/>
                <w:color w:val="000000"/>
                <w:sz w:val="22"/>
              </w:rPr>
              <w:t xml:space="preserve"> kuruluşlarla iş birlikleri yapılacaktır.</w:t>
            </w:r>
          </w:p>
        </w:tc>
      </w:tr>
    </w:tbl>
    <w:p w14:paraId="73A4D8F9" w14:textId="77777777" w:rsidR="00247DC7" w:rsidRPr="00D47A5E" w:rsidRDefault="00247DC7" w:rsidP="00247DC7">
      <w:pPr>
        <w:pStyle w:val="Balk3"/>
        <w:spacing w:before="120"/>
      </w:pPr>
      <w:bookmarkStart w:id="64" w:name="_Toc134787716"/>
      <w:r w:rsidRPr="00D47A5E">
        <w:t>6.2.2. HEDEF 2: Turizm Sektöründe Hizmet Kalitesi Artırılacaktır</w:t>
      </w:r>
      <w:bookmarkEnd w:id="64"/>
    </w:p>
    <w:p w14:paraId="1624BDDF" w14:textId="77777777" w:rsidR="00247DC7" w:rsidRPr="00D47A5E" w:rsidRDefault="00247DC7" w:rsidP="00247DC7">
      <w:pPr>
        <w:pStyle w:val="Balk4"/>
      </w:pPr>
      <w:bookmarkStart w:id="65" w:name="_Toc134787717"/>
      <w:r w:rsidRPr="00D47A5E">
        <w:t>6.2.2.1. Mevcut Durum ve Strateji</w:t>
      </w:r>
      <w:bookmarkEnd w:id="65"/>
    </w:p>
    <w:p w14:paraId="5C592E2E" w14:textId="106A3324" w:rsidR="00247DC7" w:rsidRPr="00D47A5E" w:rsidRDefault="00FA5B46" w:rsidP="00FA5B46">
      <w:pPr>
        <w:spacing w:before="120"/>
        <w:rPr>
          <w:lang w:eastAsia="tr-TR"/>
        </w:rPr>
      </w:pPr>
      <w:r>
        <w:rPr>
          <w:lang w:eastAsia="tr-TR"/>
        </w:rPr>
        <w:t>Turizm</w:t>
      </w:r>
      <w:r w:rsidR="00247DC7" w:rsidRPr="00D47A5E">
        <w:rPr>
          <w:lang w:eastAsia="tr-TR"/>
        </w:rPr>
        <w:t xml:space="preserve"> sektöründe hizmet </w:t>
      </w:r>
      <w:r>
        <w:rPr>
          <w:lang w:eastAsia="tr-TR"/>
        </w:rPr>
        <w:t>kalitesinin</w:t>
      </w:r>
      <w:r w:rsidR="00247DC7" w:rsidRPr="00D47A5E">
        <w:rPr>
          <w:lang w:eastAsia="tr-TR"/>
        </w:rPr>
        <w:t xml:space="preserve"> belirli </w:t>
      </w:r>
      <w:r>
        <w:rPr>
          <w:lang w:eastAsia="tr-TR"/>
        </w:rPr>
        <w:t xml:space="preserve">bir standartta olması </w:t>
      </w:r>
      <w:r w:rsidR="00247DC7" w:rsidRPr="00D47A5E">
        <w:rPr>
          <w:lang w:eastAsia="tr-TR"/>
        </w:rPr>
        <w:t xml:space="preserve">sürdürülebilirliğin sağlanmasında en büyük etmendir. Turistlerin ziyaret ettikleri yerleri </w:t>
      </w:r>
      <w:r>
        <w:rPr>
          <w:lang w:eastAsia="tr-TR"/>
        </w:rPr>
        <w:t>tekrar</w:t>
      </w:r>
      <w:r w:rsidR="00247DC7" w:rsidRPr="00D47A5E">
        <w:rPr>
          <w:lang w:eastAsia="tr-TR"/>
        </w:rPr>
        <w:t xml:space="preserve"> tercih etmelerinin sebepleri arasında hizmet kalitesi önemli bir yer tutmaktadır. </w:t>
      </w:r>
      <w:r>
        <w:rPr>
          <w:lang w:eastAsia="tr-TR"/>
        </w:rPr>
        <w:t>U</w:t>
      </w:r>
      <w:r w:rsidR="00247DC7" w:rsidRPr="00D47A5E">
        <w:rPr>
          <w:lang w:eastAsia="tr-TR"/>
        </w:rPr>
        <w:t xml:space="preserve">lusal turizm acenteleri ile gerçekleştirilen görüşmeler ve </w:t>
      </w:r>
      <w:r>
        <w:rPr>
          <w:lang w:eastAsia="tr-TR"/>
        </w:rPr>
        <w:t xml:space="preserve">2022 yılı </w:t>
      </w:r>
      <w:r w:rsidR="000151AE">
        <w:rPr>
          <w:lang w:eastAsia="tr-TR"/>
        </w:rPr>
        <w:t>ağustos</w:t>
      </w:r>
      <w:r w:rsidR="003A5B44">
        <w:rPr>
          <w:lang w:eastAsia="tr-TR"/>
        </w:rPr>
        <w:t xml:space="preserve"> </w:t>
      </w:r>
      <w:r>
        <w:rPr>
          <w:lang w:eastAsia="tr-TR"/>
        </w:rPr>
        <w:t>ayında gerçekleştirilen bölge planı</w:t>
      </w:r>
      <w:r w:rsidR="00247DC7" w:rsidRPr="00D47A5E">
        <w:rPr>
          <w:lang w:eastAsia="tr-TR"/>
        </w:rPr>
        <w:t xml:space="preserve"> </w:t>
      </w:r>
      <w:proofErr w:type="spellStart"/>
      <w:r w:rsidR="00247DC7" w:rsidRPr="00D47A5E">
        <w:rPr>
          <w:lang w:eastAsia="tr-TR"/>
        </w:rPr>
        <w:t>çalıştaylarında</w:t>
      </w:r>
      <w:proofErr w:type="spellEnd"/>
      <w:r w:rsidR="00247DC7" w:rsidRPr="00D47A5E">
        <w:rPr>
          <w:lang w:eastAsia="tr-TR"/>
        </w:rPr>
        <w:t xml:space="preserve">, turizm sektöründe faaliyet gösteren işletmelerin </w:t>
      </w:r>
      <w:r w:rsidR="004D0A62">
        <w:rPr>
          <w:lang w:eastAsia="tr-TR"/>
        </w:rPr>
        <w:t>hizmet kapasitelerinin</w:t>
      </w:r>
      <w:r w:rsidR="00247DC7" w:rsidRPr="00D47A5E">
        <w:rPr>
          <w:lang w:eastAsia="tr-TR"/>
        </w:rPr>
        <w:t xml:space="preserve"> standartların</w:t>
      </w:r>
      <w:r w:rsidR="004D0A62">
        <w:rPr>
          <w:lang w:eastAsia="tr-TR"/>
        </w:rPr>
        <w:t xml:space="preserve"> </w:t>
      </w:r>
      <w:r w:rsidR="00247DC7" w:rsidRPr="00D47A5E">
        <w:rPr>
          <w:lang w:eastAsia="tr-TR"/>
        </w:rPr>
        <w:t xml:space="preserve">altında olduğu </w:t>
      </w:r>
      <w:r w:rsidR="004D0A62">
        <w:rPr>
          <w:lang w:eastAsia="tr-TR"/>
        </w:rPr>
        <w:t>vurgulanmıştır</w:t>
      </w:r>
      <w:r w:rsidR="00247DC7" w:rsidRPr="00D47A5E">
        <w:rPr>
          <w:lang w:eastAsia="tr-TR"/>
        </w:rPr>
        <w:t xml:space="preserve">. </w:t>
      </w:r>
      <w:r w:rsidR="000151AE">
        <w:rPr>
          <w:lang w:eastAsia="tr-TR"/>
        </w:rPr>
        <w:t>Konaklama tesislerinin</w:t>
      </w:r>
      <w:r w:rsidR="004D0A62">
        <w:rPr>
          <w:lang w:eastAsia="tr-TR"/>
        </w:rPr>
        <w:t xml:space="preserve"> ve restoranların gerekli hijyene sahip olmaması, </w:t>
      </w:r>
      <w:r w:rsidR="009746D4">
        <w:rPr>
          <w:lang w:eastAsia="tr-TR"/>
        </w:rPr>
        <w:t>nitelikli işgücünün</w:t>
      </w:r>
      <w:r w:rsidR="00DE1445">
        <w:rPr>
          <w:lang w:eastAsia="tr-TR"/>
        </w:rPr>
        <w:t xml:space="preserve"> yetersiz</w:t>
      </w:r>
      <w:r w:rsidR="009746D4">
        <w:rPr>
          <w:lang w:eastAsia="tr-TR"/>
        </w:rPr>
        <w:t xml:space="preserve"> olması ve </w:t>
      </w:r>
      <w:r w:rsidR="004D0A62">
        <w:rPr>
          <w:lang w:eastAsia="tr-TR"/>
        </w:rPr>
        <w:t>çalışanların davranışlar</w:t>
      </w:r>
      <w:r w:rsidR="00650C9B">
        <w:rPr>
          <w:lang w:eastAsia="tr-TR"/>
        </w:rPr>
        <w:t>ı</w:t>
      </w:r>
      <w:r w:rsidR="000151AE">
        <w:rPr>
          <w:lang w:eastAsia="tr-TR"/>
        </w:rPr>
        <w:t xml:space="preserve"> </w:t>
      </w:r>
      <w:r w:rsidR="004D0A62">
        <w:rPr>
          <w:lang w:eastAsia="tr-TR"/>
        </w:rPr>
        <w:t>ve bilgilendirme konusunda yetersiz olmaları</w:t>
      </w:r>
      <w:r w:rsidR="00247DC7" w:rsidRPr="00D47A5E">
        <w:rPr>
          <w:lang w:eastAsia="tr-TR"/>
        </w:rPr>
        <w:t xml:space="preserve"> </w:t>
      </w:r>
      <w:r w:rsidR="00650C9B">
        <w:rPr>
          <w:lang w:eastAsia="tr-TR"/>
        </w:rPr>
        <w:t xml:space="preserve">göze çarpan hususlardır. </w:t>
      </w:r>
      <w:r w:rsidR="00247DC7" w:rsidRPr="00D47A5E">
        <w:rPr>
          <w:lang w:eastAsia="tr-TR"/>
        </w:rPr>
        <w:t xml:space="preserve"> </w:t>
      </w:r>
    </w:p>
    <w:p w14:paraId="644D7B97" w14:textId="7C374852" w:rsidR="00247DC7" w:rsidRPr="00D47A5E" w:rsidRDefault="000151AE" w:rsidP="00247DC7">
      <w:pPr>
        <w:spacing w:before="240"/>
        <w:rPr>
          <w:lang w:eastAsia="tr-TR"/>
        </w:rPr>
      </w:pPr>
      <w:r>
        <w:rPr>
          <w:lang w:eastAsia="tr-TR"/>
        </w:rPr>
        <w:t>Konaklama tesisleri</w:t>
      </w:r>
      <w:r w:rsidR="00247DC7" w:rsidRPr="00D47A5E">
        <w:rPr>
          <w:lang w:eastAsia="tr-TR"/>
        </w:rPr>
        <w:t xml:space="preserve"> ve restoranlarla ilgili olarak, en çok </w:t>
      </w:r>
      <w:r w:rsidR="00247DC7" w:rsidRPr="00D47A5E">
        <w:t>şikâyet edilen</w:t>
      </w:r>
      <w:r w:rsidR="00247DC7" w:rsidRPr="00D47A5E">
        <w:rPr>
          <w:lang w:eastAsia="tr-TR"/>
        </w:rPr>
        <w:t xml:space="preserve"> diğer bir konu ise </w:t>
      </w:r>
      <w:r w:rsidR="00935440">
        <w:rPr>
          <w:lang w:eastAsia="tr-TR"/>
        </w:rPr>
        <w:t xml:space="preserve">fahiş </w:t>
      </w:r>
      <w:r w:rsidR="00247DC7" w:rsidRPr="00D47A5E">
        <w:rPr>
          <w:lang w:eastAsia="tr-TR"/>
        </w:rPr>
        <w:t xml:space="preserve">fiyat uygulamalarıdır. Bu </w:t>
      </w:r>
      <w:r w:rsidR="00935440">
        <w:rPr>
          <w:lang w:eastAsia="tr-TR"/>
        </w:rPr>
        <w:t>yüzden</w:t>
      </w:r>
      <w:r w:rsidR="00247DC7" w:rsidRPr="00D47A5E">
        <w:rPr>
          <w:lang w:eastAsia="tr-TR"/>
        </w:rPr>
        <w:t xml:space="preserve"> </w:t>
      </w:r>
      <w:r w:rsidR="00935440">
        <w:rPr>
          <w:lang w:eastAsia="tr-TR"/>
        </w:rPr>
        <w:t xml:space="preserve">bölgeye gelen turistler bölge illeri yerine civar illerde </w:t>
      </w:r>
      <w:r w:rsidR="00935440">
        <w:rPr>
          <w:lang w:eastAsia="tr-TR"/>
        </w:rPr>
        <w:lastRenderedPageBreak/>
        <w:t xml:space="preserve">konaklama yapmayı tercih etmektedirler. </w:t>
      </w:r>
      <w:r w:rsidR="00247DC7" w:rsidRPr="00D47A5E">
        <w:rPr>
          <w:lang w:eastAsia="tr-TR"/>
        </w:rPr>
        <w:t>Hem ücretlerin yüksek olması hem de</w:t>
      </w:r>
      <w:r w:rsidR="00BE12FA">
        <w:rPr>
          <w:lang w:eastAsia="tr-TR"/>
        </w:rPr>
        <w:t xml:space="preserve"> hizmette</w:t>
      </w:r>
      <w:r w:rsidR="00247DC7" w:rsidRPr="00D47A5E">
        <w:rPr>
          <w:lang w:eastAsia="tr-TR"/>
        </w:rPr>
        <w:t xml:space="preserve"> belirli bir kalite sağlanmaması, ilerleyen dönemlerde </w:t>
      </w:r>
      <w:r w:rsidR="00935440">
        <w:rPr>
          <w:lang w:eastAsia="tr-TR"/>
        </w:rPr>
        <w:t>bölgeye</w:t>
      </w:r>
      <w:r w:rsidR="00247DC7" w:rsidRPr="00D47A5E">
        <w:rPr>
          <w:lang w:eastAsia="tr-TR"/>
        </w:rPr>
        <w:t xml:space="preserve"> gelen turist sayısının azalmasına neden olacaktır. </w:t>
      </w:r>
    </w:p>
    <w:p w14:paraId="6405A901" w14:textId="6C8ED21B" w:rsidR="00C072C4" w:rsidRDefault="00150F6E" w:rsidP="00247DC7">
      <w:pPr>
        <w:spacing w:before="240"/>
      </w:pPr>
      <w:r>
        <w:rPr>
          <w:lang w:eastAsia="tr-TR"/>
        </w:rPr>
        <w:t>Bölgede</w:t>
      </w:r>
      <w:r w:rsidR="00247DC7" w:rsidRPr="00D47A5E">
        <w:rPr>
          <w:lang w:eastAsia="tr-TR"/>
        </w:rPr>
        <w:t xml:space="preserve"> hizmet kalitesinin düşük olmasının </w:t>
      </w:r>
      <w:r w:rsidR="00191358">
        <w:rPr>
          <w:lang w:eastAsia="tr-TR"/>
        </w:rPr>
        <w:t>en önemli sebepleri turizm tesis sahiplerinin genellikle küçük aile işletmelerinden oluşması ve istihdamda yaşanan sirkülasyondur.</w:t>
      </w:r>
      <w:r w:rsidR="00C072C4">
        <w:rPr>
          <w:lang w:eastAsia="tr-TR"/>
        </w:rPr>
        <w:t xml:space="preserve"> </w:t>
      </w:r>
      <w:r w:rsidR="0056173B">
        <w:t xml:space="preserve">Turizm tesisi </w:t>
      </w:r>
      <w:r w:rsidR="00247DC7" w:rsidRPr="00D47A5E">
        <w:t>işletmecileri, çalışanları yıl boyunca istihdam edememektedirler. Dolayısıyla, sezon süresince istihdam edilen kişiler,</w:t>
      </w:r>
      <w:r w:rsidR="00247DC7">
        <w:t xml:space="preserve"> sezon sona erdiğinde</w:t>
      </w:r>
      <w:r w:rsidR="00247DC7" w:rsidRPr="00D47A5E">
        <w:t xml:space="preserve"> </w:t>
      </w:r>
      <w:r w:rsidR="00C072C4">
        <w:t>işten ayrılmaktadırlar</w:t>
      </w:r>
      <w:r w:rsidR="00247DC7" w:rsidRPr="00D47A5E">
        <w:t xml:space="preserve">. Bu durum </w:t>
      </w:r>
      <w:r w:rsidR="00C072C4">
        <w:t>nitelikli personelin başka illere ya da başka sektörlere yönelmesine, işletmelerin de niteliksiz personel ile faaliyet</w:t>
      </w:r>
      <w:r w:rsidR="000F544C">
        <w:t>lerini sürdürmelerine</w:t>
      </w:r>
      <w:r w:rsidR="000151AE">
        <w:t xml:space="preserve"> </w:t>
      </w:r>
      <w:r w:rsidR="00C072C4">
        <w:t xml:space="preserve">neden olmaktadır. </w:t>
      </w:r>
      <w:r w:rsidR="00E3427E">
        <w:t>Hizmet kalitesinin artırılması için turizm işletmelerinin kurumsallaşması ve profesyonel bir anlayışıyla yönetilmesi önemlidir. Diğer yandan turizm sektörü çalışanlarına belirli aralıklarla eğitim hizmeti sunulması hizmet kalitesini olumlu etkileyecektir.</w:t>
      </w:r>
    </w:p>
    <w:p w14:paraId="79BF0A4D" w14:textId="56D9415A" w:rsidR="00247DC7" w:rsidRPr="00D47A5E" w:rsidRDefault="00247DC7" w:rsidP="00247DC7">
      <w:pPr>
        <w:pStyle w:val="Balk4"/>
        <w:spacing w:before="40" w:after="0"/>
      </w:pPr>
      <w:bookmarkStart w:id="66" w:name="_Toc134787718"/>
      <w:r w:rsidRPr="00D47A5E">
        <w:t>6.2.2.2. İlgili Müdahaleler</w:t>
      </w:r>
      <w:bookmarkEnd w:id="66"/>
      <w:r w:rsidRPr="00D47A5E">
        <w:t xml:space="preserve"> </w:t>
      </w:r>
    </w:p>
    <w:tbl>
      <w:tblPr>
        <w:tblStyle w:val="TabloKlavuzu"/>
        <w:tblW w:w="5000" w:type="pct"/>
        <w:tblLook w:val="04A0" w:firstRow="1" w:lastRow="0" w:firstColumn="1" w:lastColumn="0" w:noHBand="0" w:noVBand="1"/>
      </w:tblPr>
      <w:tblGrid>
        <w:gridCol w:w="9062"/>
      </w:tblGrid>
      <w:tr w:rsidR="00247DC7" w:rsidRPr="0078527B" w14:paraId="2CA445A6" w14:textId="77777777" w:rsidTr="00E27A6A">
        <w:trPr>
          <w:trHeight w:val="56"/>
        </w:trPr>
        <w:tc>
          <w:tcPr>
            <w:tcW w:w="5000" w:type="pct"/>
          </w:tcPr>
          <w:p w14:paraId="30FB1D6A" w14:textId="77777777" w:rsidR="00247DC7" w:rsidRPr="0078527B" w:rsidRDefault="00247DC7" w:rsidP="00E27A6A">
            <w:pPr>
              <w:jc w:val="center"/>
              <w:rPr>
                <w:rFonts w:cs="Times New Roman"/>
                <w:b/>
                <w:bCs/>
                <w:sz w:val="22"/>
              </w:rPr>
            </w:pPr>
            <w:r w:rsidRPr="0078527B">
              <w:rPr>
                <w:rFonts w:cs="Times New Roman"/>
                <w:b/>
                <w:bCs/>
                <w:sz w:val="22"/>
              </w:rPr>
              <w:t>Tedbirler</w:t>
            </w:r>
          </w:p>
        </w:tc>
      </w:tr>
      <w:tr w:rsidR="00247DC7" w:rsidRPr="0078527B" w14:paraId="747B18D5" w14:textId="77777777" w:rsidTr="00E27A6A">
        <w:trPr>
          <w:trHeight w:val="227"/>
        </w:trPr>
        <w:tc>
          <w:tcPr>
            <w:tcW w:w="5000" w:type="pct"/>
            <w:vAlign w:val="bottom"/>
          </w:tcPr>
          <w:p w14:paraId="3510B87D" w14:textId="3EF410C0" w:rsidR="00247DC7" w:rsidRPr="0078527B" w:rsidRDefault="00247DC7" w:rsidP="00E27A6A">
            <w:pPr>
              <w:rPr>
                <w:rFonts w:eastAsia="Times New Roman" w:cs="Times New Roman"/>
                <w:color w:val="000000"/>
                <w:sz w:val="22"/>
                <w:lang w:eastAsia="tr-TR"/>
              </w:rPr>
            </w:pPr>
            <w:r w:rsidRPr="0078527B">
              <w:rPr>
                <w:rFonts w:eastAsia="Times New Roman" w:cs="Times New Roman"/>
                <w:color w:val="000000"/>
                <w:sz w:val="22"/>
                <w:lang w:eastAsia="tr-TR"/>
              </w:rPr>
              <w:t xml:space="preserve">1. Turizm sektöründe faaliyet gösteren </w:t>
            </w:r>
            <w:r w:rsidR="00DE3DD5">
              <w:rPr>
                <w:rFonts w:eastAsia="Times New Roman" w:cs="Times New Roman"/>
                <w:color w:val="000000"/>
                <w:sz w:val="22"/>
                <w:lang w:eastAsia="tr-TR"/>
              </w:rPr>
              <w:t xml:space="preserve">konaklama tesisi </w:t>
            </w:r>
            <w:r w:rsidRPr="0078527B">
              <w:rPr>
                <w:rFonts w:eastAsia="Times New Roman" w:cs="Times New Roman"/>
                <w:color w:val="000000"/>
                <w:sz w:val="22"/>
                <w:lang w:eastAsia="tr-TR"/>
              </w:rPr>
              <w:t xml:space="preserve">ve restoranlar için hizmet kalitesinin artırılmasına yönelik standartlar getirilecek ve daha sıkı denetim yapılacaktır. </w:t>
            </w:r>
          </w:p>
          <w:p w14:paraId="367AE010" w14:textId="77777777" w:rsidR="004A333D" w:rsidRPr="0078527B" w:rsidRDefault="004A333D" w:rsidP="00E27A6A">
            <w:pPr>
              <w:rPr>
                <w:rFonts w:eastAsia="Times New Roman" w:cs="Times New Roman"/>
                <w:color w:val="000000"/>
                <w:sz w:val="22"/>
                <w:lang w:eastAsia="tr-TR"/>
              </w:rPr>
            </w:pPr>
          </w:p>
          <w:p w14:paraId="6D1C5F26" w14:textId="24AC6650" w:rsidR="00247DC7" w:rsidRPr="0078527B" w:rsidRDefault="004A333D" w:rsidP="00E27A6A">
            <w:pPr>
              <w:rPr>
                <w:rFonts w:cs="Times New Roman"/>
                <w:sz w:val="22"/>
              </w:rPr>
            </w:pPr>
            <w:r w:rsidRPr="0078527B">
              <w:rPr>
                <w:rFonts w:eastAsia="Times New Roman" w:cs="Times New Roman"/>
                <w:color w:val="000000"/>
                <w:sz w:val="22"/>
                <w:lang w:eastAsia="tr-TR"/>
              </w:rPr>
              <w:t>T</w:t>
            </w:r>
            <w:r w:rsidR="00247DC7" w:rsidRPr="0078527B">
              <w:rPr>
                <w:rFonts w:eastAsia="Times New Roman" w:cs="Times New Roman"/>
                <w:color w:val="000000"/>
                <w:sz w:val="22"/>
                <w:lang w:eastAsia="tr-TR"/>
              </w:rPr>
              <w:t xml:space="preserve">urizm sektöründe yer alan </w:t>
            </w:r>
            <w:r w:rsidR="00DE3DD5">
              <w:rPr>
                <w:rFonts w:eastAsia="Times New Roman" w:cs="Times New Roman"/>
                <w:color w:val="000000"/>
                <w:sz w:val="22"/>
                <w:lang w:eastAsia="tr-TR"/>
              </w:rPr>
              <w:t>konaklama tesisi</w:t>
            </w:r>
            <w:r w:rsidR="00247DC7" w:rsidRPr="0078527B">
              <w:rPr>
                <w:rFonts w:eastAsia="Times New Roman" w:cs="Times New Roman"/>
                <w:color w:val="000000"/>
                <w:sz w:val="22"/>
                <w:lang w:eastAsia="tr-TR"/>
              </w:rPr>
              <w:t xml:space="preserve"> ve restoranlar</w:t>
            </w:r>
            <w:r w:rsidRPr="0078527B">
              <w:rPr>
                <w:rFonts w:eastAsia="Times New Roman" w:cs="Times New Roman"/>
                <w:color w:val="000000"/>
                <w:sz w:val="22"/>
                <w:lang w:eastAsia="tr-TR"/>
              </w:rPr>
              <w:t xml:space="preserve">ın </w:t>
            </w:r>
            <w:r w:rsidR="00247DC7" w:rsidRPr="0078527B">
              <w:rPr>
                <w:rFonts w:eastAsia="Times New Roman" w:cs="Times New Roman"/>
                <w:color w:val="000000"/>
                <w:sz w:val="22"/>
                <w:lang w:eastAsia="tr-TR"/>
              </w:rPr>
              <w:t>hizmet kalitesinin artırılması için</w:t>
            </w:r>
            <w:r w:rsidRPr="0078527B">
              <w:rPr>
                <w:rFonts w:eastAsia="Times New Roman" w:cs="Times New Roman"/>
                <w:color w:val="000000"/>
                <w:sz w:val="22"/>
                <w:lang w:eastAsia="tr-TR"/>
              </w:rPr>
              <w:t xml:space="preserve"> ilgili paydaşlarla iş birliği yapıla</w:t>
            </w:r>
            <w:r w:rsidR="001919BA" w:rsidRPr="0078527B">
              <w:rPr>
                <w:rFonts w:eastAsia="Times New Roman" w:cs="Times New Roman"/>
                <w:color w:val="000000"/>
                <w:sz w:val="22"/>
                <w:lang w:eastAsia="tr-TR"/>
              </w:rPr>
              <w:t>r</w:t>
            </w:r>
            <w:r w:rsidRPr="0078527B">
              <w:rPr>
                <w:rFonts w:eastAsia="Times New Roman" w:cs="Times New Roman"/>
                <w:color w:val="000000"/>
                <w:sz w:val="22"/>
                <w:lang w:eastAsia="tr-TR"/>
              </w:rPr>
              <w:t xml:space="preserve">ak sektöre ilişkin </w:t>
            </w:r>
            <w:r w:rsidR="001919BA" w:rsidRPr="0078527B">
              <w:rPr>
                <w:rFonts w:eastAsia="Times New Roman" w:cs="Times New Roman"/>
                <w:color w:val="000000"/>
                <w:sz w:val="22"/>
                <w:lang w:eastAsia="tr-TR"/>
              </w:rPr>
              <w:t xml:space="preserve">turizm hizmet standartları </w:t>
            </w:r>
            <w:r w:rsidRPr="0078527B">
              <w:rPr>
                <w:rFonts w:eastAsia="Times New Roman" w:cs="Times New Roman"/>
                <w:color w:val="000000"/>
                <w:sz w:val="22"/>
                <w:lang w:eastAsia="tr-TR"/>
              </w:rPr>
              <w:t>kılavuzu hazırlanacak</w:t>
            </w:r>
            <w:r w:rsidR="001919BA" w:rsidRPr="0078527B">
              <w:rPr>
                <w:rFonts w:eastAsia="Times New Roman" w:cs="Times New Roman"/>
                <w:color w:val="000000"/>
                <w:sz w:val="22"/>
                <w:lang w:eastAsia="tr-TR"/>
              </w:rPr>
              <w:t>t</w:t>
            </w:r>
            <w:r w:rsidRPr="0078527B">
              <w:rPr>
                <w:rFonts w:eastAsia="Times New Roman" w:cs="Times New Roman"/>
                <w:color w:val="000000"/>
                <w:sz w:val="22"/>
                <w:lang w:eastAsia="tr-TR"/>
              </w:rPr>
              <w:t xml:space="preserve">ır. Geliştirilen standartların uyulmasına yönelik ilgili paydaşlar tarafından denetimler gerçekleştirilecektir. </w:t>
            </w:r>
          </w:p>
        </w:tc>
      </w:tr>
      <w:tr w:rsidR="00247DC7" w:rsidRPr="0078527B" w14:paraId="51D4CAAE" w14:textId="77777777" w:rsidTr="00E27A6A">
        <w:trPr>
          <w:trHeight w:val="171"/>
        </w:trPr>
        <w:tc>
          <w:tcPr>
            <w:tcW w:w="5000" w:type="pct"/>
            <w:vAlign w:val="bottom"/>
          </w:tcPr>
          <w:p w14:paraId="3174901A" w14:textId="49E3ED9B" w:rsidR="00247DC7" w:rsidRPr="0078527B" w:rsidRDefault="00247DC7" w:rsidP="00E27A6A">
            <w:pPr>
              <w:rPr>
                <w:rFonts w:eastAsia="Times New Roman" w:cs="Times New Roman"/>
                <w:color w:val="000000"/>
                <w:sz w:val="22"/>
                <w:lang w:eastAsia="tr-TR"/>
              </w:rPr>
            </w:pPr>
            <w:r w:rsidRPr="0078527B">
              <w:rPr>
                <w:rFonts w:eastAsia="Times New Roman" w:cs="Times New Roman"/>
                <w:color w:val="000000"/>
                <w:sz w:val="22"/>
                <w:lang w:eastAsia="tr-TR"/>
              </w:rPr>
              <w:t xml:space="preserve">2. </w:t>
            </w:r>
            <w:r w:rsidR="000151AE">
              <w:rPr>
                <w:rFonts w:eastAsia="Times New Roman" w:cs="Times New Roman"/>
                <w:color w:val="000000"/>
                <w:sz w:val="22"/>
                <w:lang w:eastAsia="tr-TR"/>
              </w:rPr>
              <w:t xml:space="preserve">Konaklama tesisi </w:t>
            </w:r>
            <w:r w:rsidRPr="0078527B">
              <w:rPr>
                <w:rFonts w:eastAsia="Times New Roman" w:cs="Times New Roman"/>
                <w:color w:val="000000"/>
                <w:sz w:val="22"/>
                <w:lang w:eastAsia="tr-TR"/>
              </w:rPr>
              <w:t>ve restoranlar</w:t>
            </w:r>
            <w:r w:rsidR="00E3427E" w:rsidRPr="0078527B">
              <w:rPr>
                <w:rFonts w:eastAsia="Times New Roman" w:cs="Times New Roman"/>
                <w:color w:val="000000"/>
                <w:sz w:val="22"/>
                <w:lang w:eastAsia="tr-TR"/>
              </w:rPr>
              <w:t xml:space="preserve">da </w:t>
            </w:r>
            <w:r w:rsidRPr="0078527B">
              <w:rPr>
                <w:rFonts w:eastAsia="Times New Roman" w:cs="Times New Roman"/>
                <w:color w:val="000000"/>
                <w:sz w:val="22"/>
                <w:lang w:eastAsia="tr-TR"/>
              </w:rPr>
              <w:t xml:space="preserve">standart fiyat uygulamasına yönelik çalışmalar </w:t>
            </w:r>
            <w:r w:rsidR="000151AE" w:rsidRPr="0078527B">
              <w:rPr>
                <w:rFonts w:eastAsia="Times New Roman" w:cs="Times New Roman"/>
                <w:color w:val="000000"/>
                <w:sz w:val="22"/>
                <w:lang w:eastAsia="tr-TR"/>
              </w:rPr>
              <w:t>yapılacak ve</w:t>
            </w:r>
            <w:r w:rsidRPr="0078527B">
              <w:rPr>
                <w:rFonts w:eastAsia="Times New Roman" w:cs="Times New Roman"/>
                <w:color w:val="000000"/>
                <w:sz w:val="22"/>
                <w:lang w:eastAsia="tr-TR"/>
              </w:rPr>
              <w:t xml:space="preserve"> konuyla ilgili denetimler artırılacaktır.</w:t>
            </w:r>
          </w:p>
          <w:p w14:paraId="5FC8FE80" w14:textId="77777777" w:rsidR="00247DC7" w:rsidRPr="0078527B" w:rsidRDefault="00247DC7" w:rsidP="00E27A6A">
            <w:pPr>
              <w:rPr>
                <w:rFonts w:eastAsia="Times New Roman" w:cs="Times New Roman"/>
                <w:color w:val="000000"/>
                <w:sz w:val="22"/>
                <w:lang w:eastAsia="tr-TR"/>
              </w:rPr>
            </w:pPr>
          </w:p>
          <w:p w14:paraId="3CD85229" w14:textId="74E19414" w:rsidR="00247DC7" w:rsidRPr="0078527B" w:rsidRDefault="00E3427E" w:rsidP="00E27A6A">
            <w:pPr>
              <w:rPr>
                <w:rFonts w:eastAsia="Times New Roman" w:cs="Times New Roman"/>
                <w:color w:val="000000"/>
                <w:sz w:val="22"/>
                <w:lang w:eastAsia="tr-TR"/>
              </w:rPr>
            </w:pPr>
            <w:r w:rsidRPr="0078527B">
              <w:rPr>
                <w:rFonts w:eastAsia="Times New Roman" w:cs="Times New Roman"/>
                <w:color w:val="000000"/>
                <w:sz w:val="22"/>
                <w:lang w:eastAsia="tr-TR"/>
              </w:rPr>
              <w:t xml:space="preserve">Fahiş fiyat uygulamalarının uzun vadede turizm sektörünü olumsuz etkileyeceği hususunda bilgilendirme ve bilinçlendirme çalışmaları yapılacak, fiyat uygulamalarının denetimi </w:t>
            </w:r>
            <w:r w:rsidR="007D2068">
              <w:rPr>
                <w:rFonts w:eastAsia="Times New Roman" w:cs="Times New Roman"/>
                <w:color w:val="000000"/>
                <w:sz w:val="22"/>
                <w:lang w:eastAsia="tr-TR"/>
              </w:rPr>
              <w:t xml:space="preserve">noktasında </w:t>
            </w:r>
            <w:r w:rsidRPr="0078527B">
              <w:rPr>
                <w:rFonts w:eastAsia="Times New Roman" w:cs="Times New Roman"/>
                <w:color w:val="000000"/>
                <w:sz w:val="22"/>
                <w:lang w:eastAsia="tr-TR"/>
              </w:rPr>
              <w:t xml:space="preserve">ilgili kurumlarla iş birlikleri </w:t>
            </w:r>
            <w:r w:rsidR="007D2068">
              <w:rPr>
                <w:rFonts w:eastAsia="Times New Roman" w:cs="Times New Roman"/>
                <w:color w:val="000000"/>
                <w:sz w:val="22"/>
                <w:lang w:eastAsia="tr-TR"/>
              </w:rPr>
              <w:t>geliştirilecektir.</w:t>
            </w:r>
          </w:p>
        </w:tc>
      </w:tr>
      <w:tr w:rsidR="00247DC7" w:rsidRPr="0078527B" w14:paraId="4DA893A5" w14:textId="77777777" w:rsidTr="00E27A6A">
        <w:trPr>
          <w:trHeight w:val="171"/>
        </w:trPr>
        <w:tc>
          <w:tcPr>
            <w:tcW w:w="5000" w:type="pct"/>
            <w:vAlign w:val="bottom"/>
          </w:tcPr>
          <w:p w14:paraId="6B70629B" w14:textId="6BC4C7DD" w:rsidR="00247DC7" w:rsidRPr="0078527B" w:rsidRDefault="00247DC7" w:rsidP="00E27A6A">
            <w:pPr>
              <w:rPr>
                <w:rFonts w:eastAsia="Times New Roman" w:cs="Times New Roman"/>
                <w:color w:val="000000"/>
                <w:sz w:val="22"/>
                <w:lang w:eastAsia="tr-TR"/>
              </w:rPr>
            </w:pPr>
            <w:r w:rsidRPr="0078527B">
              <w:rPr>
                <w:rFonts w:eastAsia="Times New Roman" w:cs="Times New Roman"/>
                <w:color w:val="000000"/>
                <w:sz w:val="22"/>
                <w:lang w:eastAsia="tr-TR"/>
              </w:rPr>
              <w:t xml:space="preserve">3. </w:t>
            </w:r>
            <w:r w:rsidR="00A13DE2">
              <w:rPr>
                <w:rFonts w:eastAsia="Times New Roman" w:cs="Times New Roman"/>
                <w:color w:val="000000"/>
                <w:sz w:val="22"/>
                <w:lang w:eastAsia="tr-TR"/>
              </w:rPr>
              <w:t>Konaklama tesisi</w:t>
            </w:r>
            <w:r w:rsidRPr="0078527B">
              <w:rPr>
                <w:rFonts w:eastAsia="Times New Roman" w:cs="Times New Roman"/>
                <w:color w:val="000000"/>
                <w:sz w:val="22"/>
                <w:lang w:eastAsia="tr-TR"/>
              </w:rPr>
              <w:t xml:space="preserve"> ve restoranların kurumsallaşmasına yönelik olarak danışmanlık hizmetleri verilecektir. </w:t>
            </w:r>
          </w:p>
          <w:p w14:paraId="5183B5A4" w14:textId="77777777" w:rsidR="00247DC7" w:rsidRPr="0078527B" w:rsidRDefault="00247DC7" w:rsidP="00E27A6A">
            <w:pPr>
              <w:rPr>
                <w:rFonts w:eastAsia="Times New Roman" w:cs="Times New Roman"/>
                <w:color w:val="000000"/>
                <w:sz w:val="22"/>
                <w:lang w:eastAsia="tr-TR"/>
              </w:rPr>
            </w:pPr>
          </w:p>
          <w:p w14:paraId="44DC2C9E" w14:textId="6C8C881C" w:rsidR="00247DC7" w:rsidRPr="0078527B" w:rsidRDefault="007D1A46" w:rsidP="007D1A46">
            <w:pPr>
              <w:rPr>
                <w:rFonts w:cs="Times New Roman"/>
                <w:sz w:val="22"/>
              </w:rPr>
            </w:pPr>
            <w:r w:rsidRPr="0078527B">
              <w:rPr>
                <w:rFonts w:eastAsia="Times New Roman" w:cs="Times New Roman"/>
                <w:color w:val="000000"/>
                <w:sz w:val="22"/>
                <w:lang w:eastAsia="tr-TR"/>
              </w:rPr>
              <w:t xml:space="preserve">Küçük aile şirketlerinin kurumsallaşmasına yönelik </w:t>
            </w:r>
            <w:r w:rsidR="00896B41" w:rsidRPr="0078527B">
              <w:rPr>
                <w:rFonts w:eastAsia="Times New Roman" w:cs="Times New Roman"/>
                <w:color w:val="000000"/>
                <w:sz w:val="22"/>
                <w:lang w:eastAsia="tr-TR"/>
              </w:rPr>
              <w:t xml:space="preserve">sektör temsilcileri, turizm işletmeleri ve </w:t>
            </w:r>
            <w:r w:rsidR="00247DC7" w:rsidRPr="0078527B">
              <w:rPr>
                <w:rFonts w:eastAsia="Times New Roman" w:cs="Times New Roman"/>
                <w:color w:val="000000"/>
                <w:sz w:val="22"/>
                <w:lang w:eastAsia="tr-TR"/>
              </w:rPr>
              <w:t xml:space="preserve">ilgili paydaşlarla bir araya gelinerek danışmanlık hizmetleri </w:t>
            </w:r>
            <w:r w:rsidR="00896B41" w:rsidRPr="0078527B">
              <w:rPr>
                <w:rFonts w:eastAsia="Times New Roman" w:cs="Times New Roman"/>
                <w:color w:val="000000"/>
                <w:sz w:val="22"/>
                <w:lang w:eastAsia="tr-TR"/>
              </w:rPr>
              <w:t>verilecektir.</w:t>
            </w:r>
            <w:r w:rsidR="00247DC7" w:rsidRPr="0078527B">
              <w:rPr>
                <w:rFonts w:eastAsia="Times New Roman" w:cs="Times New Roman"/>
                <w:color w:val="000000"/>
                <w:sz w:val="22"/>
                <w:lang w:eastAsia="tr-TR"/>
              </w:rPr>
              <w:t xml:space="preserve"> </w:t>
            </w:r>
          </w:p>
        </w:tc>
      </w:tr>
      <w:tr w:rsidR="00247DC7" w:rsidRPr="0078527B" w14:paraId="3D6D3C4F" w14:textId="77777777" w:rsidTr="00E27A6A">
        <w:trPr>
          <w:trHeight w:val="112"/>
        </w:trPr>
        <w:tc>
          <w:tcPr>
            <w:tcW w:w="5000" w:type="pct"/>
            <w:vAlign w:val="bottom"/>
          </w:tcPr>
          <w:p w14:paraId="57351082" w14:textId="49A3D01C" w:rsidR="00247DC7" w:rsidRPr="0078527B" w:rsidRDefault="00247DC7" w:rsidP="00E27A6A">
            <w:pPr>
              <w:rPr>
                <w:rFonts w:eastAsia="Times New Roman" w:cs="Times New Roman"/>
                <w:color w:val="000000"/>
                <w:sz w:val="22"/>
                <w:lang w:eastAsia="tr-TR"/>
              </w:rPr>
            </w:pPr>
            <w:r w:rsidRPr="0078527B">
              <w:rPr>
                <w:rFonts w:eastAsia="Times New Roman" w:cs="Times New Roman"/>
                <w:color w:val="000000"/>
                <w:sz w:val="22"/>
                <w:lang w:eastAsia="tr-TR"/>
              </w:rPr>
              <w:t>4.</w:t>
            </w:r>
            <w:r w:rsidR="009D23A4">
              <w:rPr>
                <w:rFonts w:eastAsia="Times New Roman" w:cs="Times New Roman"/>
                <w:color w:val="000000"/>
                <w:sz w:val="22"/>
                <w:lang w:eastAsia="tr-TR"/>
              </w:rPr>
              <w:t xml:space="preserve"> </w:t>
            </w:r>
            <w:r w:rsidR="009D23A4" w:rsidRPr="0078527B">
              <w:rPr>
                <w:rFonts w:eastAsia="Times New Roman" w:cs="Times New Roman"/>
                <w:color w:val="000000"/>
                <w:sz w:val="22"/>
                <w:lang w:eastAsia="tr-TR"/>
              </w:rPr>
              <w:t xml:space="preserve">Turizm sektöründe çalışacak nitelikli personel yetiştirilmesine yönelik çalışmalar yapılacaktır. </w:t>
            </w:r>
            <w:r w:rsidRPr="0078527B">
              <w:rPr>
                <w:rFonts w:eastAsia="Times New Roman" w:cs="Times New Roman"/>
                <w:color w:val="000000"/>
                <w:sz w:val="22"/>
                <w:lang w:eastAsia="tr-TR"/>
              </w:rPr>
              <w:t xml:space="preserve"> </w:t>
            </w:r>
          </w:p>
          <w:p w14:paraId="29C736D3" w14:textId="77777777" w:rsidR="00247DC7" w:rsidRPr="0078527B" w:rsidRDefault="00247DC7" w:rsidP="00E27A6A">
            <w:pPr>
              <w:rPr>
                <w:rFonts w:cs="Times New Roman"/>
                <w:sz w:val="22"/>
              </w:rPr>
            </w:pPr>
          </w:p>
          <w:p w14:paraId="5A8F1032" w14:textId="2C73ABBF" w:rsidR="00247DC7" w:rsidRPr="0078527B" w:rsidRDefault="009D23A4" w:rsidP="00E27A6A">
            <w:pPr>
              <w:rPr>
                <w:rFonts w:cs="Times New Roman"/>
                <w:sz w:val="22"/>
              </w:rPr>
            </w:pPr>
            <w:r w:rsidRPr="0078527B">
              <w:rPr>
                <w:rFonts w:cs="Times New Roman"/>
                <w:sz w:val="22"/>
              </w:rPr>
              <w:t xml:space="preserve">Bölge planı </w:t>
            </w:r>
            <w:proofErr w:type="spellStart"/>
            <w:r w:rsidRPr="0078527B">
              <w:rPr>
                <w:rFonts w:cs="Times New Roman"/>
                <w:sz w:val="22"/>
              </w:rPr>
              <w:t>çalıştayları</w:t>
            </w:r>
            <w:proofErr w:type="spellEnd"/>
            <w:r w:rsidRPr="0078527B">
              <w:rPr>
                <w:rFonts w:cs="Times New Roman"/>
                <w:sz w:val="22"/>
              </w:rPr>
              <w:t xml:space="preserve"> ve turizm odaklı toplantılarda turizm hizmet sektöründe çalışacak kişilerin yetiştirilmesi için eğitim</w:t>
            </w:r>
            <w:r>
              <w:rPr>
                <w:rFonts w:cs="Times New Roman"/>
                <w:sz w:val="22"/>
              </w:rPr>
              <w:t>e</w:t>
            </w:r>
            <w:r w:rsidRPr="0078527B">
              <w:rPr>
                <w:rFonts w:cs="Times New Roman"/>
                <w:sz w:val="22"/>
              </w:rPr>
              <w:t xml:space="preserve"> orta öğretim düzeyinde başlanması gerektiği belirtilmiştir. Bu kapsamda ilgili kurumlarla iş birliği </w:t>
            </w:r>
            <w:r>
              <w:rPr>
                <w:rFonts w:cs="Times New Roman"/>
                <w:sz w:val="22"/>
              </w:rPr>
              <w:t>yapılarak</w:t>
            </w:r>
            <w:r w:rsidRPr="0078527B">
              <w:rPr>
                <w:rFonts w:cs="Times New Roman"/>
                <w:sz w:val="22"/>
              </w:rPr>
              <w:t xml:space="preserve"> eğitim</w:t>
            </w:r>
            <w:r>
              <w:rPr>
                <w:rFonts w:cs="Times New Roman"/>
                <w:sz w:val="22"/>
              </w:rPr>
              <w:t>e</w:t>
            </w:r>
            <w:r w:rsidRPr="0078527B">
              <w:rPr>
                <w:rFonts w:cs="Times New Roman"/>
                <w:sz w:val="22"/>
              </w:rPr>
              <w:t xml:space="preserve"> orta öğretim düzeyinde başlanması için gerekli çalışmalar yapılacaktır. </w:t>
            </w:r>
            <w:r w:rsidR="00423C61">
              <w:rPr>
                <w:rFonts w:cs="Times New Roman"/>
                <w:sz w:val="22"/>
              </w:rPr>
              <w:t>Bununla birlikte, konaklama tesisi</w:t>
            </w:r>
            <w:r w:rsidR="00247DC7" w:rsidRPr="0078527B">
              <w:rPr>
                <w:rFonts w:cs="Times New Roman"/>
                <w:sz w:val="22"/>
              </w:rPr>
              <w:t xml:space="preserve"> ve restoranların hizmet kalitesi düşük olduğu için, </w:t>
            </w:r>
            <w:r w:rsidR="0097536C" w:rsidRPr="0078527B">
              <w:rPr>
                <w:rFonts w:cs="Times New Roman"/>
                <w:sz w:val="22"/>
              </w:rPr>
              <w:t xml:space="preserve">işletme sahiplerine ve </w:t>
            </w:r>
            <w:r w:rsidR="00247DC7" w:rsidRPr="0078527B">
              <w:rPr>
                <w:rFonts w:cs="Times New Roman"/>
                <w:sz w:val="22"/>
              </w:rPr>
              <w:t xml:space="preserve">çalışanlarına belirli aralıklarla eğitim verilerek hizmet kalitesinin artırılması hedeflenmektedir. </w:t>
            </w:r>
          </w:p>
        </w:tc>
      </w:tr>
      <w:tr w:rsidR="00247DC7" w:rsidRPr="0078527B" w14:paraId="4E6E5B83" w14:textId="77777777" w:rsidTr="00E27A6A">
        <w:trPr>
          <w:trHeight w:val="227"/>
        </w:trPr>
        <w:tc>
          <w:tcPr>
            <w:tcW w:w="5000" w:type="pct"/>
            <w:vAlign w:val="bottom"/>
          </w:tcPr>
          <w:p w14:paraId="532BB292" w14:textId="17D8DCC4" w:rsidR="00247DC7" w:rsidRPr="0078527B" w:rsidRDefault="00247DC7" w:rsidP="00F72F58">
            <w:pPr>
              <w:rPr>
                <w:rFonts w:cs="Times New Roman"/>
                <w:sz w:val="22"/>
              </w:rPr>
            </w:pPr>
            <w:r w:rsidRPr="0078527B">
              <w:rPr>
                <w:rFonts w:cs="Times New Roman"/>
                <w:sz w:val="22"/>
              </w:rPr>
              <w:t xml:space="preserve"> </w:t>
            </w:r>
          </w:p>
        </w:tc>
      </w:tr>
    </w:tbl>
    <w:p w14:paraId="3254D2A6" w14:textId="3920B4B2" w:rsidR="00247DC7" w:rsidRPr="00D47A5E" w:rsidRDefault="00247DC7" w:rsidP="00707A1C">
      <w:pPr>
        <w:pStyle w:val="Balk3"/>
        <w:spacing w:before="120"/>
      </w:pPr>
      <w:bookmarkStart w:id="67" w:name="_Toc134787719"/>
      <w:r w:rsidRPr="00707A1C">
        <w:t>6.2.3. HEDEF 3:</w:t>
      </w:r>
      <w:r w:rsidR="00A6508B" w:rsidRPr="00707A1C">
        <w:t xml:space="preserve"> </w:t>
      </w:r>
      <w:r w:rsidR="00A73581" w:rsidRPr="00707A1C">
        <w:t>Turizm Çeşitliliği Artırılacak</w:t>
      </w:r>
      <w:r w:rsidRPr="00707A1C">
        <w:t xml:space="preserve">, </w:t>
      </w:r>
      <w:r w:rsidRPr="00707A1C">
        <w:rPr>
          <w:rFonts w:eastAsia="Times New Roman"/>
          <w:lang w:eastAsia="tr-TR"/>
        </w:rPr>
        <w:t>Bölgeye Özgü Ürünlerin</w:t>
      </w:r>
      <w:r w:rsidR="00A73581" w:rsidRPr="00707A1C">
        <w:rPr>
          <w:rFonts w:eastAsia="Times New Roman"/>
          <w:lang w:eastAsia="tr-TR"/>
        </w:rPr>
        <w:t xml:space="preserve"> Öne Çıkarılması Sağlanacaktır</w:t>
      </w:r>
      <w:bookmarkEnd w:id="67"/>
    </w:p>
    <w:p w14:paraId="7B220843" w14:textId="77777777" w:rsidR="00247DC7" w:rsidRPr="00D47A5E" w:rsidRDefault="00247DC7" w:rsidP="00247DC7">
      <w:pPr>
        <w:pStyle w:val="Balk4"/>
      </w:pPr>
      <w:bookmarkStart w:id="68" w:name="_Toc134787720"/>
      <w:r w:rsidRPr="00D47A5E">
        <w:t>6.2.3.1. Mevcut Durum ve Stratejik Önem</w:t>
      </w:r>
      <w:bookmarkEnd w:id="68"/>
    </w:p>
    <w:p w14:paraId="0CAD343E" w14:textId="6D55A209" w:rsidR="005628DF" w:rsidRDefault="00247DC7" w:rsidP="00247DC7">
      <w:r w:rsidRPr="00D47A5E">
        <w:t xml:space="preserve">TRC3 Bölgesi sahip olduğu tarihi, kültürel ve dini mekanlar açısından kültür ve inanç turizmi noktasında öne çıkmaktadır. </w:t>
      </w:r>
      <w:r w:rsidR="00150F6E">
        <w:t>Bölgede</w:t>
      </w:r>
      <w:r w:rsidRPr="00D47A5E">
        <w:t xml:space="preserve"> turizm faaliyetleri sadece bahar aylarında ve ağırlıklı olarak kültür ve inanç turizmi bağlamında gerçekleştirilmektedir. Diğer taraftan, kırsal turizmi konusunda sahip olduğu potansiyelden fayda sağlanamadığı görülmektedir. Kırsal turizm, </w:t>
      </w:r>
      <w:r w:rsidRPr="00D47A5E">
        <w:lastRenderedPageBreak/>
        <w:t>kırsalda ekonomik faaliyetleri artırmakta</w:t>
      </w:r>
      <w:r w:rsidR="005628DF">
        <w:t>, i</w:t>
      </w:r>
      <w:r w:rsidRPr="00D47A5E">
        <w:t xml:space="preserve">stihdam alanı </w:t>
      </w:r>
      <w:r w:rsidR="005628DF">
        <w:t xml:space="preserve">oluşturmakta ve </w:t>
      </w:r>
      <w:r w:rsidR="005628DF" w:rsidRPr="00D47A5E">
        <w:t>kırsal alanlar</w:t>
      </w:r>
      <w:r w:rsidR="005628DF">
        <w:t>d</w:t>
      </w:r>
      <w:r w:rsidR="005628DF" w:rsidRPr="00D47A5E">
        <w:t>a</w:t>
      </w:r>
      <w:r w:rsidR="005628DF">
        <w:t xml:space="preserve"> yaşayanlara</w:t>
      </w:r>
      <w:r w:rsidR="005628DF" w:rsidRPr="00D47A5E">
        <w:t xml:space="preserve"> ek gelir getirmekte</w:t>
      </w:r>
      <w:r w:rsidR="005628DF">
        <w:t>dir</w:t>
      </w:r>
      <w:r w:rsidRPr="00D47A5E">
        <w:t xml:space="preserve">. Bu nedenle, </w:t>
      </w:r>
      <w:r w:rsidR="005628DF">
        <w:t>bölgede</w:t>
      </w:r>
      <w:r w:rsidRPr="00D47A5E">
        <w:t xml:space="preserve"> turizmin çeşitlendirilmesi açısından kırsal turizm potansiyelinin belirlenmesi ve</w:t>
      </w:r>
      <w:r w:rsidR="001E4E55">
        <w:t xml:space="preserve"> </w:t>
      </w:r>
      <w:r w:rsidR="001E4E55" w:rsidRPr="00D47A5E">
        <w:t>kırsal turizmi de destekleyecek olan doğa turizmine</w:t>
      </w:r>
      <w:r w:rsidRPr="00D47A5E">
        <w:t xml:space="preserve"> </w:t>
      </w:r>
      <w:r w:rsidR="001E4E55">
        <w:t>yönelik</w:t>
      </w:r>
      <w:r w:rsidRPr="00D47A5E">
        <w:t xml:space="preserve"> yapılması bölgesel </w:t>
      </w:r>
      <w:r w:rsidR="005628DF">
        <w:t>kalkınma</w:t>
      </w:r>
      <w:r w:rsidRPr="00D47A5E">
        <w:t xml:space="preserve"> açısından oldukça önemlidir.</w:t>
      </w:r>
      <w:r w:rsidR="001E4E55">
        <w:t xml:space="preserve"> </w:t>
      </w:r>
      <w:r w:rsidR="005628DF">
        <w:t>Bölge</w:t>
      </w:r>
      <w:r w:rsidRPr="00D47A5E">
        <w:t xml:space="preserve"> doğa turizmi açısından incelendiği zaman Mardin ili için, Nusaybin, Savur, </w:t>
      </w:r>
      <w:r w:rsidR="005628DF">
        <w:t xml:space="preserve">Derik, Dargeçit ve </w:t>
      </w:r>
      <w:proofErr w:type="spellStart"/>
      <w:r w:rsidRPr="00D47A5E">
        <w:t>Artuklu</w:t>
      </w:r>
      <w:proofErr w:type="spellEnd"/>
      <w:r w:rsidRPr="00D47A5E">
        <w:t xml:space="preserve"> ilçeleri, Batman ili için Sason ilçesi, Siirt ili için </w:t>
      </w:r>
      <w:r w:rsidR="005628DF">
        <w:t>M</w:t>
      </w:r>
      <w:r w:rsidRPr="00D47A5E">
        <w:t xml:space="preserve">erkez ve Pervari ilçeleri, Şırnak ili için İdil ve Beytüşşebap ilçeleri öne çıkmaktadır. </w:t>
      </w:r>
    </w:p>
    <w:p w14:paraId="705A17C0" w14:textId="06C7C2BD" w:rsidR="005628DF" w:rsidRDefault="00150F6E" w:rsidP="00247DC7">
      <w:r>
        <w:t>Bölgede</w:t>
      </w:r>
      <w:r w:rsidR="00247DC7" w:rsidRPr="00D47A5E">
        <w:t xml:space="preserve"> yeni turizm destinasyonlarının belirlenmesinin yanında turizm sektörünün hareketlenmesini sağlayacak diğer bir etmen </w:t>
      </w:r>
      <w:r w:rsidR="00EA7936">
        <w:t xml:space="preserve">de </w:t>
      </w:r>
      <w:r w:rsidR="00247DC7" w:rsidRPr="00D47A5E">
        <w:t>yör</w:t>
      </w:r>
      <w:r w:rsidR="005628DF">
        <w:t>e</w:t>
      </w:r>
      <w:r w:rsidR="00247DC7" w:rsidRPr="00D47A5E">
        <w:t>sel ürünlerin</w:t>
      </w:r>
      <w:r w:rsidR="004542BD">
        <w:t xml:space="preserve"> öne çıkarılmasına ilişkin çalışmalar yapılmasıdır</w:t>
      </w:r>
      <w:r w:rsidR="00247DC7" w:rsidRPr="00D47A5E">
        <w:t xml:space="preserve">. </w:t>
      </w:r>
      <w:r w:rsidR="00247DC7" w:rsidRPr="00D47A5E">
        <w:rPr>
          <w:rFonts w:eastAsia="Times New Roman" w:cs="Times New Roman"/>
          <w:color w:val="000000"/>
          <w:lang w:eastAsia="tr-TR"/>
        </w:rPr>
        <w:t>Ziyaret edilen yerlere özgü yöresel gıda ürünlerin</w:t>
      </w:r>
      <w:r w:rsidR="004542BD">
        <w:rPr>
          <w:rFonts w:eastAsia="Times New Roman" w:cs="Times New Roman"/>
          <w:color w:val="000000"/>
          <w:lang w:eastAsia="tr-TR"/>
        </w:rPr>
        <w:t>in</w:t>
      </w:r>
      <w:r w:rsidR="00247DC7" w:rsidRPr="00D47A5E">
        <w:rPr>
          <w:rFonts w:eastAsia="Times New Roman" w:cs="Times New Roman"/>
          <w:color w:val="000000"/>
          <w:lang w:eastAsia="tr-TR"/>
        </w:rPr>
        <w:t xml:space="preserve"> çeşitliliği turizme oldukça büyük katkı sağlamaktadır. </w:t>
      </w:r>
      <w:r w:rsidR="00247DC7" w:rsidRPr="00D47A5E">
        <w:t xml:space="preserve">Gastronomi alanında yapılan seyahatlerde, turistler yöresel yiyecek ve içeceklerin </w:t>
      </w:r>
      <w:r w:rsidR="005628DF">
        <w:t>tüketilmesinin</w:t>
      </w:r>
      <w:r w:rsidR="00247DC7" w:rsidRPr="00D47A5E">
        <w:t xml:space="preserve"> yanında, yöresel gıda ürünlerin</w:t>
      </w:r>
      <w:r w:rsidR="004542BD">
        <w:t>in</w:t>
      </w:r>
      <w:r w:rsidR="00247DC7" w:rsidRPr="00D47A5E">
        <w:t xml:space="preserve"> üretim, işleme ve servis süreçlerini de deneyimlemek istemektedirler. Bu durum, turistlerin destinasyonlarda</w:t>
      </w:r>
      <w:r w:rsidR="005628DF">
        <w:t xml:space="preserve"> kalma sürelerini uzatırken,</w:t>
      </w:r>
      <w:r w:rsidR="00247DC7" w:rsidRPr="00D47A5E">
        <w:t xml:space="preserve"> daha </w:t>
      </w:r>
      <w:r w:rsidR="005628DF">
        <w:t>yüksek miktarda</w:t>
      </w:r>
      <w:r w:rsidR="00247DC7" w:rsidRPr="00D47A5E">
        <w:t xml:space="preserve"> harcama </w:t>
      </w:r>
      <w:r w:rsidR="005628DF">
        <w:t>yapmalarını da sağlamaktadır</w:t>
      </w:r>
      <w:r w:rsidR="00247DC7" w:rsidRPr="00D47A5E">
        <w:t>.</w:t>
      </w:r>
    </w:p>
    <w:p w14:paraId="2C3235D1" w14:textId="1C71D601" w:rsidR="00BB111C" w:rsidRDefault="005628DF" w:rsidP="00247DC7">
      <w:pPr>
        <w:rPr>
          <w:rFonts w:eastAsia="Times New Roman" w:cs="Times New Roman"/>
          <w:color w:val="000000"/>
          <w:lang w:eastAsia="tr-TR"/>
        </w:rPr>
      </w:pPr>
      <w:r>
        <w:t xml:space="preserve">Ancak gastronomiye ilgi duyan turistlerin ilgisini kalıcı hale getirmek için yöresel ürünlerin üretimi ve sunulmasında sürdürülebilirliğin sağlanması gerekmektedir. </w:t>
      </w:r>
      <w:r w:rsidR="00BB111C">
        <w:t xml:space="preserve">Sürdürülebilirliğin sağlanması adına yerel ürünlerin üretimlerinin desteklenmesi, yöresel yemek kültürünün muhafaza edilmesi önemlidir. </w:t>
      </w:r>
      <w:r w:rsidR="00BB111C" w:rsidRPr="00D47A5E">
        <w:rPr>
          <w:rFonts w:eastAsia="Times New Roman" w:cs="Times New Roman"/>
          <w:color w:val="000000"/>
          <w:lang w:eastAsia="tr-TR"/>
        </w:rPr>
        <w:t xml:space="preserve">Yöresel gıda ürünleri arasında Mardin ili için </w:t>
      </w:r>
      <w:r w:rsidR="0055576E">
        <w:rPr>
          <w:rFonts w:eastAsia="Times New Roman" w:cs="Times New Roman"/>
          <w:color w:val="000000"/>
          <w:lang w:eastAsia="tr-TR"/>
        </w:rPr>
        <w:t>b</w:t>
      </w:r>
      <w:r w:rsidR="0055576E" w:rsidRPr="00D47A5E">
        <w:rPr>
          <w:rFonts w:eastAsia="Times New Roman" w:cs="Times New Roman"/>
          <w:color w:val="000000"/>
          <w:lang w:eastAsia="tr-TR"/>
        </w:rPr>
        <w:t xml:space="preserve">adem </w:t>
      </w:r>
      <w:r w:rsidR="00BB111C" w:rsidRPr="00D47A5E">
        <w:rPr>
          <w:rFonts w:eastAsia="Times New Roman" w:cs="Times New Roman"/>
          <w:color w:val="000000"/>
          <w:lang w:eastAsia="tr-TR"/>
        </w:rPr>
        <w:t>şekeri, cevizli sucuk, pestil, kahve ve diğer kuruyemişler, Siirt ili için ise Siirt fıstığı öne çıkmaktadır.</w:t>
      </w:r>
      <w:r w:rsidR="00BB111C">
        <w:rPr>
          <w:rFonts w:eastAsia="Times New Roman" w:cs="Times New Roman"/>
          <w:color w:val="000000"/>
          <w:lang w:eastAsia="tr-TR"/>
        </w:rPr>
        <w:t xml:space="preserve"> </w:t>
      </w:r>
      <w:r w:rsidR="00247DC7" w:rsidRPr="00D47A5E">
        <w:rPr>
          <w:rFonts w:eastAsia="Times New Roman" w:cs="Times New Roman"/>
          <w:color w:val="000000"/>
          <w:lang w:eastAsia="tr-TR"/>
        </w:rPr>
        <w:t xml:space="preserve">Bölgeye özgü ürünlerin tanıtımının yapılması </w:t>
      </w:r>
      <w:r w:rsidR="00BB111C">
        <w:rPr>
          <w:rFonts w:eastAsia="Times New Roman" w:cs="Times New Roman"/>
          <w:color w:val="000000"/>
          <w:lang w:eastAsia="tr-TR"/>
        </w:rPr>
        <w:t xml:space="preserve">ve markalaşmasına yönelik desteklerin sunulması sürdürülebilirliği etkileyen bir başka faktördür. </w:t>
      </w:r>
    </w:p>
    <w:p w14:paraId="6170613E" w14:textId="243B1B3D" w:rsidR="00BB111C" w:rsidRPr="00D47A5E" w:rsidRDefault="00BB111C" w:rsidP="00BB111C">
      <w:pPr>
        <w:rPr>
          <w:rFonts w:eastAsia="Times New Roman" w:cs="Times New Roman"/>
          <w:color w:val="000000"/>
          <w:lang w:eastAsia="tr-TR"/>
        </w:rPr>
      </w:pPr>
      <w:r w:rsidRPr="00D47A5E">
        <w:rPr>
          <w:rFonts w:cs="Times New Roman"/>
        </w:rPr>
        <w:t>Yöresel gıda ürünlerinin yanında, yöresel el sanatlarının da turizmde hatırı sayılır bir yeri vardır. İnsanlar ziyaret ettikleri yerlerden bölgeye özgü el sanat</w:t>
      </w:r>
      <w:r w:rsidR="00535394">
        <w:rPr>
          <w:rFonts w:cs="Times New Roman"/>
        </w:rPr>
        <w:t>ı</w:t>
      </w:r>
      <w:r w:rsidRPr="00D47A5E">
        <w:rPr>
          <w:rFonts w:cs="Times New Roman"/>
        </w:rPr>
        <w:t xml:space="preserve"> ürünleri satın almak</w:t>
      </w:r>
      <w:r w:rsidR="00535394">
        <w:rPr>
          <w:rFonts w:cs="Times New Roman"/>
        </w:rPr>
        <w:t xml:space="preserve"> istemektedir.</w:t>
      </w:r>
      <w:r w:rsidRPr="00D47A5E">
        <w:rPr>
          <w:rFonts w:cs="Times New Roman"/>
        </w:rPr>
        <w:t xml:space="preserve"> Satın alınan bu ürünler, insanların o yöreyi tekrar ziyaret etmelerini sağlamaktadır (</w:t>
      </w:r>
      <w:proofErr w:type="spellStart"/>
      <w:r w:rsidRPr="00D47A5E">
        <w:rPr>
          <w:rFonts w:cs="Times New Roman"/>
        </w:rPr>
        <w:t>Demirbulat</w:t>
      </w:r>
      <w:proofErr w:type="spellEnd"/>
      <w:r w:rsidRPr="00D47A5E">
        <w:rPr>
          <w:rFonts w:cs="Times New Roman"/>
        </w:rPr>
        <w:t xml:space="preserve"> vd., 2015). </w:t>
      </w:r>
      <w:r w:rsidRPr="00D47A5E">
        <w:rPr>
          <w:rFonts w:eastAsia="Times New Roman" w:cs="Times New Roman"/>
          <w:color w:val="000000"/>
          <w:lang w:eastAsia="tr-TR"/>
        </w:rPr>
        <w:t xml:space="preserve">El sanatları alanında ise Mardin ili için telkâri ürünleri, bakır işleme ürünleri, Siirt ve Şırnak için şal </w:t>
      </w:r>
      <w:proofErr w:type="spellStart"/>
      <w:r w:rsidRPr="00D47A5E">
        <w:rPr>
          <w:rFonts w:eastAsia="Times New Roman" w:cs="Times New Roman"/>
          <w:color w:val="000000"/>
          <w:lang w:eastAsia="tr-TR"/>
        </w:rPr>
        <w:t>şapik</w:t>
      </w:r>
      <w:proofErr w:type="spellEnd"/>
      <w:r w:rsidRPr="00D47A5E">
        <w:rPr>
          <w:rFonts w:eastAsia="Times New Roman" w:cs="Times New Roman"/>
          <w:color w:val="000000"/>
          <w:lang w:eastAsia="tr-TR"/>
        </w:rPr>
        <w:t xml:space="preserve"> </w:t>
      </w:r>
      <w:r w:rsidR="00535394">
        <w:rPr>
          <w:rFonts w:eastAsia="Times New Roman" w:cs="Times New Roman"/>
          <w:color w:val="000000"/>
          <w:lang w:eastAsia="tr-TR"/>
        </w:rPr>
        <w:t xml:space="preserve">dokuma ürünleri </w:t>
      </w:r>
      <w:r w:rsidRPr="00D47A5E">
        <w:rPr>
          <w:rFonts w:eastAsia="Times New Roman" w:cs="Times New Roman"/>
          <w:color w:val="000000"/>
          <w:lang w:eastAsia="tr-TR"/>
        </w:rPr>
        <w:t xml:space="preserve">ve yine Siirt ili için </w:t>
      </w:r>
      <w:r w:rsidR="00535394">
        <w:rPr>
          <w:rFonts w:eastAsia="Times New Roman" w:cs="Times New Roman"/>
          <w:color w:val="000000"/>
          <w:lang w:eastAsia="tr-TR"/>
        </w:rPr>
        <w:t xml:space="preserve">tiftik </w:t>
      </w:r>
      <w:r w:rsidR="009B2DA5">
        <w:rPr>
          <w:rFonts w:eastAsia="Times New Roman" w:cs="Times New Roman"/>
          <w:color w:val="000000"/>
          <w:lang w:eastAsia="tr-TR"/>
        </w:rPr>
        <w:t>b</w:t>
      </w:r>
      <w:r w:rsidR="009B2DA5" w:rsidRPr="00D47A5E">
        <w:rPr>
          <w:rFonts w:eastAsia="Times New Roman" w:cs="Times New Roman"/>
          <w:color w:val="000000"/>
          <w:lang w:eastAsia="tr-TR"/>
        </w:rPr>
        <w:t>attaniyesi</w:t>
      </w:r>
      <w:r w:rsidR="0055576E" w:rsidRPr="00D47A5E">
        <w:rPr>
          <w:rFonts w:eastAsia="Times New Roman" w:cs="Times New Roman"/>
          <w:color w:val="000000"/>
          <w:lang w:eastAsia="tr-TR"/>
        </w:rPr>
        <w:t xml:space="preserve"> </w:t>
      </w:r>
      <w:r w:rsidRPr="00D47A5E">
        <w:rPr>
          <w:rFonts w:eastAsia="Times New Roman" w:cs="Times New Roman"/>
          <w:color w:val="000000"/>
          <w:lang w:eastAsia="tr-TR"/>
        </w:rPr>
        <w:t xml:space="preserve">öne çıkmaktadır. </w:t>
      </w:r>
      <w:r>
        <w:rPr>
          <w:rFonts w:eastAsia="Times New Roman" w:cs="Times New Roman"/>
          <w:color w:val="000000"/>
          <w:lang w:eastAsia="tr-TR"/>
        </w:rPr>
        <w:t xml:space="preserve"> </w:t>
      </w:r>
    </w:p>
    <w:p w14:paraId="70D29FB8" w14:textId="72D7257B" w:rsidR="00247DC7" w:rsidRDefault="00247DC7" w:rsidP="00247DC7">
      <w:pPr>
        <w:rPr>
          <w:rFonts w:eastAsia="Times New Roman" w:cs="Times New Roman"/>
          <w:color w:val="000000"/>
          <w:lang w:eastAsia="tr-TR"/>
        </w:rPr>
      </w:pPr>
      <w:r w:rsidRPr="00D47A5E">
        <w:rPr>
          <w:rFonts w:eastAsia="Times New Roman" w:cs="Times New Roman"/>
          <w:color w:val="000000"/>
          <w:lang w:eastAsia="tr-TR"/>
        </w:rPr>
        <w:t xml:space="preserve">TRC3 Bölgesinin kendine özgü zengin bir mutfağı, yöresel gıda ürünleri ve diğer bölgelerde az rastlanır el sanatları bulunmaktadır. Yöreye özgü gıda ürünlerine, el sanatlarına turistler yoğun ilgi göstermekte ve bu ürünler hediyelik eşya olarak tercih edilmektedir. </w:t>
      </w:r>
    </w:p>
    <w:p w14:paraId="24A4A545" w14:textId="3C50BEC3" w:rsidR="00BB111C" w:rsidRPr="00D47A5E" w:rsidRDefault="00BB111C" w:rsidP="00BB111C">
      <w:pPr>
        <w:spacing w:before="240"/>
        <w:rPr>
          <w:rFonts w:eastAsia="Times New Roman" w:cs="Times New Roman"/>
          <w:color w:val="000000"/>
          <w:lang w:eastAsia="tr-TR"/>
        </w:rPr>
      </w:pPr>
      <w:r>
        <w:rPr>
          <w:rFonts w:eastAsia="Times New Roman" w:cs="Times New Roman"/>
          <w:color w:val="000000"/>
          <w:lang w:eastAsia="tr-TR"/>
        </w:rPr>
        <w:t xml:space="preserve">Tablo </w:t>
      </w:r>
      <w:r w:rsidR="0055576E">
        <w:rPr>
          <w:rFonts w:eastAsia="Times New Roman" w:cs="Times New Roman"/>
          <w:color w:val="000000"/>
          <w:lang w:eastAsia="tr-TR"/>
        </w:rPr>
        <w:t>1</w:t>
      </w:r>
      <w:r w:rsidR="007E0572">
        <w:rPr>
          <w:rFonts w:eastAsia="Times New Roman" w:cs="Times New Roman"/>
          <w:color w:val="000000"/>
          <w:lang w:eastAsia="tr-TR"/>
        </w:rPr>
        <w:t>4</w:t>
      </w:r>
      <w:r w:rsidR="0055576E">
        <w:rPr>
          <w:rFonts w:eastAsia="Times New Roman" w:cs="Times New Roman"/>
          <w:color w:val="000000"/>
          <w:lang w:eastAsia="tr-TR"/>
        </w:rPr>
        <w:t xml:space="preserve">’te </w:t>
      </w:r>
      <w:r>
        <w:rPr>
          <w:rFonts w:eastAsia="Times New Roman" w:cs="Times New Roman"/>
          <w:color w:val="000000"/>
          <w:lang w:eastAsia="tr-TR"/>
        </w:rPr>
        <w:t xml:space="preserve">görüleceği üzere </w:t>
      </w:r>
      <w:r w:rsidRPr="00D47A5E">
        <w:rPr>
          <w:rFonts w:eastAsia="Times New Roman" w:cs="Times New Roman"/>
          <w:color w:val="000000"/>
          <w:lang w:eastAsia="tr-TR"/>
        </w:rPr>
        <w:t>Mardin’de 17, Siirt’te 4, Şırnak’ta 3 ve Batman’da 2 adet coğrafi işaret tescili yapılmış ürün bulunmaktadır.</w:t>
      </w:r>
      <w:r>
        <w:rPr>
          <w:rFonts w:eastAsia="Times New Roman" w:cs="Times New Roman"/>
          <w:color w:val="000000"/>
          <w:lang w:eastAsia="tr-TR"/>
        </w:rPr>
        <w:t xml:space="preserve"> Tabloda</w:t>
      </w:r>
      <w:r w:rsidRPr="00D47A5E">
        <w:rPr>
          <w:rFonts w:eastAsia="Times New Roman" w:cs="Times New Roman"/>
          <w:color w:val="000000"/>
          <w:lang w:eastAsia="tr-TR"/>
        </w:rPr>
        <w:t xml:space="preserve"> </w:t>
      </w:r>
      <w:r w:rsidR="00853C80">
        <w:rPr>
          <w:rFonts w:eastAsia="Times New Roman" w:cs="Times New Roman"/>
          <w:color w:val="000000"/>
          <w:lang w:eastAsia="tr-TR"/>
        </w:rPr>
        <w:t xml:space="preserve">yer </w:t>
      </w:r>
      <w:r w:rsidR="009B2DA5">
        <w:rPr>
          <w:rFonts w:eastAsia="Times New Roman" w:cs="Times New Roman"/>
          <w:color w:val="000000"/>
          <w:lang w:eastAsia="tr-TR"/>
        </w:rPr>
        <w:t>alan</w:t>
      </w:r>
      <w:r w:rsidR="009B2DA5" w:rsidRPr="00D47A5E">
        <w:rPr>
          <w:rFonts w:eastAsia="Times New Roman" w:cs="Times New Roman"/>
          <w:color w:val="000000"/>
          <w:lang w:eastAsia="tr-TR"/>
        </w:rPr>
        <w:t xml:space="preserve"> ürünler</w:t>
      </w:r>
      <w:r w:rsidRPr="00D47A5E">
        <w:rPr>
          <w:rFonts w:eastAsia="Times New Roman" w:cs="Times New Roman"/>
          <w:color w:val="000000"/>
          <w:lang w:eastAsia="tr-TR"/>
        </w:rPr>
        <w:t xml:space="preserve"> dışında, </w:t>
      </w:r>
      <w:r>
        <w:rPr>
          <w:rFonts w:eastAsia="Times New Roman" w:cs="Times New Roman"/>
          <w:color w:val="000000"/>
          <w:lang w:eastAsia="tr-TR"/>
        </w:rPr>
        <w:t>b</w:t>
      </w:r>
      <w:r w:rsidRPr="00D47A5E">
        <w:rPr>
          <w:rFonts w:eastAsia="Times New Roman" w:cs="Times New Roman"/>
          <w:color w:val="000000"/>
          <w:lang w:eastAsia="tr-TR"/>
        </w:rPr>
        <w:t xml:space="preserve">ölge illerine özgü birçok ürün bulunmaktadır. Ancak bu ürünlerin tespit </w:t>
      </w:r>
      <w:r w:rsidR="009B2DA5" w:rsidRPr="00D47A5E">
        <w:rPr>
          <w:rFonts w:eastAsia="Times New Roman" w:cs="Times New Roman"/>
          <w:color w:val="000000"/>
          <w:lang w:eastAsia="tr-TR"/>
        </w:rPr>
        <w:t>edilmesi üretim</w:t>
      </w:r>
      <w:r w:rsidRPr="00D47A5E">
        <w:rPr>
          <w:rFonts w:eastAsia="Times New Roman" w:cs="Times New Roman"/>
          <w:color w:val="000000"/>
          <w:lang w:eastAsia="tr-TR"/>
        </w:rPr>
        <w:t xml:space="preserve"> </w:t>
      </w:r>
      <w:r w:rsidR="00853C80">
        <w:rPr>
          <w:rFonts w:eastAsia="Times New Roman" w:cs="Times New Roman"/>
          <w:color w:val="000000"/>
          <w:lang w:eastAsia="tr-TR"/>
        </w:rPr>
        <w:t xml:space="preserve">ve pazar </w:t>
      </w:r>
      <w:r w:rsidRPr="00D47A5E">
        <w:rPr>
          <w:rFonts w:eastAsia="Times New Roman" w:cs="Times New Roman"/>
          <w:color w:val="000000"/>
          <w:lang w:eastAsia="tr-TR"/>
        </w:rPr>
        <w:t>potansiyellerinin belirlenmesi</w:t>
      </w:r>
      <w:r w:rsidR="00853C80">
        <w:rPr>
          <w:rFonts w:eastAsia="Times New Roman" w:cs="Times New Roman"/>
          <w:color w:val="000000"/>
          <w:lang w:eastAsia="tr-TR"/>
        </w:rPr>
        <w:t>ne yönelik çalışmalara ihtiyaç duyulmaktadır.</w:t>
      </w:r>
      <w:r w:rsidRPr="00D47A5E">
        <w:rPr>
          <w:rFonts w:cs="Times New Roman"/>
        </w:rPr>
        <w:t xml:space="preserve"> Bu çalışmaları destekleyecek şekilde bölgeye özgü yöresel ürünlerin coğrafi işaret </w:t>
      </w:r>
      <w:r w:rsidR="00853C80">
        <w:rPr>
          <w:rFonts w:cs="Times New Roman"/>
        </w:rPr>
        <w:t>tescili alması</w:t>
      </w:r>
      <w:r w:rsidRPr="00D47A5E">
        <w:rPr>
          <w:rFonts w:cs="Times New Roman"/>
        </w:rPr>
        <w:t xml:space="preserve"> turizmin yanı sıra kırsal kalkınma</w:t>
      </w:r>
      <w:r w:rsidR="00853C80">
        <w:rPr>
          <w:rFonts w:cs="Times New Roman"/>
        </w:rPr>
        <w:t>ya da</w:t>
      </w:r>
      <w:r w:rsidRPr="00D47A5E">
        <w:rPr>
          <w:rFonts w:cs="Times New Roman"/>
        </w:rPr>
        <w:t xml:space="preserve"> katkı sağlayacaktır. </w:t>
      </w:r>
    </w:p>
    <w:p w14:paraId="34D5B6BB" w14:textId="0153A088" w:rsidR="00247DC7" w:rsidRPr="009B2DA5" w:rsidRDefault="00247DC7" w:rsidP="00247DC7">
      <w:pPr>
        <w:pStyle w:val="ResimYazs"/>
        <w:spacing w:after="0"/>
        <w:rPr>
          <w:rFonts w:ascii="Times New Roman" w:eastAsia="Times New Roman" w:hAnsi="Times New Roman" w:cs="Times New Roman"/>
          <w:i w:val="0"/>
          <w:iCs w:val="0"/>
          <w:color w:val="auto"/>
          <w:sz w:val="20"/>
          <w:szCs w:val="20"/>
          <w:lang w:val="tr-TR" w:eastAsia="tr-TR"/>
        </w:rPr>
      </w:pPr>
      <w:bookmarkStart w:id="69" w:name="_Toc134790458"/>
      <w:r w:rsidRPr="009B2DA5">
        <w:rPr>
          <w:rFonts w:ascii="Times New Roman" w:hAnsi="Times New Roman" w:cs="Times New Roman"/>
          <w:b/>
          <w:bCs/>
          <w:i w:val="0"/>
          <w:iCs w:val="0"/>
          <w:color w:val="auto"/>
          <w:sz w:val="20"/>
          <w:szCs w:val="20"/>
          <w:lang w:val="tr-TR"/>
        </w:rPr>
        <w:t xml:space="preserve">Tablo </w:t>
      </w:r>
      <w:r w:rsidRPr="009B2DA5">
        <w:rPr>
          <w:rFonts w:ascii="Times New Roman" w:hAnsi="Times New Roman" w:cs="Times New Roman"/>
          <w:b/>
          <w:bCs/>
          <w:i w:val="0"/>
          <w:iCs w:val="0"/>
          <w:color w:val="auto"/>
          <w:sz w:val="20"/>
          <w:szCs w:val="20"/>
          <w:lang w:val="tr-TR"/>
        </w:rPr>
        <w:fldChar w:fldCharType="begin"/>
      </w:r>
      <w:r w:rsidRPr="009B2DA5">
        <w:rPr>
          <w:rFonts w:ascii="Times New Roman" w:hAnsi="Times New Roman" w:cs="Times New Roman"/>
          <w:b/>
          <w:bCs/>
          <w:i w:val="0"/>
          <w:iCs w:val="0"/>
          <w:color w:val="auto"/>
          <w:sz w:val="20"/>
          <w:szCs w:val="20"/>
          <w:lang w:val="tr-TR"/>
        </w:rPr>
        <w:instrText xml:space="preserve"> SEQ Tablo \* ARABIC </w:instrText>
      </w:r>
      <w:r w:rsidRPr="009B2DA5">
        <w:rPr>
          <w:rFonts w:ascii="Times New Roman" w:hAnsi="Times New Roman" w:cs="Times New Roman"/>
          <w:b/>
          <w:bCs/>
          <w:i w:val="0"/>
          <w:iCs w:val="0"/>
          <w:color w:val="auto"/>
          <w:sz w:val="20"/>
          <w:szCs w:val="20"/>
          <w:lang w:val="tr-TR"/>
        </w:rPr>
        <w:fldChar w:fldCharType="separate"/>
      </w:r>
      <w:r w:rsidR="00B73076">
        <w:rPr>
          <w:rFonts w:ascii="Times New Roman" w:hAnsi="Times New Roman" w:cs="Times New Roman"/>
          <w:b/>
          <w:bCs/>
          <w:i w:val="0"/>
          <w:iCs w:val="0"/>
          <w:noProof/>
          <w:color w:val="auto"/>
          <w:sz w:val="20"/>
          <w:szCs w:val="20"/>
          <w:lang w:val="tr-TR"/>
        </w:rPr>
        <w:t>14</w:t>
      </w:r>
      <w:r w:rsidRPr="009B2DA5">
        <w:rPr>
          <w:rFonts w:ascii="Times New Roman" w:hAnsi="Times New Roman" w:cs="Times New Roman"/>
          <w:b/>
          <w:bCs/>
          <w:i w:val="0"/>
          <w:iCs w:val="0"/>
          <w:color w:val="auto"/>
          <w:sz w:val="20"/>
          <w:szCs w:val="20"/>
          <w:lang w:val="tr-TR"/>
        </w:rPr>
        <w:fldChar w:fldCharType="end"/>
      </w:r>
      <w:r w:rsidRPr="009B2DA5">
        <w:rPr>
          <w:rFonts w:ascii="Times New Roman" w:hAnsi="Times New Roman" w:cs="Times New Roman"/>
          <w:i w:val="0"/>
          <w:iCs w:val="0"/>
          <w:color w:val="auto"/>
          <w:sz w:val="20"/>
          <w:szCs w:val="20"/>
          <w:lang w:val="tr-TR"/>
        </w:rPr>
        <w:t>. Coğrafi İşaret/Menşe Alan Ürünler</w:t>
      </w:r>
      <w:bookmarkEnd w:id="69"/>
    </w:p>
    <w:tbl>
      <w:tblPr>
        <w:tblStyle w:val="TabloKlavuzu"/>
        <w:tblW w:w="5000" w:type="pct"/>
        <w:tblLook w:val="04A0" w:firstRow="1" w:lastRow="0" w:firstColumn="1" w:lastColumn="0" w:noHBand="0" w:noVBand="1"/>
      </w:tblPr>
      <w:tblGrid>
        <w:gridCol w:w="2689"/>
        <w:gridCol w:w="1985"/>
        <w:gridCol w:w="1985"/>
        <w:gridCol w:w="2403"/>
      </w:tblGrid>
      <w:tr w:rsidR="00247DC7" w:rsidRPr="00661CE6" w14:paraId="3629F5C0" w14:textId="77777777" w:rsidTr="004C48FD">
        <w:tc>
          <w:tcPr>
            <w:tcW w:w="1484" w:type="pct"/>
          </w:tcPr>
          <w:p w14:paraId="05CFEDD1" w14:textId="77777777" w:rsidR="00247DC7" w:rsidRPr="00661CE6" w:rsidRDefault="00247DC7" w:rsidP="00661CE6">
            <w:pPr>
              <w:jc w:val="left"/>
              <w:rPr>
                <w:rFonts w:eastAsia="Times New Roman" w:cs="Times New Roman"/>
                <w:b/>
                <w:bCs/>
                <w:color w:val="000000"/>
                <w:sz w:val="20"/>
                <w:szCs w:val="20"/>
                <w:lang w:eastAsia="tr-TR"/>
              </w:rPr>
            </w:pPr>
            <w:r w:rsidRPr="00661CE6">
              <w:rPr>
                <w:rFonts w:eastAsia="Times New Roman" w:cs="Times New Roman"/>
                <w:b/>
                <w:bCs/>
                <w:color w:val="000000"/>
                <w:sz w:val="20"/>
                <w:szCs w:val="20"/>
                <w:lang w:eastAsia="tr-TR"/>
              </w:rPr>
              <w:t>Mardin</w:t>
            </w:r>
          </w:p>
        </w:tc>
        <w:tc>
          <w:tcPr>
            <w:tcW w:w="1095" w:type="pct"/>
            <w:vAlign w:val="center"/>
          </w:tcPr>
          <w:p w14:paraId="14E32227" w14:textId="77777777" w:rsidR="00247DC7" w:rsidRPr="00661CE6" w:rsidRDefault="00247DC7" w:rsidP="00661CE6">
            <w:pPr>
              <w:jc w:val="left"/>
              <w:rPr>
                <w:rFonts w:eastAsia="Times New Roman" w:cs="Times New Roman"/>
                <w:b/>
                <w:bCs/>
                <w:color w:val="000000"/>
                <w:sz w:val="20"/>
                <w:szCs w:val="20"/>
                <w:lang w:eastAsia="tr-TR"/>
              </w:rPr>
            </w:pPr>
            <w:r w:rsidRPr="00661CE6">
              <w:rPr>
                <w:rFonts w:eastAsia="Times New Roman" w:cs="Times New Roman"/>
                <w:b/>
                <w:bCs/>
                <w:color w:val="000000"/>
                <w:sz w:val="20"/>
                <w:szCs w:val="20"/>
                <w:lang w:eastAsia="tr-TR"/>
              </w:rPr>
              <w:t>Batman</w:t>
            </w:r>
          </w:p>
        </w:tc>
        <w:tc>
          <w:tcPr>
            <w:tcW w:w="1095" w:type="pct"/>
            <w:vAlign w:val="center"/>
          </w:tcPr>
          <w:p w14:paraId="68A1E09F" w14:textId="77777777" w:rsidR="00247DC7" w:rsidRPr="00661CE6" w:rsidRDefault="00247DC7" w:rsidP="00661CE6">
            <w:pPr>
              <w:jc w:val="left"/>
              <w:rPr>
                <w:rFonts w:eastAsia="Times New Roman" w:cs="Times New Roman"/>
                <w:b/>
                <w:bCs/>
                <w:color w:val="000000"/>
                <w:sz w:val="20"/>
                <w:szCs w:val="20"/>
                <w:lang w:eastAsia="tr-TR"/>
              </w:rPr>
            </w:pPr>
            <w:r w:rsidRPr="00661CE6">
              <w:rPr>
                <w:rFonts w:eastAsia="Times New Roman" w:cs="Times New Roman"/>
                <w:b/>
                <w:bCs/>
                <w:color w:val="000000"/>
                <w:sz w:val="20"/>
                <w:szCs w:val="20"/>
                <w:lang w:eastAsia="tr-TR"/>
              </w:rPr>
              <w:t>Siirt</w:t>
            </w:r>
          </w:p>
        </w:tc>
        <w:tc>
          <w:tcPr>
            <w:tcW w:w="1326" w:type="pct"/>
            <w:vAlign w:val="center"/>
          </w:tcPr>
          <w:p w14:paraId="25332548" w14:textId="77777777" w:rsidR="00247DC7" w:rsidRPr="00661CE6" w:rsidRDefault="00247DC7" w:rsidP="00661CE6">
            <w:pPr>
              <w:jc w:val="left"/>
              <w:rPr>
                <w:rFonts w:eastAsia="Times New Roman" w:cs="Times New Roman"/>
                <w:b/>
                <w:bCs/>
                <w:color w:val="000000"/>
                <w:sz w:val="20"/>
                <w:szCs w:val="20"/>
                <w:lang w:eastAsia="tr-TR"/>
              </w:rPr>
            </w:pPr>
            <w:r w:rsidRPr="00661CE6">
              <w:rPr>
                <w:rFonts w:eastAsia="Times New Roman" w:cs="Times New Roman"/>
                <w:b/>
                <w:bCs/>
                <w:color w:val="000000"/>
                <w:sz w:val="20"/>
                <w:szCs w:val="20"/>
                <w:lang w:eastAsia="tr-TR"/>
              </w:rPr>
              <w:t>Şırnak</w:t>
            </w:r>
          </w:p>
        </w:tc>
      </w:tr>
      <w:tr w:rsidR="00247DC7" w:rsidRPr="00661CE6" w14:paraId="02EE2565" w14:textId="77777777" w:rsidTr="004C48FD">
        <w:tc>
          <w:tcPr>
            <w:tcW w:w="1484" w:type="pct"/>
            <w:vAlign w:val="bottom"/>
          </w:tcPr>
          <w:p w14:paraId="02C5A23E" w14:textId="77777777" w:rsidR="00247DC7" w:rsidRPr="00661CE6" w:rsidRDefault="00247DC7" w:rsidP="00E27A6A">
            <w:pPr>
              <w:jc w:val="left"/>
              <w:rPr>
                <w:rFonts w:eastAsia="Times New Roman" w:cs="Times New Roman"/>
                <w:color w:val="000000"/>
                <w:sz w:val="20"/>
                <w:szCs w:val="20"/>
                <w:lang w:eastAsia="tr-TR"/>
              </w:rPr>
            </w:pPr>
            <w:r w:rsidRPr="00661CE6">
              <w:rPr>
                <w:rFonts w:cs="Times New Roman"/>
                <w:color w:val="000000"/>
                <w:sz w:val="20"/>
                <w:szCs w:val="20"/>
              </w:rPr>
              <w:t>Derik Halhalı Zeytinyağı</w:t>
            </w:r>
          </w:p>
        </w:tc>
        <w:tc>
          <w:tcPr>
            <w:tcW w:w="1095" w:type="pct"/>
            <w:vAlign w:val="center"/>
          </w:tcPr>
          <w:p w14:paraId="72EDCFAE" w14:textId="77777777" w:rsidR="00247DC7" w:rsidRPr="00661CE6" w:rsidRDefault="00247DC7" w:rsidP="00661CE6">
            <w:pPr>
              <w:jc w:val="left"/>
              <w:rPr>
                <w:rFonts w:eastAsia="Times New Roman" w:cs="Times New Roman"/>
                <w:color w:val="000000"/>
                <w:sz w:val="20"/>
                <w:szCs w:val="20"/>
                <w:lang w:eastAsia="tr-TR"/>
              </w:rPr>
            </w:pPr>
            <w:r w:rsidRPr="00661CE6">
              <w:rPr>
                <w:rFonts w:cs="Times New Roman"/>
                <w:sz w:val="20"/>
                <w:szCs w:val="20"/>
              </w:rPr>
              <w:t>Batman Şam Böreği</w:t>
            </w:r>
          </w:p>
        </w:tc>
        <w:tc>
          <w:tcPr>
            <w:tcW w:w="1095" w:type="pct"/>
            <w:vAlign w:val="center"/>
          </w:tcPr>
          <w:p w14:paraId="28453808" w14:textId="77777777" w:rsidR="00247DC7" w:rsidRPr="00661CE6" w:rsidRDefault="00247DC7" w:rsidP="00661CE6">
            <w:pPr>
              <w:jc w:val="left"/>
              <w:rPr>
                <w:rFonts w:eastAsia="Times New Roman" w:cs="Times New Roman"/>
                <w:color w:val="000000"/>
                <w:sz w:val="20"/>
                <w:szCs w:val="20"/>
                <w:lang w:eastAsia="tr-TR"/>
              </w:rPr>
            </w:pPr>
            <w:r w:rsidRPr="00661CE6">
              <w:rPr>
                <w:rFonts w:cs="Times New Roman"/>
                <w:color w:val="000000"/>
                <w:sz w:val="20"/>
                <w:szCs w:val="20"/>
              </w:rPr>
              <w:t>Pervari Balı</w:t>
            </w:r>
          </w:p>
        </w:tc>
        <w:tc>
          <w:tcPr>
            <w:tcW w:w="1326" w:type="pct"/>
            <w:vAlign w:val="center"/>
          </w:tcPr>
          <w:p w14:paraId="02835204" w14:textId="77777777" w:rsidR="00247DC7" w:rsidRPr="00661CE6" w:rsidRDefault="00247DC7" w:rsidP="00661CE6">
            <w:pPr>
              <w:jc w:val="left"/>
              <w:rPr>
                <w:rFonts w:eastAsia="Times New Roman" w:cs="Times New Roman"/>
                <w:color w:val="000000"/>
                <w:sz w:val="20"/>
                <w:szCs w:val="20"/>
                <w:lang w:eastAsia="tr-TR"/>
              </w:rPr>
            </w:pPr>
            <w:r w:rsidRPr="00661CE6">
              <w:rPr>
                <w:rFonts w:cs="Times New Roman"/>
                <w:sz w:val="20"/>
                <w:szCs w:val="20"/>
              </w:rPr>
              <w:t>Pervari Balı</w:t>
            </w:r>
          </w:p>
        </w:tc>
      </w:tr>
      <w:tr w:rsidR="00247DC7" w:rsidRPr="00661CE6" w14:paraId="11C88FBB" w14:textId="77777777" w:rsidTr="004C48FD">
        <w:tc>
          <w:tcPr>
            <w:tcW w:w="1484" w:type="pct"/>
            <w:vAlign w:val="bottom"/>
          </w:tcPr>
          <w:p w14:paraId="051D412E" w14:textId="77777777" w:rsidR="00247DC7" w:rsidRPr="00661CE6" w:rsidRDefault="00247DC7" w:rsidP="00E27A6A">
            <w:pPr>
              <w:jc w:val="left"/>
              <w:rPr>
                <w:rFonts w:eastAsia="Times New Roman" w:cs="Times New Roman"/>
                <w:color w:val="000000"/>
                <w:sz w:val="20"/>
                <w:szCs w:val="20"/>
                <w:lang w:eastAsia="tr-TR"/>
              </w:rPr>
            </w:pPr>
            <w:r w:rsidRPr="00661CE6">
              <w:rPr>
                <w:rFonts w:cs="Times New Roman"/>
                <w:color w:val="000000"/>
                <w:sz w:val="20"/>
                <w:szCs w:val="20"/>
              </w:rPr>
              <w:t>Kızıltepe Kırmızı Mercimeği</w:t>
            </w:r>
          </w:p>
        </w:tc>
        <w:tc>
          <w:tcPr>
            <w:tcW w:w="1095" w:type="pct"/>
            <w:vAlign w:val="center"/>
          </w:tcPr>
          <w:p w14:paraId="4E5A2FA3" w14:textId="77777777" w:rsidR="00247DC7" w:rsidRPr="00661CE6" w:rsidRDefault="00247DC7" w:rsidP="00661CE6">
            <w:pPr>
              <w:jc w:val="left"/>
              <w:rPr>
                <w:rFonts w:eastAsia="Times New Roman" w:cs="Times New Roman"/>
                <w:color w:val="000000"/>
                <w:sz w:val="20"/>
                <w:szCs w:val="20"/>
                <w:lang w:eastAsia="tr-TR"/>
              </w:rPr>
            </w:pPr>
            <w:r w:rsidRPr="00661CE6">
              <w:rPr>
                <w:rFonts w:cs="Times New Roman"/>
                <w:sz w:val="20"/>
                <w:szCs w:val="20"/>
              </w:rPr>
              <w:t>Sason Çileği</w:t>
            </w:r>
          </w:p>
        </w:tc>
        <w:tc>
          <w:tcPr>
            <w:tcW w:w="1095" w:type="pct"/>
            <w:vAlign w:val="center"/>
          </w:tcPr>
          <w:p w14:paraId="74E25FAF" w14:textId="77777777" w:rsidR="00247DC7" w:rsidRPr="00661CE6" w:rsidRDefault="00247DC7" w:rsidP="00661CE6">
            <w:pPr>
              <w:jc w:val="left"/>
              <w:rPr>
                <w:rFonts w:eastAsia="Times New Roman" w:cs="Times New Roman"/>
                <w:color w:val="000000"/>
                <w:sz w:val="20"/>
                <w:szCs w:val="20"/>
                <w:lang w:eastAsia="tr-TR"/>
              </w:rPr>
            </w:pPr>
            <w:r w:rsidRPr="00661CE6">
              <w:rPr>
                <w:rFonts w:cs="Times New Roman"/>
                <w:color w:val="000000"/>
                <w:sz w:val="20"/>
                <w:szCs w:val="20"/>
              </w:rPr>
              <w:t>Siirt Battaniyesi</w:t>
            </w:r>
          </w:p>
        </w:tc>
        <w:tc>
          <w:tcPr>
            <w:tcW w:w="1326" w:type="pct"/>
            <w:vAlign w:val="center"/>
          </w:tcPr>
          <w:p w14:paraId="2B7DBD01" w14:textId="77777777" w:rsidR="00247DC7" w:rsidRPr="00661CE6" w:rsidRDefault="00247DC7" w:rsidP="00661CE6">
            <w:pPr>
              <w:jc w:val="left"/>
              <w:rPr>
                <w:rFonts w:eastAsia="Times New Roman" w:cs="Times New Roman"/>
                <w:color w:val="000000"/>
                <w:sz w:val="20"/>
                <w:szCs w:val="20"/>
                <w:lang w:eastAsia="tr-TR"/>
              </w:rPr>
            </w:pPr>
            <w:r w:rsidRPr="00661CE6">
              <w:rPr>
                <w:rFonts w:cs="Times New Roman"/>
                <w:sz w:val="20"/>
                <w:szCs w:val="20"/>
              </w:rPr>
              <w:t>Siirt Battaniyesi</w:t>
            </w:r>
          </w:p>
        </w:tc>
      </w:tr>
      <w:tr w:rsidR="00247DC7" w:rsidRPr="00661CE6" w14:paraId="3DE9EE08" w14:textId="77777777" w:rsidTr="004C48FD">
        <w:tc>
          <w:tcPr>
            <w:tcW w:w="1484" w:type="pct"/>
            <w:vAlign w:val="bottom"/>
          </w:tcPr>
          <w:p w14:paraId="563EAD88" w14:textId="77777777" w:rsidR="00247DC7" w:rsidRPr="00661CE6" w:rsidRDefault="00247DC7" w:rsidP="00E27A6A">
            <w:pPr>
              <w:jc w:val="left"/>
              <w:rPr>
                <w:rFonts w:eastAsia="Times New Roman" w:cs="Times New Roman"/>
                <w:color w:val="000000"/>
                <w:sz w:val="20"/>
                <w:szCs w:val="20"/>
                <w:lang w:eastAsia="tr-TR"/>
              </w:rPr>
            </w:pPr>
            <w:r w:rsidRPr="00661CE6">
              <w:rPr>
                <w:rFonts w:cs="Times New Roman"/>
                <w:color w:val="000000"/>
                <w:sz w:val="20"/>
                <w:szCs w:val="20"/>
              </w:rPr>
              <w:t xml:space="preserve">Mardin </w:t>
            </w:r>
            <w:proofErr w:type="spellStart"/>
            <w:r w:rsidRPr="00661CE6">
              <w:rPr>
                <w:rFonts w:cs="Times New Roman"/>
                <w:color w:val="000000"/>
                <w:sz w:val="20"/>
                <w:szCs w:val="20"/>
              </w:rPr>
              <w:t>İmlebbes</w:t>
            </w:r>
            <w:proofErr w:type="spellEnd"/>
          </w:p>
        </w:tc>
        <w:tc>
          <w:tcPr>
            <w:tcW w:w="1095" w:type="pct"/>
            <w:vAlign w:val="center"/>
          </w:tcPr>
          <w:p w14:paraId="3D9427E1" w14:textId="77777777" w:rsidR="00247DC7" w:rsidRPr="00661CE6" w:rsidRDefault="00247DC7" w:rsidP="00661CE6">
            <w:pPr>
              <w:jc w:val="left"/>
              <w:rPr>
                <w:rFonts w:eastAsia="Times New Roman" w:cs="Times New Roman"/>
                <w:color w:val="000000"/>
                <w:sz w:val="20"/>
                <w:szCs w:val="20"/>
                <w:lang w:eastAsia="tr-TR"/>
              </w:rPr>
            </w:pPr>
          </w:p>
        </w:tc>
        <w:tc>
          <w:tcPr>
            <w:tcW w:w="1095" w:type="pct"/>
            <w:vAlign w:val="center"/>
          </w:tcPr>
          <w:p w14:paraId="77CAA4AC" w14:textId="77777777" w:rsidR="00247DC7" w:rsidRPr="00661CE6" w:rsidRDefault="00247DC7" w:rsidP="00661CE6">
            <w:pPr>
              <w:jc w:val="left"/>
              <w:rPr>
                <w:rFonts w:eastAsia="Times New Roman" w:cs="Times New Roman"/>
                <w:color w:val="000000"/>
                <w:sz w:val="20"/>
                <w:szCs w:val="20"/>
                <w:lang w:eastAsia="tr-TR"/>
              </w:rPr>
            </w:pPr>
            <w:r w:rsidRPr="00661CE6">
              <w:rPr>
                <w:rFonts w:cs="Times New Roman"/>
                <w:color w:val="000000"/>
                <w:sz w:val="20"/>
                <w:szCs w:val="20"/>
              </w:rPr>
              <w:t>Siirt Büryan Kebabı</w:t>
            </w:r>
          </w:p>
        </w:tc>
        <w:tc>
          <w:tcPr>
            <w:tcW w:w="1326" w:type="pct"/>
            <w:vAlign w:val="center"/>
          </w:tcPr>
          <w:p w14:paraId="341C54B2" w14:textId="77777777" w:rsidR="00247DC7" w:rsidRPr="00661CE6" w:rsidRDefault="00247DC7" w:rsidP="00661CE6">
            <w:pPr>
              <w:jc w:val="left"/>
              <w:rPr>
                <w:rFonts w:eastAsia="Times New Roman" w:cs="Times New Roman"/>
                <w:color w:val="000000"/>
                <w:sz w:val="20"/>
                <w:szCs w:val="20"/>
                <w:lang w:eastAsia="tr-TR"/>
              </w:rPr>
            </w:pPr>
            <w:r w:rsidRPr="00661CE6">
              <w:rPr>
                <w:rFonts w:cs="Times New Roman"/>
                <w:sz w:val="20"/>
                <w:szCs w:val="20"/>
              </w:rPr>
              <w:t>Siirt Büryan Kebabı</w:t>
            </w:r>
          </w:p>
        </w:tc>
      </w:tr>
      <w:tr w:rsidR="00247DC7" w:rsidRPr="00661CE6" w14:paraId="7BA119FB" w14:textId="77777777" w:rsidTr="004C48FD">
        <w:tc>
          <w:tcPr>
            <w:tcW w:w="1484" w:type="pct"/>
            <w:vAlign w:val="bottom"/>
          </w:tcPr>
          <w:p w14:paraId="525D79AE" w14:textId="77777777" w:rsidR="00247DC7" w:rsidRPr="00661CE6" w:rsidRDefault="00247DC7" w:rsidP="00E27A6A">
            <w:pPr>
              <w:jc w:val="left"/>
              <w:rPr>
                <w:rFonts w:eastAsia="Times New Roman" w:cs="Times New Roman"/>
                <w:color w:val="000000"/>
                <w:sz w:val="20"/>
                <w:szCs w:val="20"/>
                <w:lang w:eastAsia="tr-TR"/>
              </w:rPr>
            </w:pPr>
            <w:r w:rsidRPr="00661CE6">
              <w:rPr>
                <w:rFonts w:cs="Times New Roman"/>
                <w:color w:val="000000"/>
                <w:sz w:val="20"/>
                <w:szCs w:val="20"/>
              </w:rPr>
              <w:t>Mardin Bulguru</w:t>
            </w:r>
          </w:p>
        </w:tc>
        <w:tc>
          <w:tcPr>
            <w:tcW w:w="1095" w:type="pct"/>
            <w:vAlign w:val="center"/>
          </w:tcPr>
          <w:p w14:paraId="6711DAB4" w14:textId="77777777" w:rsidR="00247DC7" w:rsidRPr="00661CE6" w:rsidRDefault="00247DC7" w:rsidP="00661CE6">
            <w:pPr>
              <w:jc w:val="left"/>
              <w:rPr>
                <w:rFonts w:eastAsia="Times New Roman" w:cs="Times New Roman"/>
                <w:color w:val="000000"/>
                <w:sz w:val="20"/>
                <w:szCs w:val="20"/>
                <w:lang w:eastAsia="tr-TR"/>
              </w:rPr>
            </w:pPr>
          </w:p>
        </w:tc>
        <w:tc>
          <w:tcPr>
            <w:tcW w:w="1095" w:type="pct"/>
            <w:vAlign w:val="center"/>
          </w:tcPr>
          <w:p w14:paraId="33002B12" w14:textId="77777777" w:rsidR="00247DC7" w:rsidRPr="00661CE6" w:rsidRDefault="00247DC7" w:rsidP="00661CE6">
            <w:pPr>
              <w:jc w:val="left"/>
              <w:rPr>
                <w:rFonts w:eastAsia="Times New Roman" w:cs="Times New Roman"/>
                <w:color w:val="000000"/>
                <w:sz w:val="20"/>
                <w:szCs w:val="20"/>
                <w:lang w:eastAsia="tr-TR"/>
              </w:rPr>
            </w:pPr>
            <w:r w:rsidRPr="00661CE6">
              <w:rPr>
                <w:rFonts w:cs="Times New Roman"/>
                <w:color w:val="000000"/>
                <w:sz w:val="20"/>
                <w:szCs w:val="20"/>
              </w:rPr>
              <w:t>Siirt Perde Pilavı</w:t>
            </w:r>
          </w:p>
        </w:tc>
        <w:tc>
          <w:tcPr>
            <w:tcW w:w="1326" w:type="pct"/>
            <w:vAlign w:val="center"/>
          </w:tcPr>
          <w:p w14:paraId="288118CC" w14:textId="77777777" w:rsidR="00247DC7" w:rsidRPr="00661CE6" w:rsidRDefault="00247DC7" w:rsidP="00661CE6">
            <w:pPr>
              <w:jc w:val="left"/>
              <w:rPr>
                <w:rFonts w:eastAsia="Times New Roman" w:cs="Times New Roman"/>
                <w:color w:val="000000"/>
                <w:sz w:val="20"/>
                <w:szCs w:val="20"/>
                <w:lang w:eastAsia="tr-TR"/>
              </w:rPr>
            </w:pPr>
          </w:p>
        </w:tc>
      </w:tr>
      <w:tr w:rsidR="00247DC7" w:rsidRPr="00661CE6" w14:paraId="1E8CA882" w14:textId="77777777" w:rsidTr="004C48FD">
        <w:tc>
          <w:tcPr>
            <w:tcW w:w="1484" w:type="pct"/>
            <w:vAlign w:val="bottom"/>
          </w:tcPr>
          <w:p w14:paraId="6E6EA426" w14:textId="77777777" w:rsidR="00247DC7" w:rsidRPr="00661CE6" w:rsidRDefault="00247DC7" w:rsidP="00E27A6A">
            <w:pPr>
              <w:jc w:val="left"/>
              <w:rPr>
                <w:rFonts w:eastAsia="Times New Roman" w:cs="Times New Roman"/>
                <w:color w:val="000000"/>
                <w:sz w:val="20"/>
                <w:szCs w:val="20"/>
                <w:lang w:eastAsia="tr-TR"/>
              </w:rPr>
            </w:pPr>
            <w:r w:rsidRPr="00661CE6">
              <w:rPr>
                <w:rFonts w:cs="Times New Roman"/>
                <w:color w:val="000000"/>
                <w:sz w:val="20"/>
                <w:szCs w:val="20"/>
              </w:rPr>
              <w:t>Mardin Kaburga Dolması</w:t>
            </w:r>
          </w:p>
        </w:tc>
        <w:tc>
          <w:tcPr>
            <w:tcW w:w="1095" w:type="pct"/>
            <w:vAlign w:val="center"/>
          </w:tcPr>
          <w:p w14:paraId="259C2A49" w14:textId="77777777" w:rsidR="00247DC7" w:rsidRPr="00661CE6" w:rsidRDefault="00247DC7" w:rsidP="00661CE6">
            <w:pPr>
              <w:jc w:val="left"/>
              <w:rPr>
                <w:rFonts w:eastAsia="Times New Roman" w:cs="Times New Roman"/>
                <w:color w:val="000000"/>
                <w:sz w:val="20"/>
                <w:szCs w:val="20"/>
                <w:lang w:eastAsia="tr-TR"/>
              </w:rPr>
            </w:pPr>
          </w:p>
        </w:tc>
        <w:tc>
          <w:tcPr>
            <w:tcW w:w="1095" w:type="pct"/>
            <w:vAlign w:val="center"/>
          </w:tcPr>
          <w:p w14:paraId="730EFC52" w14:textId="77777777" w:rsidR="00247DC7" w:rsidRPr="00661CE6" w:rsidRDefault="00247DC7" w:rsidP="00661CE6">
            <w:pPr>
              <w:jc w:val="left"/>
              <w:rPr>
                <w:rFonts w:eastAsia="Times New Roman" w:cs="Times New Roman"/>
                <w:color w:val="000000"/>
                <w:sz w:val="20"/>
                <w:szCs w:val="20"/>
                <w:lang w:eastAsia="tr-TR"/>
              </w:rPr>
            </w:pPr>
          </w:p>
        </w:tc>
        <w:tc>
          <w:tcPr>
            <w:tcW w:w="1326" w:type="pct"/>
            <w:vAlign w:val="center"/>
          </w:tcPr>
          <w:p w14:paraId="20F2D2C6" w14:textId="77777777" w:rsidR="00247DC7" w:rsidRPr="00661CE6" w:rsidRDefault="00247DC7" w:rsidP="00661CE6">
            <w:pPr>
              <w:jc w:val="left"/>
              <w:rPr>
                <w:rFonts w:eastAsia="Times New Roman" w:cs="Times New Roman"/>
                <w:color w:val="000000"/>
                <w:sz w:val="20"/>
                <w:szCs w:val="20"/>
                <w:lang w:eastAsia="tr-TR"/>
              </w:rPr>
            </w:pPr>
          </w:p>
        </w:tc>
      </w:tr>
      <w:tr w:rsidR="00247DC7" w:rsidRPr="00661CE6" w14:paraId="19E20769" w14:textId="77777777" w:rsidTr="004C48FD">
        <w:tc>
          <w:tcPr>
            <w:tcW w:w="1484" w:type="pct"/>
            <w:vAlign w:val="bottom"/>
          </w:tcPr>
          <w:p w14:paraId="15294E02" w14:textId="77777777" w:rsidR="00247DC7" w:rsidRPr="00661CE6" w:rsidRDefault="00247DC7" w:rsidP="00E27A6A">
            <w:pPr>
              <w:jc w:val="left"/>
              <w:rPr>
                <w:rFonts w:eastAsia="Times New Roman" w:cs="Times New Roman"/>
                <w:color w:val="000000"/>
                <w:sz w:val="20"/>
                <w:szCs w:val="20"/>
                <w:lang w:eastAsia="tr-TR"/>
              </w:rPr>
            </w:pPr>
            <w:r w:rsidRPr="00661CE6">
              <w:rPr>
                <w:rFonts w:cs="Times New Roman"/>
                <w:color w:val="000000"/>
                <w:sz w:val="20"/>
                <w:szCs w:val="20"/>
              </w:rPr>
              <w:t xml:space="preserve">Mardin </w:t>
            </w:r>
            <w:proofErr w:type="spellStart"/>
            <w:r w:rsidRPr="00661CE6">
              <w:rPr>
                <w:rFonts w:cs="Times New Roman"/>
                <w:color w:val="000000"/>
                <w:sz w:val="20"/>
                <w:szCs w:val="20"/>
              </w:rPr>
              <w:t>Kibe</w:t>
            </w:r>
            <w:proofErr w:type="spellEnd"/>
          </w:p>
        </w:tc>
        <w:tc>
          <w:tcPr>
            <w:tcW w:w="1095" w:type="pct"/>
            <w:vAlign w:val="center"/>
          </w:tcPr>
          <w:p w14:paraId="6CA260D7" w14:textId="77777777" w:rsidR="00247DC7" w:rsidRPr="00661CE6" w:rsidRDefault="00247DC7" w:rsidP="00661CE6">
            <w:pPr>
              <w:jc w:val="left"/>
              <w:rPr>
                <w:rFonts w:eastAsia="Times New Roman" w:cs="Times New Roman"/>
                <w:color w:val="000000"/>
                <w:sz w:val="20"/>
                <w:szCs w:val="20"/>
                <w:lang w:eastAsia="tr-TR"/>
              </w:rPr>
            </w:pPr>
          </w:p>
        </w:tc>
        <w:tc>
          <w:tcPr>
            <w:tcW w:w="1095" w:type="pct"/>
            <w:vAlign w:val="center"/>
          </w:tcPr>
          <w:p w14:paraId="2C6A0833" w14:textId="77777777" w:rsidR="00247DC7" w:rsidRPr="00661CE6" w:rsidRDefault="00247DC7" w:rsidP="00661CE6">
            <w:pPr>
              <w:jc w:val="left"/>
              <w:rPr>
                <w:rFonts w:eastAsia="Times New Roman" w:cs="Times New Roman"/>
                <w:color w:val="000000"/>
                <w:sz w:val="20"/>
                <w:szCs w:val="20"/>
                <w:lang w:eastAsia="tr-TR"/>
              </w:rPr>
            </w:pPr>
          </w:p>
        </w:tc>
        <w:tc>
          <w:tcPr>
            <w:tcW w:w="1326" w:type="pct"/>
            <w:vAlign w:val="center"/>
          </w:tcPr>
          <w:p w14:paraId="7AC95C2C" w14:textId="77777777" w:rsidR="00247DC7" w:rsidRPr="00661CE6" w:rsidRDefault="00247DC7" w:rsidP="00661CE6">
            <w:pPr>
              <w:jc w:val="left"/>
              <w:rPr>
                <w:rFonts w:eastAsia="Times New Roman" w:cs="Times New Roman"/>
                <w:color w:val="000000"/>
                <w:sz w:val="20"/>
                <w:szCs w:val="20"/>
                <w:lang w:eastAsia="tr-TR"/>
              </w:rPr>
            </w:pPr>
          </w:p>
        </w:tc>
      </w:tr>
      <w:tr w:rsidR="00247DC7" w:rsidRPr="00661CE6" w14:paraId="0DBC0129" w14:textId="77777777" w:rsidTr="004C48FD">
        <w:tc>
          <w:tcPr>
            <w:tcW w:w="1484" w:type="pct"/>
            <w:vAlign w:val="bottom"/>
          </w:tcPr>
          <w:p w14:paraId="0F4311B4" w14:textId="77777777" w:rsidR="00247DC7" w:rsidRPr="00661CE6" w:rsidRDefault="00247DC7" w:rsidP="00E27A6A">
            <w:pPr>
              <w:jc w:val="left"/>
              <w:rPr>
                <w:rFonts w:eastAsia="Times New Roman" w:cs="Times New Roman"/>
                <w:color w:val="000000"/>
                <w:sz w:val="20"/>
                <w:szCs w:val="20"/>
                <w:lang w:eastAsia="tr-TR"/>
              </w:rPr>
            </w:pPr>
            <w:r w:rsidRPr="00661CE6">
              <w:rPr>
                <w:rFonts w:cs="Times New Roman"/>
                <w:color w:val="000000"/>
                <w:sz w:val="20"/>
                <w:szCs w:val="20"/>
              </w:rPr>
              <w:lastRenderedPageBreak/>
              <w:t xml:space="preserve">Mardin </w:t>
            </w:r>
            <w:proofErr w:type="spellStart"/>
            <w:r w:rsidRPr="00661CE6">
              <w:rPr>
                <w:rFonts w:cs="Times New Roman"/>
                <w:color w:val="000000"/>
                <w:sz w:val="20"/>
                <w:szCs w:val="20"/>
              </w:rPr>
              <w:t>Kiliçesi</w:t>
            </w:r>
            <w:proofErr w:type="spellEnd"/>
            <w:r w:rsidRPr="00661CE6">
              <w:rPr>
                <w:rFonts w:cs="Times New Roman"/>
                <w:color w:val="000000"/>
                <w:sz w:val="20"/>
                <w:szCs w:val="20"/>
              </w:rPr>
              <w:t xml:space="preserve"> / Mardin </w:t>
            </w:r>
            <w:proofErr w:type="spellStart"/>
            <w:r w:rsidRPr="00661CE6">
              <w:rPr>
                <w:rFonts w:cs="Times New Roman"/>
                <w:color w:val="000000"/>
                <w:sz w:val="20"/>
                <w:szCs w:val="20"/>
              </w:rPr>
              <w:t>Kiliçe</w:t>
            </w:r>
            <w:proofErr w:type="spellEnd"/>
            <w:r w:rsidRPr="00661CE6">
              <w:rPr>
                <w:rFonts w:cs="Times New Roman"/>
                <w:color w:val="000000"/>
                <w:sz w:val="20"/>
                <w:szCs w:val="20"/>
              </w:rPr>
              <w:t xml:space="preserve"> Çöreği</w:t>
            </w:r>
          </w:p>
        </w:tc>
        <w:tc>
          <w:tcPr>
            <w:tcW w:w="1095" w:type="pct"/>
            <w:vAlign w:val="center"/>
          </w:tcPr>
          <w:p w14:paraId="1B0ACF9B" w14:textId="77777777" w:rsidR="00247DC7" w:rsidRPr="00661CE6" w:rsidRDefault="00247DC7" w:rsidP="00661CE6">
            <w:pPr>
              <w:jc w:val="left"/>
              <w:rPr>
                <w:rFonts w:eastAsia="Times New Roman" w:cs="Times New Roman"/>
                <w:color w:val="000000"/>
                <w:sz w:val="20"/>
                <w:szCs w:val="20"/>
                <w:lang w:eastAsia="tr-TR"/>
              </w:rPr>
            </w:pPr>
          </w:p>
        </w:tc>
        <w:tc>
          <w:tcPr>
            <w:tcW w:w="1095" w:type="pct"/>
            <w:vAlign w:val="center"/>
          </w:tcPr>
          <w:p w14:paraId="08CB1D0B" w14:textId="77777777" w:rsidR="00247DC7" w:rsidRPr="00661CE6" w:rsidRDefault="00247DC7" w:rsidP="00661CE6">
            <w:pPr>
              <w:jc w:val="left"/>
              <w:rPr>
                <w:rFonts w:eastAsia="Times New Roman" w:cs="Times New Roman"/>
                <w:color w:val="000000"/>
                <w:sz w:val="20"/>
                <w:szCs w:val="20"/>
                <w:lang w:eastAsia="tr-TR"/>
              </w:rPr>
            </w:pPr>
          </w:p>
        </w:tc>
        <w:tc>
          <w:tcPr>
            <w:tcW w:w="1326" w:type="pct"/>
            <w:vAlign w:val="center"/>
          </w:tcPr>
          <w:p w14:paraId="7325D728" w14:textId="77777777" w:rsidR="00247DC7" w:rsidRPr="00661CE6" w:rsidRDefault="00247DC7" w:rsidP="00661CE6">
            <w:pPr>
              <w:jc w:val="left"/>
              <w:rPr>
                <w:rFonts w:eastAsia="Times New Roman" w:cs="Times New Roman"/>
                <w:color w:val="000000"/>
                <w:sz w:val="20"/>
                <w:szCs w:val="20"/>
                <w:lang w:eastAsia="tr-TR"/>
              </w:rPr>
            </w:pPr>
          </w:p>
        </w:tc>
      </w:tr>
      <w:tr w:rsidR="00247DC7" w:rsidRPr="00661CE6" w14:paraId="36823238" w14:textId="77777777" w:rsidTr="004C48FD">
        <w:tc>
          <w:tcPr>
            <w:tcW w:w="1484" w:type="pct"/>
            <w:vAlign w:val="bottom"/>
          </w:tcPr>
          <w:p w14:paraId="00853D77" w14:textId="77777777" w:rsidR="00247DC7" w:rsidRPr="00661CE6" w:rsidRDefault="00247DC7" w:rsidP="00E27A6A">
            <w:pPr>
              <w:jc w:val="left"/>
              <w:rPr>
                <w:rFonts w:eastAsia="Times New Roman" w:cs="Times New Roman"/>
                <w:color w:val="000000"/>
                <w:sz w:val="20"/>
                <w:szCs w:val="20"/>
                <w:lang w:eastAsia="tr-TR"/>
              </w:rPr>
            </w:pPr>
            <w:r w:rsidRPr="00661CE6">
              <w:rPr>
                <w:rFonts w:cs="Times New Roman"/>
                <w:color w:val="000000"/>
                <w:sz w:val="20"/>
                <w:szCs w:val="20"/>
              </w:rPr>
              <w:t xml:space="preserve">Mardin </w:t>
            </w:r>
            <w:proofErr w:type="spellStart"/>
            <w:r w:rsidRPr="00661CE6">
              <w:rPr>
                <w:rFonts w:cs="Times New Roman"/>
                <w:color w:val="000000"/>
                <w:sz w:val="20"/>
                <w:szCs w:val="20"/>
              </w:rPr>
              <w:t>Sembusek</w:t>
            </w:r>
            <w:proofErr w:type="spellEnd"/>
          </w:p>
        </w:tc>
        <w:tc>
          <w:tcPr>
            <w:tcW w:w="1095" w:type="pct"/>
            <w:vAlign w:val="center"/>
          </w:tcPr>
          <w:p w14:paraId="1293C138" w14:textId="77777777" w:rsidR="00247DC7" w:rsidRPr="00661CE6" w:rsidRDefault="00247DC7" w:rsidP="00661CE6">
            <w:pPr>
              <w:jc w:val="left"/>
              <w:rPr>
                <w:rFonts w:eastAsia="Times New Roman" w:cs="Times New Roman"/>
                <w:color w:val="000000"/>
                <w:sz w:val="20"/>
                <w:szCs w:val="20"/>
                <w:lang w:eastAsia="tr-TR"/>
              </w:rPr>
            </w:pPr>
          </w:p>
        </w:tc>
        <w:tc>
          <w:tcPr>
            <w:tcW w:w="1095" w:type="pct"/>
            <w:vAlign w:val="center"/>
          </w:tcPr>
          <w:p w14:paraId="496843A8" w14:textId="77777777" w:rsidR="00247DC7" w:rsidRPr="00661CE6" w:rsidRDefault="00247DC7" w:rsidP="00661CE6">
            <w:pPr>
              <w:jc w:val="left"/>
              <w:rPr>
                <w:rFonts w:eastAsia="Times New Roman" w:cs="Times New Roman"/>
                <w:color w:val="000000"/>
                <w:sz w:val="20"/>
                <w:szCs w:val="20"/>
                <w:lang w:eastAsia="tr-TR"/>
              </w:rPr>
            </w:pPr>
          </w:p>
        </w:tc>
        <w:tc>
          <w:tcPr>
            <w:tcW w:w="1326" w:type="pct"/>
            <w:vAlign w:val="center"/>
          </w:tcPr>
          <w:p w14:paraId="3FF85FDB" w14:textId="77777777" w:rsidR="00247DC7" w:rsidRPr="00661CE6" w:rsidRDefault="00247DC7" w:rsidP="00661CE6">
            <w:pPr>
              <w:jc w:val="left"/>
              <w:rPr>
                <w:rFonts w:eastAsia="Times New Roman" w:cs="Times New Roman"/>
                <w:color w:val="000000"/>
                <w:sz w:val="20"/>
                <w:szCs w:val="20"/>
                <w:lang w:eastAsia="tr-TR"/>
              </w:rPr>
            </w:pPr>
          </w:p>
        </w:tc>
      </w:tr>
      <w:tr w:rsidR="00247DC7" w:rsidRPr="00661CE6" w14:paraId="49A725AA" w14:textId="77777777" w:rsidTr="004C48FD">
        <w:tc>
          <w:tcPr>
            <w:tcW w:w="1484" w:type="pct"/>
            <w:vAlign w:val="bottom"/>
          </w:tcPr>
          <w:p w14:paraId="3BCD6A22" w14:textId="77777777" w:rsidR="00247DC7" w:rsidRPr="00661CE6" w:rsidRDefault="00247DC7" w:rsidP="00E27A6A">
            <w:pPr>
              <w:jc w:val="left"/>
              <w:rPr>
                <w:rFonts w:eastAsia="Times New Roman" w:cs="Times New Roman"/>
                <w:color w:val="000000"/>
                <w:sz w:val="20"/>
                <w:szCs w:val="20"/>
                <w:lang w:eastAsia="tr-TR"/>
              </w:rPr>
            </w:pPr>
            <w:r w:rsidRPr="00661CE6">
              <w:rPr>
                <w:rFonts w:cs="Times New Roman"/>
                <w:color w:val="000000"/>
                <w:sz w:val="20"/>
                <w:szCs w:val="20"/>
              </w:rPr>
              <w:t xml:space="preserve">Mardin </w:t>
            </w:r>
            <w:proofErr w:type="spellStart"/>
            <w:r w:rsidRPr="00661CE6">
              <w:rPr>
                <w:rFonts w:cs="Times New Roman"/>
                <w:color w:val="000000"/>
                <w:sz w:val="20"/>
                <w:szCs w:val="20"/>
              </w:rPr>
              <w:t>İkbebet</w:t>
            </w:r>
            <w:proofErr w:type="spellEnd"/>
          </w:p>
        </w:tc>
        <w:tc>
          <w:tcPr>
            <w:tcW w:w="1095" w:type="pct"/>
            <w:vAlign w:val="center"/>
          </w:tcPr>
          <w:p w14:paraId="526D6162" w14:textId="77777777" w:rsidR="00247DC7" w:rsidRPr="00661CE6" w:rsidRDefault="00247DC7" w:rsidP="00661CE6">
            <w:pPr>
              <w:jc w:val="left"/>
              <w:rPr>
                <w:rFonts w:eastAsia="Times New Roman" w:cs="Times New Roman"/>
                <w:color w:val="000000"/>
                <w:sz w:val="20"/>
                <w:szCs w:val="20"/>
                <w:lang w:eastAsia="tr-TR"/>
              </w:rPr>
            </w:pPr>
          </w:p>
        </w:tc>
        <w:tc>
          <w:tcPr>
            <w:tcW w:w="1095" w:type="pct"/>
            <w:vAlign w:val="center"/>
          </w:tcPr>
          <w:p w14:paraId="493DCDEF" w14:textId="77777777" w:rsidR="00247DC7" w:rsidRPr="00661CE6" w:rsidRDefault="00247DC7" w:rsidP="00661CE6">
            <w:pPr>
              <w:jc w:val="left"/>
              <w:rPr>
                <w:rFonts w:eastAsia="Times New Roman" w:cs="Times New Roman"/>
                <w:color w:val="000000"/>
                <w:sz w:val="20"/>
                <w:szCs w:val="20"/>
                <w:lang w:eastAsia="tr-TR"/>
              </w:rPr>
            </w:pPr>
          </w:p>
        </w:tc>
        <w:tc>
          <w:tcPr>
            <w:tcW w:w="1326" w:type="pct"/>
            <w:vAlign w:val="center"/>
          </w:tcPr>
          <w:p w14:paraId="631221CA" w14:textId="77777777" w:rsidR="00247DC7" w:rsidRPr="00661CE6" w:rsidRDefault="00247DC7" w:rsidP="00661CE6">
            <w:pPr>
              <w:jc w:val="left"/>
              <w:rPr>
                <w:rFonts w:eastAsia="Times New Roman" w:cs="Times New Roman"/>
                <w:color w:val="000000"/>
                <w:sz w:val="20"/>
                <w:szCs w:val="20"/>
                <w:lang w:eastAsia="tr-TR"/>
              </w:rPr>
            </w:pPr>
          </w:p>
        </w:tc>
      </w:tr>
      <w:tr w:rsidR="00247DC7" w:rsidRPr="00661CE6" w14:paraId="0FE39FBB" w14:textId="77777777" w:rsidTr="004C48FD">
        <w:tc>
          <w:tcPr>
            <w:tcW w:w="1484" w:type="pct"/>
            <w:vAlign w:val="bottom"/>
          </w:tcPr>
          <w:p w14:paraId="2C5CB816" w14:textId="77777777" w:rsidR="00247DC7" w:rsidRPr="00661CE6" w:rsidRDefault="00247DC7" w:rsidP="00E27A6A">
            <w:pPr>
              <w:jc w:val="left"/>
              <w:rPr>
                <w:rFonts w:eastAsia="Times New Roman" w:cs="Times New Roman"/>
                <w:color w:val="000000"/>
                <w:sz w:val="20"/>
                <w:szCs w:val="20"/>
                <w:lang w:eastAsia="tr-TR"/>
              </w:rPr>
            </w:pPr>
            <w:r w:rsidRPr="00661CE6">
              <w:rPr>
                <w:rFonts w:cs="Times New Roman"/>
                <w:color w:val="000000"/>
                <w:sz w:val="20"/>
                <w:szCs w:val="20"/>
              </w:rPr>
              <w:t>Midyat Acuru</w:t>
            </w:r>
          </w:p>
        </w:tc>
        <w:tc>
          <w:tcPr>
            <w:tcW w:w="1095" w:type="pct"/>
            <w:vAlign w:val="center"/>
          </w:tcPr>
          <w:p w14:paraId="7C0EE8D9" w14:textId="77777777" w:rsidR="00247DC7" w:rsidRPr="00661CE6" w:rsidRDefault="00247DC7" w:rsidP="00661CE6">
            <w:pPr>
              <w:jc w:val="left"/>
              <w:rPr>
                <w:rFonts w:eastAsia="Times New Roman" w:cs="Times New Roman"/>
                <w:color w:val="000000"/>
                <w:sz w:val="20"/>
                <w:szCs w:val="20"/>
                <w:lang w:eastAsia="tr-TR"/>
              </w:rPr>
            </w:pPr>
          </w:p>
        </w:tc>
        <w:tc>
          <w:tcPr>
            <w:tcW w:w="1095" w:type="pct"/>
            <w:vAlign w:val="center"/>
          </w:tcPr>
          <w:p w14:paraId="6307CA43" w14:textId="77777777" w:rsidR="00247DC7" w:rsidRPr="00661CE6" w:rsidRDefault="00247DC7" w:rsidP="00661CE6">
            <w:pPr>
              <w:jc w:val="left"/>
              <w:rPr>
                <w:rFonts w:eastAsia="Times New Roman" w:cs="Times New Roman"/>
                <w:color w:val="000000"/>
                <w:sz w:val="20"/>
                <w:szCs w:val="20"/>
                <w:lang w:eastAsia="tr-TR"/>
              </w:rPr>
            </w:pPr>
          </w:p>
        </w:tc>
        <w:tc>
          <w:tcPr>
            <w:tcW w:w="1326" w:type="pct"/>
            <w:vAlign w:val="center"/>
          </w:tcPr>
          <w:p w14:paraId="3CE748E0" w14:textId="77777777" w:rsidR="00247DC7" w:rsidRPr="00661CE6" w:rsidRDefault="00247DC7" w:rsidP="00661CE6">
            <w:pPr>
              <w:jc w:val="left"/>
              <w:rPr>
                <w:rFonts w:eastAsia="Times New Roman" w:cs="Times New Roman"/>
                <w:color w:val="000000"/>
                <w:sz w:val="20"/>
                <w:szCs w:val="20"/>
                <w:lang w:eastAsia="tr-TR"/>
              </w:rPr>
            </w:pPr>
          </w:p>
        </w:tc>
      </w:tr>
      <w:tr w:rsidR="00247DC7" w:rsidRPr="00661CE6" w14:paraId="743F484C" w14:textId="77777777" w:rsidTr="004C48FD">
        <w:tc>
          <w:tcPr>
            <w:tcW w:w="1484" w:type="pct"/>
            <w:vAlign w:val="bottom"/>
          </w:tcPr>
          <w:p w14:paraId="2A73810E" w14:textId="77777777" w:rsidR="00247DC7" w:rsidRPr="00661CE6" w:rsidRDefault="00247DC7" w:rsidP="00E27A6A">
            <w:pPr>
              <w:jc w:val="left"/>
              <w:rPr>
                <w:rFonts w:eastAsia="Times New Roman" w:cs="Times New Roman"/>
                <w:color w:val="000000"/>
                <w:sz w:val="20"/>
                <w:szCs w:val="20"/>
                <w:lang w:eastAsia="tr-TR"/>
              </w:rPr>
            </w:pPr>
            <w:r w:rsidRPr="00661CE6">
              <w:rPr>
                <w:rFonts w:cs="Times New Roman"/>
                <w:color w:val="000000"/>
                <w:sz w:val="20"/>
                <w:szCs w:val="20"/>
              </w:rPr>
              <w:t>Midyat Kavunu</w:t>
            </w:r>
          </w:p>
        </w:tc>
        <w:tc>
          <w:tcPr>
            <w:tcW w:w="1095" w:type="pct"/>
            <w:vAlign w:val="center"/>
          </w:tcPr>
          <w:p w14:paraId="2C2AD1CD" w14:textId="77777777" w:rsidR="00247DC7" w:rsidRPr="00661CE6" w:rsidRDefault="00247DC7" w:rsidP="00661CE6">
            <w:pPr>
              <w:jc w:val="left"/>
              <w:rPr>
                <w:rFonts w:eastAsia="Times New Roman" w:cs="Times New Roman"/>
                <w:color w:val="000000"/>
                <w:sz w:val="20"/>
                <w:szCs w:val="20"/>
                <w:lang w:eastAsia="tr-TR"/>
              </w:rPr>
            </w:pPr>
          </w:p>
        </w:tc>
        <w:tc>
          <w:tcPr>
            <w:tcW w:w="1095" w:type="pct"/>
            <w:vAlign w:val="center"/>
          </w:tcPr>
          <w:p w14:paraId="01BF658A" w14:textId="77777777" w:rsidR="00247DC7" w:rsidRPr="00661CE6" w:rsidRDefault="00247DC7" w:rsidP="00661CE6">
            <w:pPr>
              <w:jc w:val="left"/>
              <w:rPr>
                <w:rFonts w:eastAsia="Times New Roman" w:cs="Times New Roman"/>
                <w:color w:val="000000"/>
                <w:sz w:val="20"/>
                <w:szCs w:val="20"/>
                <w:lang w:eastAsia="tr-TR"/>
              </w:rPr>
            </w:pPr>
          </w:p>
        </w:tc>
        <w:tc>
          <w:tcPr>
            <w:tcW w:w="1326" w:type="pct"/>
            <w:vAlign w:val="center"/>
          </w:tcPr>
          <w:p w14:paraId="26A71E39" w14:textId="77777777" w:rsidR="00247DC7" w:rsidRPr="00661CE6" w:rsidRDefault="00247DC7" w:rsidP="00661CE6">
            <w:pPr>
              <w:jc w:val="left"/>
              <w:rPr>
                <w:rFonts w:eastAsia="Times New Roman" w:cs="Times New Roman"/>
                <w:color w:val="000000"/>
                <w:sz w:val="20"/>
                <w:szCs w:val="20"/>
                <w:lang w:eastAsia="tr-TR"/>
              </w:rPr>
            </w:pPr>
          </w:p>
        </w:tc>
      </w:tr>
      <w:tr w:rsidR="00247DC7" w:rsidRPr="00661CE6" w14:paraId="280D87E8" w14:textId="77777777" w:rsidTr="004C48FD">
        <w:tc>
          <w:tcPr>
            <w:tcW w:w="1484" w:type="pct"/>
            <w:vAlign w:val="bottom"/>
          </w:tcPr>
          <w:p w14:paraId="3AC5896A" w14:textId="77777777" w:rsidR="00247DC7" w:rsidRPr="00661CE6" w:rsidRDefault="00247DC7" w:rsidP="00E27A6A">
            <w:pPr>
              <w:jc w:val="left"/>
              <w:rPr>
                <w:rFonts w:eastAsia="Times New Roman" w:cs="Times New Roman"/>
                <w:color w:val="000000"/>
                <w:sz w:val="20"/>
                <w:szCs w:val="20"/>
                <w:lang w:eastAsia="tr-TR"/>
              </w:rPr>
            </w:pPr>
            <w:r w:rsidRPr="00661CE6">
              <w:rPr>
                <w:rFonts w:cs="Times New Roman"/>
                <w:color w:val="000000"/>
                <w:sz w:val="20"/>
                <w:szCs w:val="20"/>
              </w:rPr>
              <w:t>Midyat Tandır Ekmeği</w:t>
            </w:r>
          </w:p>
        </w:tc>
        <w:tc>
          <w:tcPr>
            <w:tcW w:w="1095" w:type="pct"/>
            <w:vAlign w:val="center"/>
          </w:tcPr>
          <w:p w14:paraId="47358073" w14:textId="77777777" w:rsidR="00247DC7" w:rsidRPr="00661CE6" w:rsidRDefault="00247DC7" w:rsidP="00661CE6">
            <w:pPr>
              <w:jc w:val="left"/>
              <w:rPr>
                <w:rFonts w:eastAsia="Times New Roman" w:cs="Times New Roman"/>
                <w:color w:val="000000"/>
                <w:sz w:val="20"/>
                <w:szCs w:val="20"/>
                <w:lang w:eastAsia="tr-TR"/>
              </w:rPr>
            </w:pPr>
          </w:p>
        </w:tc>
        <w:tc>
          <w:tcPr>
            <w:tcW w:w="1095" w:type="pct"/>
            <w:vAlign w:val="center"/>
          </w:tcPr>
          <w:p w14:paraId="6A8D868E" w14:textId="77777777" w:rsidR="00247DC7" w:rsidRPr="00661CE6" w:rsidRDefault="00247DC7" w:rsidP="00661CE6">
            <w:pPr>
              <w:jc w:val="left"/>
              <w:rPr>
                <w:rFonts w:eastAsia="Times New Roman" w:cs="Times New Roman"/>
                <w:color w:val="000000"/>
                <w:sz w:val="20"/>
                <w:szCs w:val="20"/>
                <w:lang w:eastAsia="tr-TR"/>
              </w:rPr>
            </w:pPr>
          </w:p>
        </w:tc>
        <w:tc>
          <w:tcPr>
            <w:tcW w:w="1326" w:type="pct"/>
            <w:vAlign w:val="center"/>
          </w:tcPr>
          <w:p w14:paraId="526FDA10" w14:textId="77777777" w:rsidR="00247DC7" w:rsidRPr="00661CE6" w:rsidRDefault="00247DC7" w:rsidP="00661CE6">
            <w:pPr>
              <w:jc w:val="left"/>
              <w:rPr>
                <w:rFonts w:eastAsia="Times New Roman" w:cs="Times New Roman"/>
                <w:color w:val="000000"/>
                <w:sz w:val="20"/>
                <w:szCs w:val="20"/>
                <w:lang w:eastAsia="tr-TR"/>
              </w:rPr>
            </w:pPr>
          </w:p>
        </w:tc>
      </w:tr>
      <w:tr w:rsidR="00247DC7" w:rsidRPr="00661CE6" w14:paraId="766A6FD2" w14:textId="77777777" w:rsidTr="004C48FD">
        <w:tc>
          <w:tcPr>
            <w:tcW w:w="1484" w:type="pct"/>
            <w:vAlign w:val="bottom"/>
          </w:tcPr>
          <w:p w14:paraId="2A239EEF" w14:textId="77777777" w:rsidR="00247DC7" w:rsidRPr="00661CE6" w:rsidRDefault="00247DC7" w:rsidP="00E27A6A">
            <w:pPr>
              <w:jc w:val="left"/>
              <w:rPr>
                <w:rFonts w:eastAsia="Times New Roman" w:cs="Times New Roman"/>
                <w:color w:val="000000"/>
                <w:sz w:val="20"/>
                <w:szCs w:val="20"/>
                <w:lang w:eastAsia="tr-TR"/>
              </w:rPr>
            </w:pPr>
            <w:r w:rsidRPr="00661CE6">
              <w:rPr>
                <w:rFonts w:cs="Times New Roman"/>
                <w:color w:val="000000"/>
                <w:sz w:val="20"/>
                <w:szCs w:val="20"/>
              </w:rPr>
              <w:t>Midyat Telkârisi</w:t>
            </w:r>
          </w:p>
        </w:tc>
        <w:tc>
          <w:tcPr>
            <w:tcW w:w="1095" w:type="pct"/>
            <w:vAlign w:val="center"/>
          </w:tcPr>
          <w:p w14:paraId="3394ED86" w14:textId="77777777" w:rsidR="00247DC7" w:rsidRPr="00661CE6" w:rsidRDefault="00247DC7" w:rsidP="00661CE6">
            <w:pPr>
              <w:jc w:val="left"/>
              <w:rPr>
                <w:rFonts w:eastAsia="Times New Roman" w:cs="Times New Roman"/>
                <w:color w:val="000000"/>
                <w:sz w:val="20"/>
                <w:szCs w:val="20"/>
                <w:lang w:eastAsia="tr-TR"/>
              </w:rPr>
            </w:pPr>
          </w:p>
        </w:tc>
        <w:tc>
          <w:tcPr>
            <w:tcW w:w="1095" w:type="pct"/>
            <w:vAlign w:val="center"/>
          </w:tcPr>
          <w:p w14:paraId="7368F815" w14:textId="77777777" w:rsidR="00247DC7" w:rsidRPr="00661CE6" w:rsidRDefault="00247DC7" w:rsidP="00661CE6">
            <w:pPr>
              <w:jc w:val="left"/>
              <w:rPr>
                <w:rFonts w:eastAsia="Times New Roman" w:cs="Times New Roman"/>
                <w:color w:val="000000"/>
                <w:sz w:val="20"/>
                <w:szCs w:val="20"/>
                <w:lang w:eastAsia="tr-TR"/>
              </w:rPr>
            </w:pPr>
          </w:p>
        </w:tc>
        <w:tc>
          <w:tcPr>
            <w:tcW w:w="1326" w:type="pct"/>
            <w:vAlign w:val="center"/>
          </w:tcPr>
          <w:p w14:paraId="1D0225A2" w14:textId="77777777" w:rsidR="00247DC7" w:rsidRPr="00661CE6" w:rsidRDefault="00247DC7" w:rsidP="00661CE6">
            <w:pPr>
              <w:jc w:val="left"/>
              <w:rPr>
                <w:rFonts w:eastAsia="Times New Roman" w:cs="Times New Roman"/>
                <w:color w:val="000000"/>
                <w:sz w:val="20"/>
                <w:szCs w:val="20"/>
                <w:lang w:eastAsia="tr-TR"/>
              </w:rPr>
            </w:pPr>
          </w:p>
        </w:tc>
      </w:tr>
      <w:tr w:rsidR="00247DC7" w:rsidRPr="00661CE6" w14:paraId="58A49A66" w14:textId="77777777" w:rsidTr="004C48FD">
        <w:tc>
          <w:tcPr>
            <w:tcW w:w="1484" w:type="pct"/>
            <w:vAlign w:val="bottom"/>
          </w:tcPr>
          <w:p w14:paraId="6C50BF6D" w14:textId="77777777" w:rsidR="00247DC7" w:rsidRPr="00661CE6" w:rsidRDefault="00247DC7" w:rsidP="00E27A6A">
            <w:pPr>
              <w:jc w:val="left"/>
              <w:rPr>
                <w:rFonts w:eastAsia="Times New Roman" w:cs="Times New Roman"/>
                <w:color w:val="000000"/>
                <w:sz w:val="20"/>
                <w:szCs w:val="20"/>
                <w:lang w:eastAsia="tr-TR"/>
              </w:rPr>
            </w:pPr>
            <w:r w:rsidRPr="00661CE6">
              <w:rPr>
                <w:rFonts w:cs="Times New Roman"/>
                <w:color w:val="000000"/>
                <w:sz w:val="20"/>
                <w:szCs w:val="20"/>
              </w:rPr>
              <w:t>Midyat Turşusu / Midyat Acur Turşusu</w:t>
            </w:r>
          </w:p>
        </w:tc>
        <w:tc>
          <w:tcPr>
            <w:tcW w:w="1095" w:type="pct"/>
            <w:vAlign w:val="center"/>
          </w:tcPr>
          <w:p w14:paraId="70CCA76A" w14:textId="77777777" w:rsidR="00247DC7" w:rsidRPr="00661CE6" w:rsidRDefault="00247DC7" w:rsidP="00661CE6">
            <w:pPr>
              <w:jc w:val="left"/>
              <w:rPr>
                <w:rFonts w:eastAsia="Times New Roman" w:cs="Times New Roman"/>
                <w:color w:val="000000"/>
                <w:sz w:val="20"/>
                <w:szCs w:val="20"/>
                <w:lang w:eastAsia="tr-TR"/>
              </w:rPr>
            </w:pPr>
          </w:p>
        </w:tc>
        <w:tc>
          <w:tcPr>
            <w:tcW w:w="1095" w:type="pct"/>
            <w:vAlign w:val="center"/>
          </w:tcPr>
          <w:p w14:paraId="763F8038" w14:textId="77777777" w:rsidR="00247DC7" w:rsidRPr="00661CE6" w:rsidRDefault="00247DC7" w:rsidP="00661CE6">
            <w:pPr>
              <w:jc w:val="left"/>
              <w:rPr>
                <w:rFonts w:eastAsia="Times New Roman" w:cs="Times New Roman"/>
                <w:color w:val="000000"/>
                <w:sz w:val="20"/>
                <w:szCs w:val="20"/>
                <w:lang w:eastAsia="tr-TR"/>
              </w:rPr>
            </w:pPr>
          </w:p>
        </w:tc>
        <w:tc>
          <w:tcPr>
            <w:tcW w:w="1326" w:type="pct"/>
            <w:vAlign w:val="center"/>
          </w:tcPr>
          <w:p w14:paraId="7D26E824" w14:textId="77777777" w:rsidR="00247DC7" w:rsidRPr="00661CE6" w:rsidRDefault="00247DC7" w:rsidP="00661CE6">
            <w:pPr>
              <w:jc w:val="left"/>
              <w:rPr>
                <w:rFonts w:eastAsia="Times New Roman" w:cs="Times New Roman"/>
                <w:color w:val="000000"/>
                <w:sz w:val="20"/>
                <w:szCs w:val="20"/>
                <w:lang w:eastAsia="tr-TR"/>
              </w:rPr>
            </w:pPr>
          </w:p>
        </w:tc>
      </w:tr>
      <w:tr w:rsidR="00247DC7" w:rsidRPr="00661CE6" w14:paraId="2DF83B9C" w14:textId="77777777" w:rsidTr="004C48FD">
        <w:tc>
          <w:tcPr>
            <w:tcW w:w="1484" w:type="pct"/>
            <w:vAlign w:val="bottom"/>
          </w:tcPr>
          <w:p w14:paraId="3DC4157E" w14:textId="77777777" w:rsidR="00247DC7" w:rsidRPr="00661CE6" w:rsidRDefault="00247DC7" w:rsidP="00E27A6A">
            <w:pPr>
              <w:jc w:val="left"/>
              <w:rPr>
                <w:rFonts w:eastAsia="Times New Roman" w:cs="Times New Roman"/>
                <w:color w:val="000000"/>
                <w:sz w:val="20"/>
                <w:szCs w:val="20"/>
                <w:lang w:eastAsia="tr-TR"/>
              </w:rPr>
            </w:pPr>
            <w:r w:rsidRPr="00661CE6">
              <w:rPr>
                <w:rFonts w:cs="Times New Roman"/>
                <w:color w:val="000000"/>
                <w:sz w:val="20"/>
                <w:szCs w:val="20"/>
              </w:rPr>
              <w:t xml:space="preserve">Midyat </w:t>
            </w:r>
            <w:proofErr w:type="spellStart"/>
            <w:r w:rsidRPr="00661CE6">
              <w:rPr>
                <w:rFonts w:cs="Times New Roman"/>
                <w:color w:val="000000"/>
                <w:sz w:val="20"/>
                <w:szCs w:val="20"/>
              </w:rPr>
              <w:t>Zeynebi</w:t>
            </w:r>
            <w:proofErr w:type="spellEnd"/>
            <w:r w:rsidRPr="00661CE6">
              <w:rPr>
                <w:rFonts w:cs="Times New Roman"/>
                <w:color w:val="000000"/>
                <w:sz w:val="20"/>
                <w:szCs w:val="20"/>
              </w:rPr>
              <w:t xml:space="preserve"> Üzümü</w:t>
            </w:r>
          </w:p>
        </w:tc>
        <w:tc>
          <w:tcPr>
            <w:tcW w:w="1095" w:type="pct"/>
            <w:vAlign w:val="center"/>
          </w:tcPr>
          <w:p w14:paraId="267965D5" w14:textId="77777777" w:rsidR="00247DC7" w:rsidRPr="00661CE6" w:rsidRDefault="00247DC7" w:rsidP="00661CE6">
            <w:pPr>
              <w:jc w:val="left"/>
              <w:rPr>
                <w:rFonts w:eastAsia="Times New Roman" w:cs="Times New Roman"/>
                <w:color w:val="000000"/>
                <w:sz w:val="20"/>
                <w:szCs w:val="20"/>
                <w:lang w:eastAsia="tr-TR"/>
              </w:rPr>
            </w:pPr>
          </w:p>
        </w:tc>
        <w:tc>
          <w:tcPr>
            <w:tcW w:w="1095" w:type="pct"/>
            <w:vAlign w:val="center"/>
          </w:tcPr>
          <w:p w14:paraId="1A4454CD" w14:textId="77777777" w:rsidR="00247DC7" w:rsidRPr="00661CE6" w:rsidRDefault="00247DC7" w:rsidP="00661CE6">
            <w:pPr>
              <w:jc w:val="left"/>
              <w:rPr>
                <w:rFonts w:eastAsia="Times New Roman" w:cs="Times New Roman"/>
                <w:color w:val="000000"/>
                <w:sz w:val="20"/>
                <w:szCs w:val="20"/>
                <w:lang w:eastAsia="tr-TR"/>
              </w:rPr>
            </w:pPr>
          </w:p>
        </w:tc>
        <w:tc>
          <w:tcPr>
            <w:tcW w:w="1326" w:type="pct"/>
            <w:vAlign w:val="center"/>
          </w:tcPr>
          <w:p w14:paraId="4A760DB2" w14:textId="77777777" w:rsidR="00247DC7" w:rsidRPr="00661CE6" w:rsidRDefault="00247DC7" w:rsidP="00661CE6">
            <w:pPr>
              <w:jc w:val="left"/>
              <w:rPr>
                <w:rFonts w:eastAsia="Times New Roman" w:cs="Times New Roman"/>
                <w:color w:val="000000"/>
                <w:sz w:val="20"/>
                <w:szCs w:val="20"/>
                <w:lang w:eastAsia="tr-TR"/>
              </w:rPr>
            </w:pPr>
          </w:p>
        </w:tc>
      </w:tr>
      <w:tr w:rsidR="00247DC7" w:rsidRPr="00661CE6" w14:paraId="70B9E44B" w14:textId="77777777" w:rsidTr="004C48FD">
        <w:tc>
          <w:tcPr>
            <w:tcW w:w="1484" w:type="pct"/>
            <w:vAlign w:val="bottom"/>
          </w:tcPr>
          <w:p w14:paraId="27139043" w14:textId="77777777" w:rsidR="00247DC7" w:rsidRPr="00661CE6" w:rsidRDefault="00247DC7" w:rsidP="00E27A6A">
            <w:pPr>
              <w:jc w:val="left"/>
              <w:rPr>
                <w:rFonts w:eastAsia="Times New Roman" w:cs="Times New Roman"/>
                <w:color w:val="000000"/>
                <w:sz w:val="20"/>
                <w:szCs w:val="20"/>
                <w:lang w:eastAsia="tr-TR"/>
              </w:rPr>
            </w:pPr>
            <w:r w:rsidRPr="00661CE6">
              <w:rPr>
                <w:rFonts w:cs="Times New Roman"/>
                <w:color w:val="000000"/>
                <w:sz w:val="20"/>
                <w:szCs w:val="20"/>
              </w:rPr>
              <w:t>Midyat İnciri</w:t>
            </w:r>
          </w:p>
        </w:tc>
        <w:tc>
          <w:tcPr>
            <w:tcW w:w="1095" w:type="pct"/>
            <w:vAlign w:val="center"/>
          </w:tcPr>
          <w:p w14:paraId="349223D8" w14:textId="77777777" w:rsidR="00247DC7" w:rsidRPr="00661CE6" w:rsidRDefault="00247DC7" w:rsidP="00661CE6">
            <w:pPr>
              <w:jc w:val="left"/>
              <w:rPr>
                <w:rFonts w:eastAsia="Times New Roman" w:cs="Times New Roman"/>
                <w:color w:val="000000"/>
                <w:sz w:val="20"/>
                <w:szCs w:val="20"/>
                <w:lang w:eastAsia="tr-TR"/>
              </w:rPr>
            </w:pPr>
          </w:p>
        </w:tc>
        <w:tc>
          <w:tcPr>
            <w:tcW w:w="1095" w:type="pct"/>
            <w:vAlign w:val="center"/>
          </w:tcPr>
          <w:p w14:paraId="6575F693" w14:textId="77777777" w:rsidR="00247DC7" w:rsidRPr="00661CE6" w:rsidRDefault="00247DC7" w:rsidP="00661CE6">
            <w:pPr>
              <w:jc w:val="left"/>
              <w:rPr>
                <w:rFonts w:eastAsia="Times New Roman" w:cs="Times New Roman"/>
                <w:color w:val="000000"/>
                <w:sz w:val="20"/>
                <w:szCs w:val="20"/>
                <w:lang w:eastAsia="tr-TR"/>
              </w:rPr>
            </w:pPr>
          </w:p>
        </w:tc>
        <w:tc>
          <w:tcPr>
            <w:tcW w:w="1326" w:type="pct"/>
            <w:vAlign w:val="center"/>
          </w:tcPr>
          <w:p w14:paraId="79814ED3" w14:textId="77777777" w:rsidR="00247DC7" w:rsidRPr="00661CE6" w:rsidRDefault="00247DC7" w:rsidP="00661CE6">
            <w:pPr>
              <w:jc w:val="left"/>
              <w:rPr>
                <w:rFonts w:eastAsia="Times New Roman" w:cs="Times New Roman"/>
                <w:color w:val="000000"/>
                <w:sz w:val="20"/>
                <w:szCs w:val="20"/>
                <w:lang w:eastAsia="tr-TR"/>
              </w:rPr>
            </w:pPr>
          </w:p>
        </w:tc>
      </w:tr>
      <w:tr w:rsidR="00247DC7" w:rsidRPr="00661CE6" w14:paraId="6174B45E" w14:textId="77777777" w:rsidTr="004C48FD">
        <w:tc>
          <w:tcPr>
            <w:tcW w:w="1484" w:type="pct"/>
            <w:vAlign w:val="bottom"/>
          </w:tcPr>
          <w:p w14:paraId="267803F7" w14:textId="77777777" w:rsidR="00247DC7" w:rsidRPr="00661CE6" w:rsidRDefault="00247DC7" w:rsidP="00E27A6A">
            <w:pPr>
              <w:jc w:val="left"/>
              <w:rPr>
                <w:rFonts w:eastAsia="Times New Roman" w:cs="Times New Roman"/>
                <w:color w:val="000000"/>
                <w:sz w:val="20"/>
                <w:szCs w:val="20"/>
                <w:lang w:eastAsia="tr-TR"/>
              </w:rPr>
            </w:pPr>
            <w:r w:rsidRPr="00661CE6">
              <w:rPr>
                <w:rFonts w:cs="Times New Roman"/>
                <w:color w:val="000000"/>
                <w:sz w:val="20"/>
                <w:szCs w:val="20"/>
              </w:rPr>
              <w:t xml:space="preserve">Ömerli </w:t>
            </w:r>
            <w:proofErr w:type="spellStart"/>
            <w:r w:rsidRPr="00661CE6">
              <w:rPr>
                <w:rFonts w:cs="Times New Roman"/>
                <w:color w:val="000000"/>
                <w:sz w:val="20"/>
                <w:szCs w:val="20"/>
              </w:rPr>
              <w:t>Karfoki</w:t>
            </w:r>
            <w:proofErr w:type="spellEnd"/>
            <w:r w:rsidRPr="00661CE6">
              <w:rPr>
                <w:rFonts w:cs="Times New Roman"/>
                <w:color w:val="000000"/>
                <w:sz w:val="20"/>
                <w:szCs w:val="20"/>
              </w:rPr>
              <w:t xml:space="preserve"> Üzümü</w:t>
            </w:r>
          </w:p>
        </w:tc>
        <w:tc>
          <w:tcPr>
            <w:tcW w:w="1095" w:type="pct"/>
            <w:vAlign w:val="center"/>
          </w:tcPr>
          <w:p w14:paraId="653CD1CD" w14:textId="77777777" w:rsidR="00247DC7" w:rsidRPr="00661CE6" w:rsidRDefault="00247DC7" w:rsidP="00661CE6">
            <w:pPr>
              <w:jc w:val="left"/>
              <w:rPr>
                <w:rFonts w:eastAsia="Times New Roman" w:cs="Times New Roman"/>
                <w:color w:val="000000"/>
                <w:sz w:val="20"/>
                <w:szCs w:val="20"/>
                <w:lang w:eastAsia="tr-TR"/>
              </w:rPr>
            </w:pPr>
          </w:p>
        </w:tc>
        <w:tc>
          <w:tcPr>
            <w:tcW w:w="1095" w:type="pct"/>
            <w:vAlign w:val="center"/>
          </w:tcPr>
          <w:p w14:paraId="694992B7" w14:textId="77777777" w:rsidR="00247DC7" w:rsidRPr="00661CE6" w:rsidRDefault="00247DC7" w:rsidP="00661CE6">
            <w:pPr>
              <w:jc w:val="left"/>
              <w:rPr>
                <w:rFonts w:eastAsia="Times New Roman" w:cs="Times New Roman"/>
                <w:color w:val="000000"/>
                <w:sz w:val="20"/>
                <w:szCs w:val="20"/>
                <w:lang w:eastAsia="tr-TR"/>
              </w:rPr>
            </w:pPr>
          </w:p>
        </w:tc>
        <w:tc>
          <w:tcPr>
            <w:tcW w:w="1326" w:type="pct"/>
            <w:vAlign w:val="center"/>
          </w:tcPr>
          <w:p w14:paraId="468E703D" w14:textId="77777777" w:rsidR="00247DC7" w:rsidRPr="00661CE6" w:rsidRDefault="00247DC7" w:rsidP="00661CE6">
            <w:pPr>
              <w:jc w:val="left"/>
              <w:rPr>
                <w:rFonts w:eastAsia="Times New Roman" w:cs="Times New Roman"/>
                <w:color w:val="000000"/>
                <w:sz w:val="20"/>
                <w:szCs w:val="20"/>
                <w:lang w:eastAsia="tr-TR"/>
              </w:rPr>
            </w:pPr>
          </w:p>
        </w:tc>
      </w:tr>
    </w:tbl>
    <w:p w14:paraId="1C7788EB" w14:textId="10576CB5" w:rsidR="00BE12FA" w:rsidRPr="00BE12FA" w:rsidRDefault="00BE12FA" w:rsidP="00BE12FA">
      <w:pPr>
        <w:rPr>
          <w:sz w:val="18"/>
          <w:szCs w:val="16"/>
        </w:rPr>
      </w:pPr>
      <w:r w:rsidRPr="00062794">
        <w:rPr>
          <w:b/>
          <w:bCs/>
          <w:sz w:val="18"/>
          <w:szCs w:val="16"/>
        </w:rPr>
        <w:t>Kaynak</w:t>
      </w:r>
      <w:r w:rsidRPr="00BE12FA">
        <w:rPr>
          <w:sz w:val="18"/>
          <w:szCs w:val="16"/>
        </w:rPr>
        <w:t>: Türk Patent ve Marka Kurumu</w:t>
      </w:r>
      <w:r w:rsidR="001919BA">
        <w:rPr>
          <w:sz w:val="18"/>
          <w:szCs w:val="16"/>
        </w:rPr>
        <w:t>,</w:t>
      </w:r>
      <w:r>
        <w:rPr>
          <w:sz w:val="18"/>
          <w:szCs w:val="16"/>
        </w:rPr>
        <w:t xml:space="preserve"> 2023</w:t>
      </w:r>
      <w:r w:rsidR="001919BA">
        <w:rPr>
          <w:sz w:val="18"/>
          <w:szCs w:val="16"/>
        </w:rPr>
        <w:t>.</w:t>
      </w:r>
    </w:p>
    <w:p w14:paraId="67BB42D5" w14:textId="5C1D9CFB" w:rsidR="00247DC7" w:rsidRPr="00D47A5E" w:rsidRDefault="00247DC7" w:rsidP="00247DC7">
      <w:pPr>
        <w:pStyle w:val="Balk4"/>
      </w:pPr>
      <w:bookmarkStart w:id="70" w:name="_Toc134787721"/>
      <w:r w:rsidRPr="00D47A5E">
        <w:t>6.2.3.2. İlgili Müdahaleler</w:t>
      </w:r>
      <w:bookmarkEnd w:id="70"/>
      <w:r w:rsidRPr="00D47A5E">
        <w:t xml:space="preserve"> </w:t>
      </w:r>
    </w:p>
    <w:tbl>
      <w:tblPr>
        <w:tblStyle w:val="TabloKlavuzu"/>
        <w:tblW w:w="0" w:type="auto"/>
        <w:tblLook w:val="04A0" w:firstRow="1" w:lastRow="0" w:firstColumn="1" w:lastColumn="0" w:noHBand="0" w:noVBand="1"/>
      </w:tblPr>
      <w:tblGrid>
        <w:gridCol w:w="9062"/>
      </w:tblGrid>
      <w:tr w:rsidR="00247DC7" w:rsidRPr="0078527B" w14:paraId="142021ED" w14:textId="77777777" w:rsidTr="004C48FD">
        <w:trPr>
          <w:trHeight w:val="166"/>
        </w:trPr>
        <w:tc>
          <w:tcPr>
            <w:tcW w:w="0" w:type="auto"/>
          </w:tcPr>
          <w:p w14:paraId="15FFDF24" w14:textId="77777777" w:rsidR="00247DC7" w:rsidRPr="0078527B" w:rsidRDefault="00247DC7" w:rsidP="00E27A6A">
            <w:pPr>
              <w:tabs>
                <w:tab w:val="left" w:pos="8102"/>
              </w:tabs>
              <w:jc w:val="center"/>
              <w:rPr>
                <w:b/>
                <w:bCs/>
                <w:sz w:val="22"/>
              </w:rPr>
            </w:pPr>
            <w:r w:rsidRPr="0078527B">
              <w:rPr>
                <w:b/>
                <w:bCs/>
                <w:sz w:val="22"/>
              </w:rPr>
              <w:t>Tedbirler</w:t>
            </w:r>
          </w:p>
        </w:tc>
      </w:tr>
      <w:tr w:rsidR="00247DC7" w:rsidRPr="0078527B" w14:paraId="35C871FE" w14:textId="77777777" w:rsidTr="00E27A6A">
        <w:trPr>
          <w:trHeight w:val="228"/>
        </w:trPr>
        <w:tc>
          <w:tcPr>
            <w:tcW w:w="0" w:type="auto"/>
          </w:tcPr>
          <w:p w14:paraId="2FC23D44" w14:textId="7DF87685" w:rsidR="00247DC7" w:rsidRPr="0078527B" w:rsidRDefault="00247DC7" w:rsidP="00E27A6A">
            <w:pPr>
              <w:jc w:val="left"/>
              <w:rPr>
                <w:rFonts w:cs="Times New Roman"/>
                <w:color w:val="000000"/>
                <w:sz w:val="22"/>
              </w:rPr>
            </w:pPr>
            <w:r w:rsidRPr="0078527B">
              <w:rPr>
                <w:rFonts w:cs="Times New Roman"/>
                <w:color w:val="000000"/>
                <w:sz w:val="22"/>
              </w:rPr>
              <w:t xml:space="preserve">1. </w:t>
            </w:r>
            <w:r w:rsidR="00D13E2E" w:rsidRPr="0078527B">
              <w:rPr>
                <w:rFonts w:cs="Times New Roman"/>
                <w:color w:val="000000"/>
                <w:sz w:val="22"/>
              </w:rPr>
              <w:t>Turizm çeşitliliğinin artırılmasına yönelik çalışmalar yapılacaktır.</w:t>
            </w:r>
            <w:r w:rsidRPr="0078527B">
              <w:rPr>
                <w:rFonts w:cs="Times New Roman"/>
                <w:color w:val="000000"/>
                <w:sz w:val="22"/>
              </w:rPr>
              <w:t xml:space="preserve"> </w:t>
            </w:r>
          </w:p>
          <w:p w14:paraId="49B52E12" w14:textId="77777777" w:rsidR="00247DC7" w:rsidRPr="0078527B" w:rsidRDefault="00247DC7" w:rsidP="00E27A6A">
            <w:pPr>
              <w:jc w:val="left"/>
              <w:rPr>
                <w:rFonts w:cs="Times New Roman"/>
                <w:color w:val="000000"/>
                <w:sz w:val="22"/>
              </w:rPr>
            </w:pPr>
          </w:p>
          <w:p w14:paraId="46B5569C" w14:textId="37B867C4" w:rsidR="00247DC7" w:rsidRPr="0078527B" w:rsidRDefault="00247DC7" w:rsidP="00E27A6A">
            <w:pPr>
              <w:rPr>
                <w:rFonts w:cs="Times New Roman"/>
                <w:color w:val="000000"/>
                <w:sz w:val="22"/>
              </w:rPr>
            </w:pPr>
            <w:r w:rsidRPr="0078527B">
              <w:rPr>
                <w:rFonts w:cs="Times New Roman"/>
                <w:color w:val="000000"/>
                <w:sz w:val="22"/>
              </w:rPr>
              <w:t xml:space="preserve">İlgili </w:t>
            </w:r>
            <w:r w:rsidR="00D13E2E" w:rsidRPr="0078527B">
              <w:rPr>
                <w:rFonts w:cs="Times New Roman"/>
                <w:color w:val="000000"/>
                <w:sz w:val="22"/>
              </w:rPr>
              <w:t xml:space="preserve">paydaşlarla iş birliği yapılarak </w:t>
            </w:r>
            <w:r w:rsidRPr="0078527B">
              <w:rPr>
                <w:rFonts w:cs="Times New Roman"/>
                <w:color w:val="000000"/>
                <w:sz w:val="22"/>
              </w:rPr>
              <w:t xml:space="preserve">turizm çeşitliliğinin </w:t>
            </w:r>
            <w:r w:rsidR="00D13E2E" w:rsidRPr="0078527B">
              <w:rPr>
                <w:rFonts w:cs="Times New Roman"/>
                <w:color w:val="000000"/>
                <w:sz w:val="22"/>
              </w:rPr>
              <w:t>artırılmasına</w:t>
            </w:r>
            <w:r w:rsidRPr="0078527B">
              <w:rPr>
                <w:rFonts w:cs="Times New Roman"/>
                <w:color w:val="000000"/>
                <w:sz w:val="22"/>
              </w:rPr>
              <w:t xml:space="preserve"> yönelik çalışmalar yapılacaktır. Saha çalışmaları yapılarak </w:t>
            </w:r>
            <w:r w:rsidR="00E9497D">
              <w:rPr>
                <w:rFonts w:cs="Times New Roman"/>
                <w:color w:val="000000"/>
                <w:sz w:val="22"/>
              </w:rPr>
              <w:t>alternatif turizm türleri</w:t>
            </w:r>
            <w:r w:rsidRPr="0078527B">
              <w:rPr>
                <w:rFonts w:cs="Times New Roman"/>
                <w:color w:val="000000"/>
                <w:sz w:val="22"/>
              </w:rPr>
              <w:t xml:space="preserve">, </w:t>
            </w:r>
            <w:r w:rsidR="00E9497D">
              <w:rPr>
                <w:rFonts w:cs="Times New Roman"/>
                <w:color w:val="000000"/>
                <w:sz w:val="22"/>
              </w:rPr>
              <w:t xml:space="preserve">yeni </w:t>
            </w:r>
            <w:r w:rsidR="009B2DA5" w:rsidRPr="0078527B">
              <w:rPr>
                <w:rFonts w:cs="Times New Roman"/>
                <w:color w:val="000000"/>
                <w:sz w:val="22"/>
              </w:rPr>
              <w:t>destinasyonlar</w:t>
            </w:r>
            <w:r w:rsidRPr="0078527B">
              <w:rPr>
                <w:rFonts w:cs="Times New Roman"/>
                <w:color w:val="000000"/>
                <w:sz w:val="22"/>
              </w:rPr>
              <w:t xml:space="preserve"> belirlenecek ve bunlar</w:t>
            </w:r>
            <w:r w:rsidR="00E9497D">
              <w:rPr>
                <w:rFonts w:cs="Times New Roman"/>
                <w:color w:val="000000"/>
                <w:sz w:val="22"/>
              </w:rPr>
              <w:t xml:space="preserve">a </w:t>
            </w:r>
            <w:r w:rsidR="009B2DA5">
              <w:rPr>
                <w:rFonts w:cs="Times New Roman"/>
                <w:color w:val="000000"/>
                <w:sz w:val="22"/>
              </w:rPr>
              <w:t>yönelik</w:t>
            </w:r>
            <w:r w:rsidR="009B2DA5" w:rsidRPr="0078527B">
              <w:rPr>
                <w:rFonts w:cs="Times New Roman"/>
                <w:color w:val="000000"/>
                <w:sz w:val="22"/>
              </w:rPr>
              <w:t xml:space="preserve"> rota</w:t>
            </w:r>
            <w:r w:rsidRPr="0078527B">
              <w:rPr>
                <w:rFonts w:cs="Times New Roman"/>
                <w:color w:val="000000"/>
                <w:sz w:val="22"/>
              </w:rPr>
              <w:t xml:space="preserve"> çalışmaları yapılacaktır. </w:t>
            </w:r>
          </w:p>
        </w:tc>
      </w:tr>
      <w:tr w:rsidR="00247DC7" w:rsidRPr="0078527B" w14:paraId="0AB2358C" w14:textId="77777777" w:rsidTr="00E27A6A">
        <w:trPr>
          <w:trHeight w:val="515"/>
        </w:trPr>
        <w:tc>
          <w:tcPr>
            <w:tcW w:w="0" w:type="auto"/>
          </w:tcPr>
          <w:p w14:paraId="65C9F683" w14:textId="16B1EAB2" w:rsidR="00247DC7" w:rsidRPr="0078527B" w:rsidRDefault="00247DC7" w:rsidP="00E27A6A">
            <w:pPr>
              <w:rPr>
                <w:rFonts w:cs="Times New Roman"/>
                <w:color w:val="000000"/>
                <w:sz w:val="22"/>
              </w:rPr>
            </w:pPr>
            <w:r w:rsidRPr="0078527B">
              <w:rPr>
                <w:rFonts w:cs="Times New Roman"/>
                <w:color w:val="000000"/>
                <w:sz w:val="22"/>
              </w:rPr>
              <w:t xml:space="preserve">2. Kırsal alanlarda </w:t>
            </w:r>
            <w:r w:rsidR="009B2DA5">
              <w:rPr>
                <w:rFonts w:cs="Times New Roman"/>
                <w:color w:val="000000"/>
                <w:sz w:val="22"/>
              </w:rPr>
              <w:t>eko</w:t>
            </w:r>
            <w:r w:rsidR="009B2DA5" w:rsidRPr="0078527B">
              <w:rPr>
                <w:rFonts w:cs="Times New Roman"/>
                <w:color w:val="000000"/>
                <w:sz w:val="22"/>
              </w:rPr>
              <w:t xml:space="preserve"> turizm</w:t>
            </w:r>
            <w:r w:rsidRPr="0078527B">
              <w:rPr>
                <w:rFonts w:cs="Times New Roman"/>
                <w:color w:val="000000"/>
                <w:sz w:val="22"/>
              </w:rPr>
              <w:t xml:space="preserve"> potansiyelinin açığa çıkarılmasına yönelik çalışmalar yapılacak</w:t>
            </w:r>
            <w:r w:rsidR="00792F56" w:rsidRPr="0078527B">
              <w:rPr>
                <w:rFonts w:cs="Times New Roman"/>
                <w:color w:val="000000"/>
                <w:sz w:val="22"/>
              </w:rPr>
              <w:t xml:space="preserve">tır. </w:t>
            </w:r>
          </w:p>
          <w:p w14:paraId="1002E63F" w14:textId="77777777" w:rsidR="00247DC7" w:rsidRPr="0078527B" w:rsidRDefault="00247DC7" w:rsidP="00E27A6A">
            <w:pPr>
              <w:jc w:val="left"/>
              <w:rPr>
                <w:rFonts w:cs="Times New Roman"/>
                <w:sz w:val="22"/>
              </w:rPr>
            </w:pPr>
          </w:p>
          <w:p w14:paraId="5A47AC84" w14:textId="0E2CB1BF" w:rsidR="00247DC7" w:rsidRPr="0078527B" w:rsidRDefault="00822E28" w:rsidP="00E27A6A">
            <w:pPr>
              <w:rPr>
                <w:rFonts w:cs="Times New Roman"/>
                <w:sz w:val="22"/>
              </w:rPr>
            </w:pPr>
            <w:r>
              <w:rPr>
                <w:rFonts w:cs="Times New Roman"/>
                <w:sz w:val="22"/>
              </w:rPr>
              <w:t>E</w:t>
            </w:r>
            <w:r w:rsidR="00247DC7" w:rsidRPr="0078527B">
              <w:rPr>
                <w:rFonts w:cs="Times New Roman"/>
                <w:sz w:val="22"/>
              </w:rPr>
              <w:t xml:space="preserve">konomiyi </w:t>
            </w:r>
            <w:r w:rsidR="009B2DA5" w:rsidRPr="0078527B">
              <w:rPr>
                <w:rFonts w:cs="Times New Roman"/>
                <w:sz w:val="22"/>
              </w:rPr>
              <w:t>canlandırma</w:t>
            </w:r>
            <w:r w:rsidR="00247DC7" w:rsidRPr="0078527B">
              <w:rPr>
                <w:rFonts w:cs="Times New Roman"/>
                <w:sz w:val="22"/>
              </w:rPr>
              <w:t xml:space="preserve"> amacıyla kırsal alanların turizm </w:t>
            </w:r>
            <w:r w:rsidR="009B2DA5" w:rsidRPr="0078527B">
              <w:rPr>
                <w:rFonts w:cs="Times New Roman"/>
                <w:sz w:val="22"/>
              </w:rPr>
              <w:t>potansiyellerini</w:t>
            </w:r>
            <w:r w:rsidR="00247DC7" w:rsidRPr="0078527B">
              <w:rPr>
                <w:rFonts w:cs="Times New Roman"/>
                <w:sz w:val="22"/>
              </w:rPr>
              <w:t xml:space="preserve"> ortaya çıkarmak için il bazlı </w:t>
            </w:r>
            <w:r w:rsidR="00792F56" w:rsidRPr="0078527B">
              <w:rPr>
                <w:rFonts w:cs="Times New Roman"/>
                <w:sz w:val="22"/>
              </w:rPr>
              <w:t xml:space="preserve">fizibilite </w:t>
            </w:r>
            <w:r w:rsidR="00247DC7" w:rsidRPr="0078527B">
              <w:rPr>
                <w:rFonts w:cs="Times New Roman"/>
                <w:sz w:val="22"/>
              </w:rPr>
              <w:t>çalışmalar</w:t>
            </w:r>
            <w:r w:rsidR="00792F56" w:rsidRPr="0078527B">
              <w:rPr>
                <w:rFonts w:cs="Times New Roman"/>
                <w:sz w:val="22"/>
              </w:rPr>
              <w:t>ı</w:t>
            </w:r>
            <w:r w:rsidR="00247DC7" w:rsidRPr="0078527B">
              <w:rPr>
                <w:rFonts w:cs="Times New Roman"/>
                <w:sz w:val="22"/>
              </w:rPr>
              <w:t xml:space="preserve"> yapılacaktır. </w:t>
            </w:r>
          </w:p>
        </w:tc>
      </w:tr>
      <w:tr w:rsidR="00247DC7" w:rsidRPr="0078527B" w14:paraId="61CBBE37" w14:textId="77777777" w:rsidTr="00E27A6A">
        <w:trPr>
          <w:trHeight w:val="552"/>
        </w:trPr>
        <w:tc>
          <w:tcPr>
            <w:tcW w:w="0" w:type="auto"/>
            <w:vAlign w:val="bottom"/>
          </w:tcPr>
          <w:p w14:paraId="71BCFD6B" w14:textId="77777777" w:rsidR="00247DC7" w:rsidRPr="0078527B" w:rsidRDefault="00247DC7" w:rsidP="00E27A6A">
            <w:pPr>
              <w:rPr>
                <w:rFonts w:eastAsia="Times New Roman" w:cs="Times New Roman"/>
                <w:color w:val="000000"/>
                <w:sz w:val="22"/>
                <w:lang w:eastAsia="tr-TR"/>
              </w:rPr>
            </w:pPr>
            <w:r w:rsidRPr="0078527B">
              <w:rPr>
                <w:rFonts w:eastAsia="Times New Roman" w:cs="Times New Roman"/>
                <w:color w:val="000000"/>
                <w:sz w:val="22"/>
                <w:lang w:eastAsia="tr-TR"/>
              </w:rPr>
              <w:t xml:space="preserve">3. Bölgeye özgü geleneksel el sanatları tespit edilecek, koruma altına alınacak ve üretim potansiyellerinin belirlenmesine yönelik çalışmalar yapılacaktır. </w:t>
            </w:r>
          </w:p>
          <w:p w14:paraId="7A52EF99" w14:textId="77777777" w:rsidR="00247DC7" w:rsidRPr="0078527B" w:rsidRDefault="00247DC7" w:rsidP="00E27A6A">
            <w:pPr>
              <w:rPr>
                <w:rFonts w:eastAsia="Times New Roman" w:cs="Times New Roman"/>
                <w:color w:val="000000"/>
                <w:sz w:val="22"/>
                <w:lang w:eastAsia="tr-TR"/>
              </w:rPr>
            </w:pPr>
          </w:p>
          <w:p w14:paraId="5ABEB8FE" w14:textId="3377B50A" w:rsidR="00247DC7" w:rsidRPr="0078527B" w:rsidRDefault="00247DC7" w:rsidP="00E27A6A">
            <w:pPr>
              <w:rPr>
                <w:rFonts w:cs="Times New Roman"/>
                <w:color w:val="000000"/>
                <w:sz w:val="22"/>
              </w:rPr>
            </w:pPr>
            <w:r w:rsidRPr="0078527B">
              <w:rPr>
                <w:rFonts w:cs="Times New Roman"/>
                <w:color w:val="000000"/>
                <w:sz w:val="22"/>
              </w:rPr>
              <w:t xml:space="preserve">Bölgeye özgü geleneksel el sanatları çalışmalarını ortaya çıkarmak için ilgili </w:t>
            </w:r>
            <w:r w:rsidR="00792F56" w:rsidRPr="0078527B">
              <w:rPr>
                <w:rFonts w:cs="Times New Roman"/>
                <w:color w:val="000000"/>
                <w:sz w:val="22"/>
              </w:rPr>
              <w:t>paydaşlarla iş birliği yapılarak</w:t>
            </w:r>
            <w:r w:rsidRPr="0078527B">
              <w:rPr>
                <w:rFonts w:cs="Times New Roman"/>
                <w:color w:val="000000"/>
                <w:sz w:val="22"/>
              </w:rPr>
              <w:t xml:space="preserve"> envanter çalışması ortaya konacaktır. Bu envanter çalışmasıyla birlikte el sanatlarının üretim potansiyelleri belirlenecek orta ve uzun vadede satışa sunulmak üzere gerekli altyapı çalışmaları yapılacaktır. </w:t>
            </w:r>
          </w:p>
        </w:tc>
      </w:tr>
      <w:tr w:rsidR="00247DC7" w:rsidRPr="0078527B" w14:paraId="243BB430" w14:textId="77777777" w:rsidTr="00E27A6A">
        <w:trPr>
          <w:trHeight w:val="552"/>
        </w:trPr>
        <w:tc>
          <w:tcPr>
            <w:tcW w:w="0" w:type="auto"/>
            <w:vAlign w:val="bottom"/>
          </w:tcPr>
          <w:p w14:paraId="604D2AEE" w14:textId="6EEF8932" w:rsidR="00247DC7" w:rsidRPr="0078527B" w:rsidRDefault="00247DC7" w:rsidP="00E27A6A">
            <w:pPr>
              <w:rPr>
                <w:rFonts w:eastAsia="Times New Roman" w:cs="Times New Roman"/>
                <w:color w:val="000000"/>
                <w:sz w:val="22"/>
                <w:lang w:eastAsia="tr-TR"/>
              </w:rPr>
            </w:pPr>
            <w:r w:rsidRPr="0078527B">
              <w:rPr>
                <w:rFonts w:eastAsia="Times New Roman" w:cs="Times New Roman"/>
                <w:color w:val="000000"/>
                <w:sz w:val="22"/>
                <w:lang w:eastAsia="tr-TR"/>
              </w:rPr>
              <w:t xml:space="preserve">4. Bölgeye özgü yöresel gıda ürünleri tespit edilecek ve üretim potansiyellerinin belirlenmesine yönelik çalışmalar yapılacaktır. </w:t>
            </w:r>
          </w:p>
          <w:p w14:paraId="0B74DC55" w14:textId="77777777" w:rsidR="00247DC7" w:rsidRPr="0078527B" w:rsidRDefault="00247DC7" w:rsidP="00E27A6A">
            <w:pPr>
              <w:rPr>
                <w:rFonts w:eastAsia="Times New Roman" w:cs="Times New Roman"/>
                <w:color w:val="000000"/>
                <w:sz w:val="22"/>
                <w:lang w:eastAsia="tr-TR"/>
              </w:rPr>
            </w:pPr>
          </w:p>
          <w:p w14:paraId="1D3563A0" w14:textId="1B600F63" w:rsidR="00247DC7" w:rsidRPr="0078527B" w:rsidRDefault="00247DC7" w:rsidP="00E27A6A">
            <w:pPr>
              <w:rPr>
                <w:rFonts w:eastAsia="Times New Roman" w:cs="Times New Roman"/>
                <w:color w:val="000000"/>
                <w:sz w:val="22"/>
                <w:lang w:eastAsia="tr-TR"/>
              </w:rPr>
            </w:pPr>
            <w:r w:rsidRPr="0078527B">
              <w:rPr>
                <w:rFonts w:cs="Times New Roman"/>
                <w:color w:val="000000"/>
                <w:sz w:val="22"/>
              </w:rPr>
              <w:t xml:space="preserve">Bölgeye özgü yöresel gıda ürünlerinin tespit edilmesi için ilgili </w:t>
            </w:r>
            <w:r w:rsidR="00792F56" w:rsidRPr="0078527B">
              <w:rPr>
                <w:rFonts w:cs="Times New Roman"/>
                <w:color w:val="000000"/>
                <w:sz w:val="22"/>
              </w:rPr>
              <w:t>paydaşlarla iş birliği yapılarak</w:t>
            </w:r>
            <w:r w:rsidRPr="0078527B">
              <w:rPr>
                <w:rFonts w:cs="Times New Roman"/>
                <w:color w:val="000000"/>
                <w:sz w:val="22"/>
              </w:rPr>
              <w:t xml:space="preserve"> bir envanter çalışması ortaya konacaktır. Bu envanter çalışmasıyla birlikte yöresel gıda ürünlerinin üretim potansiyelleri tespit edilecek orta ve uzun vadede satışa sunulmak üzere gerekli altyapı çalışmaları yapılacaktır.</w:t>
            </w:r>
            <w:r w:rsidR="00792F56" w:rsidRPr="0078527B">
              <w:rPr>
                <w:rFonts w:cs="Times New Roman"/>
                <w:color w:val="000000"/>
                <w:sz w:val="22"/>
              </w:rPr>
              <w:t xml:space="preserve"> Coğrafi işaretli ürün sayısının artırılması için destek sağlanacaktır.</w:t>
            </w:r>
          </w:p>
        </w:tc>
      </w:tr>
    </w:tbl>
    <w:p w14:paraId="217C5EB8" w14:textId="77777777" w:rsidR="00247DC7" w:rsidRPr="00D47A5E" w:rsidRDefault="00247DC7" w:rsidP="00247DC7">
      <w:pPr>
        <w:pStyle w:val="Balk3"/>
        <w:spacing w:before="120"/>
      </w:pPr>
      <w:bookmarkStart w:id="71" w:name="_Toc134787722"/>
      <w:r w:rsidRPr="00D47A5E">
        <w:t>6.2.4. HEDEF 4:</w:t>
      </w:r>
      <w:r w:rsidR="005C5CCD">
        <w:t xml:space="preserve"> </w:t>
      </w:r>
      <w:r w:rsidRPr="00D47A5E">
        <w:t>Tanıtım ve Markalaşma Çalışmaları Yapılacaktır</w:t>
      </w:r>
      <w:bookmarkEnd w:id="71"/>
    </w:p>
    <w:p w14:paraId="3B4A850C" w14:textId="4F3AFAF1" w:rsidR="00247DC7" w:rsidRPr="00D47A5E" w:rsidRDefault="00247DC7" w:rsidP="00247DC7">
      <w:pPr>
        <w:pStyle w:val="Balk4"/>
      </w:pPr>
      <w:bookmarkStart w:id="72" w:name="_Toc134787723"/>
      <w:r w:rsidRPr="00D47A5E">
        <w:t>6.2.4.1. Mevcut Durum ve Strateji</w:t>
      </w:r>
      <w:r w:rsidR="00B93E38">
        <w:t>k Önem</w:t>
      </w:r>
      <w:bookmarkEnd w:id="72"/>
    </w:p>
    <w:p w14:paraId="34DEECC9" w14:textId="24B9CF50" w:rsidR="00247DC7" w:rsidRPr="00D47A5E" w:rsidRDefault="00247DC7" w:rsidP="00247DC7">
      <w:pPr>
        <w:rPr>
          <w:rFonts w:cs="Times New Roman"/>
        </w:rPr>
      </w:pPr>
      <w:r w:rsidRPr="00D47A5E">
        <w:rPr>
          <w:rFonts w:cs="Times New Roman"/>
        </w:rPr>
        <w:t xml:space="preserve">TRC3 Bölgesinde turizm sektörü ile ilgili tanıtım ve markalaşma çalışmaları 2020 yılından itibaren GAP BKİ koordinasyonunda TRC Bölge Kalkınma Ajansları ile birlikte Güneydoğu Anadolu Bölgesi’nde “Mezopotamya” markası altında yürütülmektedir. Bunun yanı sıra Kültür ve Turizm Bakanlığı tarafından il bazlı tanıtım ve marka çalışmaları yapılmaktadır. </w:t>
      </w:r>
    </w:p>
    <w:p w14:paraId="672EA32C" w14:textId="0752E8C9" w:rsidR="00247DC7" w:rsidRPr="00D47A5E" w:rsidRDefault="00247DC7" w:rsidP="00247DC7">
      <w:pPr>
        <w:rPr>
          <w:rFonts w:cs="Times New Roman"/>
        </w:rPr>
      </w:pPr>
      <w:r w:rsidRPr="00D47A5E">
        <w:rPr>
          <w:rFonts w:cs="Times New Roman"/>
        </w:rPr>
        <w:t xml:space="preserve">GAP BKİ koordinasyonunda </w:t>
      </w:r>
      <w:r w:rsidR="00B03037">
        <w:rPr>
          <w:rFonts w:cs="Times New Roman"/>
        </w:rPr>
        <w:t>DİKA</w:t>
      </w:r>
      <w:r w:rsidRPr="00D47A5E">
        <w:rPr>
          <w:rFonts w:cs="Times New Roman"/>
        </w:rPr>
        <w:t xml:space="preserve">, Karacadağ Kalkınma Ajansı ve İpekyolu Kalkınma Ajansı ile birlikte yürütülen tanıtım ve marka çalışmaları kapsamında Mezopotamya markası, kurumsal kimliği ve hikâyesi ‘destansı topraklar’ sloganıyla oluşturulmuş, Sanayi ve Teknoloji Bakanlığı ve Kültür ve Turizm Bakanlığı katılımıyla 2021 yılında uluslararası düzeyde bir </w:t>
      </w:r>
      <w:proofErr w:type="spellStart"/>
      <w:r w:rsidRPr="00D47A5E">
        <w:rPr>
          <w:rFonts w:cs="Times New Roman"/>
        </w:rPr>
        <w:t>lansman</w:t>
      </w:r>
      <w:proofErr w:type="spellEnd"/>
      <w:r w:rsidRPr="00D47A5E">
        <w:rPr>
          <w:rFonts w:cs="Times New Roman"/>
        </w:rPr>
        <w:t xml:space="preserve"> (başlangıç) etkinliği gerçekleştirilmiştir. Bu etkinliğin ardından, hedef pazar olarak </w:t>
      </w:r>
      <w:r w:rsidRPr="00D47A5E">
        <w:rPr>
          <w:rFonts w:cs="Times New Roman"/>
        </w:rPr>
        <w:lastRenderedPageBreak/>
        <w:t xml:space="preserve">belirlenen Rusya, Ukrayna ve Balkan ülkelerine yönelik olarak tanıtım çalışmaları düzenlenmiştir. Bu kapsamda, Rusya ve Ukrayna’daki turizm acenteleri, </w:t>
      </w:r>
      <w:r w:rsidR="0089303A">
        <w:rPr>
          <w:rFonts w:cs="Times New Roman"/>
        </w:rPr>
        <w:t>b</w:t>
      </w:r>
      <w:r w:rsidR="00150F6E">
        <w:rPr>
          <w:rFonts w:cs="Times New Roman"/>
        </w:rPr>
        <w:t>ölgede</w:t>
      </w:r>
      <w:r w:rsidRPr="00D47A5E">
        <w:rPr>
          <w:rFonts w:cs="Times New Roman"/>
        </w:rPr>
        <w:t xml:space="preserve"> ağırlanmış, benzer şekilde sosyal medya elçilerine yönelik olarak tanıtım çalışmaları düzenlenmiş</w:t>
      </w:r>
      <w:r w:rsidR="0089303A">
        <w:rPr>
          <w:rFonts w:cs="Times New Roman"/>
        </w:rPr>
        <w:t xml:space="preserve">, </w:t>
      </w:r>
      <w:r w:rsidRPr="00D47A5E">
        <w:rPr>
          <w:rFonts w:cs="Times New Roman"/>
        </w:rPr>
        <w:t xml:space="preserve">önemli gazeteci ve yazarlar </w:t>
      </w:r>
      <w:r w:rsidR="0089303A">
        <w:rPr>
          <w:rFonts w:cs="Times New Roman"/>
        </w:rPr>
        <w:t>bölge</w:t>
      </w:r>
      <w:r w:rsidRPr="00D47A5E">
        <w:rPr>
          <w:rFonts w:cs="Times New Roman"/>
        </w:rPr>
        <w:t>ye davet edilmiştir. Bölgeye yabancı turistlerin çekilmesine yönelik olarak gerçekleştirilen bu tanıtım ve marka</w:t>
      </w:r>
      <w:r w:rsidR="007065F8">
        <w:rPr>
          <w:rFonts w:cs="Times New Roman"/>
        </w:rPr>
        <w:t>laşma</w:t>
      </w:r>
      <w:r w:rsidRPr="00D47A5E">
        <w:rPr>
          <w:rFonts w:cs="Times New Roman"/>
        </w:rPr>
        <w:t xml:space="preserve"> çalışmalarının geliştirilerek devam ettirilmesi gerekmektedir. </w:t>
      </w:r>
    </w:p>
    <w:p w14:paraId="2FC92CF9" w14:textId="7495666E" w:rsidR="00283562" w:rsidRDefault="0089303A" w:rsidP="00247DC7">
      <w:pPr>
        <w:rPr>
          <w:rFonts w:cs="Times New Roman"/>
        </w:rPr>
      </w:pPr>
      <w:r>
        <w:rPr>
          <w:rFonts w:cs="Times New Roman"/>
        </w:rPr>
        <w:t>T</w:t>
      </w:r>
      <w:r w:rsidR="00247DC7" w:rsidRPr="00D47A5E">
        <w:rPr>
          <w:rFonts w:cs="Times New Roman"/>
        </w:rPr>
        <w:t>anıtım ve marka</w:t>
      </w:r>
      <w:r>
        <w:rPr>
          <w:rFonts w:cs="Times New Roman"/>
        </w:rPr>
        <w:t>laşma</w:t>
      </w:r>
      <w:r w:rsidR="00247DC7" w:rsidRPr="00D47A5E">
        <w:rPr>
          <w:rFonts w:cs="Times New Roman"/>
        </w:rPr>
        <w:t xml:space="preserve"> çalışmaların</w:t>
      </w:r>
      <w:r w:rsidR="007065F8">
        <w:rPr>
          <w:rFonts w:cs="Times New Roman"/>
        </w:rPr>
        <w:t>da</w:t>
      </w:r>
      <w:r w:rsidR="00247DC7" w:rsidRPr="00D47A5E">
        <w:rPr>
          <w:rFonts w:cs="Times New Roman"/>
        </w:rPr>
        <w:t xml:space="preserve"> sürdürülebilirliğin sağlanması için</w:t>
      </w:r>
      <w:r>
        <w:rPr>
          <w:rFonts w:cs="Times New Roman"/>
        </w:rPr>
        <w:t xml:space="preserve"> il düzeyinde turizm </w:t>
      </w:r>
      <w:proofErr w:type="spellStart"/>
      <w:r>
        <w:rPr>
          <w:rFonts w:cs="Times New Roman"/>
        </w:rPr>
        <w:t>master</w:t>
      </w:r>
      <w:proofErr w:type="spellEnd"/>
      <w:r>
        <w:rPr>
          <w:rFonts w:cs="Times New Roman"/>
        </w:rPr>
        <w:t xml:space="preserve"> planlarının hazırlanması, hedef pazarların belirlenmesi ve terör olayları sebebiyle oluşan olumsuz algının düzeltilmesi büyük önem taşımaktadır. Ayrıca tanıtım çalışmalarında teknolojik yeniliklerden </w:t>
      </w:r>
      <w:r w:rsidR="006244A7">
        <w:rPr>
          <w:rFonts w:cs="Times New Roman"/>
        </w:rPr>
        <w:t>yararlanılması ve</w:t>
      </w:r>
      <w:r w:rsidR="007065F8">
        <w:rPr>
          <w:rFonts w:cs="Times New Roman"/>
        </w:rPr>
        <w:t xml:space="preserve"> </w:t>
      </w:r>
      <w:r w:rsidR="00283562">
        <w:rPr>
          <w:rFonts w:cs="Times New Roman"/>
        </w:rPr>
        <w:t xml:space="preserve">sosyal medya araçlarının </w:t>
      </w:r>
      <w:r w:rsidR="007065F8">
        <w:rPr>
          <w:rFonts w:cs="Times New Roman"/>
        </w:rPr>
        <w:t xml:space="preserve">etkin </w:t>
      </w:r>
      <w:r w:rsidR="00283562">
        <w:rPr>
          <w:rFonts w:cs="Times New Roman"/>
        </w:rPr>
        <w:t xml:space="preserve">kullanılması </w:t>
      </w:r>
      <w:r>
        <w:rPr>
          <w:rFonts w:cs="Times New Roman"/>
        </w:rPr>
        <w:t xml:space="preserve">gerekmektedir. </w:t>
      </w:r>
      <w:r w:rsidR="00E92114">
        <w:rPr>
          <w:rFonts w:cs="Times New Roman"/>
        </w:rPr>
        <w:t>F</w:t>
      </w:r>
      <w:r w:rsidR="00247DC7" w:rsidRPr="00D47A5E">
        <w:rPr>
          <w:rFonts w:cs="Times New Roman"/>
        </w:rPr>
        <w:t>ikirleriyle ve önerileriyle insanların satın alma davranışlarını dijital medya kanalları üzerinden etkileyebilen kişiler aracılığıyla gerçekleştirilen bir pazarlama stratejisi</w:t>
      </w:r>
      <w:r w:rsidR="00283562">
        <w:rPr>
          <w:rFonts w:cs="Times New Roman"/>
        </w:rPr>
        <w:t xml:space="preserve"> olan </w:t>
      </w:r>
      <w:proofErr w:type="spellStart"/>
      <w:r w:rsidR="00283562" w:rsidRPr="004542BD">
        <w:t>influencer</w:t>
      </w:r>
      <w:proofErr w:type="spellEnd"/>
      <w:r w:rsidR="00283562" w:rsidRPr="004542BD">
        <w:t xml:space="preserve"> marketing</w:t>
      </w:r>
      <w:r w:rsidR="00283562">
        <w:rPr>
          <w:rFonts w:cs="Times New Roman"/>
        </w:rPr>
        <w:t xml:space="preserve"> öne çıkan yenilikler arasındadır. Sosyal medyanın tanıtım amacıyla etkin olarak kullanılması daha fazla sayıda kitleye ulaşılmasında önemli rol oynayacaktır.</w:t>
      </w:r>
    </w:p>
    <w:p w14:paraId="2E5CB40C" w14:textId="212745B5" w:rsidR="00247DC7" w:rsidRPr="00D47A5E" w:rsidRDefault="00283562" w:rsidP="00247DC7">
      <w:pPr>
        <w:rPr>
          <w:rFonts w:cs="Times New Roman"/>
        </w:rPr>
      </w:pPr>
      <w:r>
        <w:rPr>
          <w:rFonts w:cs="Times New Roman"/>
        </w:rPr>
        <w:t>Film sektörü ile iş birliği kurulması b</w:t>
      </w:r>
      <w:r w:rsidRPr="00D47A5E">
        <w:rPr>
          <w:rFonts w:cs="Times New Roman"/>
        </w:rPr>
        <w:t>ölge</w:t>
      </w:r>
      <w:r>
        <w:rPr>
          <w:rFonts w:cs="Times New Roman"/>
        </w:rPr>
        <w:t xml:space="preserve"> turizminin </w:t>
      </w:r>
      <w:r w:rsidRPr="00D47A5E">
        <w:rPr>
          <w:rFonts w:cs="Times New Roman"/>
        </w:rPr>
        <w:t>tanıtımın</w:t>
      </w:r>
      <w:r>
        <w:rPr>
          <w:rFonts w:cs="Times New Roman"/>
        </w:rPr>
        <w:t xml:space="preserve">da kullanılabilecek bir başka araç olarak değerlendirilmektedir. TRC3 Bölgesi kültür varlıkları </w:t>
      </w:r>
      <w:r w:rsidR="00247DC7" w:rsidRPr="00D47A5E">
        <w:rPr>
          <w:rFonts w:cs="Times New Roman"/>
        </w:rPr>
        <w:t xml:space="preserve">açısından eşsiz bir bölgedir. 2000’li yıllarda </w:t>
      </w:r>
      <w:r>
        <w:rPr>
          <w:rFonts w:cs="Times New Roman"/>
        </w:rPr>
        <w:t>bölgede</w:t>
      </w:r>
      <w:r w:rsidR="00247DC7" w:rsidRPr="00D47A5E">
        <w:rPr>
          <w:rFonts w:cs="Times New Roman"/>
        </w:rPr>
        <w:t xml:space="preserve"> çekilen dizi ve filmlerle birlikte ulusal </w:t>
      </w:r>
      <w:r w:rsidR="006244A7" w:rsidRPr="00D47A5E">
        <w:rPr>
          <w:rFonts w:cs="Times New Roman"/>
        </w:rPr>
        <w:t>ölçekte bölgeye</w:t>
      </w:r>
      <w:r w:rsidR="00247DC7" w:rsidRPr="00D47A5E">
        <w:rPr>
          <w:rFonts w:cs="Times New Roman"/>
        </w:rPr>
        <w:t xml:space="preserve"> ilgi artmış olmasına rağmen, çekilen film ve dizilerde bölge imajı doğru bir şekilde </w:t>
      </w:r>
      <w:r w:rsidR="006244A7" w:rsidRPr="00D47A5E">
        <w:rPr>
          <w:rFonts w:cs="Times New Roman"/>
        </w:rPr>
        <w:t>yansıtılmamı</w:t>
      </w:r>
      <w:r w:rsidR="006244A7">
        <w:rPr>
          <w:rFonts w:cs="Times New Roman"/>
        </w:rPr>
        <w:t>ştır</w:t>
      </w:r>
      <w:r w:rsidR="007065F8">
        <w:rPr>
          <w:rFonts w:cs="Times New Roman"/>
        </w:rPr>
        <w:t>.</w:t>
      </w:r>
      <w:r w:rsidR="00247DC7" w:rsidRPr="00D47A5E">
        <w:rPr>
          <w:rFonts w:cs="Times New Roman"/>
        </w:rPr>
        <w:t xml:space="preserve"> Bu nedenle film sektörü</w:t>
      </w:r>
      <w:r w:rsidR="00E722B4">
        <w:rPr>
          <w:rFonts w:cs="Times New Roman"/>
        </w:rPr>
        <w:t xml:space="preserve">yle </w:t>
      </w:r>
      <w:r w:rsidR="00247DC7" w:rsidRPr="00D47A5E">
        <w:rPr>
          <w:rFonts w:cs="Times New Roman"/>
        </w:rPr>
        <w:t>bir araya gel</w:t>
      </w:r>
      <w:r w:rsidR="00E722B4">
        <w:rPr>
          <w:rFonts w:cs="Times New Roman"/>
        </w:rPr>
        <w:t>er</w:t>
      </w:r>
      <w:r w:rsidR="00247DC7" w:rsidRPr="00D47A5E">
        <w:rPr>
          <w:rFonts w:cs="Times New Roman"/>
        </w:rPr>
        <w:t xml:space="preserve">ek doğru imajın geliştirilmesi ve </w:t>
      </w:r>
      <w:r>
        <w:rPr>
          <w:rFonts w:cs="Times New Roman"/>
        </w:rPr>
        <w:t>bölgenin</w:t>
      </w:r>
      <w:r w:rsidR="00247DC7" w:rsidRPr="00D47A5E">
        <w:rPr>
          <w:rFonts w:cs="Times New Roman"/>
        </w:rPr>
        <w:t xml:space="preserve"> kültürel değerlerinin </w:t>
      </w:r>
      <w:r w:rsidR="006244A7" w:rsidRPr="00D47A5E">
        <w:rPr>
          <w:rFonts w:cs="Times New Roman"/>
        </w:rPr>
        <w:t>tanıtı</w:t>
      </w:r>
      <w:r w:rsidR="006244A7">
        <w:rPr>
          <w:rFonts w:cs="Times New Roman"/>
        </w:rPr>
        <w:t>lması</w:t>
      </w:r>
      <w:r w:rsidR="006244A7" w:rsidRPr="00D47A5E">
        <w:rPr>
          <w:rFonts w:cs="Times New Roman"/>
        </w:rPr>
        <w:t xml:space="preserve"> açısından</w:t>
      </w:r>
      <w:r w:rsidR="00247DC7" w:rsidRPr="00D47A5E">
        <w:rPr>
          <w:rFonts w:cs="Times New Roman"/>
        </w:rPr>
        <w:t xml:space="preserve"> oldukça önemlidir. </w:t>
      </w:r>
    </w:p>
    <w:p w14:paraId="3574063A" w14:textId="07C63786" w:rsidR="00247DC7" w:rsidRPr="00D47A5E" w:rsidRDefault="00247DC7" w:rsidP="00247DC7">
      <w:pPr>
        <w:pStyle w:val="Balk4"/>
        <w:rPr>
          <w:rFonts w:cs="Times New Roman"/>
        </w:rPr>
      </w:pPr>
      <w:bookmarkStart w:id="73" w:name="_Toc134787724"/>
      <w:r w:rsidRPr="00D47A5E">
        <w:rPr>
          <w:rFonts w:cs="Times New Roman"/>
        </w:rPr>
        <w:t xml:space="preserve">6.2.4.2. </w:t>
      </w:r>
      <w:r w:rsidRPr="00D47A5E">
        <w:t>İlgili Müdahaleler</w:t>
      </w:r>
      <w:bookmarkEnd w:id="73"/>
      <w:r w:rsidRPr="00D47A5E">
        <w:t xml:space="preserve"> </w:t>
      </w:r>
    </w:p>
    <w:tbl>
      <w:tblPr>
        <w:tblStyle w:val="TabloKlavuzu"/>
        <w:tblW w:w="9067" w:type="dxa"/>
        <w:tblLook w:val="04A0" w:firstRow="1" w:lastRow="0" w:firstColumn="1" w:lastColumn="0" w:noHBand="0" w:noVBand="1"/>
      </w:tblPr>
      <w:tblGrid>
        <w:gridCol w:w="9067"/>
      </w:tblGrid>
      <w:tr w:rsidR="00247DC7" w:rsidRPr="00661CE6" w14:paraId="3FF149B6" w14:textId="77777777" w:rsidTr="00E27A6A">
        <w:tc>
          <w:tcPr>
            <w:tcW w:w="9067" w:type="dxa"/>
          </w:tcPr>
          <w:p w14:paraId="3F1FBF0E" w14:textId="77777777" w:rsidR="00247DC7" w:rsidRPr="00661CE6" w:rsidRDefault="00247DC7" w:rsidP="00E27A6A">
            <w:pPr>
              <w:jc w:val="center"/>
              <w:rPr>
                <w:rFonts w:cs="Times New Roman"/>
                <w:b/>
                <w:bCs/>
                <w:sz w:val="22"/>
              </w:rPr>
            </w:pPr>
            <w:r w:rsidRPr="00661CE6">
              <w:rPr>
                <w:rFonts w:cs="Times New Roman"/>
                <w:b/>
                <w:bCs/>
                <w:sz w:val="22"/>
              </w:rPr>
              <w:t>Tedbirler</w:t>
            </w:r>
          </w:p>
        </w:tc>
      </w:tr>
      <w:tr w:rsidR="00247DC7" w:rsidRPr="00661CE6" w14:paraId="21A4AF0B" w14:textId="77777777" w:rsidTr="00E27A6A">
        <w:tc>
          <w:tcPr>
            <w:tcW w:w="9067" w:type="dxa"/>
            <w:vAlign w:val="center"/>
          </w:tcPr>
          <w:p w14:paraId="26A5ABDA" w14:textId="150D23E4" w:rsidR="00247DC7" w:rsidRPr="0055576E" w:rsidRDefault="00247DC7" w:rsidP="00E27A6A">
            <w:pPr>
              <w:rPr>
                <w:rFonts w:cs="Times New Roman"/>
                <w:color w:val="000000"/>
                <w:sz w:val="22"/>
              </w:rPr>
            </w:pPr>
            <w:r w:rsidRPr="0055576E">
              <w:rPr>
                <w:rFonts w:cs="Times New Roman"/>
                <w:color w:val="000000"/>
                <w:sz w:val="22"/>
              </w:rPr>
              <w:t xml:space="preserve">1. Turizm Master Planları hazırlanacak ve tanıtım stratejileri belirlenecektir. </w:t>
            </w:r>
          </w:p>
          <w:p w14:paraId="3CBE90C7" w14:textId="77777777" w:rsidR="00247DC7" w:rsidRPr="001972EF" w:rsidRDefault="00247DC7" w:rsidP="00E27A6A">
            <w:pPr>
              <w:rPr>
                <w:rFonts w:cs="Times New Roman"/>
                <w:color w:val="000000"/>
                <w:sz w:val="22"/>
              </w:rPr>
            </w:pPr>
          </w:p>
          <w:p w14:paraId="75C5002D" w14:textId="36CA509C" w:rsidR="00247DC7" w:rsidRPr="0055576E" w:rsidRDefault="00247DC7" w:rsidP="00D5747E">
            <w:pPr>
              <w:rPr>
                <w:rFonts w:cs="Times New Roman"/>
                <w:sz w:val="22"/>
              </w:rPr>
            </w:pPr>
            <w:r w:rsidRPr="0055576E">
              <w:rPr>
                <w:rFonts w:cs="Times New Roman"/>
                <w:color w:val="000000"/>
                <w:sz w:val="22"/>
              </w:rPr>
              <w:t xml:space="preserve">Bölge illerinin farklı turizm potansiyelleri bulunduğu için, il özelinde turizm </w:t>
            </w:r>
            <w:proofErr w:type="spellStart"/>
            <w:r w:rsidRPr="0055576E">
              <w:rPr>
                <w:rFonts w:cs="Times New Roman"/>
                <w:color w:val="000000"/>
                <w:sz w:val="22"/>
              </w:rPr>
              <w:t>master</w:t>
            </w:r>
            <w:proofErr w:type="spellEnd"/>
            <w:r w:rsidRPr="0055576E">
              <w:rPr>
                <w:rFonts w:cs="Times New Roman"/>
                <w:color w:val="000000"/>
                <w:sz w:val="22"/>
              </w:rPr>
              <w:t xml:space="preserve"> planları hazırlanacaktır. </w:t>
            </w:r>
            <w:r w:rsidR="00D5747E" w:rsidRPr="0055576E">
              <w:rPr>
                <w:rFonts w:cs="Times New Roman"/>
                <w:color w:val="000000"/>
                <w:sz w:val="22"/>
              </w:rPr>
              <w:t xml:space="preserve">Ayrıca mevcut </w:t>
            </w:r>
            <w:r w:rsidR="00E92114">
              <w:rPr>
                <w:rFonts w:cs="Times New Roman"/>
                <w:color w:val="000000"/>
                <w:sz w:val="22"/>
              </w:rPr>
              <w:t xml:space="preserve">turizm </w:t>
            </w:r>
            <w:proofErr w:type="spellStart"/>
            <w:r w:rsidR="00D5747E" w:rsidRPr="0055576E">
              <w:rPr>
                <w:rFonts w:cs="Times New Roman"/>
                <w:color w:val="000000"/>
                <w:sz w:val="22"/>
              </w:rPr>
              <w:t>master</w:t>
            </w:r>
            <w:proofErr w:type="spellEnd"/>
            <w:r w:rsidR="00D5747E" w:rsidRPr="0055576E">
              <w:rPr>
                <w:rFonts w:cs="Times New Roman"/>
                <w:color w:val="000000"/>
                <w:sz w:val="22"/>
              </w:rPr>
              <w:t xml:space="preserve"> planları gözden geçirilecektir. </w:t>
            </w:r>
          </w:p>
        </w:tc>
      </w:tr>
      <w:tr w:rsidR="00247DC7" w:rsidRPr="00661CE6" w14:paraId="5490756E" w14:textId="77777777" w:rsidTr="00E27A6A">
        <w:tc>
          <w:tcPr>
            <w:tcW w:w="9067" w:type="dxa"/>
            <w:vAlign w:val="center"/>
          </w:tcPr>
          <w:p w14:paraId="45DBF3AA" w14:textId="0598497E" w:rsidR="00247DC7" w:rsidRPr="001972EF" w:rsidRDefault="00247DC7" w:rsidP="00E27A6A">
            <w:pPr>
              <w:rPr>
                <w:rFonts w:cs="Times New Roman"/>
                <w:color w:val="000000"/>
                <w:sz w:val="22"/>
              </w:rPr>
            </w:pPr>
            <w:r w:rsidRPr="0055576E">
              <w:rPr>
                <w:rFonts w:cs="Times New Roman"/>
                <w:color w:val="000000"/>
                <w:sz w:val="22"/>
              </w:rPr>
              <w:t xml:space="preserve">2. </w:t>
            </w:r>
            <w:r w:rsidR="00670D52" w:rsidRPr="0055576E">
              <w:rPr>
                <w:rFonts w:cs="Times New Roman"/>
                <w:color w:val="000000"/>
                <w:sz w:val="22"/>
              </w:rPr>
              <w:t xml:space="preserve">Bölgenin </w:t>
            </w:r>
            <w:r w:rsidR="00670D52" w:rsidRPr="00661CE6">
              <w:rPr>
                <w:rFonts w:cs="Times New Roman"/>
                <w:color w:val="000000"/>
                <w:sz w:val="22"/>
              </w:rPr>
              <w:t>tanıtı</w:t>
            </w:r>
            <w:r w:rsidR="00E722B4">
              <w:rPr>
                <w:rFonts w:cs="Times New Roman"/>
                <w:color w:val="000000"/>
                <w:sz w:val="22"/>
              </w:rPr>
              <w:t>lması</w:t>
            </w:r>
            <w:r w:rsidR="00670D52" w:rsidRPr="0055576E">
              <w:rPr>
                <w:rFonts w:cs="Times New Roman"/>
                <w:color w:val="000000"/>
                <w:sz w:val="22"/>
              </w:rPr>
              <w:t xml:space="preserve"> amacıyla y</w:t>
            </w:r>
            <w:r w:rsidRPr="00B94EF1">
              <w:rPr>
                <w:rFonts w:cs="Times New Roman"/>
                <w:color w:val="000000"/>
                <w:sz w:val="22"/>
              </w:rPr>
              <w:t>urt</w:t>
            </w:r>
            <w:r w:rsidR="0055576E" w:rsidRPr="00D2286C">
              <w:rPr>
                <w:rFonts w:cs="Times New Roman"/>
                <w:color w:val="000000"/>
                <w:sz w:val="22"/>
              </w:rPr>
              <w:t xml:space="preserve"> </w:t>
            </w:r>
            <w:r w:rsidRPr="00D2286C">
              <w:rPr>
                <w:rFonts w:cs="Times New Roman"/>
                <w:color w:val="000000"/>
                <w:sz w:val="22"/>
              </w:rPr>
              <w:t>içi ve yurt dışı pazar araştırmaları yapılacak</w:t>
            </w:r>
            <w:r w:rsidR="00670D52" w:rsidRPr="008A69A8">
              <w:rPr>
                <w:rFonts w:cs="Times New Roman"/>
                <w:color w:val="000000"/>
                <w:sz w:val="22"/>
              </w:rPr>
              <w:t>tır.</w:t>
            </w:r>
          </w:p>
          <w:p w14:paraId="221FA337" w14:textId="77777777" w:rsidR="00247DC7" w:rsidRPr="0055576E" w:rsidRDefault="00247DC7" w:rsidP="00E27A6A">
            <w:pPr>
              <w:rPr>
                <w:rFonts w:cs="Times New Roman"/>
                <w:color w:val="000000"/>
                <w:sz w:val="22"/>
              </w:rPr>
            </w:pPr>
          </w:p>
          <w:p w14:paraId="32C54262" w14:textId="002C4991" w:rsidR="00247DC7" w:rsidRPr="0055576E" w:rsidRDefault="00670D52" w:rsidP="00E27A6A">
            <w:pPr>
              <w:rPr>
                <w:rFonts w:cs="Times New Roman"/>
                <w:color w:val="000000"/>
                <w:sz w:val="22"/>
              </w:rPr>
            </w:pPr>
            <w:r w:rsidRPr="0055576E">
              <w:rPr>
                <w:rFonts w:cs="Times New Roman"/>
                <w:color w:val="000000"/>
                <w:sz w:val="22"/>
              </w:rPr>
              <w:t xml:space="preserve">Bölgenin </w:t>
            </w:r>
            <w:r w:rsidRPr="00661CE6">
              <w:rPr>
                <w:rFonts w:cs="Times New Roman"/>
                <w:color w:val="000000"/>
                <w:sz w:val="22"/>
              </w:rPr>
              <w:t>tanıtı</w:t>
            </w:r>
            <w:r w:rsidR="00E722B4">
              <w:rPr>
                <w:rFonts w:cs="Times New Roman"/>
                <w:color w:val="000000"/>
                <w:sz w:val="22"/>
              </w:rPr>
              <w:t>lması</w:t>
            </w:r>
            <w:r w:rsidRPr="0055576E">
              <w:rPr>
                <w:rFonts w:cs="Times New Roman"/>
                <w:color w:val="000000"/>
                <w:sz w:val="22"/>
              </w:rPr>
              <w:t xml:space="preserve"> ve t</w:t>
            </w:r>
            <w:r w:rsidR="00247DC7" w:rsidRPr="0055576E">
              <w:rPr>
                <w:rFonts w:cs="Times New Roman"/>
                <w:color w:val="000000"/>
                <w:sz w:val="22"/>
              </w:rPr>
              <w:t xml:space="preserve">urizm </w:t>
            </w:r>
            <w:r w:rsidR="00247DC7" w:rsidRPr="00661CE6">
              <w:rPr>
                <w:rFonts w:cs="Times New Roman"/>
                <w:color w:val="000000"/>
                <w:sz w:val="22"/>
              </w:rPr>
              <w:t>sektörün</w:t>
            </w:r>
            <w:r w:rsidR="00E722B4">
              <w:rPr>
                <w:rFonts w:cs="Times New Roman"/>
                <w:color w:val="000000"/>
                <w:sz w:val="22"/>
              </w:rPr>
              <w:t>de</w:t>
            </w:r>
            <w:r w:rsidR="00247DC7" w:rsidRPr="0055576E">
              <w:rPr>
                <w:rFonts w:cs="Times New Roman"/>
                <w:color w:val="000000"/>
                <w:sz w:val="22"/>
              </w:rPr>
              <w:t xml:space="preserve"> sürekliliğini</w:t>
            </w:r>
            <w:r w:rsidRPr="0055576E">
              <w:rPr>
                <w:rFonts w:cs="Times New Roman"/>
                <w:color w:val="000000"/>
                <w:sz w:val="22"/>
              </w:rPr>
              <w:t>n</w:t>
            </w:r>
            <w:r w:rsidR="00247DC7" w:rsidRPr="0055576E">
              <w:rPr>
                <w:rFonts w:cs="Times New Roman"/>
                <w:color w:val="000000"/>
                <w:sz w:val="22"/>
              </w:rPr>
              <w:t xml:space="preserve"> </w:t>
            </w:r>
            <w:r w:rsidRPr="0055576E">
              <w:rPr>
                <w:rFonts w:cs="Times New Roman"/>
                <w:color w:val="000000"/>
                <w:sz w:val="22"/>
              </w:rPr>
              <w:t>sağlanması amacıyla</w:t>
            </w:r>
            <w:r w:rsidR="00247DC7" w:rsidRPr="0055576E">
              <w:rPr>
                <w:rFonts w:cs="Times New Roman"/>
                <w:color w:val="000000"/>
                <w:sz w:val="22"/>
              </w:rPr>
              <w:t xml:space="preserve"> doğru hedef kitleyi ve ülkeyi belirlemek oldukça önemlidir. Bu kapsamda </w:t>
            </w:r>
            <w:r w:rsidRPr="0055576E">
              <w:rPr>
                <w:rFonts w:cs="Times New Roman"/>
                <w:color w:val="000000"/>
                <w:sz w:val="22"/>
              </w:rPr>
              <w:t>yurt</w:t>
            </w:r>
            <w:r w:rsidR="0055576E" w:rsidRPr="0055576E">
              <w:rPr>
                <w:rFonts w:cs="Times New Roman"/>
                <w:color w:val="000000"/>
                <w:sz w:val="22"/>
              </w:rPr>
              <w:t xml:space="preserve"> </w:t>
            </w:r>
            <w:r w:rsidRPr="0055576E">
              <w:rPr>
                <w:rFonts w:cs="Times New Roman"/>
                <w:color w:val="000000"/>
                <w:sz w:val="22"/>
              </w:rPr>
              <w:t>içi ve yurt</w:t>
            </w:r>
            <w:r w:rsidR="0055576E" w:rsidRPr="0055576E">
              <w:rPr>
                <w:rFonts w:cs="Times New Roman"/>
                <w:color w:val="000000"/>
                <w:sz w:val="22"/>
              </w:rPr>
              <w:t xml:space="preserve"> </w:t>
            </w:r>
            <w:r w:rsidRPr="0055576E">
              <w:rPr>
                <w:rFonts w:cs="Times New Roman"/>
                <w:color w:val="000000"/>
                <w:sz w:val="22"/>
              </w:rPr>
              <w:t>dışı p</w:t>
            </w:r>
            <w:r w:rsidR="00247DC7" w:rsidRPr="0055576E">
              <w:rPr>
                <w:rFonts w:cs="Times New Roman"/>
                <w:color w:val="000000"/>
                <w:sz w:val="22"/>
              </w:rPr>
              <w:t>azar ara</w:t>
            </w:r>
            <w:r w:rsidR="00D5747E" w:rsidRPr="0055576E">
              <w:rPr>
                <w:rFonts w:cs="Times New Roman"/>
                <w:color w:val="000000"/>
                <w:sz w:val="22"/>
              </w:rPr>
              <w:t>ş</w:t>
            </w:r>
            <w:r w:rsidR="00247DC7" w:rsidRPr="0055576E">
              <w:rPr>
                <w:rFonts w:cs="Times New Roman"/>
                <w:color w:val="000000"/>
                <w:sz w:val="22"/>
              </w:rPr>
              <w:t>tırmaları yapılarak hedef ülkeler belirlenecek ve bu hedef ülkelere yönelik olarak tanıtım çalışmaları yapılacaktır.</w:t>
            </w:r>
          </w:p>
        </w:tc>
      </w:tr>
      <w:tr w:rsidR="00247DC7" w:rsidRPr="00661CE6" w14:paraId="3654C2F3" w14:textId="77777777" w:rsidTr="00E27A6A">
        <w:trPr>
          <w:trHeight w:val="905"/>
        </w:trPr>
        <w:tc>
          <w:tcPr>
            <w:tcW w:w="9067" w:type="dxa"/>
            <w:vAlign w:val="center"/>
          </w:tcPr>
          <w:p w14:paraId="44F5CFE8" w14:textId="3A53D281" w:rsidR="00247DC7" w:rsidRPr="008A69A8" w:rsidRDefault="00247DC7" w:rsidP="00E27A6A">
            <w:pPr>
              <w:rPr>
                <w:rFonts w:cs="Times New Roman"/>
                <w:color w:val="000000"/>
                <w:sz w:val="22"/>
              </w:rPr>
            </w:pPr>
            <w:r w:rsidRPr="0055576E">
              <w:rPr>
                <w:rFonts w:cs="Times New Roman"/>
                <w:color w:val="000000"/>
                <w:sz w:val="22"/>
              </w:rPr>
              <w:t xml:space="preserve">3. </w:t>
            </w:r>
            <w:r w:rsidR="00E722B4">
              <w:rPr>
                <w:rFonts w:cs="Times New Roman"/>
                <w:color w:val="000000"/>
                <w:sz w:val="22"/>
              </w:rPr>
              <w:t xml:space="preserve">Mezopotamya </w:t>
            </w:r>
            <w:r w:rsidR="006244A7">
              <w:rPr>
                <w:rFonts w:cs="Times New Roman"/>
                <w:color w:val="000000"/>
                <w:sz w:val="22"/>
              </w:rPr>
              <w:t xml:space="preserve">markasının </w:t>
            </w:r>
            <w:r w:rsidR="006244A7" w:rsidRPr="0055576E">
              <w:rPr>
                <w:rFonts w:cs="Times New Roman"/>
                <w:color w:val="000000"/>
                <w:sz w:val="22"/>
              </w:rPr>
              <w:t>yurt</w:t>
            </w:r>
            <w:r w:rsidR="0055576E" w:rsidRPr="00B94EF1">
              <w:rPr>
                <w:rFonts w:cs="Times New Roman"/>
                <w:color w:val="000000"/>
                <w:sz w:val="22"/>
              </w:rPr>
              <w:t xml:space="preserve"> </w:t>
            </w:r>
            <w:r w:rsidRPr="00D2286C">
              <w:rPr>
                <w:rFonts w:cs="Times New Roman"/>
                <w:color w:val="000000"/>
                <w:sz w:val="22"/>
              </w:rPr>
              <w:t xml:space="preserve">içi ve yurt dışı tanıtımına yönelik </w:t>
            </w:r>
            <w:r w:rsidR="009607B2" w:rsidRPr="00D2286C">
              <w:rPr>
                <w:rFonts w:cs="Times New Roman"/>
                <w:color w:val="000000"/>
                <w:sz w:val="22"/>
              </w:rPr>
              <w:t>çeşitli faaliyet ve etkinlikler yapılacaktır</w:t>
            </w:r>
            <w:r w:rsidRPr="008A69A8">
              <w:rPr>
                <w:rFonts w:cs="Times New Roman"/>
                <w:color w:val="000000"/>
                <w:sz w:val="22"/>
              </w:rPr>
              <w:t xml:space="preserve">. </w:t>
            </w:r>
          </w:p>
          <w:p w14:paraId="2535D40B" w14:textId="77777777" w:rsidR="00247DC7" w:rsidRPr="001972EF" w:rsidRDefault="00247DC7" w:rsidP="00E27A6A">
            <w:pPr>
              <w:rPr>
                <w:rFonts w:cs="Times New Roman"/>
                <w:color w:val="000000"/>
                <w:sz w:val="22"/>
              </w:rPr>
            </w:pPr>
          </w:p>
          <w:p w14:paraId="1D147EE4" w14:textId="5D1EF2BB" w:rsidR="00247DC7" w:rsidRPr="0055576E" w:rsidRDefault="00E722B4" w:rsidP="00E27A6A">
            <w:pPr>
              <w:rPr>
                <w:rFonts w:cs="Times New Roman"/>
                <w:color w:val="000000"/>
                <w:sz w:val="22"/>
              </w:rPr>
            </w:pPr>
            <w:r>
              <w:rPr>
                <w:rFonts w:cs="Times New Roman"/>
                <w:color w:val="000000"/>
                <w:sz w:val="22"/>
              </w:rPr>
              <w:t xml:space="preserve">Mezopotamya </w:t>
            </w:r>
            <w:r w:rsidR="006244A7">
              <w:rPr>
                <w:rFonts w:cs="Times New Roman"/>
                <w:color w:val="000000"/>
                <w:sz w:val="22"/>
              </w:rPr>
              <w:t xml:space="preserve">markasının </w:t>
            </w:r>
            <w:r w:rsidR="006244A7" w:rsidRPr="0055576E">
              <w:rPr>
                <w:rFonts w:cs="Times New Roman"/>
                <w:color w:val="000000"/>
                <w:sz w:val="22"/>
              </w:rPr>
              <w:t>yurt</w:t>
            </w:r>
            <w:r w:rsidR="0055576E" w:rsidRPr="0055576E">
              <w:rPr>
                <w:rFonts w:cs="Times New Roman"/>
                <w:color w:val="000000"/>
                <w:sz w:val="22"/>
              </w:rPr>
              <w:t xml:space="preserve"> </w:t>
            </w:r>
            <w:r w:rsidR="00247DC7" w:rsidRPr="0055576E">
              <w:rPr>
                <w:rFonts w:cs="Times New Roman"/>
                <w:color w:val="000000"/>
                <w:sz w:val="22"/>
              </w:rPr>
              <w:t>içi ve yırt</w:t>
            </w:r>
            <w:r w:rsidR="008B0374">
              <w:rPr>
                <w:rFonts w:cs="Times New Roman"/>
                <w:color w:val="000000"/>
                <w:sz w:val="22"/>
              </w:rPr>
              <w:t xml:space="preserve"> </w:t>
            </w:r>
            <w:r w:rsidR="00247DC7" w:rsidRPr="0055576E">
              <w:rPr>
                <w:rFonts w:cs="Times New Roman"/>
                <w:color w:val="000000"/>
                <w:sz w:val="22"/>
              </w:rPr>
              <w:t xml:space="preserve">dışında </w:t>
            </w:r>
            <w:r w:rsidR="00247DC7" w:rsidRPr="00661CE6">
              <w:rPr>
                <w:rFonts w:cs="Times New Roman"/>
                <w:color w:val="000000"/>
                <w:sz w:val="22"/>
              </w:rPr>
              <w:t>tanıtı</w:t>
            </w:r>
            <w:r>
              <w:rPr>
                <w:rFonts w:cs="Times New Roman"/>
                <w:color w:val="000000"/>
                <w:sz w:val="22"/>
              </w:rPr>
              <w:t>lması</w:t>
            </w:r>
            <w:r w:rsidR="00247DC7" w:rsidRPr="0055576E">
              <w:rPr>
                <w:rFonts w:cs="Times New Roman"/>
                <w:color w:val="000000"/>
                <w:sz w:val="22"/>
              </w:rPr>
              <w:t xml:space="preserve"> için turizm sezonları doğrultusunda yıllık programlar hazırlanacaktır. Bu yıllık programlar için </w:t>
            </w:r>
            <w:proofErr w:type="spellStart"/>
            <w:r w:rsidR="00247DC7" w:rsidRPr="0055576E">
              <w:rPr>
                <w:rFonts w:cs="Times New Roman"/>
                <w:color w:val="000000"/>
                <w:sz w:val="22"/>
              </w:rPr>
              <w:t>infl</w:t>
            </w:r>
            <w:r w:rsidR="0015012F" w:rsidRPr="0055576E">
              <w:rPr>
                <w:rFonts w:cs="Times New Roman"/>
                <w:color w:val="000000"/>
                <w:sz w:val="22"/>
              </w:rPr>
              <w:t>u</w:t>
            </w:r>
            <w:r w:rsidR="00247DC7" w:rsidRPr="0055576E">
              <w:rPr>
                <w:rFonts w:cs="Times New Roman"/>
                <w:color w:val="000000"/>
                <w:sz w:val="22"/>
              </w:rPr>
              <w:t>encerlar</w:t>
            </w:r>
            <w:proofErr w:type="spellEnd"/>
            <w:r w:rsidR="00247DC7" w:rsidRPr="0055576E">
              <w:rPr>
                <w:rFonts w:cs="Times New Roman"/>
                <w:color w:val="000000"/>
                <w:sz w:val="22"/>
              </w:rPr>
              <w:t xml:space="preserve"> ile iş birliği yapılması, gezi programlarının bölgeye davet edilmesi vb. aktiviteler planlanmaktadır. </w:t>
            </w:r>
          </w:p>
        </w:tc>
      </w:tr>
      <w:tr w:rsidR="00247DC7" w:rsidRPr="00661CE6" w14:paraId="2147AA0A" w14:textId="77777777" w:rsidTr="00E27A6A">
        <w:trPr>
          <w:trHeight w:val="352"/>
        </w:trPr>
        <w:tc>
          <w:tcPr>
            <w:tcW w:w="9067" w:type="dxa"/>
            <w:vAlign w:val="center"/>
          </w:tcPr>
          <w:p w14:paraId="6CC7C11C" w14:textId="77777777" w:rsidR="00247DC7" w:rsidRPr="0055576E" w:rsidRDefault="00247DC7" w:rsidP="00E27A6A">
            <w:pPr>
              <w:rPr>
                <w:rFonts w:cs="Times New Roman"/>
                <w:color w:val="000000"/>
                <w:sz w:val="22"/>
              </w:rPr>
            </w:pPr>
            <w:r w:rsidRPr="0055576E">
              <w:rPr>
                <w:rFonts w:cs="Times New Roman"/>
                <w:color w:val="000000"/>
                <w:sz w:val="22"/>
              </w:rPr>
              <w:t xml:space="preserve">4.  Film sektörü ile iş birliği yapılacaktır. </w:t>
            </w:r>
          </w:p>
          <w:p w14:paraId="46485166" w14:textId="77777777" w:rsidR="00247DC7" w:rsidRPr="001972EF" w:rsidRDefault="00247DC7" w:rsidP="00E27A6A">
            <w:pPr>
              <w:rPr>
                <w:rFonts w:cs="Times New Roman"/>
                <w:color w:val="000000"/>
                <w:sz w:val="22"/>
              </w:rPr>
            </w:pPr>
          </w:p>
          <w:p w14:paraId="5F678434" w14:textId="51C985C6" w:rsidR="00247DC7" w:rsidRPr="0055576E" w:rsidRDefault="00247DC7" w:rsidP="00E27A6A">
            <w:pPr>
              <w:rPr>
                <w:rFonts w:cs="Times New Roman"/>
                <w:color w:val="000000"/>
                <w:sz w:val="22"/>
              </w:rPr>
            </w:pPr>
            <w:r w:rsidRPr="0055576E">
              <w:rPr>
                <w:rFonts w:cs="Times New Roman"/>
                <w:color w:val="000000"/>
                <w:sz w:val="22"/>
              </w:rPr>
              <w:t xml:space="preserve">Bölgenin doğru </w:t>
            </w:r>
            <w:r w:rsidR="00E92114">
              <w:rPr>
                <w:rFonts w:cs="Times New Roman"/>
                <w:color w:val="000000"/>
                <w:sz w:val="22"/>
              </w:rPr>
              <w:t xml:space="preserve">bir </w:t>
            </w:r>
            <w:r w:rsidRPr="00661CE6">
              <w:rPr>
                <w:rFonts w:cs="Times New Roman"/>
                <w:color w:val="000000"/>
                <w:sz w:val="22"/>
              </w:rPr>
              <w:t>imaj</w:t>
            </w:r>
            <w:r w:rsidR="00E92114">
              <w:rPr>
                <w:rFonts w:cs="Times New Roman"/>
                <w:color w:val="000000"/>
                <w:sz w:val="22"/>
              </w:rPr>
              <w:t>la</w:t>
            </w:r>
            <w:r w:rsidRPr="0055576E">
              <w:rPr>
                <w:rFonts w:cs="Times New Roman"/>
                <w:color w:val="000000"/>
                <w:sz w:val="22"/>
              </w:rPr>
              <w:t xml:space="preserve"> kültürel değerlerinin </w:t>
            </w:r>
            <w:r w:rsidRPr="00661CE6">
              <w:rPr>
                <w:rFonts w:cs="Times New Roman"/>
                <w:color w:val="000000"/>
                <w:sz w:val="22"/>
              </w:rPr>
              <w:t>tanıtı</w:t>
            </w:r>
            <w:r w:rsidR="00E722B4">
              <w:rPr>
                <w:rFonts w:cs="Times New Roman"/>
                <w:color w:val="000000"/>
                <w:sz w:val="22"/>
              </w:rPr>
              <w:t>lması</w:t>
            </w:r>
            <w:r w:rsidRPr="0055576E">
              <w:rPr>
                <w:rFonts w:cs="Times New Roman"/>
                <w:color w:val="000000"/>
                <w:sz w:val="22"/>
              </w:rPr>
              <w:t xml:space="preserve"> için film sektörü ile iş birliği yapılacaktır. </w:t>
            </w:r>
            <w:r w:rsidR="009607B2" w:rsidRPr="0055576E">
              <w:rPr>
                <w:rFonts w:cs="Times New Roman"/>
                <w:color w:val="000000"/>
                <w:sz w:val="22"/>
              </w:rPr>
              <w:t xml:space="preserve">Film çekilebilecek alanların tespitine yönelik envanter çalışması hazırlanacaktır. Film sektöründe yer alan şirketler bölgenin </w:t>
            </w:r>
            <w:r w:rsidR="006244A7" w:rsidRPr="0055576E">
              <w:rPr>
                <w:rFonts w:cs="Times New Roman"/>
                <w:color w:val="000000"/>
                <w:sz w:val="22"/>
              </w:rPr>
              <w:t>tanıtımı</w:t>
            </w:r>
            <w:r w:rsidR="006244A7">
              <w:rPr>
                <w:rFonts w:cs="Times New Roman"/>
                <w:color w:val="000000"/>
                <w:sz w:val="22"/>
              </w:rPr>
              <w:t xml:space="preserve"> yapılacaktır</w:t>
            </w:r>
            <w:r w:rsidR="00E92114">
              <w:rPr>
                <w:rFonts w:cs="Times New Roman"/>
                <w:color w:val="000000"/>
                <w:sz w:val="22"/>
              </w:rPr>
              <w:t xml:space="preserve">. </w:t>
            </w:r>
            <w:r w:rsidR="009607B2" w:rsidRPr="0055576E">
              <w:rPr>
                <w:rFonts w:cs="Times New Roman"/>
                <w:color w:val="000000"/>
                <w:sz w:val="22"/>
              </w:rPr>
              <w:t xml:space="preserve">Bölgede yer alan paydaşlarla iş birliği yapılarak film sektörünün </w:t>
            </w:r>
            <w:r w:rsidR="0078527B" w:rsidRPr="0055576E">
              <w:rPr>
                <w:rFonts w:cs="Times New Roman"/>
                <w:color w:val="000000"/>
                <w:sz w:val="22"/>
              </w:rPr>
              <w:t>B</w:t>
            </w:r>
            <w:r w:rsidR="009607B2" w:rsidRPr="0055576E">
              <w:rPr>
                <w:rFonts w:cs="Times New Roman"/>
                <w:color w:val="000000"/>
                <w:sz w:val="22"/>
              </w:rPr>
              <w:t xml:space="preserve">ölgeyi tercih etmesi yönünde çalışmalar yürütülecektir. </w:t>
            </w:r>
          </w:p>
        </w:tc>
      </w:tr>
      <w:tr w:rsidR="00247DC7" w:rsidRPr="00661CE6" w14:paraId="123D92AF" w14:textId="77777777" w:rsidTr="00E27A6A">
        <w:trPr>
          <w:trHeight w:val="352"/>
        </w:trPr>
        <w:tc>
          <w:tcPr>
            <w:tcW w:w="9067" w:type="dxa"/>
            <w:vAlign w:val="center"/>
          </w:tcPr>
          <w:p w14:paraId="555311BB" w14:textId="1259A58B" w:rsidR="00247DC7" w:rsidRPr="00460976" w:rsidRDefault="00247DC7" w:rsidP="00661CE6">
            <w:pPr>
              <w:rPr>
                <w:sz w:val="22"/>
              </w:rPr>
            </w:pPr>
            <w:r w:rsidRPr="00460976">
              <w:rPr>
                <w:sz w:val="22"/>
              </w:rPr>
              <w:t xml:space="preserve">5.  </w:t>
            </w:r>
            <w:r w:rsidR="002C2290" w:rsidRPr="002C2290">
              <w:rPr>
                <w:sz w:val="22"/>
              </w:rPr>
              <w:t>Tanıtıma yönelik internet sayfaları ve s</w:t>
            </w:r>
            <w:r w:rsidRPr="00460976">
              <w:rPr>
                <w:sz w:val="22"/>
              </w:rPr>
              <w:t xml:space="preserve">osyal </w:t>
            </w:r>
            <w:r w:rsidR="009A3517" w:rsidRPr="00460976">
              <w:rPr>
                <w:sz w:val="22"/>
              </w:rPr>
              <w:t>m</w:t>
            </w:r>
            <w:r w:rsidRPr="00460976">
              <w:rPr>
                <w:sz w:val="22"/>
              </w:rPr>
              <w:t xml:space="preserve">edya hesaplarının içerikleri geliştirilecektir. </w:t>
            </w:r>
          </w:p>
          <w:p w14:paraId="6EDC1370" w14:textId="77777777" w:rsidR="00247DC7" w:rsidRPr="00460976" w:rsidRDefault="00247DC7" w:rsidP="00661CE6">
            <w:pPr>
              <w:rPr>
                <w:sz w:val="22"/>
              </w:rPr>
            </w:pPr>
          </w:p>
          <w:p w14:paraId="0BE2AE18" w14:textId="60050ED1" w:rsidR="00247DC7" w:rsidRPr="00460976" w:rsidRDefault="00247DC7" w:rsidP="00661CE6">
            <w:pPr>
              <w:rPr>
                <w:sz w:val="22"/>
              </w:rPr>
            </w:pPr>
            <w:r w:rsidRPr="00460976">
              <w:rPr>
                <w:sz w:val="22"/>
              </w:rPr>
              <w:t xml:space="preserve">Bölge tanıtımı için kurumlar tarafından </w:t>
            </w:r>
            <w:r w:rsidR="006244A7">
              <w:rPr>
                <w:sz w:val="22"/>
              </w:rPr>
              <w:t xml:space="preserve">yönetilen </w:t>
            </w:r>
            <w:r w:rsidR="006244A7" w:rsidRPr="00460976">
              <w:rPr>
                <w:sz w:val="22"/>
              </w:rPr>
              <w:t>internet</w:t>
            </w:r>
            <w:r w:rsidR="002C2290">
              <w:rPr>
                <w:sz w:val="22"/>
              </w:rPr>
              <w:t xml:space="preserve"> sayfaları ve </w:t>
            </w:r>
            <w:r w:rsidRPr="00460976">
              <w:rPr>
                <w:sz w:val="22"/>
              </w:rPr>
              <w:t xml:space="preserve">sosyal medya hesaplarının içeriklerinin geliştirilmesine </w:t>
            </w:r>
            <w:r w:rsidR="006244A7" w:rsidRPr="00460976">
              <w:rPr>
                <w:sz w:val="22"/>
              </w:rPr>
              <w:t>yönelik çalışmalar</w:t>
            </w:r>
            <w:r w:rsidRPr="00460976">
              <w:rPr>
                <w:sz w:val="22"/>
              </w:rPr>
              <w:t xml:space="preserve"> yapılacaktır. </w:t>
            </w:r>
          </w:p>
        </w:tc>
      </w:tr>
      <w:bookmarkEnd w:id="58"/>
    </w:tbl>
    <w:p w14:paraId="797DA373" w14:textId="77777777" w:rsidR="004A625A" w:rsidRDefault="004A625A" w:rsidP="004A625A"/>
    <w:p w14:paraId="57BA9C99" w14:textId="00799AE4" w:rsidR="006D2A4A" w:rsidRPr="0015214A" w:rsidRDefault="00DA789A" w:rsidP="006D2A4A">
      <w:pPr>
        <w:pStyle w:val="Balk2"/>
      </w:pPr>
      <w:bookmarkStart w:id="74" w:name="_Toc134787725"/>
      <w:r>
        <w:t>6</w:t>
      </w:r>
      <w:r w:rsidR="006D2A4A" w:rsidRPr="0015214A">
        <w:t>.3. TİCARET VE SANAYİ ALTYAPISININ GELİŞTİRİLMESİ</w:t>
      </w:r>
      <w:bookmarkEnd w:id="74"/>
    </w:p>
    <w:p w14:paraId="6A6831AC" w14:textId="7AB36CF3" w:rsidR="00317873" w:rsidRDefault="00317873" w:rsidP="00317873">
      <w:pPr>
        <w:rPr>
          <w:rFonts w:cs="Times New Roman"/>
          <w:szCs w:val="24"/>
        </w:rPr>
      </w:pPr>
      <w:r w:rsidRPr="00777B02">
        <w:rPr>
          <w:rFonts w:cs="Times New Roman"/>
          <w:szCs w:val="24"/>
        </w:rPr>
        <w:t>TRC3 Bölgesi, pek çok açıdan olduğu gibi ticaret ve sanayi faaliyetleri bağlamında da geliş</w:t>
      </w:r>
      <w:r w:rsidR="001D7C0B">
        <w:rPr>
          <w:rFonts w:cs="Times New Roman"/>
          <w:szCs w:val="24"/>
        </w:rPr>
        <w:t>ime</w:t>
      </w:r>
      <w:r w:rsidRPr="00777B02">
        <w:rPr>
          <w:rFonts w:cs="Times New Roman"/>
          <w:szCs w:val="24"/>
        </w:rPr>
        <w:t xml:space="preserve"> </w:t>
      </w:r>
      <w:r w:rsidR="00207557">
        <w:rPr>
          <w:rFonts w:cs="Times New Roman"/>
          <w:szCs w:val="24"/>
        </w:rPr>
        <w:t>oldukça açıktır</w:t>
      </w:r>
      <w:r w:rsidRPr="00777B02">
        <w:rPr>
          <w:rFonts w:cs="Times New Roman"/>
          <w:szCs w:val="24"/>
        </w:rPr>
        <w:t xml:space="preserve">. </w:t>
      </w:r>
      <w:r w:rsidR="00B43BE1">
        <w:rPr>
          <w:rFonts w:cs="Times New Roman"/>
          <w:szCs w:val="24"/>
        </w:rPr>
        <w:t>Bölge</w:t>
      </w:r>
      <w:r w:rsidR="00207557">
        <w:rPr>
          <w:rFonts w:cs="Times New Roman"/>
          <w:szCs w:val="24"/>
        </w:rPr>
        <w:t>de uzun yıllar süre</w:t>
      </w:r>
      <w:r w:rsidR="001D7C0B">
        <w:rPr>
          <w:rFonts w:cs="Times New Roman"/>
          <w:szCs w:val="24"/>
        </w:rPr>
        <w:t>gelen</w:t>
      </w:r>
      <w:r w:rsidR="00207557">
        <w:rPr>
          <w:rFonts w:cs="Times New Roman"/>
          <w:szCs w:val="24"/>
        </w:rPr>
        <w:t xml:space="preserve"> </w:t>
      </w:r>
      <w:r w:rsidRPr="00777B02">
        <w:rPr>
          <w:rFonts w:cs="Times New Roman"/>
          <w:szCs w:val="24"/>
        </w:rPr>
        <w:t>terör olaylarının son bulması</w:t>
      </w:r>
      <w:r w:rsidR="00207557">
        <w:rPr>
          <w:rFonts w:cs="Times New Roman"/>
          <w:szCs w:val="24"/>
        </w:rPr>
        <w:t xml:space="preserve">, </w:t>
      </w:r>
      <w:r w:rsidR="00984929">
        <w:rPr>
          <w:rFonts w:cs="Times New Roman"/>
          <w:szCs w:val="24"/>
        </w:rPr>
        <w:t xml:space="preserve">bölgeye özel </w:t>
      </w:r>
      <w:r w:rsidR="00207557">
        <w:rPr>
          <w:rFonts w:cs="Times New Roman"/>
          <w:szCs w:val="24"/>
        </w:rPr>
        <w:t>devlet teşvikler</w:t>
      </w:r>
      <w:r w:rsidR="00984929">
        <w:rPr>
          <w:rFonts w:cs="Times New Roman"/>
          <w:szCs w:val="24"/>
        </w:rPr>
        <w:t>i</w:t>
      </w:r>
      <w:r w:rsidR="001D7C0B">
        <w:rPr>
          <w:rFonts w:cs="Times New Roman"/>
          <w:szCs w:val="24"/>
        </w:rPr>
        <w:t>, dinamik işgücü potansiyeli</w:t>
      </w:r>
      <w:r w:rsidRPr="00777B02">
        <w:rPr>
          <w:rFonts w:cs="Times New Roman"/>
          <w:szCs w:val="24"/>
        </w:rPr>
        <w:t xml:space="preserve"> ve </w:t>
      </w:r>
      <w:r w:rsidR="008F23DF">
        <w:rPr>
          <w:rFonts w:cs="Times New Roman"/>
          <w:szCs w:val="24"/>
        </w:rPr>
        <w:t xml:space="preserve">değerlendirilebilecek yatırım alanları </w:t>
      </w:r>
      <w:r w:rsidR="00984929">
        <w:rPr>
          <w:rFonts w:cs="Times New Roman"/>
          <w:szCs w:val="24"/>
        </w:rPr>
        <w:t>önemli bir fırsat oluşturmaktadır.</w:t>
      </w:r>
      <w:r w:rsidRPr="00777B02">
        <w:rPr>
          <w:rFonts w:cs="Times New Roman"/>
          <w:szCs w:val="24"/>
        </w:rPr>
        <w:t xml:space="preserve"> </w:t>
      </w:r>
    </w:p>
    <w:p w14:paraId="70C9DD91" w14:textId="63D4085E" w:rsidR="00287317" w:rsidRDefault="00287317" w:rsidP="00287317">
      <w:r w:rsidRPr="00BC0B37">
        <w:t>Bölge özelinde öne çıkan sanayi işletmelerine baktığımız</w:t>
      </w:r>
      <w:r>
        <w:t>da</w:t>
      </w:r>
      <w:r w:rsidR="007A05A4">
        <w:t>,</w:t>
      </w:r>
      <w:r>
        <w:t xml:space="preserve"> genellikle</w:t>
      </w:r>
      <w:r w:rsidRPr="00BC0B37">
        <w:t xml:space="preserve"> fason</w:t>
      </w:r>
      <w:r>
        <w:t xml:space="preserve"> ve</w:t>
      </w:r>
      <w:r w:rsidRPr="00BC0B37">
        <w:t xml:space="preserve"> standart üretim yapan</w:t>
      </w:r>
      <w:r w:rsidR="007A05A4">
        <w:t>,</w:t>
      </w:r>
      <w:r w:rsidRPr="00BC0B37">
        <w:t xml:space="preserve"> kurumsal</w:t>
      </w:r>
      <w:r w:rsidR="007A05A4">
        <w:t xml:space="preserve"> yapısı zayıf</w:t>
      </w:r>
      <w:r w:rsidRPr="00BC0B37">
        <w:t>, tasarım ve yenilikçilik</w:t>
      </w:r>
      <w:r>
        <w:t xml:space="preserve"> f</w:t>
      </w:r>
      <w:r w:rsidRPr="00BC0B37">
        <w:t xml:space="preserve">aaliyetlerinde henüz yolun başında olan firmaların yoğunlukta olduğu görülmektedir. </w:t>
      </w:r>
      <w:r>
        <w:t>Ticar</w:t>
      </w:r>
      <w:r w:rsidR="007A05A4">
        <w:t xml:space="preserve">i faaliyetler </w:t>
      </w:r>
      <w:r>
        <w:t>açısından bölge coğrafi konumu nedeniyle oldukça avantajlı konumdadır. Bölgede özellikle Mardin ve Şırnak illerinin ticaret potansiyeli oldukça yüksektir. Bu illerin Suriye ve Irak</w:t>
      </w:r>
      <w:r w:rsidR="007A05A4">
        <w:t>’a</w:t>
      </w:r>
      <w:r>
        <w:t xml:space="preserve"> sınır</w:t>
      </w:r>
      <w:r w:rsidR="007A05A4">
        <w:t xml:space="preserve"> komşusu </w:t>
      </w:r>
      <w:r>
        <w:t xml:space="preserve">olması dış ticaretin de gelişmesini sağlamıştır. İller arası ticarete bakıldığında ise genelde Güneydoğu Anadolu Bölgesi içerisinde Gaziantep ile Türkiye genelinde ise İstanbul ile ticari ilişkilerin yüksek seviyede olduğu söylenebilir. Güneydoğu Anadolu Bölgesi ihracatının </w:t>
      </w:r>
      <w:r w:rsidR="007A05A4">
        <w:t>önemli</w:t>
      </w:r>
      <w:r>
        <w:t xml:space="preserve"> bir kısmının Gaziantep üzerinden yapılması illerin ticaret potansiyelini yeterince değerlendiremediğini göstermektedir. </w:t>
      </w:r>
    </w:p>
    <w:p w14:paraId="0B46096D" w14:textId="3EBFD62A" w:rsidR="00287317" w:rsidRDefault="00287317" w:rsidP="00287317">
      <w:r>
        <w:lastRenderedPageBreak/>
        <w:t>İ</w:t>
      </w:r>
      <w:r w:rsidRPr="00BC0B37">
        <w:t>şletmelerin küresel</w:t>
      </w:r>
      <w:r w:rsidR="00CE5FB2">
        <w:t>leşen</w:t>
      </w:r>
      <w:r w:rsidRPr="00BC0B37">
        <w:t xml:space="preserve"> dünyada hayatta kalabilmesi</w:t>
      </w:r>
      <w:r>
        <w:t xml:space="preserve"> ve</w:t>
      </w:r>
      <w:r w:rsidRPr="00BC0B37">
        <w:t xml:space="preserve"> değişen rekabet koşullarına ayak uydurabilmesi için gelişen pazarlama sistemlerinden yüksek seviyede faydalanabilmeleri gerekmektedir. </w:t>
      </w:r>
      <w:r w:rsidR="00CE5FB2">
        <w:t>Bu bağlamda</w:t>
      </w:r>
      <w:r w:rsidRPr="00BC0B37">
        <w:t xml:space="preserve"> </w:t>
      </w:r>
      <w:r>
        <w:t xml:space="preserve">bölge işletmelerinin </w:t>
      </w:r>
      <w:r w:rsidR="00CE5FB2">
        <w:t>de dijital pazarlama faaliyetlerine,</w:t>
      </w:r>
      <w:r w:rsidRPr="00BC0B37">
        <w:t xml:space="preserve"> dış ticaret</w:t>
      </w:r>
      <w:r w:rsidR="00CE5FB2">
        <w:t>te</w:t>
      </w:r>
      <w:r w:rsidRPr="00BC0B37">
        <w:t xml:space="preserve"> alternatif pazar çalışmaları</w:t>
      </w:r>
      <w:r w:rsidR="00CE5FB2">
        <w:t>na</w:t>
      </w:r>
      <w:r w:rsidRPr="00BC0B37">
        <w:t xml:space="preserve"> yoğunlaşmaları </w:t>
      </w:r>
      <w:r w:rsidR="00CE5FB2">
        <w:t>önem kazanmaktadır</w:t>
      </w:r>
      <w:r w:rsidRPr="00BC0B37">
        <w:t>.</w:t>
      </w:r>
      <w:r>
        <w:t xml:space="preserve"> </w:t>
      </w:r>
      <w:r w:rsidRPr="007A05A4">
        <w:t>Bölge işletmelerinin pazar olanakları değerlendirildiği</w:t>
      </w:r>
      <w:r w:rsidR="00C46A71">
        <w:t xml:space="preserve">nde, </w:t>
      </w:r>
      <w:r w:rsidRPr="007A05A4">
        <w:t xml:space="preserve">özellikle </w:t>
      </w:r>
      <w:r w:rsidR="00C46A71">
        <w:t xml:space="preserve">hazır giyim gibi </w:t>
      </w:r>
      <w:r w:rsidRPr="007A05A4">
        <w:t>emek yoğun sektör</w:t>
      </w:r>
      <w:r w:rsidR="00CE5FB2">
        <w:t xml:space="preserve">lerde </w:t>
      </w:r>
      <w:r w:rsidRPr="007A05A4">
        <w:t xml:space="preserve">faaliyet gösteren işletmelerin neredeyse tamamı fason </w:t>
      </w:r>
      <w:r w:rsidR="00CE5FB2">
        <w:t xml:space="preserve">üretim yaptığından </w:t>
      </w:r>
      <w:r w:rsidR="00C46A71">
        <w:t>p</w:t>
      </w:r>
      <w:r w:rsidRPr="007A05A4">
        <w:t>azar</w:t>
      </w:r>
      <w:r w:rsidR="00C46A71">
        <w:t xml:space="preserve"> arama çalışmaları zayıf kalmaktadır</w:t>
      </w:r>
      <w:r w:rsidRPr="007A05A4">
        <w:t xml:space="preserve">. </w:t>
      </w:r>
      <w:r w:rsidR="00C46A71">
        <w:t>Diğer</w:t>
      </w:r>
      <w:r w:rsidRPr="007A05A4">
        <w:t xml:space="preserve"> işletmeler ise ürünlerinin </w:t>
      </w:r>
      <w:r w:rsidR="00C46A71">
        <w:t>önemli bir bölümünü</w:t>
      </w:r>
      <w:r w:rsidRPr="007A05A4">
        <w:t xml:space="preserve"> bölge içi pazarlarda satmakta lojistik maliyetlerini karşılayamadıkları için ulusal pazara açılamamaktadırlar. </w:t>
      </w:r>
      <w:r w:rsidR="00C46A71">
        <w:t>Gıda sanayi başta olmak üzere i</w:t>
      </w:r>
      <w:r w:rsidRPr="007A05A4">
        <w:t xml:space="preserve">hracat yapan firmaların çoğunluğu ise Irak merkezli çalışmakta ve kurumsal bir ihracat sisteminin olmaması nedeniyle ihracat işlemlerini aracılar vasıtasıyla gerçekleştirmektedirler. </w:t>
      </w:r>
      <w:r w:rsidR="00C46A71">
        <w:t>B</w:t>
      </w:r>
      <w:r w:rsidRPr="007A05A4">
        <w:t xml:space="preserve">u problemlerle birlikte </w:t>
      </w:r>
      <w:r w:rsidR="00C46A71">
        <w:t xml:space="preserve">aile </w:t>
      </w:r>
      <w:r w:rsidRPr="007A05A4">
        <w:t>işletmelerin</w:t>
      </w:r>
      <w:r w:rsidR="00C46A71">
        <w:t>in ağırlıkta olduğu mevcut yapıda</w:t>
      </w:r>
      <w:r w:rsidRPr="007A05A4">
        <w:t xml:space="preserve"> kurumsallaşamama sorunu, e</w:t>
      </w:r>
      <w:r w:rsidR="00C46A71">
        <w:t>-</w:t>
      </w:r>
      <w:r w:rsidRPr="007A05A4">
        <w:t xml:space="preserve">ticaret </w:t>
      </w:r>
      <w:r w:rsidR="00C46A71">
        <w:t xml:space="preserve">altyapısının yetersiz kalması, nitelikli personel eksikliği </w:t>
      </w:r>
      <w:r w:rsidRPr="007A05A4">
        <w:t>dış ticarette alternatif pazarlara eriş</w:t>
      </w:r>
      <w:r w:rsidR="00C46A71">
        <w:t>imi zorlaştırmaktadır</w:t>
      </w:r>
      <w:r w:rsidRPr="007A05A4">
        <w:t>.</w:t>
      </w:r>
      <w:r>
        <w:t xml:space="preserve"> </w:t>
      </w:r>
    </w:p>
    <w:p w14:paraId="0AE73151" w14:textId="1023B612" w:rsidR="00287317" w:rsidRDefault="00287317" w:rsidP="00287317">
      <w:r w:rsidRPr="00BC0B37">
        <w:t>Bölge</w:t>
      </w:r>
      <w:r>
        <w:t>de</w:t>
      </w:r>
      <w:r w:rsidRPr="00BC0B37">
        <w:t xml:space="preserve"> </w:t>
      </w:r>
      <w:r>
        <w:t xml:space="preserve">ticaret ve </w:t>
      </w:r>
      <w:r w:rsidRPr="00BC0B37">
        <w:t>sanayi altyapısının iyileştirilmesi ve geliştirilmesi, yatırımcıların bölgeyi tercih etmeleri için en temel kriter olarak karşımıza çıktığından</w:t>
      </w:r>
      <w:r w:rsidR="00D1018E">
        <w:t>,</w:t>
      </w:r>
      <w:r w:rsidRPr="00BC0B37">
        <w:t xml:space="preserve"> </w:t>
      </w:r>
      <w:r>
        <w:t>bölge illerindeki OSB’lerin temel altyapı problemleri</w:t>
      </w:r>
      <w:r w:rsidR="00D1018E">
        <w:t>nin çözülmesi</w:t>
      </w:r>
      <w:r>
        <w:t xml:space="preserve">, </w:t>
      </w:r>
      <w:proofErr w:type="spellStart"/>
      <w:r w:rsidR="0044573F">
        <w:t>âtıl</w:t>
      </w:r>
      <w:proofErr w:type="spellEnd"/>
      <w:r>
        <w:t xml:space="preserve"> sanayi parselleri</w:t>
      </w:r>
      <w:r w:rsidR="00D1018E">
        <w:t>nin değerlendirilmesi</w:t>
      </w:r>
      <w:r>
        <w:t xml:space="preserve"> ve planlama/yapım aşamasında bulunan OSB’lere yönelik </w:t>
      </w:r>
      <w:r w:rsidRPr="00BC0B37">
        <w:t xml:space="preserve">çalışmaların </w:t>
      </w:r>
      <w:r w:rsidR="00D1018E">
        <w:t xml:space="preserve">ivedilikle </w:t>
      </w:r>
      <w:r w:rsidRPr="00BC0B37">
        <w:t xml:space="preserve">tamamlanması </w:t>
      </w:r>
      <w:r w:rsidR="00D1018E">
        <w:t>önem kazanmaktadır</w:t>
      </w:r>
      <w:r w:rsidRPr="00BC0B37">
        <w:t>.</w:t>
      </w:r>
      <w:r>
        <w:t xml:space="preserve"> </w:t>
      </w:r>
      <w:r w:rsidR="00D1018E">
        <w:t>Yatırım</w:t>
      </w:r>
      <w:r>
        <w:t xml:space="preserve"> ortamının iyileştirilmesi ile birlikte </w:t>
      </w:r>
      <w:r w:rsidRPr="00BC0B37">
        <w:t xml:space="preserve">daha kurumsal </w:t>
      </w:r>
      <w:r>
        <w:t xml:space="preserve">ve </w:t>
      </w:r>
      <w:r w:rsidRPr="00BC0B37">
        <w:t>rekabetçi firmalar</w:t>
      </w:r>
      <w:r>
        <w:t>ın</w:t>
      </w:r>
      <w:r w:rsidRPr="00BC0B37">
        <w:t xml:space="preserve"> bölgeyi tercih </w:t>
      </w:r>
      <w:r>
        <w:t>etmesi sağlana</w:t>
      </w:r>
      <w:r w:rsidR="00D1018E">
        <w:t>bilecektir.</w:t>
      </w:r>
    </w:p>
    <w:p w14:paraId="625BAFE3" w14:textId="77777777" w:rsidR="00287317" w:rsidRDefault="00287317" w:rsidP="00287317">
      <w:pPr>
        <w:rPr>
          <w:rFonts w:cs="Times New Roman"/>
          <w:szCs w:val="24"/>
        </w:rPr>
      </w:pPr>
      <w:r>
        <w:rPr>
          <w:rFonts w:cs="Times New Roman"/>
          <w:szCs w:val="24"/>
        </w:rPr>
        <w:t xml:space="preserve">Ticaret ve Sanayi Altyapısının Geliştirilmesi strateji başlığının ulusal ölçekli üst planlar çerçevesindeki önceliklerle uyumu incelendiğinde Birleşmiş Milletler Sürdürülebilir Kalkınma Hedeflerinden, </w:t>
      </w:r>
      <w:r w:rsidRPr="00BA110E">
        <w:rPr>
          <w:rFonts w:cs="Times New Roman"/>
          <w:szCs w:val="24"/>
        </w:rPr>
        <w:t>Hedef 8 (İnsana Yakışır İş ve Ekonomik Büyüme)</w:t>
      </w:r>
      <w:r>
        <w:rPr>
          <w:rFonts w:cs="Times New Roman"/>
          <w:szCs w:val="24"/>
        </w:rPr>
        <w:t xml:space="preserve"> ve</w:t>
      </w:r>
      <w:r w:rsidRPr="00BA110E">
        <w:rPr>
          <w:rFonts w:cs="Times New Roman"/>
          <w:szCs w:val="24"/>
        </w:rPr>
        <w:t xml:space="preserve"> Hedef 9 (Sanayi, Yenilikçilik ve Altyapı)</w:t>
      </w:r>
      <w:r>
        <w:rPr>
          <w:rFonts w:cs="Times New Roman"/>
          <w:szCs w:val="24"/>
        </w:rPr>
        <w:t xml:space="preserve"> ile doğrudan ilişkili olduğu görülmektedir. </w:t>
      </w:r>
    </w:p>
    <w:p w14:paraId="727791E5" w14:textId="77777777" w:rsidR="00287317" w:rsidRDefault="00287317" w:rsidP="00287317">
      <w:r w:rsidRPr="00BC0B37">
        <w:t xml:space="preserve">On Birinci Kalkınma Planı’nda yer alan “2.2 Rekabetçi Üretim ve Verimlilik” başlığı 280. maddede istikrarlı ve güçlü büyüme, sürdürülebilir cari işlemler dengesi, artan istihdam ve birey, firma, sektör ve devlet olmak üzere tüm düzeylerde rekabetçiliğin geliştirilmesi ve verimliliğin artırılması hedeflenmektedir.” </w:t>
      </w:r>
      <w:r>
        <w:t>Ayrıca aynı başlık altında yer alan “2.2.3.9 Ticaretin ve Tüketicinin Korunmasının Geliştirilmesine Yönelik Hizmetler” ve “2.2.3.9 Gümrük Hizmetleri” hedefleri ve bu hedeflerler ilgili tedbirlerle doğrudan ilgilidir.</w:t>
      </w:r>
    </w:p>
    <w:p w14:paraId="7024F6C0" w14:textId="77777777" w:rsidR="00287317" w:rsidRDefault="00287317" w:rsidP="00287317">
      <w:pPr>
        <w:rPr>
          <w:rFonts w:cs="Times New Roman"/>
          <w:szCs w:val="24"/>
        </w:rPr>
      </w:pPr>
      <w:r>
        <w:rPr>
          <w:rFonts w:cs="Times New Roman"/>
          <w:szCs w:val="24"/>
        </w:rPr>
        <w:t xml:space="preserve">Sanayi ve Teknoloji Bakanlığı Kalkınma Ajansları Genel Müdürlüğü tarafından hazırlanan 2024-2028 BGUS strateji belgesinde yer alan </w:t>
      </w:r>
      <w:r w:rsidRPr="00BA110E">
        <w:rPr>
          <w:rFonts w:cs="Times New Roman"/>
          <w:szCs w:val="24"/>
        </w:rPr>
        <w:t>“Bölgelerin küresel ekonomik entegrasyonunun güçlendirilmesi”, “Bölgelerin rekabet edebilirliklerinin artırılması” ve “Bölgeler arası ekonomik ve sosyal yakınsamanın sağlanması”</w:t>
      </w:r>
      <w:r>
        <w:rPr>
          <w:rFonts w:cs="Times New Roman"/>
          <w:szCs w:val="24"/>
        </w:rPr>
        <w:t xml:space="preserve"> strateji başlıklarında yer alan önceliklerle uyuşmaktadır.</w:t>
      </w:r>
    </w:p>
    <w:p w14:paraId="551B07A1" w14:textId="1A2E458A" w:rsidR="00287317" w:rsidRPr="00BC0B37" w:rsidRDefault="00287317" w:rsidP="00287317">
      <w:r>
        <w:rPr>
          <w:rFonts w:cs="Times New Roman"/>
          <w:szCs w:val="24"/>
        </w:rPr>
        <w:t xml:space="preserve">Ticaret ve Sanayi Altyapısının Geliştirilmesi Stratejisi, </w:t>
      </w:r>
      <w:r w:rsidRPr="00BC0B37">
        <w:t xml:space="preserve">Sanayi ve Teknoloji Bakanlığı 2019-2023 Stratejik Planı’nda yer alan aşağıdaki stratejik amaçlarla </w:t>
      </w:r>
      <w:r w:rsidR="00D1018E">
        <w:t xml:space="preserve">da </w:t>
      </w:r>
      <w:r w:rsidRPr="00BC0B37">
        <w:t>uyumludur.</w:t>
      </w:r>
    </w:p>
    <w:p w14:paraId="09008A47" w14:textId="77777777" w:rsidR="00287317" w:rsidRPr="00BC0B37" w:rsidRDefault="00287317" w:rsidP="00C45BAE">
      <w:pPr>
        <w:pStyle w:val="ListeParagraf"/>
        <w:numPr>
          <w:ilvl w:val="0"/>
          <w:numId w:val="37"/>
        </w:numPr>
      </w:pPr>
      <w:r w:rsidRPr="00BC0B37">
        <w:t>Ar-Ge ve yenilikçilik kapasitesinin geliştirilmesi (Amaç 1)</w:t>
      </w:r>
    </w:p>
    <w:p w14:paraId="74C570A6" w14:textId="77777777" w:rsidR="00287317" w:rsidRPr="00BC0B37" w:rsidRDefault="00287317" w:rsidP="00C45BAE">
      <w:pPr>
        <w:pStyle w:val="ListeParagraf"/>
        <w:numPr>
          <w:ilvl w:val="0"/>
          <w:numId w:val="37"/>
        </w:numPr>
      </w:pPr>
      <w:r w:rsidRPr="00BC0B37">
        <w:t>Katma değerli sanayi üretiminin artırılması (Amaç 2)</w:t>
      </w:r>
    </w:p>
    <w:p w14:paraId="557F8C9C" w14:textId="77777777" w:rsidR="00287317" w:rsidRPr="00BC0B37" w:rsidRDefault="00287317" w:rsidP="00C45BAE">
      <w:pPr>
        <w:pStyle w:val="ListeParagraf"/>
        <w:numPr>
          <w:ilvl w:val="0"/>
          <w:numId w:val="37"/>
        </w:numPr>
      </w:pPr>
      <w:r w:rsidRPr="00BC0B37">
        <w:t>Yenilikçi girişimlerin artırılması (Amaç 3)</w:t>
      </w:r>
    </w:p>
    <w:p w14:paraId="194223B3" w14:textId="77777777" w:rsidR="00287317" w:rsidRPr="00BC0B37" w:rsidRDefault="00287317" w:rsidP="00C45BAE">
      <w:pPr>
        <w:pStyle w:val="ListeParagraf"/>
        <w:numPr>
          <w:ilvl w:val="0"/>
          <w:numId w:val="37"/>
        </w:numPr>
      </w:pPr>
      <w:r w:rsidRPr="00BC0B37">
        <w:t>Nitelikli insan kaynağının geliştirilmesi (Amaç 4)</w:t>
      </w:r>
    </w:p>
    <w:p w14:paraId="207CBD7D" w14:textId="0BFA2E71" w:rsidR="00287317" w:rsidRPr="00BC0B37" w:rsidRDefault="00287317" w:rsidP="00287317">
      <w:r w:rsidRPr="00C0029E">
        <w:t>SEGE 2017 çalışmasında</w:t>
      </w:r>
      <w:r w:rsidRPr="00BC0B37">
        <w:t xml:space="preserve"> </w:t>
      </w:r>
      <w:r>
        <w:t xml:space="preserve">illerin durumu incelendiğinde </w:t>
      </w:r>
      <w:r w:rsidRPr="00BC0B37">
        <w:t>Batman</w:t>
      </w:r>
      <w:r>
        <w:t xml:space="preserve"> </w:t>
      </w:r>
      <w:r w:rsidRPr="00BC0B37">
        <w:t>81 il içerisinde işgücüne katıl</w:t>
      </w:r>
      <w:r>
        <w:t>ım</w:t>
      </w:r>
      <w:r w:rsidRPr="00BC0B37">
        <w:t xml:space="preserve"> oranı en düşük il olmuştur. Batman nüfusunun yaklaşık </w:t>
      </w:r>
      <w:r w:rsidR="002D144A">
        <w:t xml:space="preserve">yüzde </w:t>
      </w:r>
      <w:r w:rsidRPr="00BC0B37">
        <w:t xml:space="preserve">20’sinin sosyal güvenlik kapsamı dışında olması ve diğer sosyal endeksler (eğitim ve yaşam kalitesi vb.) bölgenin SEGE </w:t>
      </w:r>
      <w:r w:rsidRPr="00BC0B37">
        <w:lastRenderedPageBreak/>
        <w:t>endeksinin düşük olmasına neden olmuştur. Emek yoğun imalat sanayi başta olmak üzere öncelikle büyük ölçekli yatırımların bölgeye çekilerek ilde yeni yatırım alanları yaratılması ve kayıt dışı istihdamın azaltılması önem arz etmektedir.</w:t>
      </w:r>
      <w:r>
        <w:t xml:space="preserve"> Ayrıca Batman sanayisinin önemli bir kısmını oluşturan</w:t>
      </w:r>
      <w:r w:rsidRPr="00BC0B37">
        <w:t xml:space="preserve"> hazır giyim ve konfeksiyon üretimi</w:t>
      </w:r>
      <w:r w:rsidR="002D144A">
        <w:t xml:space="preserve">nde son yıllarda </w:t>
      </w:r>
      <w:r w:rsidRPr="00BC0B37">
        <w:t xml:space="preserve">yatırım talebi </w:t>
      </w:r>
      <w:r w:rsidR="002D144A">
        <w:t xml:space="preserve">artmış ve </w:t>
      </w:r>
      <w:r w:rsidR="002D144A" w:rsidRPr="00BC0B37">
        <w:t xml:space="preserve">bir yığınlaşma </w:t>
      </w:r>
      <w:r w:rsidRPr="00BC0B37">
        <w:t xml:space="preserve">oluşmuştur. </w:t>
      </w:r>
    </w:p>
    <w:p w14:paraId="6C7E27D8" w14:textId="4923E2B9" w:rsidR="00287317" w:rsidRPr="00BC0B37" w:rsidRDefault="00287317" w:rsidP="00287317">
      <w:r w:rsidRPr="00BC0B37">
        <w:t>Türkiye’nin önde gelen ihracat il</w:t>
      </w:r>
      <w:r w:rsidR="002D144A">
        <w:t xml:space="preserve">leri arasında yer alan </w:t>
      </w:r>
      <w:r w:rsidRPr="00BC0B37">
        <w:t>Mardin</w:t>
      </w:r>
      <w:r>
        <w:t>,</w:t>
      </w:r>
      <w:r w:rsidRPr="00BC0B37">
        <w:t xml:space="preserve"> </w:t>
      </w:r>
      <w:r>
        <w:t xml:space="preserve">Sanayi ve Teknoloji Bakanlığı Teşvik Uygulama ve Yabancı Sermaye Genel Müdürlüğü’nün 2022 yılı yatırım teşvik belgesi verilerine göre </w:t>
      </w:r>
      <w:r w:rsidRPr="00BC0B37">
        <w:t>Türkiye’deki toplam teşvik belgeli yatırımlar</w:t>
      </w:r>
      <w:r w:rsidR="002D144A">
        <w:t>da</w:t>
      </w:r>
      <w:r w:rsidRPr="00BC0B37">
        <w:t xml:space="preserve"> yaklaşık </w:t>
      </w:r>
      <w:r w:rsidR="002D144A">
        <w:t xml:space="preserve">yüzde </w:t>
      </w:r>
      <w:r w:rsidRPr="00BC0B37">
        <w:t>2,2’</w:t>
      </w:r>
      <w:r>
        <w:t>lik paya sahiptir</w:t>
      </w:r>
      <w:r w:rsidRPr="00BC0B37">
        <w:t xml:space="preserve">. Bununla birlikte </w:t>
      </w:r>
      <w:r>
        <w:t xml:space="preserve">aşağıdaki tabloda yer alan </w:t>
      </w:r>
      <w:r w:rsidRPr="00BC0B37">
        <w:t>sos</w:t>
      </w:r>
      <w:r>
        <w:t>yoekonomik</w:t>
      </w:r>
      <w:r w:rsidRPr="00BC0B37">
        <w:t xml:space="preserve"> endeks</w:t>
      </w:r>
      <w:r>
        <w:t xml:space="preserve"> seviyelerinin</w:t>
      </w:r>
      <w:r w:rsidRPr="00BC0B37">
        <w:t xml:space="preserve"> ilde yeterince yüksek olmaması ilin gelişmişlik kademesinin düşük olmasına neden olmuştur.</w:t>
      </w:r>
    </w:p>
    <w:p w14:paraId="3ECB7597" w14:textId="77777777" w:rsidR="00287317" w:rsidRPr="00BC0B37" w:rsidRDefault="00287317" w:rsidP="00287317">
      <w:r w:rsidRPr="00BC0B37">
        <w:t xml:space="preserve">Siirt; istihdam, eğitim ve rekabetçilik boyutlarındaki değişkenlerde Türkiye ortalamasının önemli oranda altında değerlere sahiptir. İstihdam edilen her yüz kişiden ancak 7’si imalat sanayisinde istihdam edilmektedir. Ayrıca </w:t>
      </w:r>
      <w:r>
        <w:t xml:space="preserve">2022 yılı Türkiye İhracatçılar Meclisi verilerine göre </w:t>
      </w:r>
      <w:r w:rsidRPr="00BC0B37">
        <w:t>Siirt ülkemizde en az ihracat yapan iller arasında yer almaktadır.</w:t>
      </w:r>
    </w:p>
    <w:p w14:paraId="1E6AFFE5" w14:textId="77777777" w:rsidR="00287317" w:rsidRPr="00BC0B37" w:rsidRDefault="00287317" w:rsidP="00287317">
      <w:r w:rsidRPr="00BC0B37">
        <w:t xml:space="preserve">Şırnak ili, altıncı gelişmişlik kademesinde yer alan diğer iller gibi ekonomik ve sosyal değişkenlerin büyük çoğunluğunda düşük değerlere sahiptir.  Önemli bir ticaret şehri olmasına rağmen Şırnak’ta bu performansın diğer </w:t>
      </w:r>
      <w:proofErr w:type="spellStart"/>
      <w:r w:rsidRPr="00BC0B37">
        <w:t>sosyo</w:t>
      </w:r>
      <w:proofErr w:type="spellEnd"/>
      <w:r w:rsidRPr="00BC0B37">
        <w:t>-ekonomik gelişmişlik boyutlarına yansımadığı görülmektedir. Bu durumun temel neden</w:t>
      </w:r>
      <w:r>
        <w:t>leri</w:t>
      </w:r>
      <w:r w:rsidRPr="00BC0B37">
        <w:t xml:space="preserve"> ilin ihracatının perakende ticarete dayanması</w:t>
      </w:r>
      <w:r>
        <w:t>,</w:t>
      </w:r>
      <w:r w:rsidRPr="00BC0B37">
        <w:t xml:space="preserve"> </w:t>
      </w:r>
      <w:r>
        <w:t>ihracata dayalı ürünlerin</w:t>
      </w:r>
      <w:r w:rsidRPr="00BC0B37">
        <w:t xml:space="preserve"> üretim merkezlerinin il dışında olması</w:t>
      </w:r>
      <w:r>
        <w:t xml:space="preserve"> olarak gösterilebilir</w:t>
      </w:r>
      <w:r w:rsidRPr="00BC0B37">
        <w:t>. Bu nedenle ilde üretim hacminin artırılması ve üretime dayalı dış ticaretin gerçekleştirilmesi hedeflenmektedir.</w:t>
      </w:r>
    </w:p>
    <w:p w14:paraId="09E7A619" w14:textId="00BDB0DF" w:rsidR="00287317" w:rsidRDefault="00287317" w:rsidP="00287317">
      <w:pPr>
        <w:rPr>
          <w:b/>
        </w:rPr>
      </w:pPr>
      <w:proofErr w:type="spellStart"/>
      <w:r w:rsidRPr="00BC0B37">
        <w:t>Sosyo</w:t>
      </w:r>
      <w:proofErr w:type="spellEnd"/>
      <w:r w:rsidR="002D144A">
        <w:t>-</w:t>
      </w:r>
      <w:r w:rsidRPr="00BC0B37">
        <w:t>ekonomik gelişmişlik endekslerine baktığımızda bölge illeri sıralamasının aşağıdaki gibi olduğu görülmektedir.</w:t>
      </w:r>
    </w:p>
    <w:p w14:paraId="16DBBF83" w14:textId="48A10C44" w:rsidR="00287317" w:rsidRPr="00DD4AA4" w:rsidRDefault="00287317" w:rsidP="00287317">
      <w:pPr>
        <w:keepNext/>
        <w:spacing w:after="0"/>
        <w:rPr>
          <w:rFonts w:eastAsia="Times New Roman" w:cs="Times New Roman"/>
          <w:b/>
          <w:bCs/>
          <w:color w:val="44546A"/>
          <w:sz w:val="20"/>
          <w:szCs w:val="20"/>
          <w:lang w:eastAsia="tr-TR"/>
        </w:rPr>
      </w:pPr>
      <w:bookmarkStart w:id="75" w:name="_Toc134790459"/>
      <w:r w:rsidRPr="00DD4AA4">
        <w:rPr>
          <w:rFonts w:eastAsia="Times New Roman" w:cs="Times New Roman"/>
          <w:b/>
          <w:bCs/>
          <w:color w:val="000000" w:themeColor="text1"/>
          <w:sz w:val="20"/>
          <w:szCs w:val="20"/>
          <w:lang w:eastAsia="tr-TR"/>
        </w:rPr>
        <w:t xml:space="preserve">Tablo </w:t>
      </w:r>
      <w:r w:rsidRPr="00DD4AA4">
        <w:rPr>
          <w:rFonts w:eastAsia="Times New Roman" w:cs="Times New Roman"/>
          <w:b/>
          <w:bCs/>
          <w:color w:val="000000" w:themeColor="text1"/>
          <w:sz w:val="20"/>
          <w:szCs w:val="20"/>
          <w:lang w:eastAsia="tr-TR"/>
        </w:rPr>
        <w:fldChar w:fldCharType="begin"/>
      </w:r>
      <w:r w:rsidRPr="00DD4AA4">
        <w:rPr>
          <w:rFonts w:eastAsia="Times New Roman" w:cs="Times New Roman"/>
          <w:b/>
          <w:bCs/>
          <w:color w:val="000000" w:themeColor="text1"/>
          <w:sz w:val="20"/>
          <w:szCs w:val="20"/>
          <w:lang w:eastAsia="tr-TR"/>
        </w:rPr>
        <w:instrText xml:space="preserve"> SEQ Tablo \* ARABIC </w:instrText>
      </w:r>
      <w:r w:rsidRPr="00DD4AA4">
        <w:rPr>
          <w:rFonts w:eastAsia="Times New Roman" w:cs="Times New Roman"/>
          <w:b/>
          <w:bCs/>
          <w:color w:val="000000" w:themeColor="text1"/>
          <w:sz w:val="20"/>
          <w:szCs w:val="20"/>
          <w:lang w:eastAsia="tr-TR"/>
        </w:rPr>
        <w:fldChar w:fldCharType="separate"/>
      </w:r>
      <w:r w:rsidR="00B73076">
        <w:rPr>
          <w:rFonts w:eastAsia="Times New Roman" w:cs="Times New Roman"/>
          <w:b/>
          <w:bCs/>
          <w:noProof/>
          <w:color w:val="000000" w:themeColor="text1"/>
          <w:sz w:val="20"/>
          <w:szCs w:val="20"/>
          <w:lang w:eastAsia="tr-TR"/>
        </w:rPr>
        <w:t>15</w:t>
      </w:r>
      <w:r w:rsidRPr="00DD4AA4">
        <w:rPr>
          <w:rFonts w:eastAsia="Times New Roman" w:cs="Times New Roman"/>
          <w:b/>
          <w:bCs/>
          <w:color w:val="000000" w:themeColor="text1"/>
          <w:sz w:val="20"/>
          <w:szCs w:val="20"/>
          <w:lang w:eastAsia="tr-TR"/>
        </w:rPr>
        <w:fldChar w:fldCharType="end"/>
      </w:r>
      <w:r w:rsidRPr="00DD4AA4">
        <w:rPr>
          <w:rFonts w:eastAsia="Times New Roman" w:cs="Times New Roman"/>
          <w:b/>
          <w:bCs/>
          <w:color w:val="000000" w:themeColor="text1"/>
          <w:sz w:val="20"/>
          <w:szCs w:val="20"/>
          <w:lang w:eastAsia="tr-TR"/>
        </w:rPr>
        <w:t xml:space="preserve">. </w:t>
      </w:r>
      <w:r w:rsidRPr="00DD4AA4">
        <w:rPr>
          <w:rFonts w:eastAsia="Times New Roman" w:cs="Times New Roman"/>
          <w:color w:val="000000" w:themeColor="text1"/>
          <w:sz w:val="20"/>
          <w:szCs w:val="20"/>
          <w:lang w:eastAsia="tr-TR"/>
        </w:rPr>
        <w:t>TRC3 Bölgesi SEGE Alt Endeks Sıralaması</w:t>
      </w:r>
      <w:bookmarkEnd w:id="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8"/>
        <w:gridCol w:w="1563"/>
        <w:gridCol w:w="1777"/>
        <w:gridCol w:w="1366"/>
        <w:gridCol w:w="1435"/>
        <w:gridCol w:w="1513"/>
      </w:tblGrid>
      <w:tr w:rsidR="00287317" w:rsidRPr="004F698F" w14:paraId="24A0459F" w14:textId="77777777" w:rsidTr="00C0029E">
        <w:tc>
          <w:tcPr>
            <w:tcW w:w="1408" w:type="dxa"/>
          </w:tcPr>
          <w:p w14:paraId="074EC16F" w14:textId="77777777" w:rsidR="00287317" w:rsidRPr="00DD4AA4" w:rsidRDefault="00287317" w:rsidP="00B73076">
            <w:pPr>
              <w:rPr>
                <w:rFonts w:eastAsia="Calibri" w:cs="Times New Roman"/>
                <w:b/>
                <w:bCs/>
                <w:color w:val="000000" w:themeColor="text1"/>
                <w:sz w:val="22"/>
              </w:rPr>
            </w:pPr>
            <w:r w:rsidRPr="00DD4AA4">
              <w:rPr>
                <w:rFonts w:eastAsia="Calibri" w:cs="Times New Roman"/>
                <w:b/>
                <w:bCs/>
                <w:color w:val="000000" w:themeColor="text1"/>
                <w:sz w:val="22"/>
              </w:rPr>
              <w:t>İl</w:t>
            </w:r>
          </w:p>
        </w:tc>
        <w:tc>
          <w:tcPr>
            <w:tcW w:w="1563" w:type="dxa"/>
          </w:tcPr>
          <w:p w14:paraId="735F85AE" w14:textId="77777777" w:rsidR="00287317" w:rsidRPr="00DD4AA4" w:rsidRDefault="00287317" w:rsidP="00B73076">
            <w:pPr>
              <w:rPr>
                <w:rFonts w:eastAsia="Calibri" w:cs="Times New Roman"/>
                <w:b/>
                <w:bCs/>
                <w:color w:val="000000" w:themeColor="text1"/>
                <w:sz w:val="22"/>
              </w:rPr>
            </w:pPr>
            <w:r w:rsidRPr="00DD4AA4">
              <w:rPr>
                <w:rFonts w:eastAsia="Calibri" w:cs="Times New Roman"/>
                <w:b/>
                <w:bCs/>
                <w:color w:val="000000" w:themeColor="text1"/>
                <w:sz w:val="22"/>
              </w:rPr>
              <w:t>SEGE</w:t>
            </w:r>
          </w:p>
        </w:tc>
        <w:tc>
          <w:tcPr>
            <w:tcW w:w="1777" w:type="dxa"/>
          </w:tcPr>
          <w:p w14:paraId="3298538E" w14:textId="77777777" w:rsidR="00287317" w:rsidRPr="00DD4AA4" w:rsidRDefault="00287317" w:rsidP="00B73076">
            <w:pPr>
              <w:rPr>
                <w:rFonts w:eastAsia="Calibri" w:cs="Times New Roman"/>
                <w:b/>
                <w:bCs/>
                <w:color w:val="000000" w:themeColor="text1"/>
                <w:sz w:val="22"/>
              </w:rPr>
            </w:pPr>
            <w:r w:rsidRPr="00DD4AA4">
              <w:rPr>
                <w:rFonts w:eastAsia="Calibri" w:cs="Times New Roman"/>
                <w:b/>
                <w:bCs/>
                <w:color w:val="000000" w:themeColor="text1"/>
                <w:sz w:val="22"/>
              </w:rPr>
              <w:t>Demografi</w:t>
            </w:r>
          </w:p>
        </w:tc>
        <w:tc>
          <w:tcPr>
            <w:tcW w:w="1366" w:type="dxa"/>
          </w:tcPr>
          <w:p w14:paraId="18CA456E" w14:textId="77777777" w:rsidR="00287317" w:rsidRPr="00DD4AA4" w:rsidRDefault="00287317" w:rsidP="00B73076">
            <w:pPr>
              <w:rPr>
                <w:rFonts w:eastAsia="Calibri" w:cs="Times New Roman"/>
                <w:b/>
                <w:bCs/>
                <w:color w:val="000000" w:themeColor="text1"/>
                <w:sz w:val="22"/>
              </w:rPr>
            </w:pPr>
            <w:r w:rsidRPr="00DD4AA4">
              <w:rPr>
                <w:rFonts w:eastAsia="Calibri" w:cs="Times New Roman"/>
                <w:b/>
                <w:bCs/>
                <w:color w:val="000000" w:themeColor="text1"/>
                <w:sz w:val="22"/>
              </w:rPr>
              <w:t>İstihdam</w:t>
            </w:r>
          </w:p>
        </w:tc>
        <w:tc>
          <w:tcPr>
            <w:tcW w:w="1435" w:type="dxa"/>
          </w:tcPr>
          <w:p w14:paraId="22D65472" w14:textId="77777777" w:rsidR="00287317" w:rsidRPr="00DD4AA4" w:rsidRDefault="00287317" w:rsidP="00B73076">
            <w:pPr>
              <w:rPr>
                <w:rFonts w:eastAsia="Calibri" w:cs="Times New Roman"/>
                <w:b/>
                <w:bCs/>
                <w:color w:val="000000" w:themeColor="text1"/>
                <w:sz w:val="22"/>
              </w:rPr>
            </w:pPr>
            <w:r w:rsidRPr="00DD4AA4">
              <w:rPr>
                <w:rFonts w:eastAsia="Calibri" w:cs="Times New Roman"/>
                <w:b/>
                <w:bCs/>
                <w:color w:val="000000" w:themeColor="text1"/>
                <w:sz w:val="22"/>
              </w:rPr>
              <w:t>RYK</w:t>
            </w:r>
          </w:p>
        </w:tc>
        <w:tc>
          <w:tcPr>
            <w:tcW w:w="1513" w:type="dxa"/>
          </w:tcPr>
          <w:p w14:paraId="137257D5" w14:textId="77777777" w:rsidR="00287317" w:rsidRPr="00DD4AA4" w:rsidRDefault="00287317" w:rsidP="00B73076">
            <w:pPr>
              <w:rPr>
                <w:rFonts w:eastAsia="Calibri" w:cs="Times New Roman"/>
                <w:b/>
                <w:bCs/>
                <w:color w:val="000000" w:themeColor="text1"/>
                <w:sz w:val="22"/>
              </w:rPr>
            </w:pPr>
            <w:r w:rsidRPr="00DD4AA4">
              <w:rPr>
                <w:rFonts w:eastAsia="Calibri" w:cs="Times New Roman"/>
                <w:b/>
                <w:bCs/>
                <w:color w:val="000000" w:themeColor="text1"/>
                <w:sz w:val="22"/>
              </w:rPr>
              <w:t>MAL</w:t>
            </w:r>
          </w:p>
        </w:tc>
      </w:tr>
      <w:tr w:rsidR="00287317" w:rsidRPr="004F698F" w14:paraId="5958DE80" w14:textId="77777777" w:rsidTr="00C0029E">
        <w:tc>
          <w:tcPr>
            <w:tcW w:w="1408" w:type="dxa"/>
          </w:tcPr>
          <w:p w14:paraId="339BA3ED" w14:textId="77777777" w:rsidR="00287317" w:rsidRPr="004F698F" w:rsidRDefault="00287317" w:rsidP="00B73076">
            <w:pPr>
              <w:rPr>
                <w:rFonts w:eastAsia="Calibri" w:cs="Times New Roman"/>
                <w:sz w:val="22"/>
              </w:rPr>
            </w:pPr>
            <w:r w:rsidRPr="004F698F">
              <w:rPr>
                <w:rFonts w:eastAsia="Calibri" w:cs="Times New Roman"/>
                <w:sz w:val="22"/>
              </w:rPr>
              <w:t>Mardin</w:t>
            </w:r>
          </w:p>
        </w:tc>
        <w:tc>
          <w:tcPr>
            <w:tcW w:w="1563" w:type="dxa"/>
          </w:tcPr>
          <w:p w14:paraId="74EC99A7" w14:textId="77777777" w:rsidR="00287317" w:rsidRPr="004F698F" w:rsidRDefault="00287317" w:rsidP="00B73076">
            <w:pPr>
              <w:rPr>
                <w:rFonts w:eastAsia="Calibri" w:cs="Times New Roman"/>
                <w:sz w:val="22"/>
              </w:rPr>
            </w:pPr>
            <w:r w:rsidRPr="004F698F">
              <w:rPr>
                <w:rFonts w:eastAsia="Calibri" w:cs="Times New Roman"/>
                <w:sz w:val="22"/>
              </w:rPr>
              <w:t>74</w:t>
            </w:r>
          </w:p>
        </w:tc>
        <w:tc>
          <w:tcPr>
            <w:tcW w:w="1777" w:type="dxa"/>
          </w:tcPr>
          <w:p w14:paraId="33CFA4B6" w14:textId="77777777" w:rsidR="00287317" w:rsidRPr="004F698F" w:rsidRDefault="00287317" w:rsidP="00B73076">
            <w:pPr>
              <w:rPr>
                <w:rFonts w:eastAsia="Calibri" w:cs="Times New Roman"/>
                <w:sz w:val="22"/>
              </w:rPr>
            </w:pPr>
            <w:r w:rsidRPr="004F698F">
              <w:rPr>
                <w:rFonts w:eastAsia="Calibri" w:cs="Times New Roman"/>
                <w:sz w:val="22"/>
              </w:rPr>
              <w:t>55</w:t>
            </w:r>
          </w:p>
        </w:tc>
        <w:tc>
          <w:tcPr>
            <w:tcW w:w="1366" w:type="dxa"/>
          </w:tcPr>
          <w:p w14:paraId="3FEEBC80" w14:textId="77777777" w:rsidR="00287317" w:rsidRPr="004F698F" w:rsidRDefault="00287317" w:rsidP="00B73076">
            <w:pPr>
              <w:rPr>
                <w:rFonts w:eastAsia="Calibri" w:cs="Times New Roman"/>
                <w:sz w:val="22"/>
              </w:rPr>
            </w:pPr>
            <w:r w:rsidRPr="004F698F">
              <w:rPr>
                <w:rFonts w:eastAsia="Calibri" w:cs="Times New Roman"/>
                <w:sz w:val="22"/>
              </w:rPr>
              <w:t>80</w:t>
            </w:r>
          </w:p>
        </w:tc>
        <w:tc>
          <w:tcPr>
            <w:tcW w:w="1435" w:type="dxa"/>
          </w:tcPr>
          <w:p w14:paraId="44C240EF" w14:textId="77777777" w:rsidR="00287317" w:rsidRPr="004F698F" w:rsidRDefault="00287317" w:rsidP="00B73076">
            <w:pPr>
              <w:rPr>
                <w:rFonts w:eastAsia="Calibri" w:cs="Times New Roman"/>
                <w:sz w:val="22"/>
              </w:rPr>
            </w:pPr>
            <w:r w:rsidRPr="004F698F">
              <w:rPr>
                <w:rFonts w:eastAsia="Calibri" w:cs="Times New Roman"/>
                <w:sz w:val="22"/>
              </w:rPr>
              <w:t>58</w:t>
            </w:r>
          </w:p>
        </w:tc>
        <w:tc>
          <w:tcPr>
            <w:tcW w:w="1513" w:type="dxa"/>
          </w:tcPr>
          <w:p w14:paraId="6B41E0C5" w14:textId="77777777" w:rsidR="00287317" w:rsidRPr="004F698F" w:rsidRDefault="00287317" w:rsidP="00B73076">
            <w:pPr>
              <w:rPr>
                <w:rFonts w:eastAsia="Calibri" w:cs="Times New Roman"/>
                <w:sz w:val="22"/>
              </w:rPr>
            </w:pPr>
            <w:r w:rsidRPr="004F698F">
              <w:rPr>
                <w:rFonts w:eastAsia="Calibri" w:cs="Times New Roman"/>
                <w:sz w:val="22"/>
              </w:rPr>
              <w:t>71</w:t>
            </w:r>
          </w:p>
        </w:tc>
      </w:tr>
      <w:tr w:rsidR="00287317" w:rsidRPr="004F698F" w14:paraId="11DEAC35" w14:textId="77777777" w:rsidTr="00C0029E">
        <w:tc>
          <w:tcPr>
            <w:tcW w:w="1408" w:type="dxa"/>
          </w:tcPr>
          <w:p w14:paraId="415CB4EF" w14:textId="77777777" w:rsidR="00287317" w:rsidRPr="004F698F" w:rsidRDefault="00287317" w:rsidP="00B73076">
            <w:pPr>
              <w:rPr>
                <w:rFonts w:eastAsia="Calibri" w:cs="Times New Roman"/>
                <w:sz w:val="22"/>
              </w:rPr>
            </w:pPr>
            <w:r w:rsidRPr="004F698F">
              <w:rPr>
                <w:rFonts w:eastAsia="Calibri" w:cs="Times New Roman"/>
                <w:sz w:val="22"/>
              </w:rPr>
              <w:t>Batman</w:t>
            </w:r>
          </w:p>
        </w:tc>
        <w:tc>
          <w:tcPr>
            <w:tcW w:w="1563" w:type="dxa"/>
          </w:tcPr>
          <w:p w14:paraId="1C9605E6" w14:textId="77777777" w:rsidR="00287317" w:rsidRPr="004F698F" w:rsidRDefault="00287317" w:rsidP="00B73076">
            <w:pPr>
              <w:rPr>
                <w:rFonts w:eastAsia="Calibri" w:cs="Times New Roman"/>
                <w:sz w:val="22"/>
              </w:rPr>
            </w:pPr>
            <w:r w:rsidRPr="004F698F">
              <w:rPr>
                <w:rFonts w:eastAsia="Calibri" w:cs="Times New Roman"/>
                <w:sz w:val="22"/>
              </w:rPr>
              <w:t>72</w:t>
            </w:r>
          </w:p>
        </w:tc>
        <w:tc>
          <w:tcPr>
            <w:tcW w:w="1777" w:type="dxa"/>
          </w:tcPr>
          <w:p w14:paraId="426D1090" w14:textId="77777777" w:rsidR="00287317" w:rsidRPr="004F698F" w:rsidRDefault="00287317" w:rsidP="00B73076">
            <w:pPr>
              <w:rPr>
                <w:rFonts w:eastAsia="Calibri" w:cs="Times New Roman"/>
                <w:sz w:val="22"/>
              </w:rPr>
            </w:pPr>
            <w:r w:rsidRPr="004F698F">
              <w:rPr>
                <w:rFonts w:eastAsia="Calibri" w:cs="Times New Roman"/>
                <w:sz w:val="22"/>
              </w:rPr>
              <w:t>57</w:t>
            </w:r>
          </w:p>
        </w:tc>
        <w:tc>
          <w:tcPr>
            <w:tcW w:w="1366" w:type="dxa"/>
          </w:tcPr>
          <w:p w14:paraId="6D212D24" w14:textId="77777777" w:rsidR="00287317" w:rsidRPr="004F698F" w:rsidRDefault="00287317" w:rsidP="00B73076">
            <w:pPr>
              <w:rPr>
                <w:rFonts w:eastAsia="Calibri" w:cs="Times New Roman"/>
                <w:sz w:val="22"/>
              </w:rPr>
            </w:pPr>
            <w:r w:rsidRPr="004F698F">
              <w:rPr>
                <w:rFonts w:eastAsia="Calibri" w:cs="Times New Roman"/>
                <w:sz w:val="22"/>
              </w:rPr>
              <w:t>77</w:t>
            </w:r>
          </w:p>
        </w:tc>
        <w:tc>
          <w:tcPr>
            <w:tcW w:w="1435" w:type="dxa"/>
          </w:tcPr>
          <w:p w14:paraId="2CCDAD33" w14:textId="77777777" w:rsidR="00287317" w:rsidRPr="004F698F" w:rsidRDefault="00287317" w:rsidP="00B73076">
            <w:pPr>
              <w:rPr>
                <w:rFonts w:eastAsia="Calibri" w:cs="Times New Roman"/>
                <w:sz w:val="22"/>
              </w:rPr>
            </w:pPr>
            <w:r w:rsidRPr="004F698F">
              <w:rPr>
                <w:rFonts w:eastAsia="Calibri" w:cs="Times New Roman"/>
                <w:sz w:val="22"/>
              </w:rPr>
              <w:t>70</w:t>
            </w:r>
          </w:p>
        </w:tc>
        <w:tc>
          <w:tcPr>
            <w:tcW w:w="1513" w:type="dxa"/>
          </w:tcPr>
          <w:p w14:paraId="697A3F63" w14:textId="77777777" w:rsidR="00287317" w:rsidRPr="004F698F" w:rsidRDefault="00287317" w:rsidP="00B73076">
            <w:pPr>
              <w:rPr>
                <w:rFonts w:eastAsia="Calibri" w:cs="Times New Roman"/>
                <w:sz w:val="22"/>
              </w:rPr>
            </w:pPr>
            <w:r w:rsidRPr="004F698F">
              <w:rPr>
                <w:rFonts w:eastAsia="Calibri" w:cs="Times New Roman"/>
                <w:sz w:val="22"/>
              </w:rPr>
              <w:t>73</w:t>
            </w:r>
          </w:p>
        </w:tc>
      </w:tr>
      <w:tr w:rsidR="00287317" w:rsidRPr="004F698F" w14:paraId="4B41C73C" w14:textId="77777777" w:rsidTr="00C0029E">
        <w:tc>
          <w:tcPr>
            <w:tcW w:w="1408" w:type="dxa"/>
          </w:tcPr>
          <w:p w14:paraId="26812EAB" w14:textId="77777777" w:rsidR="00287317" w:rsidRPr="004F698F" w:rsidRDefault="00287317" w:rsidP="00B73076">
            <w:pPr>
              <w:rPr>
                <w:rFonts w:eastAsia="Calibri" w:cs="Times New Roman"/>
                <w:sz w:val="22"/>
              </w:rPr>
            </w:pPr>
            <w:r w:rsidRPr="004F698F">
              <w:rPr>
                <w:rFonts w:eastAsia="Calibri" w:cs="Times New Roman"/>
                <w:sz w:val="22"/>
              </w:rPr>
              <w:t>Şırnak</w:t>
            </w:r>
          </w:p>
        </w:tc>
        <w:tc>
          <w:tcPr>
            <w:tcW w:w="1563" w:type="dxa"/>
          </w:tcPr>
          <w:p w14:paraId="44E81F8D" w14:textId="77777777" w:rsidR="00287317" w:rsidRPr="004F698F" w:rsidRDefault="00287317" w:rsidP="00B73076">
            <w:pPr>
              <w:rPr>
                <w:rFonts w:eastAsia="Calibri" w:cs="Times New Roman"/>
                <w:sz w:val="22"/>
              </w:rPr>
            </w:pPr>
            <w:r w:rsidRPr="004F698F">
              <w:rPr>
                <w:rFonts w:eastAsia="Calibri" w:cs="Times New Roman"/>
                <w:sz w:val="22"/>
              </w:rPr>
              <w:t>81</w:t>
            </w:r>
          </w:p>
        </w:tc>
        <w:tc>
          <w:tcPr>
            <w:tcW w:w="1777" w:type="dxa"/>
          </w:tcPr>
          <w:p w14:paraId="180F3E5D" w14:textId="77777777" w:rsidR="00287317" w:rsidRPr="004F698F" w:rsidRDefault="00287317" w:rsidP="00B73076">
            <w:pPr>
              <w:rPr>
                <w:rFonts w:eastAsia="Calibri" w:cs="Times New Roman"/>
                <w:sz w:val="22"/>
              </w:rPr>
            </w:pPr>
            <w:r w:rsidRPr="004F698F">
              <w:rPr>
                <w:rFonts w:eastAsia="Calibri" w:cs="Times New Roman"/>
                <w:sz w:val="22"/>
              </w:rPr>
              <w:t>72</w:t>
            </w:r>
          </w:p>
        </w:tc>
        <w:tc>
          <w:tcPr>
            <w:tcW w:w="1366" w:type="dxa"/>
          </w:tcPr>
          <w:p w14:paraId="1BD83CF8" w14:textId="77777777" w:rsidR="00287317" w:rsidRPr="004F698F" w:rsidRDefault="00287317" w:rsidP="00B73076">
            <w:pPr>
              <w:rPr>
                <w:rFonts w:eastAsia="Calibri" w:cs="Times New Roman"/>
                <w:sz w:val="22"/>
              </w:rPr>
            </w:pPr>
            <w:r w:rsidRPr="004F698F">
              <w:rPr>
                <w:rFonts w:eastAsia="Calibri" w:cs="Times New Roman"/>
                <w:sz w:val="22"/>
              </w:rPr>
              <w:t>81</w:t>
            </w:r>
          </w:p>
        </w:tc>
        <w:tc>
          <w:tcPr>
            <w:tcW w:w="1435" w:type="dxa"/>
          </w:tcPr>
          <w:p w14:paraId="51A7BF00" w14:textId="77777777" w:rsidR="00287317" w:rsidRPr="004F698F" w:rsidRDefault="00287317" w:rsidP="00B73076">
            <w:pPr>
              <w:rPr>
                <w:rFonts w:eastAsia="Calibri" w:cs="Times New Roman"/>
                <w:sz w:val="22"/>
              </w:rPr>
            </w:pPr>
            <w:r w:rsidRPr="004F698F">
              <w:rPr>
                <w:rFonts w:eastAsia="Calibri" w:cs="Times New Roman"/>
                <w:sz w:val="22"/>
              </w:rPr>
              <w:t>79</w:t>
            </w:r>
          </w:p>
        </w:tc>
        <w:tc>
          <w:tcPr>
            <w:tcW w:w="1513" w:type="dxa"/>
          </w:tcPr>
          <w:p w14:paraId="2B5732BA" w14:textId="77777777" w:rsidR="00287317" w:rsidRPr="004F698F" w:rsidRDefault="00287317" w:rsidP="00B73076">
            <w:pPr>
              <w:rPr>
                <w:rFonts w:eastAsia="Calibri" w:cs="Times New Roman"/>
                <w:sz w:val="22"/>
              </w:rPr>
            </w:pPr>
            <w:r w:rsidRPr="004F698F">
              <w:rPr>
                <w:rFonts w:eastAsia="Calibri" w:cs="Times New Roman"/>
                <w:sz w:val="22"/>
              </w:rPr>
              <w:t>76</w:t>
            </w:r>
          </w:p>
        </w:tc>
      </w:tr>
      <w:tr w:rsidR="00287317" w:rsidRPr="004F698F" w14:paraId="21FF40EF" w14:textId="77777777" w:rsidTr="00C0029E">
        <w:tc>
          <w:tcPr>
            <w:tcW w:w="1408" w:type="dxa"/>
          </w:tcPr>
          <w:p w14:paraId="35853572" w14:textId="77777777" w:rsidR="00287317" w:rsidRPr="004F698F" w:rsidRDefault="00287317" w:rsidP="00B73076">
            <w:pPr>
              <w:rPr>
                <w:rFonts w:eastAsia="Calibri" w:cs="Times New Roman"/>
                <w:sz w:val="22"/>
              </w:rPr>
            </w:pPr>
            <w:r w:rsidRPr="004F698F">
              <w:rPr>
                <w:rFonts w:eastAsia="Calibri" w:cs="Times New Roman"/>
                <w:sz w:val="22"/>
              </w:rPr>
              <w:t>Siirt</w:t>
            </w:r>
          </w:p>
        </w:tc>
        <w:tc>
          <w:tcPr>
            <w:tcW w:w="1563" w:type="dxa"/>
          </w:tcPr>
          <w:p w14:paraId="5260186D" w14:textId="77777777" w:rsidR="00287317" w:rsidRPr="004F698F" w:rsidRDefault="00287317" w:rsidP="00B73076">
            <w:pPr>
              <w:rPr>
                <w:rFonts w:eastAsia="Calibri" w:cs="Times New Roman"/>
                <w:sz w:val="22"/>
              </w:rPr>
            </w:pPr>
            <w:r w:rsidRPr="004F698F">
              <w:rPr>
                <w:rFonts w:eastAsia="Calibri" w:cs="Times New Roman"/>
                <w:sz w:val="22"/>
              </w:rPr>
              <w:t>75</w:t>
            </w:r>
          </w:p>
        </w:tc>
        <w:tc>
          <w:tcPr>
            <w:tcW w:w="1777" w:type="dxa"/>
          </w:tcPr>
          <w:p w14:paraId="4B95E869" w14:textId="77777777" w:rsidR="00287317" w:rsidRPr="004F698F" w:rsidRDefault="00287317" w:rsidP="00B73076">
            <w:pPr>
              <w:rPr>
                <w:rFonts w:eastAsia="Calibri" w:cs="Times New Roman"/>
                <w:sz w:val="22"/>
              </w:rPr>
            </w:pPr>
            <w:r w:rsidRPr="004F698F">
              <w:rPr>
                <w:rFonts w:eastAsia="Calibri" w:cs="Times New Roman"/>
                <w:sz w:val="22"/>
              </w:rPr>
              <w:t>75</w:t>
            </w:r>
          </w:p>
        </w:tc>
        <w:tc>
          <w:tcPr>
            <w:tcW w:w="1366" w:type="dxa"/>
          </w:tcPr>
          <w:p w14:paraId="5101E3AD" w14:textId="77777777" w:rsidR="00287317" w:rsidRPr="004F698F" w:rsidRDefault="00287317" w:rsidP="00B73076">
            <w:pPr>
              <w:rPr>
                <w:rFonts w:eastAsia="Calibri" w:cs="Times New Roman"/>
                <w:sz w:val="22"/>
              </w:rPr>
            </w:pPr>
            <w:r w:rsidRPr="004F698F">
              <w:rPr>
                <w:rFonts w:eastAsia="Calibri" w:cs="Times New Roman"/>
                <w:sz w:val="22"/>
              </w:rPr>
              <w:t>79</w:t>
            </w:r>
          </w:p>
        </w:tc>
        <w:tc>
          <w:tcPr>
            <w:tcW w:w="1435" w:type="dxa"/>
          </w:tcPr>
          <w:p w14:paraId="50885464" w14:textId="77777777" w:rsidR="00287317" w:rsidRPr="004F698F" w:rsidRDefault="00287317" w:rsidP="00B73076">
            <w:pPr>
              <w:rPr>
                <w:rFonts w:eastAsia="Calibri" w:cs="Times New Roman"/>
                <w:sz w:val="22"/>
              </w:rPr>
            </w:pPr>
            <w:r w:rsidRPr="004F698F">
              <w:rPr>
                <w:rFonts w:eastAsia="Calibri" w:cs="Times New Roman"/>
                <w:sz w:val="22"/>
              </w:rPr>
              <w:t>71</w:t>
            </w:r>
          </w:p>
        </w:tc>
        <w:tc>
          <w:tcPr>
            <w:tcW w:w="1513" w:type="dxa"/>
          </w:tcPr>
          <w:p w14:paraId="191A536D" w14:textId="77777777" w:rsidR="00287317" w:rsidRPr="004F698F" w:rsidRDefault="00287317" w:rsidP="00B73076">
            <w:pPr>
              <w:rPr>
                <w:rFonts w:eastAsia="Calibri" w:cs="Times New Roman"/>
                <w:sz w:val="22"/>
              </w:rPr>
            </w:pPr>
            <w:r w:rsidRPr="004F698F">
              <w:rPr>
                <w:rFonts w:eastAsia="Calibri" w:cs="Times New Roman"/>
                <w:sz w:val="22"/>
              </w:rPr>
              <w:t>70</w:t>
            </w:r>
          </w:p>
        </w:tc>
      </w:tr>
    </w:tbl>
    <w:p w14:paraId="586ADD7A" w14:textId="77777777" w:rsidR="00287317" w:rsidRPr="004F698F" w:rsidRDefault="00287317" w:rsidP="00287317">
      <w:pPr>
        <w:spacing w:after="0"/>
        <w:rPr>
          <w:rFonts w:eastAsia="Calibri" w:cs="Times New Roman"/>
          <w:sz w:val="18"/>
          <w:szCs w:val="18"/>
        </w:rPr>
      </w:pPr>
      <w:r w:rsidRPr="00062794">
        <w:rPr>
          <w:rFonts w:eastAsia="Calibri" w:cs="Times New Roman"/>
          <w:b/>
          <w:bCs/>
          <w:sz w:val="18"/>
          <w:szCs w:val="18"/>
        </w:rPr>
        <w:t>Kaynak:</w:t>
      </w:r>
      <w:r w:rsidRPr="004F698F">
        <w:rPr>
          <w:rFonts w:eastAsia="Calibri" w:cs="Times New Roman"/>
          <w:sz w:val="18"/>
          <w:szCs w:val="18"/>
        </w:rPr>
        <w:t xml:space="preserve"> </w:t>
      </w:r>
      <w:proofErr w:type="gramStart"/>
      <w:r w:rsidRPr="004F698F">
        <w:rPr>
          <w:rFonts w:eastAsia="Calibri" w:cs="Times New Roman"/>
          <w:sz w:val="18"/>
          <w:szCs w:val="18"/>
        </w:rPr>
        <w:t>SEGE ,</w:t>
      </w:r>
      <w:proofErr w:type="gramEnd"/>
      <w:r w:rsidRPr="004F698F">
        <w:rPr>
          <w:rFonts w:eastAsia="Calibri" w:cs="Times New Roman"/>
          <w:sz w:val="18"/>
          <w:szCs w:val="18"/>
        </w:rPr>
        <w:t xml:space="preserve"> 2017</w:t>
      </w:r>
    </w:p>
    <w:p w14:paraId="16BF6432" w14:textId="77777777" w:rsidR="00287317" w:rsidRPr="004F698F" w:rsidRDefault="00287317" w:rsidP="00287317">
      <w:pPr>
        <w:spacing w:after="0"/>
        <w:rPr>
          <w:rFonts w:eastAsia="Calibri" w:cs="Times New Roman"/>
          <w:sz w:val="18"/>
          <w:szCs w:val="18"/>
        </w:rPr>
      </w:pPr>
      <w:r w:rsidRPr="004F698F">
        <w:rPr>
          <w:rFonts w:eastAsia="Calibri" w:cs="Times New Roman"/>
          <w:sz w:val="18"/>
          <w:szCs w:val="18"/>
        </w:rPr>
        <w:t>RYK: Rekabetçi ve Yenilikçi Kapasite Değişken Sıralaması</w:t>
      </w:r>
    </w:p>
    <w:p w14:paraId="47738198" w14:textId="77777777" w:rsidR="00287317" w:rsidRPr="004F698F" w:rsidRDefault="00287317" w:rsidP="00287317">
      <w:pPr>
        <w:spacing w:after="0"/>
        <w:rPr>
          <w:rFonts w:eastAsia="Calibri" w:cs="Times New Roman"/>
          <w:sz w:val="18"/>
          <w:szCs w:val="18"/>
        </w:rPr>
      </w:pPr>
      <w:r w:rsidRPr="004F698F">
        <w:rPr>
          <w:rFonts w:eastAsia="Calibri" w:cs="Times New Roman"/>
          <w:sz w:val="18"/>
          <w:szCs w:val="18"/>
        </w:rPr>
        <w:t>MAL: Mali Değişken Sıralaması</w:t>
      </w:r>
    </w:p>
    <w:p w14:paraId="353F7D3C" w14:textId="77777777" w:rsidR="00287317" w:rsidRPr="00BC0B37" w:rsidRDefault="00287317" w:rsidP="00287317">
      <w:pPr>
        <w:spacing w:after="0"/>
        <w:rPr>
          <w:rFonts w:ascii="Calibri" w:eastAsia="Calibri" w:hAnsi="Calibri" w:cs="Times New Roman"/>
          <w:sz w:val="18"/>
          <w:szCs w:val="18"/>
        </w:rPr>
      </w:pPr>
    </w:p>
    <w:p w14:paraId="5FB4388B" w14:textId="6F8AC8FF" w:rsidR="00287317" w:rsidRPr="00BC0B37" w:rsidRDefault="00287317" w:rsidP="00287317">
      <w:r w:rsidRPr="00BC0B37">
        <w:t xml:space="preserve">Özellikle Rekabetçilik ve Yenilikçilik kapasite değişkenleri üretim ve hizmet akışının illerdeki durumunu </w:t>
      </w:r>
      <w:r w:rsidR="00CB48B5">
        <w:t>ortaya koymaktadır</w:t>
      </w:r>
      <w:r w:rsidRPr="00BC0B37">
        <w:t xml:space="preserve">. İstihdam ise çalışanların geçim kaynaklarına ne kadar eriştiğini, </w:t>
      </w:r>
      <w:proofErr w:type="spellStart"/>
      <w:r w:rsidRPr="00BC0B37">
        <w:t>SGK’dan</w:t>
      </w:r>
      <w:proofErr w:type="spellEnd"/>
      <w:r w:rsidRPr="00BC0B37">
        <w:t xml:space="preserve"> faydalanma oranlarını ve işsizlik değerlerini kapsayan önemli bir kalkınmışlık endeksidir. Tablo yorumlanırken istihdam değerleri</w:t>
      </w:r>
      <w:r>
        <w:t xml:space="preserve"> incelendiğinde</w:t>
      </w:r>
      <w:r w:rsidRPr="00BC0B37">
        <w:t xml:space="preserve"> bölge illerinin diğer illere kıyasla son sıralarda yer aldığı görülmektedir. Rekabetçilik değişkenleri</w:t>
      </w:r>
      <w:r>
        <w:t xml:space="preserve"> incelendiğinde </w:t>
      </w:r>
      <w:r w:rsidRPr="00BC0B37">
        <w:t>ise</w:t>
      </w:r>
      <w:r>
        <w:t>;</w:t>
      </w:r>
      <w:r w:rsidRPr="00BC0B37">
        <w:t xml:space="preserve"> Şırnak ilinin son sıralarda yer alması ilde</w:t>
      </w:r>
      <w:r>
        <w:t xml:space="preserve"> transit</w:t>
      </w:r>
      <w:r w:rsidRPr="00BC0B37">
        <w:t xml:space="preserve"> ticaret faaliyetlerinin fazla olmasına rağmen imalat sanayisinin yeterince gelişemediğini göstermektedir. Mali değişken</w:t>
      </w:r>
      <w:r w:rsidR="00CB48B5">
        <w:t xml:space="preserve"> sıralaması incelendiğinde, </w:t>
      </w:r>
      <w:r w:rsidRPr="00BC0B37">
        <w:t>Bölge</w:t>
      </w:r>
      <w:r w:rsidR="00CB48B5">
        <w:t>’nin</w:t>
      </w:r>
      <w:r w:rsidRPr="00BC0B37">
        <w:t xml:space="preserve"> ticaret yoğunluğu fazla olmasına rağmen finansman akış değerlerinin düşük olması</w:t>
      </w:r>
      <w:r w:rsidR="00CB48B5">
        <w:t>,</w:t>
      </w:r>
      <w:r w:rsidRPr="00BC0B37">
        <w:t xml:space="preserve"> yapılan ticaretten illerin yeterince faydalanamadığ</w:t>
      </w:r>
      <w:r w:rsidR="00CB48B5">
        <w:t>ını göstermektedir.</w:t>
      </w:r>
    </w:p>
    <w:p w14:paraId="1FEA0CDB" w14:textId="4DDC634E" w:rsidR="00287317" w:rsidRPr="00BC0B37" w:rsidRDefault="00287317" w:rsidP="00287317">
      <w:r w:rsidRPr="00685B27">
        <w:lastRenderedPageBreak/>
        <w:t>TÜİK 20</w:t>
      </w:r>
      <w:r w:rsidRPr="00DD4AA4">
        <w:t>21</w:t>
      </w:r>
      <w:r w:rsidRPr="00685B27">
        <w:t xml:space="preserve"> yılı verilerine göre TRC3 Bölgesi</w:t>
      </w:r>
      <w:r w:rsidRPr="00DD4AA4">
        <w:t xml:space="preserve">nde sanayi sektörünün </w:t>
      </w:r>
      <w:r w:rsidRPr="00685B27">
        <w:t xml:space="preserve">gayrisafi yurtiçi hasılası </w:t>
      </w:r>
      <w:r w:rsidRPr="00DD4AA4">
        <w:t>20,3 milyar</w:t>
      </w:r>
      <w:r w:rsidRPr="00685B27">
        <w:t xml:space="preserve"> TL’dir. Bu tutar Türkiye değerinin yaklaşık</w:t>
      </w:r>
      <w:r>
        <w:t xml:space="preserve"> yüzde </w:t>
      </w:r>
      <w:r w:rsidRPr="00685B27">
        <w:t xml:space="preserve">0,9’udur. TRC3 Bölgesi bu değerle 26 bölge arasında sanayi hasıla oranı sıralamasında sondan </w:t>
      </w:r>
      <w:r w:rsidR="00CB48B5">
        <w:t>beşinci</w:t>
      </w:r>
      <w:r w:rsidRPr="00685B27">
        <w:t xml:space="preserve"> </w:t>
      </w:r>
      <w:r>
        <w:t>b</w:t>
      </w:r>
      <w:r w:rsidRPr="00685B27">
        <w:t xml:space="preserve">ölgedir. Bölge sanayi hasılasının Türkiye’nin </w:t>
      </w:r>
      <w:r>
        <w:t xml:space="preserve">yüzde </w:t>
      </w:r>
      <w:r w:rsidRPr="00685B27">
        <w:t>1</w:t>
      </w:r>
      <w:r>
        <w:t>’</w:t>
      </w:r>
      <w:r w:rsidRPr="00685B27">
        <w:t>inden daha düşüğünü karşılamış olması bölge imalat sanayisinin yeterince gelişmediğinin bir kanıtıdır.</w:t>
      </w:r>
    </w:p>
    <w:p w14:paraId="0D5900E3" w14:textId="366679BD" w:rsidR="00287317" w:rsidRPr="00BC0B37" w:rsidRDefault="00287317" w:rsidP="00287317">
      <w:r w:rsidRPr="00DD4AA4">
        <w:t xml:space="preserve">Sanayi ve Teknoloji Bakanlığı </w:t>
      </w:r>
      <w:r w:rsidRPr="00F80CCE">
        <w:t>Ar-</w:t>
      </w:r>
      <w:r w:rsidR="00CB48B5">
        <w:t>G</w:t>
      </w:r>
      <w:r w:rsidRPr="00F80CCE">
        <w:t xml:space="preserve">e </w:t>
      </w:r>
      <w:r w:rsidRPr="00D61AF7">
        <w:t>merkezlerinin il bazlı dağılımı</w:t>
      </w:r>
      <w:r w:rsidRPr="00F80CCE">
        <w:t xml:space="preserve"> </w:t>
      </w:r>
      <w:r w:rsidRPr="00DD4AA4">
        <w:t xml:space="preserve">verilerine </w:t>
      </w:r>
      <w:r w:rsidRPr="00F80CCE">
        <w:t xml:space="preserve">göre </w:t>
      </w:r>
      <w:r w:rsidRPr="00DD4AA4">
        <w:t>Türkiye’ de toplam 1</w:t>
      </w:r>
      <w:r>
        <w:t>.</w:t>
      </w:r>
      <w:r w:rsidRPr="00DD4AA4">
        <w:t xml:space="preserve">262 adet Ar-Ge merkezi bulunmaktadır. Bu merkezlerden hiçbiri </w:t>
      </w:r>
      <w:r w:rsidRPr="00F80CCE">
        <w:t>TRC3 Bölgesi</w:t>
      </w:r>
      <w:r w:rsidRPr="00DD4AA4">
        <w:t>’nde bulunmamaktadır.</w:t>
      </w:r>
      <w:r w:rsidRPr="00F80CCE">
        <w:t xml:space="preserve"> </w:t>
      </w:r>
      <w:proofErr w:type="spellStart"/>
      <w:r w:rsidRPr="00F80CCE">
        <w:t>TÜİK’te</w:t>
      </w:r>
      <w:proofErr w:type="spellEnd"/>
      <w:r w:rsidRPr="00F80CCE">
        <w:t xml:space="preserve"> 20</w:t>
      </w:r>
      <w:r w:rsidRPr="00DD4AA4">
        <w:t>21</w:t>
      </w:r>
      <w:r w:rsidRPr="00F80CCE">
        <w:t xml:space="preserve"> yılında yayımlanan Gayrisafi Yurtiçi Ar-Ge Harcaması değerlerine bakıldığında </w:t>
      </w:r>
      <w:r>
        <w:t xml:space="preserve">TRC3 Bölgesi </w:t>
      </w:r>
      <w:r w:rsidRPr="00F80CCE">
        <w:t xml:space="preserve">hem Ar-Ge </w:t>
      </w:r>
      <w:r w:rsidRPr="00DD4AA4">
        <w:t>harcaması</w:t>
      </w:r>
      <w:r w:rsidRPr="00F80CCE">
        <w:t xml:space="preserve"> (</w:t>
      </w:r>
      <w:r w:rsidRPr="00DD4AA4">
        <w:t>98</w:t>
      </w:r>
      <w:r w:rsidRPr="00F80CCE">
        <w:t>.</w:t>
      </w:r>
      <w:r w:rsidRPr="00DD4AA4">
        <w:t>911</w:t>
      </w:r>
      <w:r w:rsidRPr="00F80CCE">
        <w:t>.000 TL) hem de istihdam edilen Ar-Ge insan gücü (</w:t>
      </w:r>
      <w:r w:rsidRPr="00DD4AA4">
        <w:t>1</w:t>
      </w:r>
      <w:r>
        <w:t>.</w:t>
      </w:r>
      <w:r w:rsidRPr="00DD4AA4">
        <w:t>569</w:t>
      </w:r>
      <w:r>
        <w:t xml:space="preserve"> kişi)</w:t>
      </w:r>
      <w:r w:rsidRPr="00F80CCE">
        <w:t xml:space="preserve"> değerlerinde 26 Düzey 2 Bölgesi arasında son sırada yer almaktadır.</w:t>
      </w:r>
    </w:p>
    <w:p w14:paraId="2A83CCEC" w14:textId="155D1CDB" w:rsidR="00287317" w:rsidRPr="00BC0B37" w:rsidRDefault="00287317" w:rsidP="00287317">
      <w:r w:rsidRPr="008F23DF">
        <w:t xml:space="preserve">DİKA </w:t>
      </w:r>
      <w:r w:rsidR="008F23DF" w:rsidRPr="008F23DF">
        <w:t xml:space="preserve">tarafından hazırlanan </w:t>
      </w:r>
      <w:r w:rsidRPr="008F23DF">
        <w:t xml:space="preserve">İmalat Sanayi Envanter Raporu’nda firmaların sahip olduğu kalite belgelerine bakıldığında Siirt ve Şırnak illerinde en az bir kalite belgeli firma sayılarının </w:t>
      </w:r>
      <w:r w:rsidR="008F23DF" w:rsidRPr="008F23DF">
        <w:t xml:space="preserve">yüzde </w:t>
      </w:r>
      <w:r w:rsidRPr="008F23DF">
        <w:t xml:space="preserve">8 ve </w:t>
      </w:r>
      <w:r w:rsidR="008F23DF" w:rsidRPr="008F23DF">
        <w:t xml:space="preserve">yüzde </w:t>
      </w:r>
      <w:r w:rsidRPr="008F23DF">
        <w:t>9 olduğu tespit edilmiştir. Bu illerde</w:t>
      </w:r>
      <w:r w:rsidR="008F23DF" w:rsidRPr="008F23DF">
        <w:t xml:space="preserve">ki işletmelerde </w:t>
      </w:r>
      <w:r w:rsidRPr="008F23DF">
        <w:t>toplam kalite anlayışının yaygınlaştırılması</w:t>
      </w:r>
      <w:r w:rsidR="008F23DF" w:rsidRPr="008F23DF">
        <w:t>na yönelik çalışmalara ihtiyaç duyulmaktadır</w:t>
      </w:r>
      <w:r w:rsidRPr="008F23DF">
        <w:t>. TRC3 Bölgesinden 374 firmayla yapılan anketlerde firmaların 336’sının (</w:t>
      </w:r>
      <w:r w:rsidR="008F23DF" w:rsidRPr="008F23DF">
        <w:t xml:space="preserve">yaklaşık yüzde </w:t>
      </w:r>
      <w:r w:rsidRPr="008F23DF">
        <w:t>90</w:t>
      </w:r>
      <w:r w:rsidR="008F23DF" w:rsidRPr="008F23DF">
        <w:t>’</w:t>
      </w:r>
      <w:r w:rsidRPr="008F23DF">
        <w:t xml:space="preserve">a yakın) insan kaynakları departmanına sahip olmaması kurumsallaşma noktasında yolun başında olduklarının çarpıcı bir göstergesidir. </w:t>
      </w:r>
      <w:r w:rsidR="008F23DF" w:rsidRPr="008F23DF">
        <w:t>Raporda b</w:t>
      </w:r>
      <w:r w:rsidRPr="008F23DF">
        <w:t xml:space="preserve">ölgede faaliyet gösteren çoğu KOBİ’nin Ar-Ge yenilik ve tasarım </w:t>
      </w:r>
      <w:r w:rsidR="008F23DF" w:rsidRPr="008F23DF">
        <w:t>konularına</w:t>
      </w:r>
      <w:r w:rsidRPr="008F23DF">
        <w:t xml:space="preserve"> yeterince önem vermediği, katma değerli ürün üretiminden ziyade emek yoğun sektörlerde fason üretimin yaygın olduğu, imalat sanayinin üretim ve</w:t>
      </w:r>
      <w:r w:rsidR="008F23DF" w:rsidRPr="008F23DF">
        <w:t xml:space="preserve"> </w:t>
      </w:r>
      <w:r w:rsidRPr="008F23DF">
        <w:t>istihdamdaki yetersizliği ve yüksek genç işsizliği</w:t>
      </w:r>
      <w:r w:rsidR="008F23DF" w:rsidRPr="008F23DF">
        <w:t xml:space="preserve"> öne çıkan konulardır.</w:t>
      </w:r>
    </w:p>
    <w:p w14:paraId="1D594604" w14:textId="7CD3BC2B" w:rsidR="00287317" w:rsidRPr="00BC0B37" w:rsidRDefault="00935C67" w:rsidP="00287317">
      <w:r>
        <w:t>İ</w:t>
      </w:r>
      <w:r w:rsidR="00287317" w:rsidRPr="008E4D1C">
        <w:t xml:space="preserve">ktisadi faaliyet kollarına göre 15 yaş ve üzeri istihdam oranı Türkiye’de </w:t>
      </w:r>
      <w:r>
        <w:t xml:space="preserve">yüzde </w:t>
      </w:r>
      <w:r w:rsidR="00287317" w:rsidRPr="008E4D1C">
        <w:t>47,5 sanayi sektörünün</w:t>
      </w:r>
      <w:r w:rsidR="00287317">
        <w:t xml:space="preserve"> toplam istihdam içindeki oranı ise yüzde 27,7 olmuştur</w:t>
      </w:r>
      <w:r>
        <w:t xml:space="preserve"> (TÜİK, 2022)</w:t>
      </w:r>
      <w:r w:rsidR="00287317">
        <w:t>. TRC3 Bölgesi istihdam oranı yüzde 33,8 (26 düzey 2 bölgesi arasında sonuncu) sanayi sektörünün istihdam içindeki oranı ise 23,1 (26 düzey 2 bölgesi arasında 18</w:t>
      </w:r>
      <w:r>
        <w:t xml:space="preserve"> inci</w:t>
      </w:r>
      <w:r w:rsidR="00287317">
        <w:t xml:space="preserve">) olmuştur. Sektörün </w:t>
      </w:r>
      <w:r w:rsidR="00D74A8B">
        <w:t xml:space="preserve">toplam </w:t>
      </w:r>
      <w:r w:rsidR="00287317">
        <w:t>istihdam</w:t>
      </w:r>
      <w:r w:rsidR="00D74A8B">
        <w:t xml:space="preserve"> içindeki payına</w:t>
      </w:r>
      <w:r w:rsidR="00287317">
        <w:t xml:space="preserve"> bakıldığında istihdam </w:t>
      </w:r>
      <w:r w:rsidR="00D74A8B">
        <w:t>oluşturma</w:t>
      </w:r>
      <w:r w:rsidR="00287317">
        <w:t xml:space="preserve"> potansiyelinin yüksek olduğu</w:t>
      </w:r>
      <w:r w:rsidR="00D74A8B">
        <w:t xml:space="preserve"> anlaşılmaktadır</w:t>
      </w:r>
      <w:r w:rsidR="00287317">
        <w:t>.</w:t>
      </w:r>
    </w:p>
    <w:p w14:paraId="04DFB77C" w14:textId="77777777" w:rsidR="00287317" w:rsidRDefault="00287317" w:rsidP="00287317">
      <w:r>
        <w:t xml:space="preserve">2021 yılı </w:t>
      </w:r>
      <w:r w:rsidRPr="001B2846">
        <w:t>Girişimci Bilgi Sistemi girişim sayı</w:t>
      </w:r>
      <w:r w:rsidRPr="00DD4AA4">
        <w:t xml:space="preserve">sı </w:t>
      </w:r>
      <w:r>
        <w:t>verilerine göre</w:t>
      </w:r>
      <w:r w:rsidRPr="001B2846">
        <w:t xml:space="preserve"> 81 il arasından Siirt 7</w:t>
      </w:r>
      <w:r w:rsidRPr="00DD4AA4">
        <w:t>1</w:t>
      </w:r>
      <w:r>
        <w:t>’inci</w:t>
      </w:r>
      <w:r w:rsidRPr="001B2846">
        <w:t xml:space="preserve">, Şırnak </w:t>
      </w:r>
      <w:r>
        <w:t>ili 58’inci</w:t>
      </w:r>
      <w:r w:rsidRPr="001B2846">
        <w:t xml:space="preserve">, Mardin </w:t>
      </w:r>
      <w:r>
        <w:t xml:space="preserve">ili </w:t>
      </w:r>
      <w:r w:rsidRPr="001B2846">
        <w:t>3</w:t>
      </w:r>
      <w:r w:rsidRPr="00DD4AA4">
        <w:t>0</w:t>
      </w:r>
      <w:r>
        <w:t xml:space="preserve">’uncu, </w:t>
      </w:r>
      <w:r w:rsidRPr="001B2846">
        <w:t xml:space="preserve">Batman </w:t>
      </w:r>
      <w:r>
        <w:t xml:space="preserve">ili ise </w:t>
      </w:r>
      <w:r w:rsidRPr="00DD4AA4">
        <w:t>38</w:t>
      </w:r>
      <w:r>
        <w:t>’inci s</w:t>
      </w:r>
      <w:r w:rsidRPr="001B2846">
        <w:t xml:space="preserve">ırada yer almaktadır. Siirt ve Şırnak </w:t>
      </w:r>
      <w:r>
        <w:t xml:space="preserve">illeri </w:t>
      </w:r>
      <w:r w:rsidRPr="001B2846">
        <w:t>başta olmak üzere</w:t>
      </w:r>
      <w:r>
        <w:t xml:space="preserve"> bölge illerinin girişim potansiyellerini yeterince değerlendiremedikleri görülmektedir.</w:t>
      </w:r>
    </w:p>
    <w:p w14:paraId="158ED416" w14:textId="285835AB" w:rsidR="00287317" w:rsidRDefault="00287317" w:rsidP="00287317">
      <w:r>
        <w:t>İllerin ticaret potansiyelinin araştırılması ve ticari ilişkilerinin değerlendirilmesi amacıyla Sanayi ve Teknoloji Bakanlığı Girişimci Bilgi Sistemi verileri değerlendirilmiş ve aşağıdaki sonuçlar</w:t>
      </w:r>
      <w:r w:rsidR="00935C67">
        <w:t>a ulaşılmıştır</w:t>
      </w:r>
      <w:r>
        <w:t>.</w:t>
      </w:r>
    </w:p>
    <w:p w14:paraId="236B00C6" w14:textId="5B35875B" w:rsidR="00287317" w:rsidRPr="004F698F" w:rsidRDefault="00287317" w:rsidP="00287317">
      <w:pPr>
        <w:pStyle w:val="ResimYazs"/>
        <w:spacing w:after="0"/>
        <w:rPr>
          <w:rFonts w:ascii="Times New Roman" w:hAnsi="Times New Roman" w:cs="Times New Roman"/>
          <w:i w:val="0"/>
          <w:iCs w:val="0"/>
          <w:color w:val="000000" w:themeColor="text1"/>
          <w:sz w:val="20"/>
          <w:szCs w:val="20"/>
        </w:rPr>
      </w:pPr>
      <w:bookmarkStart w:id="76" w:name="_Toc134790460"/>
      <w:proofErr w:type="spellStart"/>
      <w:r w:rsidRPr="004F698F">
        <w:rPr>
          <w:rFonts w:ascii="Times New Roman" w:hAnsi="Times New Roman" w:cs="Times New Roman"/>
          <w:b/>
          <w:bCs/>
          <w:i w:val="0"/>
          <w:iCs w:val="0"/>
          <w:color w:val="000000" w:themeColor="text1"/>
          <w:sz w:val="20"/>
          <w:szCs w:val="20"/>
        </w:rPr>
        <w:t>Tablo</w:t>
      </w:r>
      <w:proofErr w:type="spellEnd"/>
      <w:r w:rsidRPr="004F698F">
        <w:rPr>
          <w:rFonts w:ascii="Times New Roman" w:hAnsi="Times New Roman" w:cs="Times New Roman"/>
          <w:b/>
          <w:bCs/>
          <w:i w:val="0"/>
          <w:iCs w:val="0"/>
          <w:color w:val="000000" w:themeColor="text1"/>
          <w:sz w:val="20"/>
          <w:szCs w:val="20"/>
        </w:rPr>
        <w:t xml:space="preserve"> </w:t>
      </w:r>
      <w:r w:rsidRPr="004F698F">
        <w:rPr>
          <w:rFonts w:ascii="Times New Roman" w:hAnsi="Times New Roman" w:cs="Times New Roman"/>
          <w:b/>
          <w:bCs/>
          <w:i w:val="0"/>
          <w:iCs w:val="0"/>
          <w:color w:val="000000" w:themeColor="text1"/>
          <w:sz w:val="20"/>
          <w:szCs w:val="20"/>
        </w:rPr>
        <w:fldChar w:fldCharType="begin"/>
      </w:r>
      <w:r w:rsidRPr="004F698F">
        <w:rPr>
          <w:rFonts w:ascii="Times New Roman" w:hAnsi="Times New Roman" w:cs="Times New Roman"/>
          <w:b/>
          <w:bCs/>
          <w:i w:val="0"/>
          <w:iCs w:val="0"/>
          <w:color w:val="000000" w:themeColor="text1"/>
          <w:sz w:val="20"/>
          <w:szCs w:val="20"/>
        </w:rPr>
        <w:instrText xml:space="preserve"> SEQ Tablo \* ARABIC </w:instrText>
      </w:r>
      <w:r w:rsidRPr="004F698F">
        <w:rPr>
          <w:rFonts w:ascii="Times New Roman" w:hAnsi="Times New Roman" w:cs="Times New Roman"/>
          <w:b/>
          <w:bCs/>
          <w:i w:val="0"/>
          <w:iCs w:val="0"/>
          <w:color w:val="000000" w:themeColor="text1"/>
          <w:sz w:val="20"/>
          <w:szCs w:val="20"/>
        </w:rPr>
        <w:fldChar w:fldCharType="separate"/>
      </w:r>
      <w:r w:rsidR="00B73076">
        <w:rPr>
          <w:rFonts w:ascii="Times New Roman" w:hAnsi="Times New Roman" w:cs="Times New Roman"/>
          <w:b/>
          <w:bCs/>
          <w:i w:val="0"/>
          <w:iCs w:val="0"/>
          <w:noProof/>
          <w:color w:val="000000" w:themeColor="text1"/>
          <w:sz w:val="20"/>
          <w:szCs w:val="20"/>
        </w:rPr>
        <w:t>16</w:t>
      </w:r>
      <w:r w:rsidRPr="004F698F">
        <w:rPr>
          <w:rFonts w:ascii="Times New Roman" w:hAnsi="Times New Roman" w:cs="Times New Roman"/>
          <w:b/>
          <w:bCs/>
          <w:i w:val="0"/>
          <w:iCs w:val="0"/>
          <w:color w:val="000000" w:themeColor="text1"/>
          <w:sz w:val="20"/>
          <w:szCs w:val="20"/>
        </w:rPr>
        <w:fldChar w:fldCharType="end"/>
      </w:r>
      <w:r w:rsidRPr="004F698F">
        <w:rPr>
          <w:rFonts w:ascii="Times New Roman" w:hAnsi="Times New Roman" w:cs="Times New Roman"/>
          <w:i w:val="0"/>
          <w:iCs w:val="0"/>
          <w:color w:val="000000" w:themeColor="text1"/>
          <w:sz w:val="20"/>
          <w:szCs w:val="20"/>
        </w:rPr>
        <w:t xml:space="preserve">. TRC3 </w:t>
      </w:r>
      <w:proofErr w:type="spellStart"/>
      <w:r w:rsidRPr="004F698F">
        <w:rPr>
          <w:rFonts w:ascii="Times New Roman" w:hAnsi="Times New Roman" w:cs="Times New Roman"/>
          <w:i w:val="0"/>
          <w:iCs w:val="0"/>
          <w:color w:val="000000" w:themeColor="text1"/>
          <w:sz w:val="20"/>
          <w:szCs w:val="20"/>
        </w:rPr>
        <w:t>Bölgesi</w:t>
      </w:r>
      <w:proofErr w:type="spellEnd"/>
      <w:r w:rsidRPr="004F698F">
        <w:rPr>
          <w:rFonts w:ascii="Times New Roman" w:hAnsi="Times New Roman" w:cs="Times New Roman"/>
          <w:i w:val="0"/>
          <w:iCs w:val="0"/>
          <w:color w:val="000000" w:themeColor="text1"/>
          <w:sz w:val="20"/>
          <w:szCs w:val="20"/>
        </w:rPr>
        <w:t xml:space="preserve"> </w:t>
      </w:r>
      <w:proofErr w:type="spellStart"/>
      <w:r w:rsidRPr="004F698F">
        <w:rPr>
          <w:rFonts w:ascii="Times New Roman" w:hAnsi="Times New Roman" w:cs="Times New Roman"/>
          <w:i w:val="0"/>
          <w:iCs w:val="0"/>
          <w:color w:val="000000" w:themeColor="text1"/>
          <w:sz w:val="20"/>
          <w:szCs w:val="20"/>
        </w:rPr>
        <w:t>İlleri</w:t>
      </w:r>
      <w:proofErr w:type="spellEnd"/>
      <w:r w:rsidRPr="004F698F">
        <w:rPr>
          <w:rFonts w:ascii="Times New Roman" w:hAnsi="Times New Roman" w:cs="Times New Roman"/>
          <w:i w:val="0"/>
          <w:iCs w:val="0"/>
          <w:color w:val="000000" w:themeColor="text1"/>
          <w:sz w:val="20"/>
          <w:szCs w:val="20"/>
        </w:rPr>
        <w:t xml:space="preserve"> Net </w:t>
      </w:r>
      <w:proofErr w:type="spellStart"/>
      <w:r w:rsidRPr="004F698F">
        <w:rPr>
          <w:rFonts w:ascii="Times New Roman" w:hAnsi="Times New Roman" w:cs="Times New Roman"/>
          <w:i w:val="0"/>
          <w:iCs w:val="0"/>
          <w:color w:val="000000" w:themeColor="text1"/>
          <w:sz w:val="20"/>
          <w:szCs w:val="20"/>
        </w:rPr>
        <w:t>Satış</w:t>
      </w:r>
      <w:proofErr w:type="spellEnd"/>
      <w:r w:rsidRPr="004F698F">
        <w:rPr>
          <w:rFonts w:ascii="Times New Roman" w:hAnsi="Times New Roman" w:cs="Times New Roman"/>
          <w:i w:val="0"/>
          <w:iCs w:val="0"/>
          <w:color w:val="000000" w:themeColor="text1"/>
          <w:sz w:val="20"/>
          <w:szCs w:val="20"/>
        </w:rPr>
        <w:t xml:space="preserve"> </w:t>
      </w:r>
      <w:proofErr w:type="spellStart"/>
      <w:r w:rsidRPr="004F698F">
        <w:rPr>
          <w:rFonts w:ascii="Times New Roman" w:hAnsi="Times New Roman" w:cs="Times New Roman"/>
          <w:i w:val="0"/>
          <w:iCs w:val="0"/>
          <w:color w:val="000000" w:themeColor="text1"/>
          <w:sz w:val="20"/>
          <w:szCs w:val="20"/>
        </w:rPr>
        <w:t>Değerleri</w:t>
      </w:r>
      <w:proofErr w:type="spellEnd"/>
      <w:r w:rsidRPr="004F698F">
        <w:rPr>
          <w:rFonts w:ascii="Times New Roman" w:hAnsi="Times New Roman" w:cs="Times New Roman"/>
          <w:i w:val="0"/>
          <w:iCs w:val="0"/>
          <w:color w:val="000000" w:themeColor="text1"/>
          <w:sz w:val="20"/>
          <w:szCs w:val="20"/>
        </w:rPr>
        <w:t xml:space="preserve"> (2021)</w:t>
      </w:r>
      <w:bookmarkEnd w:id="76"/>
    </w:p>
    <w:tbl>
      <w:tblPr>
        <w:tblStyle w:val="TabloKlavuzu"/>
        <w:tblW w:w="0" w:type="auto"/>
        <w:tblLook w:val="04A0" w:firstRow="1" w:lastRow="0" w:firstColumn="1" w:lastColumn="0" w:noHBand="0" w:noVBand="1"/>
      </w:tblPr>
      <w:tblGrid>
        <w:gridCol w:w="3020"/>
        <w:gridCol w:w="2504"/>
        <w:gridCol w:w="3538"/>
      </w:tblGrid>
      <w:tr w:rsidR="00287317" w:rsidRPr="004F698F" w14:paraId="15792263" w14:textId="77777777" w:rsidTr="00B73076">
        <w:tc>
          <w:tcPr>
            <w:tcW w:w="3020" w:type="dxa"/>
          </w:tcPr>
          <w:p w14:paraId="5B0968EC" w14:textId="77777777" w:rsidR="00287317" w:rsidRPr="004F698F" w:rsidRDefault="00287317" w:rsidP="00B73076">
            <w:pPr>
              <w:rPr>
                <w:rFonts w:cs="Times New Roman"/>
                <w:b/>
                <w:bCs/>
                <w:sz w:val="22"/>
              </w:rPr>
            </w:pPr>
            <w:r w:rsidRPr="004F698F">
              <w:rPr>
                <w:rFonts w:cs="Times New Roman"/>
                <w:b/>
                <w:bCs/>
                <w:sz w:val="22"/>
              </w:rPr>
              <w:t>İl</w:t>
            </w:r>
          </w:p>
        </w:tc>
        <w:tc>
          <w:tcPr>
            <w:tcW w:w="2504" w:type="dxa"/>
          </w:tcPr>
          <w:p w14:paraId="130AFA08" w14:textId="77777777" w:rsidR="00287317" w:rsidRPr="004F698F" w:rsidRDefault="00287317" w:rsidP="00B73076">
            <w:pPr>
              <w:rPr>
                <w:rFonts w:cs="Times New Roman"/>
                <w:b/>
                <w:bCs/>
                <w:sz w:val="22"/>
              </w:rPr>
            </w:pPr>
            <w:r w:rsidRPr="004F698F">
              <w:rPr>
                <w:rFonts w:cs="Times New Roman"/>
                <w:b/>
                <w:bCs/>
                <w:sz w:val="22"/>
              </w:rPr>
              <w:t>Net Satışlar (TL)</w:t>
            </w:r>
          </w:p>
        </w:tc>
        <w:tc>
          <w:tcPr>
            <w:tcW w:w="3538" w:type="dxa"/>
          </w:tcPr>
          <w:p w14:paraId="2726C5A5" w14:textId="77777777" w:rsidR="00287317" w:rsidRPr="004F698F" w:rsidRDefault="00287317" w:rsidP="00B73076">
            <w:pPr>
              <w:rPr>
                <w:rFonts w:cs="Times New Roman"/>
                <w:b/>
                <w:bCs/>
                <w:sz w:val="22"/>
              </w:rPr>
            </w:pPr>
            <w:r w:rsidRPr="004F698F">
              <w:rPr>
                <w:rFonts w:cs="Times New Roman"/>
                <w:b/>
                <w:bCs/>
                <w:sz w:val="22"/>
              </w:rPr>
              <w:t>Türkiye İçerisindeki Payı (%)</w:t>
            </w:r>
          </w:p>
        </w:tc>
      </w:tr>
      <w:tr w:rsidR="00287317" w:rsidRPr="004F698F" w14:paraId="4EECE22C" w14:textId="77777777" w:rsidTr="00B73076">
        <w:tc>
          <w:tcPr>
            <w:tcW w:w="3020" w:type="dxa"/>
          </w:tcPr>
          <w:p w14:paraId="6328E277" w14:textId="77777777" w:rsidR="00287317" w:rsidRPr="004F698F" w:rsidRDefault="00287317" w:rsidP="00B73076">
            <w:pPr>
              <w:rPr>
                <w:rFonts w:cs="Times New Roman"/>
                <w:sz w:val="22"/>
              </w:rPr>
            </w:pPr>
            <w:r w:rsidRPr="004F698F">
              <w:rPr>
                <w:rFonts w:cs="Times New Roman"/>
                <w:sz w:val="22"/>
              </w:rPr>
              <w:t>Mardin</w:t>
            </w:r>
          </w:p>
        </w:tc>
        <w:tc>
          <w:tcPr>
            <w:tcW w:w="2504" w:type="dxa"/>
          </w:tcPr>
          <w:p w14:paraId="3284D968" w14:textId="77777777" w:rsidR="00287317" w:rsidRPr="00DD4AA4" w:rsidRDefault="00287317" w:rsidP="00B73076">
            <w:pPr>
              <w:rPr>
                <w:rFonts w:cs="Times New Roman"/>
                <w:color w:val="000000"/>
                <w:sz w:val="22"/>
              </w:rPr>
            </w:pPr>
            <w:r w:rsidRPr="004F698F">
              <w:rPr>
                <w:rFonts w:cs="Times New Roman"/>
                <w:color w:val="000000"/>
                <w:sz w:val="22"/>
              </w:rPr>
              <w:t>62.060.527.864</w:t>
            </w:r>
          </w:p>
        </w:tc>
        <w:tc>
          <w:tcPr>
            <w:tcW w:w="3538" w:type="dxa"/>
          </w:tcPr>
          <w:p w14:paraId="2D952D05" w14:textId="77777777" w:rsidR="00287317" w:rsidRPr="004F698F" w:rsidRDefault="00287317" w:rsidP="00B73076">
            <w:pPr>
              <w:rPr>
                <w:rFonts w:cs="Times New Roman"/>
                <w:sz w:val="22"/>
              </w:rPr>
            </w:pPr>
            <w:r w:rsidRPr="004F698F">
              <w:rPr>
                <w:rFonts w:cs="Times New Roman"/>
                <w:sz w:val="22"/>
              </w:rPr>
              <w:t>0,36</w:t>
            </w:r>
          </w:p>
        </w:tc>
      </w:tr>
      <w:tr w:rsidR="00287317" w:rsidRPr="004F698F" w14:paraId="1C31CC8C" w14:textId="77777777" w:rsidTr="00B73076">
        <w:tc>
          <w:tcPr>
            <w:tcW w:w="3020" w:type="dxa"/>
          </w:tcPr>
          <w:p w14:paraId="70AD8527" w14:textId="77777777" w:rsidR="00287317" w:rsidRPr="004F698F" w:rsidRDefault="00287317" w:rsidP="00B73076">
            <w:pPr>
              <w:rPr>
                <w:rFonts w:cs="Times New Roman"/>
                <w:sz w:val="22"/>
              </w:rPr>
            </w:pPr>
            <w:r w:rsidRPr="004F698F">
              <w:rPr>
                <w:rFonts w:cs="Times New Roman"/>
                <w:sz w:val="22"/>
              </w:rPr>
              <w:t>Batman</w:t>
            </w:r>
          </w:p>
        </w:tc>
        <w:tc>
          <w:tcPr>
            <w:tcW w:w="2504" w:type="dxa"/>
          </w:tcPr>
          <w:p w14:paraId="4BDA1AD5" w14:textId="77777777" w:rsidR="00287317" w:rsidRPr="00DD4AA4" w:rsidRDefault="00287317" w:rsidP="00B73076">
            <w:pPr>
              <w:rPr>
                <w:rFonts w:cs="Times New Roman"/>
                <w:color w:val="000000"/>
                <w:sz w:val="22"/>
              </w:rPr>
            </w:pPr>
            <w:r w:rsidRPr="004F698F">
              <w:rPr>
                <w:rFonts w:cs="Times New Roman"/>
                <w:color w:val="000000"/>
                <w:sz w:val="22"/>
              </w:rPr>
              <w:t>31.966.348.839</w:t>
            </w:r>
          </w:p>
        </w:tc>
        <w:tc>
          <w:tcPr>
            <w:tcW w:w="3538" w:type="dxa"/>
          </w:tcPr>
          <w:p w14:paraId="09444C5A" w14:textId="77777777" w:rsidR="00287317" w:rsidRPr="004F698F" w:rsidRDefault="00287317" w:rsidP="00B73076">
            <w:pPr>
              <w:rPr>
                <w:rFonts w:cs="Times New Roman"/>
                <w:sz w:val="22"/>
              </w:rPr>
            </w:pPr>
            <w:r w:rsidRPr="004F698F">
              <w:rPr>
                <w:rFonts w:cs="Times New Roman"/>
                <w:sz w:val="22"/>
              </w:rPr>
              <w:t>0,18</w:t>
            </w:r>
          </w:p>
        </w:tc>
      </w:tr>
      <w:tr w:rsidR="00287317" w:rsidRPr="004F698F" w14:paraId="0AC5E778" w14:textId="77777777" w:rsidTr="00B73076">
        <w:tc>
          <w:tcPr>
            <w:tcW w:w="3020" w:type="dxa"/>
          </w:tcPr>
          <w:p w14:paraId="3D80E503" w14:textId="77777777" w:rsidR="00287317" w:rsidRPr="004F698F" w:rsidRDefault="00287317" w:rsidP="00B73076">
            <w:pPr>
              <w:rPr>
                <w:rFonts w:cs="Times New Roman"/>
                <w:sz w:val="22"/>
              </w:rPr>
            </w:pPr>
            <w:r w:rsidRPr="004F698F">
              <w:rPr>
                <w:rFonts w:cs="Times New Roman"/>
                <w:sz w:val="22"/>
              </w:rPr>
              <w:t>Şırnak</w:t>
            </w:r>
          </w:p>
        </w:tc>
        <w:tc>
          <w:tcPr>
            <w:tcW w:w="2504" w:type="dxa"/>
          </w:tcPr>
          <w:p w14:paraId="14DE68E1" w14:textId="77777777" w:rsidR="00287317" w:rsidRPr="00DD4AA4" w:rsidRDefault="00287317" w:rsidP="00B73076">
            <w:pPr>
              <w:rPr>
                <w:rFonts w:cs="Times New Roman"/>
                <w:color w:val="000000"/>
                <w:sz w:val="22"/>
              </w:rPr>
            </w:pPr>
            <w:r w:rsidRPr="004F698F">
              <w:rPr>
                <w:rFonts w:cs="Times New Roman"/>
                <w:color w:val="000000"/>
                <w:sz w:val="22"/>
              </w:rPr>
              <w:t>23.239.662.564</w:t>
            </w:r>
          </w:p>
        </w:tc>
        <w:tc>
          <w:tcPr>
            <w:tcW w:w="3538" w:type="dxa"/>
          </w:tcPr>
          <w:p w14:paraId="336A2979" w14:textId="77777777" w:rsidR="00287317" w:rsidRPr="004F698F" w:rsidRDefault="00287317" w:rsidP="00B73076">
            <w:pPr>
              <w:rPr>
                <w:rFonts w:cs="Times New Roman"/>
                <w:sz w:val="22"/>
              </w:rPr>
            </w:pPr>
            <w:r w:rsidRPr="004F698F">
              <w:rPr>
                <w:rFonts w:cs="Times New Roman"/>
                <w:sz w:val="22"/>
              </w:rPr>
              <w:t>0,13</w:t>
            </w:r>
          </w:p>
        </w:tc>
      </w:tr>
      <w:tr w:rsidR="00287317" w:rsidRPr="004F698F" w14:paraId="76BDC928" w14:textId="77777777" w:rsidTr="00B73076">
        <w:tc>
          <w:tcPr>
            <w:tcW w:w="3020" w:type="dxa"/>
          </w:tcPr>
          <w:p w14:paraId="654D9845" w14:textId="77777777" w:rsidR="00287317" w:rsidRPr="004F698F" w:rsidRDefault="00287317" w:rsidP="00B73076">
            <w:pPr>
              <w:rPr>
                <w:rFonts w:cs="Times New Roman"/>
                <w:sz w:val="22"/>
              </w:rPr>
            </w:pPr>
            <w:r w:rsidRPr="004F698F">
              <w:rPr>
                <w:rFonts w:cs="Times New Roman"/>
                <w:sz w:val="22"/>
              </w:rPr>
              <w:t>Siirt</w:t>
            </w:r>
          </w:p>
        </w:tc>
        <w:tc>
          <w:tcPr>
            <w:tcW w:w="2504" w:type="dxa"/>
          </w:tcPr>
          <w:p w14:paraId="6CD77950" w14:textId="77777777" w:rsidR="00287317" w:rsidRPr="00DD4AA4" w:rsidRDefault="00287317" w:rsidP="00B73076">
            <w:pPr>
              <w:rPr>
                <w:rFonts w:cs="Times New Roman"/>
                <w:color w:val="000000"/>
                <w:sz w:val="22"/>
              </w:rPr>
            </w:pPr>
            <w:r w:rsidRPr="004F698F">
              <w:rPr>
                <w:rFonts w:cs="Times New Roman"/>
                <w:color w:val="000000"/>
                <w:sz w:val="22"/>
              </w:rPr>
              <w:t>13.620.004.831</w:t>
            </w:r>
          </w:p>
        </w:tc>
        <w:tc>
          <w:tcPr>
            <w:tcW w:w="3538" w:type="dxa"/>
          </w:tcPr>
          <w:p w14:paraId="2155E1A2" w14:textId="77777777" w:rsidR="00287317" w:rsidRPr="004F698F" w:rsidRDefault="00287317" w:rsidP="00B73076">
            <w:pPr>
              <w:rPr>
                <w:rFonts w:cs="Times New Roman"/>
                <w:sz w:val="22"/>
              </w:rPr>
            </w:pPr>
            <w:r w:rsidRPr="004F698F">
              <w:rPr>
                <w:rFonts w:cs="Times New Roman"/>
                <w:sz w:val="22"/>
              </w:rPr>
              <w:t>0,08</w:t>
            </w:r>
          </w:p>
        </w:tc>
      </w:tr>
    </w:tbl>
    <w:p w14:paraId="69DB0468" w14:textId="053C6447" w:rsidR="00287317" w:rsidRDefault="00287317" w:rsidP="00287317">
      <w:r w:rsidRPr="00AF4C84">
        <w:rPr>
          <w:b/>
          <w:bCs/>
          <w:sz w:val="18"/>
          <w:szCs w:val="16"/>
        </w:rPr>
        <w:t>Kaynak:</w:t>
      </w:r>
      <w:r w:rsidRPr="004F698F">
        <w:rPr>
          <w:sz w:val="18"/>
          <w:szCs w:val="16"/>
        </w:rPr>
        <w:t xml:space="preserve"> GBS, 202</w:t>
      </w:r>
      <w:r w:rsidR="00935C67">
        <w:rPr>
          <w:sz w:val="18"/>
          <w:szCs w:val="16"/>
        </w:rPr>
        <w:t>2</w:t>
      </w:r>
    </w:p>
    <w:p w14:paraId="1244F3CF" w14:textId="58E89DA7" w:rsidR="00287317" w:rsidRPr="004F698F" w:rsidRDefault="00287317" w:rsidP="00287317">
      <w:pPr>
        <w:pStyle w:val="ResimYazs"/>
        <w:spacing w:before="240" w:after="0"/>
        <w:rPr>
          <w:rFonts w:ascii="Times New Roman" w:hAnsi="Times New Roman" w:cs="Times New Roman"/>
          <w:i w:val="0"/>
          <w:iCs w:val="0"/>
          <w:sz w:val="20"/>
          <w:szCs w:val="20"/>
        </w:rPr>
      </w:pPr>
      <w:bookmarkStart w:id="77" w:name="_Toc134790461"/>
      <w:proofErr w:type="spellStart"/>
      <w:r w:rsidRPr="004F698F">
        <w:rPr>
          <w:rFonts w:ascii="Times New Roman" w:hAnsi="Times New Roman" w:cs="Times New Roman"/>
          <w:b/>
          <w:bCs/>
          <w:i w:val="0"/>
          <w:iCs w:val="0"/>
          <w:color w:val="000000" w:themeColor="text1"/>
          <w:sz w:val="20"/>
          <w:szCs w:val="20"/>
        </w:rPr>
        <w:t>Tablo</w:t>
      </w:r>
      <w:proofErr w:type="spellEnd"/>
      <w:r w:rsidRPr="004F698F">
        <w:rPr>
          <w:rFonts w:ascii="Times New Roman" w:hAnsi="Times New Roman" w:cs="Times New Roman"/>
          <w:b/>
          <w:bCs/>
          <w:i w:val="0"/>
          <w:iCs w:val="0"/>
          <w:color w:val="000000" w:themeColor="text1"/>
          <w:sz w:val="20"/>
          <w:szCs w:val="20"/>
        </w:rPr>
        <w:t xml:space="preserve"> </w:t>
      </w:r>
      <w:r w:rsidRPr="004F698F">
        <w:rPr>
          <w:rFonts w:ascii="Times New Roman" w:hAnsi="Times New Roman" w:cs="Times New Roman"/>
          <w:b/>
          <w:bCs/>
          <w:i w:val="0"/>
          <w:iCs w:val="0"/>
          <w:color w:val="000000" w:themeColor="text1"/>
          <w:sz w:val="20"/>
          <w:szCs w:val="20"/>
        </w:rPr>
        <w:fldChar w:fldCharType="begin"/>
      </w:r>
      <w:r w:rsidRPr="004F698F">
        <w:rPr>
          <w:rFonts w:ascii="Times New Roman" w:hAnsi="Times New Roman" w:cs="Times New Roman"/>
          <w:b/>
          <w:bCs/>
          <w:i w:val="0"/>
          <w:iCs w:val="0"/>
          <w:color w:val="000000" w:themeColor="text1"/>
          <w:sz w:val="20"/>
          <w:szCs w:val="20"/>
        </w:rPr>
        <w:instrText xml:space="preserve"> SEQ Tablo \* ARABIC </w:instrText>
      </w:r>
      <w:r w:rsidRPr="004F698F">
        <w:rPr>
          <w:rFonts w:ascii="Times New Roman" w:hAnsi="Times New Roman" w:cs="Times New Roman"/>
          <w:b/>
          <w:bCs/>
          <w:i w:val="0"/>
          <w:iCs w:val="0"/>
          <w:color w:val="000000" w:themeColor="text1"/>
          <w:sz w:val="20"/>
          <w:szCs w:val="20"/>
        </w:rPr>
        <w:fldChar w:fldCharType="separate"/>
      </w:r>
      <w:r w:rsidR="00B73076">
        <w:rPr>
          <w:rFonts w:ascii="Times New Roman" w:hAnsi="Times New Roman" w:cs="Times New Roman"/>
          <w:b/>
          <w:bCs/>
          <w:i w:val="0"/>
          <w:iCs w:val="0"/>
          <w:noProof/>
          <w:color w:val="000000" w:themeColor="text1"/>
          <w:sz w:val="20"/>
          <w:szCs w:val="20"/>
        </w:rPr>
        <w:t>17</w:t>
      </w:r>
      <w:r w:rsidRPr="004F698F">
        <w:rPr>
          <w:rFonts w:ascii="Times New Roman" w:hAnsi="Times New Roman" w:cs="Times New Roman"/>
          <w:b/>
          <w:bCs/>
          <w:i w:val="0"/>
          <w:iCs w:val="0"/>
          <w:color w:val="000000" w:themeColor="text1"/>
          <w:sz w:val="20"/>
          <w:szCs w:val="20"/>
        </w:rPr>
        <w:fldChar w:fldCharType="end"/>
      </w:r>
      <w:r w:rsidRPr="004F698F">
        <w:rPr>
          <w:rFonts w:ascii="Times New Roman" w:hAnsi="Times New Roman" w:cs="Times New Roman"/>
          <w:i w:val="0"/>
          <w:iCs w:val="0"/>
          <w:color w:val="000000" w:themeColor="text1"/>
          <w:sz w:val="20"/>
          <w:szCs w:val="20"/>
        </w:rPr>
        <w:t xml:space="preserve">. TRC3 </w:t>
      </w:r>
      <w:proofErr w:type="spellStart"/>
      <w:r w:rsidRPr="004F698F">
        <w:rPr>
          <w:rFonts w:ascii="Times New Roman" w:hAnsi="Times New Roman" w:cs="Times New Roman"/>
          <w:i w:val="0"/>
          <w:iCs w:val="0"/>
          <w:color w:val="000000" w:themeColor="text1"/>
          <w:sz w:val="20"/>
          <w:szCs w:val="20"/>
        </w:rPr>
        <w:t>Bölgesi</w:t>
      </w:r>
      <w:proofErr w:type="spellEnd"/>
      <w:r w:rsidRPr="004F698F">
        <w:rPr>
          <w:rFonts w:ascii="Times New Roman" w:hAnsi="Times New Roman" w:cs="Times New Roman"/>
          <w:i w:val="0"/>
          <w:iCs w:val="0"/>
          <w:color w:val="000000" w:themeColor="text1"/>
          <w:sz w:val="20"/>
          <w:szCs w:val="20"/>
        </w:rPr>
        <w:t xml:space="preserve"> </w:t>
      </w:r>
      <w:proofErr w:type="spellStart"/>
      <w:r w:rsidRPr="004F698F">
        <w:rPr>
          <w:rFonts w:ascii="Times New Roman" w:hAnsi="Times New Roman" w:cs="Times New Roman"/>
          <w:i w:val="0"/>
          <w:iCs w:val="0"/>
          <w:color w:val="000000" w:themeColor="text1"/>
          <w:sz w:val="20"/>
          <w:szCs w:val="20"/>
        </w:rPr>
        <w:t>İlleri</w:t>
      </w:r>
      <w:proofErr w:type="spellEnd"/>
      <w:r w:rsidRPr="004F698F">
        <w:rPr>
          <w:rFonts w:ascii="Times New Roman" w:hAnsi="Times New Roman" w:cs="Times New Roman"/>
          <w:i w:val="0"/>
          <w:iCs w:val="0"/>
          <w:color w:val="000000" w:themeColor="text1"/>
          <w:sz w:val="20"/>
          <w:szCs w:val="20"/>
        </w:rPr>
        <w:t xml:space="preserve"> </w:t>
      </w:r>
      <w:proofErr w:type="spellStart"/>
      <w:r w:rsidRPr="004F698F">
        <w:rPr>
          <w:rFonts w:ascii="Times New Roman" w:hAnsi="Times New Roman" w:cs="Times New Roman"/>
          <w:i w:val="0"/>
          <w:iCs w:val="0"/>
          <w:color w:val="000000" w:themeColor="text1"/>
          <w:sz w:val="20"/>
          <w:szCs w:val="20"/>
        </w:rPr>
        <w:t>Arası</w:t>
      </w:r>
      <w:proofErr w:type="spellEnd"/>
      <w:r w:rsidRPr="004F698F">
        <w:rPr>
          <w:rFonts w:ascii="Times New Roman" w:hAnsi="Times New Roman" w:cs="Times New Roman"/>
          <w:i w:val="0"/>
          <w:iCs w:val="0"/>
          <w:color w:val="000000" w:themeColor="text1"/>
          <w:sz w:val="20"/>
          <w:szCs w:val="20"/>
        </w:rPr>
        <w:t xml:space="preserve"> </w:t>
      </w:r>
      <w:proofErr w:type="spellStart"/>
      <w:r w:rsidRPr="004F698F">
        <w:rPr>
          <w:rFonts w:ascii="Times New Roman" w:hAnsi="Times New Roman" w:cs="Times New Roman"/>
          <w:i w:val="0"/>
          <w:iCs w:val="0"/>
          <w:color w:val="000000" w:themeColor="text1"/>
          <w:sz w:val="20"/>
          <w:szCs w:val="20"/>
        </w:rPr>
        <w:t>Ticaret</w:t>
      </w:r>
      <w:proofErr w:type="spellEnd"/>
      <w:r w:rsidRPr="004F698F">
        <w:rPr>
          <w:rFonts w:ascii="Times New Roman" w:hAnsi="Times New Roman" w:cs="Times New Roman"/>
          <w:i w:val="0"/>
          <w:iCs w:val="0"/>
          <w:color w:val="000000" w:themeColor="text1"/>
          <w:sz w:val="20"/>
          <w:szCs w:val="20"/>
        </w:rPr>
        <w:t xml:space="preserve"> </w:t>
      </w:r>
      <w:proofErr w:type="spellStart"/>
      <w:r w:rsidRPr="004F698F">
        <w:rPr>
          <w:rFonts w:ascii="Times New Roman" w:hAnsi="Times New Roman" w:cs="Times New Roman"/>
          <w:i w:val="0"/>
          <w:iCs w:val="0"/>
          <w:color w:val="000000" w:themeColor="text1"/>
          <w:sz w:val="20"/>
          <w:szCs w:val="20"/>
        </w:rPr>
        <w:t>Değerleri</w:t>
      </w:r>
      <w:proofErr w:type="spellEnd"/>
      <w:r w:rsidRPr="004F698F">
        <w:rPr>
          <w:rFonts w:ascii="Times New Roman" w:hAnsi="Times New Roman" w:cs="Times New Roman"/>
          <w:i w:val="0"/>
          <w:iCs w:val="0"/>
          <w:color w:val="000000" w:themeColor="text1"/>
          <w:sz w:val="20"/>
          <w:szCs w:val="20"/>
        </w:rPr>
        <w:t xml:space="preserve"> (2020)</w:t>
      </w:r>
      <w:bookmarkEnd w:id="77"/>
    </w:p>
    <w:tbl>
      <w:tblPr>
        <w:tblStyle w:val="TabloKlavuzu"/>
        <w:tblW w:w="0" w:type="auto"/>
        <w:tblLook w:val="04A0" w:firstRow="1" w:lastRow="0" w:firstColumn="1" w:lastColumn="0" w:noHBand="0" w:noVBand="1"/>
      </w:tblPr>
      <w:tblGrid>
        <w:gridCol w:w="1510"/>
        <w:gridCol w:w="1510"/>
        <w:gridCol w:w="2220"/>
        <w:gridCol w:w="1559"/>
        <w:gridCol w:w="2127"/>
      </w:tblGrid>
      <w:tr w:rsidR="00287317" w14:paraId="053FB416" w14:textId="77777777" w:rsidTr="00B73076">
        <w:tc>
          <w:tcPr>
            <w:tcW w:w="1510" w:type="dxa"/>
            <w:vMerge w:val="restart"/>
          </w:tcPr>
          <w:p w14:paraId="7A4A007F" w14:textId="77777777" w:rsidR="00287317" w:rsidRPr="004A1DC5" w:rsidRDefault="00287317" w:rsidP="00B73076">
            <w:pPr>
              <w:rPr>
                <w:rFonts w:cs="Times New Roman"/>
                <w:b/>
                <w:bCs/>
                <w:sz w:val="22"/>
              </w:rPr>
            </w:pPr>
            <w:r w:rsidRPr="004A1DC5">
              <w:rPr>
                <w:rFonts w:cs="Times New Roman"/>
                <w:b/>
                <w:bCs/>
                <w:sz w:val="22"/>
              </w:rPr>
              <w:t>Bölge İlleri</w:t>
            </w:r>
          </w:p>
        </w:tc>
        <w:tc>
          <w:tcPr>
            <w:tcW w:w="3730" w:type="dxa"/>
            <w:gridSpan w:val="2"/>
          </w:tcPr>
          <w:p w14:paraId="0402001A" w14:textId="77777777" w:rsidR="00287317" w:rsidRPr="004A1DC5" w:rsidRDefault="00287317" w:rsidP="00B73076">
            <w:pPr>
              <w:rPr>
                <w:rFonts w:cs="Times New Roman"/>
                <w:b/>
                <w:bCs/>
                <w:sz w:val="22"/>
              </w:rPr>
            </w:pPr>
            <w:r w:rsidRPr="004A1DC5">
              <w:rPr>
                <w:rFonts w:cs="Times New Roman"/>
                <w:b/>
                <w:bCs/>
                <w:sz w:val="22"/>
              </w:rPr>
              <w:t>En Çok Satış Yapılan İl (*)</w:t>
            </w:r>
          </w:p>
        </w:tc>
        <w:tc>
          <w:tcPr>
            <w:tcW w:w="3686" w:type="dxa"/>
            <w:gridSpan w:val="2"/>
          </w:tcPr>
          <w:p w14:paraId="5BCA9194" w14:textId="77777777" w:rsidR="00287317" w:rsidRPr="004A1DC5" w:rsidRDefault="00287317" w:rsidP="00B73076">
            <w:pPr>
              <w:rPr>
                <w:rFonts w:cs="Times New Roman"/>
                <w:b/>
                <w:bCs/>
                <w:sz w:val="22"/>
              </w:rPr>
            </w:pPr>
            <w:r w:rsidRPr="004A1DC5">
              <w:rPr>
                <w:rFonts w:cs="Times New Roman"/>
                <w:b/>
                <w:bCs/>
                <w:sz w:val="22"/>
              </w:rPr>
              <w:t>En Çok Alış Yapılan İl</w:t>
            </w:r>
          </w:p>
        </w:tc>
      </w:tr>
      <w:tr w:rsidR="00287317" w14:paraId="7357FAB4" w14:textId="77777777" w:rsidTr="00B73076">
        <w:tc>
          <w:tcPr>
            <w:tcW w:w="1510" w:type="dxa"/>
            <w:vMerge/>
          </w:tcPr>
          <w:p w14:paraId="77EC50E2" w14:textId="77777777" w:rsidR="00287317" w:rsidRPr="004A1DC5" w:rsidRDefault="00287317" w:rsidP="00B73076">
            <w:pPr>
              <w:rPr>
                <w:rFonts w:cs="Times New Roman"/>
                <w:b/>
                <w:bCs/>
                <w:sz w:val="22"/>
              </w:rPr>
            </w:pPr>
          </w:p>
        </w:tc>
        <w:tc>
          <w:tcPr>
            <w:tcW w:w="1510" w:type="dxa"/>
          </w:tcPr>
          <w:p w14:paraId="3FE7E457" w14:textId="77777777" w:rsidR="00287317" w:rsidRPr="004A1DC5" w:rsidRDefault="00287317" w:rsidP="00B73076">
            <w:pPr>
              <w:rPr>
                <w:rFonts w:cs="Times New Roman"/>
                <w:b/>
                <w:bCs/>
                <w:sz w:val="22"/>
              </w:rPr>
            </w:pPr>
            <w:r w:rsidRPr="004A1DC5">
              <w:rPr>
                <w:rFonts w:cs="Times New Roman"/>
                <w:b/>
                <w:bCs/>
                <w:sz w:val="22"/>
              </w:rPr>
              <w:t>İl</w:t>
            </w:r>
          </w:p>
        </w:tc>
        <w:tc>
          <w:tcPr>
            <w:tcW w:w="2220" w:type="dxa"/>
          </w:tcPr>
          <w:p w14:paraId="3E2FA95C" w14:textId="77777777" w:rsidR="00287317" w:rsidRPr="004A1DC5" w:rsidRDefault="00287317" w:rsidP="00B73076">
            <w:pPr>
              <w:rPr>
                <w:rFonts w:cs="Times New Roman"/>
                <w:b/>
                <w:bCs/>
                <w:sz w:val="22"/>
              </w:rPr>
            </w:pPr>
            <w:r w:rsidRPr="004A1DC5">
              <w:rPr>
                <w:rFonts w:cs="Times New Roman"/>
                <w:b/>
                <w:bCs/>
                <w:sz w:val="22"/>
              </w:rPr>
              <w:t>Toplam Satış (TL)</w:t>
            </w:r>
          </w:p>
        </w:tc>
        <w:tc>
          <w:tcPr>
            <w:tcW w:w="1559" w:type="dxa"/>
          </w:tcPr>
          <w:p w14:paraId="4580FA66" w14:textId="77777777" w:rsidR="00287317" w:rsidRPr="004A1DC5" w:rsidRDefault="00287317" w:rsidP="00B73076">
            <w:pPr>
              <w:rPr>
                <w:rFonts w:cs="Times New Roman"/>
                <w:b/>
                <w:bCs/>
                <w:sz w:val="22"/>
              </w:rPr>
            </w:pPr>
            <w:r w:rsidRPr="004A1DC5">
              <w:rPr>
                <w:rFonts w:cs="Times New Roman"/>
                <w:b/>
                <w:bCs/>
                <w:sz w:val="22"/>
              </w:rPr>
              <w:t>İl</w:t>
            </w:r>
          </w:p>
        </w:tc>
        <w:tc>
          <w:tcPr>
            <w:tcW w:w="2127" w:type="dxa"/>
          </w:tcPr>
          <w:p w14:paraId="0012FBF1" w14:textId="77777777" w:rsidR="00287317" w:rsidRPr="004A1DC5" w:rsidRDefault="00287317" w:rsidP="00B73076">
            <w:pPr>
              <w:rPr>
                <w:rFonts w:cs="Times New Roman"/>
                <w:b/>
                <w:bCs/>
                <w:sz w:val="22"/>
              </w:rPr>
            </w:pPr>
            <w:r w:rsidRPr="004A1DC5">
              <w:rPr>
                <w:rFonts w:cs="Times New Roman"/>
                <w:b/>
                <w:bCs/>
                <w:sz w:val="22"/>
              </w:rPr>
              <w:t>Toplam Alış (TL)</w:t>
            </w:r>
          </w:p>
        </w:tc>
      </w:tr>
      <w:tr w:rsidR="00287317" w14:paraId="214C627E" w14:textId="77777777" w:rsidTr="00B73076">
        <w:tc>
          <w:tcPr>
            <w:tcW w:w="1510" w:type="dxa"/>
          </w:tcPr>
          <w:p w14:paraId="1139C767" w14:textId="77777777" w:rsidR="00287317" w:rsidRPr="004A1DC5" w:rsidRDefault="00287317" w:rsidP="00B73076">
            <w:pPr>
              <w:rPr>
                <w:rFonts w:cs="Times New Roman"/>
                <w:sz w:val="22"/>
              </w:rPr>
            </w:pPr>
            <w:r w:rsidRPr="004A1DC5">
              <w:rPr>
                <w:rFonts w:cs="Times New Roman"/>
                <w:sz w:val="22"/>
              </w:rPr>
              <w:lastRenderedPageBreak/>
              <w:t>Mardin</w:t>
            </w:r>
          </w:p>
        </w:tc>
        <w:tc>
          <w:tcPr>
            <w:tcW w:w="1510" w:type="dxa"/>
          </w:tcPr>
          <w:p w14:paraId="70A36CD8" w14:textId="77777777" w:rsidR="00287317" w:rsidRPr="004A1DC5" w:rsidRDefault="00287317" w:rsidP="00B73076">
            <w:pPr>
              <w:rPr>
                <w:rFonts w:cs="Times New Roman"/>
                <w:sz w:val="22"/>
              </w:rPr>
            </w:pPr>
            <w:r w:rsidRPr="004A1DC5">
              <w:rPr>
                <w:rFonts w:cs="Times New Roman"/>
                <w:sz w:val="22"/>
              </w:rPr>
              <w:t>Mersin</w:t>
            </w:r>
          </w:p>
        </w:tc>
        <w:tc>
          <w:tcPr>
            <w:tcW w:w="2220" w:type="dxa"/>
          </w:tcPr>
          <w:p w14:paraId="48937DAC" w14:textId="77777777" w:rsidR="00287317" w:rsidRPr="004A1DC5" w:rsidRDefault="00287317" w:rsidP="00B73076">
            <w:pPr>
              <w:jc w:val="right"/>
              <w:rPr>
                <w:rFonts w:cs="Times New Roman"/>
                <w:color w:val="000000"/>
                <w:sz w:val="22"/>
              </w:rPr>
            </w:pPr>
            <w:r w:rsidRPr="004A1DC5">
              <w:rPr>
                <w:rFonts w:cs="Times New Roman"/>
                <w:color w:val="000000"/>
                <w:sz w:val="22"/>
              </w:rPr>
              <w:t>4.786.837.183</w:t>
            </w:r>
          </w:p>
        </w:tc>
        <w:tc>
          <w:tcPr>
            <w:tcW w:w="1559" w:type="dxa"/>
          </w:tcPr>
          <w:p w14:paraId="5D491C34" w14:textId="77777777" w:rsidR="00287317" w:rsidRPr="004A1DC5" w:rsidRDefault="00287317" w:rsidP="00B73076">
            <w:pPr>
              <w:rPr>
                <w:rFonts w:cs="Times New Roman"/>
                <w:sz w:val="22"/>
              </w:rPr>
            </w:pPr>
            <w:r w:rsidRPr="004A1DC5">
              <w:rPr>
                <w:rFonts w:cs="Times New Roman"/>
                <w:sz w:val="22"/>
              </w:rPr>
              <w:t>İstanbul</w:t>
            </w:r>
          </w:p>
        </w:tc>
        <w:tc>
          <w:tcPr>
            <w:tcW w:w="2127" w:type="dxa"/>
          </w:tcPr>
          <w:p w14:paraId="58CBE63C" w14:textId="77777777" w:rsidR="00287317" w:rsidRPr="004A1DC5" w:rsidRDefault="00287317" w:rsidP="00B73076">
            <w:pPr>
              <w:jc w:val="right"/>
              <w:rPr>
                <w:rFonts w:cs="Times New Roman"/>
                <w:color w:val="000000"/>
                <w:sz w:val="22"/>
              </w:rPr>
            </w:pPr>
            <w:r w:rsidRPr="004A1DC5">
              <w:rPr>
                <w:rFonts w:cs="Times New Roman"/>
                <w:color w:val="000000"/>
                <w:sz w:val="22"/>
              </w:rPr>
              <w:t>9.071.703.147</w:t>
            </w:r>
          </w:p>
        </w:tc>
      </w:tr>
      <w:tr w:rsidR="00287317" w14:paraId="7F24DEAC" w14:textId="77777777" w:rsidTr="00B73076">
        <w:tc>
          <w:tcPr>
            <w:tcW w:w="1510" w:type="dxa"/>
          </w:tcPr>
          <w:p w14:paraId="0A6B3552" w14:textId="77777777" w:rsidR="00287317" w:rsidRPr="004A1DC5" w:rsidRDefault="00287317" w:rsidP="00B73076">
            <w:pPr>
              <w:rPr>
                <w:rFonts w:cs="Times New Roman"/>
                <w:sz w:val="22"/>
              </w:rPr>
            </w:pPr>
            <w:r w:rsidRPr="004A1DC5">
              <w:rPr>
                <w:rFonts w:cs="Times New Roman"/>
                <w:sz w:val="22"/>
              </w:rPr>
              <w:t>Batman</w:t>
            </w:r>
          </w:p>
        </w:tc>
        <w:tc>
          <w:tcPr>
            <w:tcW w:w="1510" w:type="dxa"/>
          </w:tcPr>
          <w:p w14:paraId="4DE95172" w14:textId="77777777" w:rsidR="00287317" w:rsidRPr="004A1DC5" w:rsidRDefault="00287317" w:rsidP="00B73076">
            <w:pPr>
              <w:rPr>
                <w:rFonts w:cs="Times New Roman"/>
                <w:sz w:val="22"/>
              </w:rPr>
            </w:pPr>
            <w:r w:rsidRPr="004A1DC5">
              <w:rPr>
                <w:rFonts w:cs="Times New Roman"/>
                <w:sz w:val="22"/>
              </w:rPr>
              <w:t>İstanbul</w:t>
            </w:r>
          </w:p>
        </w:tc>
        <w:tc>
          <w:tcPr>
            <w:tcW w:w="2220" w:type="dxa"/>
          </w:tcPr>
          <w:p w14:paraId="0AE66745" w14:textId="77777777" w:rsidR="00287317" w:rsidRPr="004A1DC5" w:rsidRDefault="00287317" w:rsidP="00B73076">
            <w:pPr>
              <w:jc w:val="right"/>
              <w:rPr>
                <w:rFonts w:cs="Times New Roman"/>
                <w:color w:val="000000"/>
                <w:sz w:val="22"/>
              </w:rPr>
            </w:pPr>
            <w:r w:rsidRPr="004A1DC5">
              <w:rPr>
                <w:rFonts w:cs="Times New Roman"/>
                <w:color w:val="000000"/>
                <w:sz w:val="22"/>
              </w:rPr>
              <w:t>2.970.701.360</w:t>
            </w:r>
          </w:p>
        </w:tc>
        <w:tc>
          <w:tcPr>
            <w:tcW w:w="1559" w:type="dxa"/>
          </w:tcPr>
          <w:p w14:paraId="44148846" w14:textId="77777777" w:rsidR="00287317" w:rsidRPr="004A1DC5" w:rsidRDefault="00287317" w:rsidP="00B73076">
            <w:pPr>
              <w:rPr>
                <w:rFonts w:cs="Times New Roman"/>
                <w:sz w:val="22"/>
              </w:rPr>
            </w:pPr>
            <w:r w:rsidRPr="004A1DC5">
              <w:rPr>
                <w:rFonts w:cs="Times New Roman"/>
                <w:sz w:val="22"/>
              </w:rPr>
              <w:t>İstanbul</w:t>
            </w:r>
          </w:p>
        </w:tc>
        <w:tc>
          <w:tcPr>
            <w:tcW w:w="2127" w:type="dxa"/>
          </w:tcPr>
          <w:p w14:paraId="62BCC6D6" w14:textId="77777777" w:rsidR="00287317" w:rsidRPr="004A1DC5" w:rsidRDefault="00287317" w:rsidP="00B73076">
            <w:pPr>
              <w:jc w:val="right"/>
              <w:rPr>
                <w:rFonts w:cs="Times New Roman"/>
                <w:color w:val="000000"/>
                <w:sz w:val="22"/>
              </w:rPr>
            </w:pPr>
            <w:r w:rsidRPr="004A1DC5">
              <w:rPr>
                <w:rFonts w:cs="Times New Roman"/>
                <w:color w:val="000000"/>
                <w:sz w:val="22"/>
              </w:rPr>
              <w:t>6.405.847.490</w:t>
            </w:r>
          </w:p>
        </w:tc>
      </w:tr>
      <w:tr w:rsidR="00287317" w14:paraId="0C63110A" w14:textId="77777777" w:rsidTr="00B73076">
        <w:tc>
          <w:tcPr>
            <w:tcW w:w="1510" w:type="dxa"/>
          </w:tcPr>
          <w:p w14:paraId="447F7202" w14:textId="77777777" w:rsidR="00287317" w:rsidRPr="004A1DC5" w:rsidRDefault="00287317" w:rsidP="00B73076">
            <w:pPr>
              <w:rPr>
                <w:rFonts w:cs="Times New Roman"/>
                <w:sz w:val="22"/>
              </w:rPr>
            </w:pPr>
            <w:r w:rsidRPr="004A1DC5">
              <w:rPr>
                <w:rFonts w:cs="Times New Roman"/>
                <w:sz w:val="22"/>
              </w:rPr>
              <w:t>Şırnak</w:t>
            </w:r>
          </w:p>
        </w:tc>
        <w:tc>
          <w:tcPr>
            <w:tcW w:w="1510" w:type="dxa"/>
          </w:tcPr>
          <w:p w14:paraId="68458493" w14:textId="77777777" w:rsidR="00287317" w:rsidRPr="004A1DC5" w:rsidRDefault="00287317" w:rsidP="00B73076">
            <w:pPr>
              <w:rPr>
                <w:rFonts w:cs="Times New Roman"/>
                <w:sz w:val="22"/>
              </w:rPr>
            </w:pPr>
            <w:r w:rsidRPr="004A1DC5">
              <w:rPr>
                <w:rFonts w:cs="Times New Roman"/>
                <w:sz w:val="22"/>
              </w:rPr>
              <w:t>Ankara</w:t>
            </w:r>
          </w:p>
        </w:tc>
        <w:tc>
          <w:tcPr>
            <w:tcW w:w="2220" w:type="dxa"/>
          </w:tcPr>
          <w:p w14:paraId="4DFBF10A" w14:textId="77777777" w:rsidR="00287317" w:rsidRPr="004A1DC5" w:rsidRDefault="00287317" w:rsidP="00B73076">
            <w:pPr>
              <w:jc w:val="right"/>
              <w:rPr>
                <w:rFonts w:cs="Times New Roman"/>
                <w:color w:val="000000"/>
                <w:sz w:val="22"/>
              </w:rPr>
            </w:pPr>
            <w:r w:rsidRPr="004A1DC5">
              <w:rPr>
                <w:rFonts w:cs="Times New Roman"/>
                <w:color w:val="000000"/>
                <w:sz w:val="22"/>
              </w:rPr>
              <w:t>1.112.989.269</w:t>
            </w:r>
          </w:p>
        </w:tc>
        <w:tc>
          <w:tcPr>
            <w:tcW w:w="1559" w:type="dxa"/>
          </w:tcPr>
          <w:p w14:paraId="555AED37" w14:textId="77777777" w:rsidR="00287317" w:rsidRPr="004A1DC5" w:rsidRDefault="00287317" w:rsidP="00B73076">
            <w:pPr>
              <w:rPr>
                <w:rFonts w:cs="Times New Roman"/>
                <w:sz w:val="22"/>
              </w:rPr>
            </w:pPr>
            <w:r w:rsidRPr="004A1DC5">
              <w:rPr>
                <w:rFonts w:cs="Times New Roman"/>
                <w:sz w:val="22"/>
              </w:rPr>
              <w:t>İstanbul</w:t>
            </w:r>
          </w:p>
        </w:tc>
        <w:tc>
          <w:tcPr>
            <w:tcW w:w="2127" w:type="dxa"/>
          </w:tcPr>
          <w:p w14:paraId="1C4B35FE" w14:textId="77777777" w:rsidR="00287317" w:rsidRPr="004A1DC5" w:rsidRDefault="00287317" w:rsidP="00B73076">
            <w:pPr>
              <w:jc w:val="right"/>
              <w:rPr>
                <w:rFonts w:cs="Times New Roman"/>
                <w:color w:val="000000"/>
                <w:sz w:val="22"/>
              </w:rPr>
            </w:pPr>
            <w:r w:rsidRPr="004A1DC5">
              <w:rPr>
                <w:rFonts w:cs="Times New Roman"/>
                <w:color w:val="000000"/>
                <w:sz w:val="22"/>
              </w:rPr>
              <w:t>3.432.932.337</w:t>
            </w:r>
          </w:p>
        </w:tc>
      </w:tr>
      <w:tr w:rsidR="00287317" w14:paraId="26687833" w14:textId="77777777" w:rsidTr="00B73076">
        <w:tc>
          <w:tcPr>
            <w:tcW w:w="1510" w:type="dxa"/>
          </w:tcPr>
          <w:p w14:paraId="4F917636" w14:textId="77777777" w:rsidR="00287317" w:rsidRPr="004A1DC5" w:rsidRDefault="00287317" w:rsidP="00B73076">
            <w:pPr>
              <w:rPr>
                <w:rFonts w:cs="Times New Roman"/>
                <w:sz w:val="22"/>
              </w:rPr>
            </w:pPr>
            <w:r w:rsidRPr="004A1DC5">
              <w:rPr>
                <w:rFonts w:cs="Times New Roman"/>
                <w:sz w:val="22"/>
              </w:rPr>
              <w:t>Siirt</w:t>
            </w:r>
          </w:p>
        </w:tc>
        <w:tc>
          <w:tcPr>
            <w:tcW w:w="1510" w:type="dxa"/>
          </w:tcPr>
          <w:p w14:paraId="1A70DDB2" w14:textId="77777777" w:rsidR="00287317" w:rsidRPr="004A1DC5" w:rsidRDefault="00287317" w:rsidP="00B73076">
            <w:pPr>
              <w:rPr>
                <w:rFonts w:cs="Times New Roman"/>
                <w:sz w:val="22"/>
              </w:rPr>
            </w:pPr>
            <w:r w:rsidRPr="004A1DC5">
              <w:rPr>
                <w:rFonts w:cs="Times New Roman"/>
                <w:sz w:val="22"/>
              </w:rPr>
              <w:t>İstanbul</w:t>
            </w:r>
          </w:p>
        </w:tc>
        <w:tc>
          <w:tcPr>
            <w:tcW w:w="2220" w:type="dxa"/>
          </w:tcPr>
          <w:p w14:paraId="76F5B49A" w14:textId="77777777" w:rsidR="00287317" w:rsidRPr="004A1DC5" w:rsidRDefault="00287317" w:rsidP="00B73076">
            <w:pPr>
              <w:jc w:val="right"/>
              <w:rPr>
                <w:rFonts w:cs="Times New Roman"/>
                <w:color w:val="000000"/>
                <w:sz w:val="22"/>
              </w:rPr>
            </w:pPr>
            <w:r w:rsidRPr="004A1DC5">
              <w:rPr>
                <w:rFonts w:cs="Times New Roman"/>
                <w:color w:val="000000"/>
                <w:sz w:val="22"/>
              </w:rPr>
              <w:t>968.679.310</w:t>
            </w:r>
          </w:p>
        </w:tc>
        <w:tc>
          <w:tcPr>
            <w:tcW w:w="1559" w:type="dxa"/>
          </w:tcPr>
          <w:p w14:paraId="4B1E67F6" w14:textId="77777777" w:rsidR="00287317" w:rsidRPr="004A1DC5" w:rsidRDefault="00287317" w:rsidP="00B73076">
            <w:pPr>
              <w:rPr>
                <w:rFonts w:cs="Times New Roman"/>
                <w:sz w:val="22"/>
              </w:rPr>
            </w:pPr>
            <w:r w:rsidRPr="004A1DC5">
              <w:rPr>
                <w:rFonts w:cs="Times New Roman"/>
                <w:sz w:val="22"/>
              </w:rPr>
              <w:t>İstanbul</w:t>
            </w:r>
          </w:p>
        </w:tc>
        <w:tc>
          <w:tcPr>
            <w:tcW w:w="2127" w:type="dxa"/>
          </w:tcPr>
          <w:p w14:paraId="6887377C" w14:textId="77777777" w:rsidR="00287317" w:rsidRPr="004A1DC5" w:rsidRDefault="00287317" w:rsidP="00B73076">
            <w:pPr>
              <w:jc w:val="right"/>
              <w:rPr>
                <w:rFonts w:cs="Times New Roman"/>
                <w:color w:val="000000"/>
                <w:sz w:val="22"/>
              </w:rPr>
            </w:pPr>
            <w:r w:rsidRPr="004A1DC5">
              <w:rPr>
                <w:rFonts w:cs="Times New Roman"/>
                <w:color w:val="000000"/>
                <w:sz w:val="22"/>
              </w:rPr>
              <w:t>2.773.499.457</w:t>
            </w:r>
          </w:p>
        </w:tc>
      </w:tr>
    </w:tbl>
    <w:p w14:paraId="10D80270" w14:textId="35DA3D56" w:rsidR="00287317" w:rsidRDefault="00287317" w:rsidP="00287317">
      <w:pPr>
        <w:spacing w:after="0" w:line="240" w:lineRule="auto"/>
      </w:pPr>
      <w:r w:rsidRPr="00AF4C84">
        <w:rPr>
          <w:b/>
          <w:bCs/>
          <w:sz w:val="18"/>
          <w:szCs w:val="16"/>
        </w:rPr>
        <w:t>Kaynak:</w:t>
      </w:r>
      <w:r w:rsidRPr="004F698F">
        <w:rPr>
          <w:sz w:val="18"/>
          <w:szCs w:val="16"/>
        </w:rPr>
        <w:t xml:space="preserve"> GBS, 202</w:t>
      </w:r>
      <w:r w:rsidR="00935C67">
        <w:rPr>
          <w:sz w:val="18"/>
          <w:szCs w:val="16"/>
        </w:rPr>
        <w:t>2</w:t>
      </w:r>
    </w:p>
    <w:p w14:paraId="49E24838" w14:textId="106FE363" w:rsidR="00287317" w:rsidRPr="00AF4C84" w:rsidRDefault="00287317" w:rsidP="00287317">
      <w:pPr>
        <w:rPr>
          <w:sz w:val="18"/>
          <w:szCs w:val="18"/>
        </w:rPr>
      </w:pPr>
      <w:r w:rsidRPr="00AF4C84">
        <w:rPr>
          <w:sz w:val="18"/>
          <w:szCs w:val="18"/>
        </w:rPr>
        <w:t>(*) İl İçi Ticaret hariç tutulmuştur.</w:t>
      </w:r>
      <w:r w:rsidR="00935C67">
        <w:rPr>
          <w:sz w:val="18"/>
          <w:szCs w:val="18"/>
        </w:rPr>
        <w:t xml:space="preserve"> </w:t>
      </w:r>
    </w:p>
    <w:p w14:paraId="08F97BC4" w14:textId="77777777" w:rsidR="00287317" w:rsidRDefault="00287317" w:rsidP="00287317">
      <w:r>
        <w:t xml:space="preserve">İller arası ticarete bakıldığında bölge illerinin çoğunun İstanbul ile yoğun ticaret trafiği olduğu gözlemlenmektedir. Ayrıca Mardin’in en çok satış yaptığı ilin Mersin ve Şırnak’ın en çok satış yaptığı ilin Ankara olması dikkat çekicidir. </w:t>
      </w:r>
    </w:p>
    <w:p w14:paraId="395E9B4A" w14:textId="1BF9E9FC" w:rsidR="00287317" w:rsidRDefault="00287317" w:rsidP="007D2035">
      <w:r>
        <w:t xml:space="preserve">Bölge genelinde </w:t>
      </w:r>
      <w:r w:rsidRPr="001541E0">
        <w:t>Şenyurt (Mardin)</w:t>
      </w:r>
      <w:r>
        <w:t xml:space="preserve">, Nusaybin (Mardin), Aktepe (Şırnak), </w:t>
      </w:r>
      <w:proofErr w:type="spellStart"/>
      <w:r>
        <w:t>Gülyazı</w:t>
      </w:r>
      <w:proofErr w:type="spellEnd"/>
      <w:r w:rsidRPr="001541E0">
        <w:t xml:space="preserve"> (Şırnak)</w:t>
      </w:r>
      <w:r>
        <w:t xml:space="preserve">, </w:t>
      </w:r>
      <w:proofErr w:type="spellStart"/>
      <w:r>
        <w:t>Ovaköy</w:t>
      </w:r>
      <w:proofErr w:type="spellEnd"/>
      <w:r>
        <w:t xml:space="preserve"> (Şırnak), </w:t>
      </w:r>
      <w:r w:rsidRPr="001541E0">
        <w:t>Habur (Şırnak)</w:t>
      </w:r>
      <w:r>
        <w:t xml:space="preserve"> olmak üzere 6 adet gümrük kapısı bulunmakta olup bunlardan sadece Habur aktif durumdadır. Habur sınır </w:t>
      </w:r>
      <w:proofErr w:type="spellStart"/>
      <w:r>
        <w:t>kapısı</w:t>
      </w:r>
      <w:r w:rsidR="007D2035">
        <w:t>’nın</w:t>
      </w:r>
      <w:proofErr w:type="spellEnd"/>
      <w:r>
        <w:t xml:space="preserve"> 2022 yılı araç ve kişi geçiş yoğunluğu aşağıdaki gibidir.</w:t>
      </w:r>
    </w:p>
    <w:p w14:paraId="7D782CE9" w14:textId="7D13A2CD" w:rsidR="00287317" w:rsidRPr="00B73076" w:rsidRDefault="00287317" w:rsidP="00287317">
      <w:pPr>
        <w:pStyle w:val="ResimYazs"/>
        <w:spacing w:before="120" w:after="0"/>
        <w:rPr>
          <w:rFonts w:ascii="Times New Roman" w:hAnsi="Times New Roman" w:cs="Times New Roman"/>
          <w:i w:val="0"/>
          <w:iCs w:val="0"/>
          <w:color w:val="000000" w:themeColor="text1"/>
          <w:sz w:val="20"/>
          <w:szCs w:val="20"/>
          <w:lang w:val="tr-TR"/>
        </w:rPr>
      </w:pPr>
      <w:bookmarkStart w:id="78" w:name="_Toc127544719"/>
      <w:bookmarkStart w:id="79" w:name="_Toc134790462"/>
      <w:r w:rsidRPr="00B73076">
        <w:rPr>
          <w:rFonts w:ascii="Times New Roman" w:hAnsi="Times New Roman" w:cs="Times New Roman"/>
          <w:b/>
          <w:bCs/>
          <w:i w:val="0"/>
          <w:iCs w:val="0"/>
          <w:color w:val="000000" w:themeColor="text1"/>
          <w:sz w:val="20"/>
          <w:szCs w:val="20"/>
          <w:lang w:val="tr-TR"/>
        </w:rPr>
        <w:t xml:space="preserve">Tablo </w:t>
      </w:r>
      <w:r w:rsidRPr="00B73076">
        <w:rPr>
          <w:rFonts w:ascii="Times New Roman" w:hAnsi="Times New Roman" w:cs="Times New Roman"/>
          <w:b/>
          <w:bCs/>
          <w:i w:val="0"/>
          <w:iCs w:val="0"/>
          <w:color w:val="000000" w:themeColor="text1"/>
          <w:sz w:val="20"/>
          <w:szCs w:val="20"/>
          <w:lang w:val="tr-TR"/>
        </w:rPr>
        <w:fldChar w:fldCharType="begin"/>
      </w:r>
      <w:r w:rsidRPr="00B73076">
        <w:rPr>
          <w:rFonts w:ascii="Times New Roman" w:hAnsi="Times New Roman" w:cs="Times New Roman"/>
          <w:b/>
          <w:bCs/>
          <w:i w:val="0"/>
          <w:iCs w:val="0"/>
          <w:color w:val="000000" w:themeColor="text1"/>
          <w:sz w:val="20"/>
          <w:szCs w:val="20"/>
          <w:lang w:val="tr-TR"/>
        </w:rPr>
        <w:instrText xml:space="preserve"> SEQ Tablo \* ARABIC </w:instrText>
      </w:r>
      <w:r w:rsidRPr="00B73076">
        <w:rPr>
          <w:rFonts w:ascii="Times New Roman" w:hAnsi="Times New Roman" w:cs="Times New Roman"/>
          <w:b/>
          <w:bCs/>
          <w:i w:val="0"/>
          <w:iCs w:val="0"/>
          <w:color w:val="000000" w:themeColor="text1"/>
          <w:sz w:val="20"/>
          <w:szCs w:val="20"/>
          <w:lang w:val="tr-TR"/>
        </w:rPr>
        <w:fldChar w:fldCharType="separate"/>
      </w:r>
      <w:r w:rsidR="00B73076">
        <w:rPr>
          <w:rFonts w:ascii="Times New Roman" w:hAnsi="Times New Roman" w:cs="Times New Roman"/>
          <w:b/>
          <w:bCs/>
          <w:i w:val="0"/>
          <w:iCs w:val="0"/>
          <w:noProof/>
          <w:color w:val="000000" w:themeColor="text1"/>
          <w:sz w:val="20"/>
          <w:szCs w:val="20"/>
          <w:lang w:val="tr-TR"/>
        </w:rPr>
        <w:t>18</w:t>
      </w:r>
      <w:r w:rsidRPr="00B73076">
        <w:rPr>
          <w:rFonts w:ascii="Times New Roman" w:hAnsi="Times New Roman" w:cs="Times New Roman"/>
          <w:b/>
          <w:bCs/>
          <w:i w:val="0"/>
          <w:iCs w:val="0"/>
          <w:color w:val="000000" w:themeColor="text1"/>
          <w:sz w:val="20"/>
          <w:szCs w:val="20"/>
          <w:lang w:val="tr-TR"/>
        </w:rPr>
        <w:fldChar w:fldCharType="end"/>
      </w:r>
      <w:r w:rsidRPr="00B73076">
        <w:rPr>
          <w:rFonts w:ascii="Times New Roman" w:hAnsi="Times New Roman" w:cs="Times New Roman"/>
          <w:b/>
          <w:bCs/>
          <w:i w:val="0"/>
          <w:iCs w:val="0"/>
          <w:color w:val="000000" w:themeColor="text1"/>
          <w:sz w:val="20"/>
          <w:szCs w:val="20"/>
          <w:lang w:val="tr-TR"/>
        </w:rPr>
        <w:t>.</w:t>
      </w:r>
      <w:r w:rsidR="008C0AA5">
        <w:rPr>
          <w:rFonts w:ascii="Times New Roman" w:hAnsi="Times New Roman" w:cs="Times New Roman"/>
          <w:b/>
          <w:bCs/>
          <w:i w:val="0"/>
          <w:iCs w:val="0"/>
          <w:color w:val="000000" w:themeColor="text1"/>
          <w:sz w:val="20"/>
          <w:szCs w:val="20"/>
          <w:lang w:val="tr-TR"/>
        </w:rPr>
        <w:t xml:space="preserve"> </w:t>
      </w:r>
      <w:r w:rsidRPr="00B73076">
        <w:rPr>
          <w:rFonts w:ascii="Times New Roman" w:hAnsi="Times New Roman" w:cs="Times New Roman"/>
          <w:i w:val="0"/>
          <w:iCs w:val="0"/>
          <w:color w:val="000000" w:themeColor="text1"/>
          <w:sz w:val="20"/>
          <w:szCs w:val="20"/>
          <w:lang w:val="tr-TR"/>
        </w:rPr>
        <w:t>Habur Sınır Kapısı Trafik Bilgileri (Günde Ortalama Giriş-Çıkış Yapan Taşıt Sayısı)</w:t>
      </w:r>
      <w:bookmarkEnd w:id="78"/>
      <w:bookmarkEnd w:id="79"/>
    </w:p>
    <w:tbl>
      <w:tblPr>
        <w:tblStyle w:val="TabloKlavuzu"/>
        <w:tblW w:w="0" w:type="auto"/>
        <w:tblLook w:val="04A0" w:firstRow="1" w:lastRow="0" w:firstColumn="1" w:lastColumn="0" w:noHBand="0" w:noVBand="1"/>
      </w:tblPr>
      <w:tblGrid>
        <w:gridCol w:w="1132"/>
        <w:gridCol w:w="1273"/>
        <w:gridCol w:w="992"/>
        <w:gridCol w:w="1133"/>
        <w:gridCol w:w="1133"/>
        <w:gridCol w:w="1133"/>
        <w:gridCol w:w="1133"/>
        <w:gridCol w:w="1133"/>
      </w:tblGrid>
      <w:tr w:rsidR="00287317" w:rsidRPr="00B73076" w14:paraId="32EC8738" w14:textId="77777777" w:rsidTr="00B73076">
        <w:tc>
          <w:tcPr>
            <w:tcW w:w="1132" w:type="dxa"/>
          </w:tcPr>
          <w:p w14:paraId="065FEE58" w14:textId="77777777" w:rsidR="00287317" w:rsidRPr="00B73076" w:rsidRDefault="00287317" w:rsidP="00B73076">
            <w:pPr>
              <w:rPr>
                <w:sz w:val="22"/>
              </w:rPr>
            </w:pPr>
            <w:r w:rsidRPr="00B73076">
              <w:rPr>
                <w:sz w:val="22"/>
              </w:rPr>
              <w:t>2022</w:t>
            </w:r>
          </w:p>
        </w:tc>
        <w:tc>
          <w:tcPr>
            <w:tcW w:w="1273" w:type="dxa"/>
          </w:tcPr>
          <w:p w14:paraId="294757A6" w14:textId="77777777" w:rsidR="00287317" w:rsidRPr="00B73076" w:rsidRDefault="00287317" w:rsidP="00B73076">
            <w:pPr>
              <w:rPr>
                <w:sz w:val="22"/>
              </w:rPr>
            </w:pPr>
            <w:r w:rsidRPr="00B73076">
              <w:rPr>
                <w:sz w:val="22"/>
              </w:rPr>
              <w:t>Tır-Çekici Römork</w:t>
            </w:r>
          </w:p>
        </w:tc>
        <w:tc>
          <w:tcPr>
            <w:tcW w:w="992" w:type="dxa"/>
          </w:tcPr>
          <w:p w14:paraId="30FA3F31" w14:textId="77777777" w:rsidR="00287317" w:rsidRPr="00B73076" w:rsidRDefault="00287317" w:rsidP="00B73076">
            <w:pPr>
              <w:rPr>
                <w:sz w:val="22"/>
              </w:rPr>
            </w:pPr>
            <w:r w:rsidRPr="00B73076">
              <w:rPr>
                <w:sz w:val="22"/>
              </w:rPr>
              <w:t>Tanker</w:t>
            </w:r>
          </w:p>
        </w:tc>
        <w:tc>
          <w:tcPr>
            <w:tcW w:w="1133" w:type="dxa"/>
          </w:tcPr>
          <w:p w14:paraId="0B570402" w14:textId="77777777" w:rsidR="00287317" w:rsidRPr="00B73076" w:rsidRDefault="00287317" w:rsidP="00B73076">
            <w:pPr>
              <w:rPr>
                <w:sz w:val="22"/>
              </w:rPr>
            </w:pPr>
            <w:r w:rsidRPr="00B73076">
              <w:rPr>
                <w:sz w:val="22"/>
              </w:rPr>
              <w:t>Kamyon-Kamyonet</w:t>
            </w:r>
          </w:p>
        </w:tc>
        <w:tc>
          <w:tcPr>
            <w:tcW w:w="1133" w:type="dxa"/>
          </w:tcPr>
          <w:p w14:paraId="244185F6" w14:textId="77777777" w:rsidR="00287317" w:rsidRPr="00B73076" w:rsidRDefault="00287317" w:rsidP="00B73076">
            <w:pPr>
              <w:rPr>
                <w:sz w:val="22"/>
              </w:rPr>
            </w:pPr>
            <w:r w:rsidRPr="00B73076">
              <w:rPr>
                <w:sz w:val="22"/>
              </w:rPr>
              <w:t>Otobüs</w:t>
            </w:r>
          </w:p>
        </w:tc>
        <w:tc>
          <w:tcPr>
            <w:tcW w:w="1133" w:type="dxa"/>
          </w:tcPr>
          <w:p w14:paraId="00BD01EB" w14:textId="77777777" w:rsidR="00287317" w:rsidRPr="00B73076" w:rsidRDefault="00287317" w:rsidP="00B73076">
            <w:pPr>
              <w:rPr>
                <w:sz w:val="22"/>
              </w:rPr>
            </w:pPr>
            <w:r w:rsidRPr="00B73076">
              <w:rPr>
                <w:sz w:val="22"/>
              </w:rPr>
              <w:t>Otomobil</w:t>
            </w:r>
          </w:p>
        </w:tc>
        <w:tc>
          <w:tcPr>
            <w:tcW w:w="1133" w:type="dxa"/>
          </w:tcPr>
          <w:p w14:paraId="6DFF35C9" w14:textId="77777777" w:rsidR="00287317" w:rsidRPr="00B73076" w:rsidRDefault="00287317" w:rsidP="00B73076">
            <w:pPr>
              <w:rPr>
                <w:sz w:val="22"/>
              </w:rPr>
            </w:pPr>
            <w:r w:rsidRPr="00B73076">
              <w:rPr>
                <w:sz w:val="22"/>
              </w:rPr>
              <w:t>Diğer Araç</w:t>
            </w:r>
          </w:p>
        </w:tc>
        <w:tc>
          <w:tcPr>
            <w:tcW w:w="1133" w:type="dxa"/>
          </w:tcPr>
          <w:p w14:paraId="72BF60AB" w14:textId="77777777" w:rsidR="00287317" w:rsidRPr="00B73076" w:rsidRDefault="00287317" w:rsidP="00B73076">
            <w:pPr>
              <w:rPr>
                <w:sz w:val="22"/>
              </w:rPr>
            </w:pPr>
            <w:r w:rsidRPr="00B73076">
              <w:rPr>
                <w:sz w:val="22"/>
              </w:rPr>
              <w:t>Toplam Araç</w:t>
            </w:r>
          </w:p>
        </w:tc>
      </w:tr>
      <w:tr w:rsidR="00287317" w:rsidRPr="00B73076" w14:paraId="2FF5A6BD" w14:textId="77777777" w:rsidTr="00B73076">
        <w:tc>
          <w:tcPr>
            <w:tcW w:w="1132" w:type="dxa"/>
          </w:tcPr>
          <w:p w14:paraId="370C3601" w14:textId="77777777" w:rsidR="00287317" w:rsidRPr="00B73076" w:rsidRDefault="00287317" w:rsidP="00B73076">
            <w:pPr>
              <w:rPr>
                <w:sz w:val="22"/>
              </w:rPr>
            </w:pPr>
            <w:r w:rsidRPr="00B73076">
              <w:rPr>
                <w:sz w:val="22"/>
              </w:rPr>
              <w:t>Giriş</w:t>
            </w:r>
          </w:p>
        </w:tc>
        <w:tc>
          <w:tcPr>
            <w:tcW w:w="1273" w:type="dxa"/>
          </w:tcPr>
          <w:p w14:paraId="6A8082DA" w14:textId="77777777" w:rsidR="00287317" w:rsidRPr="00B73076" w:rsidRDefault="00287317" w:rsidP="00B73076">
            <w:pPr>
              <w:rPr>
                <w:sz w:val="22"/>
              </w:rPr>
            </w:pPr>
            <w:r w:rsidRPr="00B73076">
              <w:rPr>
                <w:sz w:val="22"/>
              </w:rPr>
              <w:t>622.091</w:t>
            </w:r>
          </w:p>
        </w:tc>
        <w:tc>
          <w:tcPr>
            <w:tcW w:w="992" w:type="dxa"/>
          </w:tcPr>
          <w:p w14:paraId="5F28D1C4" w14:textId="77777777" w:rsidR="00287317" w:rsidRPr="00B73076" w:rsidRDefault="00287317" w:rsidP="00B73076">
            <w:pPr>
              <w:rPr>
                <w:sz w:val="22"/>
              </w:rPr>
            </w:pPr>
            <w:r w:rsidRPr="00B73076">
              <w:rPr>
                <w:sz w:val="22"/>
              </w:rPr>
              <w:t>13.722</w:t>
            </w:r>
          </w:p>
        </w:tc>
        <w:tc>
          <w:tcPr>
            <w:tcW w:w="1133" w:type="dxa"/>
          </w:tcPr>
          <w:p w14:paraId="3C042D9C" w14:textId="77777777" w:rsidR="00287317" w:rsidRPr="00B73076" w:rsidRDefault="00287317" w:rsidP="00B73076">
            <w:pPr>
              <w:rPr>
                <w:sz w:val="22"/>
              </w:rPr>
            </w:pPr>
            <w:r w:rsidRPr="00B73076">
              <w:rPr>
                <w:sz w:val="22"/>
              </w:rPr>
              <w:t>40.477</w:t>
            </w:r>
          </w:p>
        </w:tc>
        <w:tc>
          <w:tcPr>
            <w:tcW w:w="1133" w:type="dxa"/>
          </w:tcPr>
          <w:p w14:paraId="0756989C" w14:textId="77777777" w:rsidR="00287317" w:rsidRPr="00B73076" w:rsidRDefault="00287317" w:rsidP="00B73076">
            <w:pPr>
              <w:rPr>
                <w:sz w:val="22"/>
              </w:rPr>
            </w:pPr>
            <w:r w:rsidRPr="00B73076">
              <w:rPr>
                <w:sz w:val="22"/>
              </w:rPr>
              <w:t>17.230</w:t>
            </w:r>
          </w:p>
        </w:tc>
        <w:tc>
          <w:tcPr>
            <w:tcW w:w="1133" w:type="dxa"/>
          </w:tcPr>
          <w:p w14:paraId="20295178" w14:textId="77777777" w:rsidR="00287317" w:rsidRPr="00B73076" w:rsidRDefault="00287317" w:rsidP="00B73076">
            <w:pPr>
              <w:rPr>
                <w:sz w:val="22"/>
              </w:rPr>
            </w:pPr>
            <w:r w:rsidRPr="00B73076">
              <w:rPr>
                <w:sz w:val="22"/>
              </w:rPr>
              <w:t>211.244</w:t>
            </w:r>
          </w:p>
        </w:tc>
        <w:tc>
          <w:tcPr>
            <w:tcW w:w="1133" w:type="dxa"/>
          </w:tcPr>
          <w:p w14:paraId="6C27364B" w14:textId="77777777" w:rsidR="00287317" w:rsidRPr="00B73076" w:rsidRDefault="00287317" w:rsidP="00B73076">
            <w:pPr>
              <w:rPr>
                <w:sz w:val="22"/>
              </w:rPr>
            </w:pPr>
            <w:r w:rsidRPr="00B73076">
              <w:rPr>
                <w:sz w:val="22"/>
              </w:rPr>
              <w:t>331</w:t>
            </w:r>
          </w:p>
        </w:tc>
        <w:tc>
          <w:tcPr>
            <w:tcW w:w="1133" w:type="dxa"/>
          </w:tcPr>
          <w:p w14:paraId="375AC2F3" w14:textId="77777777" w:rsidR="00287317" w:rsidRPr="00B73076" w:rsidRDefault="00287317" w:rsidP="00B73076">
            <w:pPr>
              <w:rPr>
                <w:sz w:val="22"/>
              </w:rPr>
            </w:pPr>
            <w:r w:rsidRPr="00B73076">
              <w:rPr>
                <w:sz w:val="22"/>
              </w:rPr>
              <w:t>905.095</w:t>
            </w:r>
          </w:p>
        </w:tc>
      </w:tr>
      <w:tr w:rsidR="00287317" w:rsidRPr="00B73076" w14:paraId="0161C810" w14:textId="77777777" w:rsidTr="00B73076">
        <w:tc>
          <w:tcPr>
            <w:tcW w:w="1132" w:type="dxa"/>
          </w:tcPr>
          <w:p w14:paraId="7E0A7EEB" w14:textId="77777777" w:rsidR="00287317" w:rsidRPr="00B73076" w:rsidRDefault="00287317" w:rsidP="00B73076">
            <w:pPr>
              <w:rPr>
                <w:sz w:val="22"/>
              </w:rPr>
            </w:pPr>
            <w:r w:rsidRPr="00B73076">
              <w:rPr>
                <w:sz w:val="22"/>
              </w:rPr>
              <w:t>Çıkış</w:t>
            </w:r>
          </w:p>
        </w:tc>
        <w:tc>
          <w:tcPr>
            <w:tcW w:w="1273" w:type="dxa"/>
          </w:tcPr>
          <w:p w14:paraId="73B3EA8A" w14:textId="77777777" w:rsidR="00287317" w:rsidRPr="00B73076" w:rsidRDefault="00287317" w:rsidP="00B73076">
            <w:pPr>
              <w:rPr>
                <w:sz w:val="22"/>
              </w:rPr>
            </w:pPr>
            <w:r w:rsidRPr="00B73076">
              <w:rPr>
                <w:sz w:val="22"/>
              </w:rPr>
              <w:t>572.780</w:t>
            </w:r>
          </w:p>
        </w:tc>
        <w:tc>
          <w:tcPr>
            <w:tcW w:w="992" w:type="dxa"/>
          </w:tcPr>
          <w:p w14:paraId="5839A2FF" w14:textId="77777777" w:rsidR="00287317" w:rsidRPr="00B73076" w:rsidRDefault="00287317" w:rsidP="00B73076">
            <w:pPr>
              <w:rPr>
                <w:sz w:val="22"/>
              </w:rPr>
            </w:pPr>
            <w:r w:rsidRPr="00B73076">
              <w:rPr>
                <w:sz w:val="22"/>
              </w:rPr>
              <w:t>65.530</w:t>
            </w:r>
          </w:p>
        </w:tc>
        <w:tc>
          <w:tcPr>
            <w:tcW w:w="1133" w:type="dxa"/>
          </w:tcPr>
          <w:p w14:paraId="362EFC03" w14:textId="77777777" w:rsidR="00287317" w:rsidRPr="00B73076" w:rsidRDefault="00287317" w:rsidP="00B73076">
            <w:pPr>
              <w:rPr>
                <w:sz w:val="22"/>
              </w:rPr>
            </w:pPr>
            <w:r w:rsidRPr="00B73076">
              <w:rPr>
                <w:sz w:val="22"/>
              </w:rPr>
              <w:t>40.493</w:t>
            </w:r>
          </w:p>
        </w:tc>
        <w:tc>
          <w:tcPr>
            <w:tcW w:w="1133" w:type="dxa"/>
          </w:tcPr>
          <w:p w14:paraId="4386BDBB" w14:textId="77777777" w:rsidR="00287317" w:rsidRPr="00B73076" w:rsidRDefault="00287317" w:rsidP="00B73076">
            <w:pPr>
              <w:rPr>
                <w:sz w:val="22"/>
              </w:rPr>
            </w:pPr>
            <w:r w:rsidRPr="00B73076">
              <w:rPr>
                <w:sz w:val="22"/>
              </w:rPr>
              <w:t>17.235</w:t>
            </w:r>
          </w:p>
        </w:tc>
        <w:tc>
          <w:tcPr>
            <w:tcW w:w="1133" w:type="dxa"/>
          </w:tcPr>
          <w:p w14:paraId="23298315" w14:textId="77777777" w:rsidR="00287317" w:rsidRPr="00B73076" w:rsidRDefault="00287317" w:rsidP="00B73076">
            <w:pPr>
              <w:rPr>
                <w:sz w:val="22"/>
              </w:rPr>
            </w:pPr>
            <w:r w:rsidRPr="00B73076">
              <w:rPr>
                <w:sz w:val="22"/>
              </w:rPr>
              <w:t>213.194</w:t>
            </w:r>
          </w:p>
        </w:tc>
        <w:tc>
          <w:tcPr>
            <w:tcW w:w="1133" w:type="dxa"/>
          </w:tcPr>
          <w:p w14:paraId="0A966F6F" w14:textId="77777777" w:rsidR="00287317" w:rsidRPr="00B73076" w:rsidRDefault="00287317" w:rsidP="00B73076">
            <w:pPr>
              <w:rPr>
                <w:sz w:val="22"/>
              </w:rPr>
            </w:pPr>
            <w:r w:rsidRPr="00B73076">
              <w:rPr>
                <w:sz w:val="22"/>
              </w:rPr>
              <w:t>565</w:t>
            </w:r>
          </w:p>
        </w:tc>
        <w:tc>
          <w:tcPr>
            <w:tcW w:w="1133" w:type="dxa"/>
          </w:tcPr>
          <w:p w14:paraId="483DAEA5" w14:textId="77777777" w:rsidR="00287317" w:rsidRPr="00B73076" w:rsidRDefault="00287317" w:rsidP="00B73076">
            <w:pPr>
              <w:rPr>
                <w:sz w:val="22"/>
              </w:rPr>
            </w:pPr>
            <w:r w:rsidRPr="00B73076">
              <w:rPr>
                <w:sz w:val="22"/>
              </w:rPr>
              <w:t>909.797</w:t>
            </w:r>
          </w:p>
        </w:tc>
      </w:tr>
      <w:tr w:rsidR="00287317" w:rsidRPr="00B73076" w14:paraId="4BD5D852" w14:textId="77777777" w:rsidTr="00B73076">
        <w:tc>
          <w:tcPr>
            <w:tcW w:w="1132" w:type="dxa"/>
          </w:tcPr>
          <w:p w14:paraId="1F44B24E" w14:textId="77777777" w:rsidR="00287317" w:rsidRPr="00B73076" w:rsidRDefault="00287317" w:rsidP="00B73076">
            <w:pPr>
              <w:rPr>
                <w:sz w:val="22"/>
              </w:rPr>
            </w:pPr>
            <w:r w:rsidRPr="00B73076">
              <w:rPr>
                <w:sz w:val="22"/>
              </w:rPr>
              <w:t>Toplam</w:t>
            </w:r>
          </w:p>
        </w:tc>
        <w:tc>
          <w:tcPr>
            <w:tcW w:w="1273" w:type="dxa"/>
          </w:tcPr>
          <w:p w14:paraId="29791F6C" w14:textId="77777777" w:rsidR="00287317" w:rsidRPr="00B73076" w:rsidRDefault="00287317" w:rsidP="00B73076">
            <w:pPr>
              <w:rPr>
                <w:sz w:val="22"/>
              </w:rPr>
            </w:pPr>
            <w:r w:rsidRPr="00B73076">
              <w:rPr>
                <w:sz w:val="22"/>
              </w:rPr>
              <w:t>1.194.871</w:t>
            </w:r>
          </w:p>
        </w:tc>
        <w:tc>
          <w:tcPr>
            <w:tcW w:w="992" w:type="dxa"/>
          </w:tcPr>
          <w:p w14:paraId="26B74359" w14:textId="77777777" w:rsidR="00287317" w:rsidRPr="00B73076" w:rsidRDefault="00287317" w:rsidP="00B73076">
            <w:pPr>
              <w:rPr>
                <w:sz w:val="22"/>
              </w:rPr>
            </w:pPr>
            <w:r w:rsidRPr="00B73076">
              <w:rPr>
                <w:sz w:val="22"/>
              </w:rPr>
              <w:t>79.252</w:t>
            </w:r>
          </w:p>
        </w:tc>
        <w:tc>
          <w:tcPr>
            <w:tcW w:w="1133" w:type="dxa"/>
          </w:tcPr>
          <w:p w14:paraId="5F9F65A4" w14:textId="77777777" w:rsidR="00287317" w:rsidRPr="00B73076" w:rsidRDefault="00287317" w:rsidP="00B73076">
            <w:pPr>
              <w:rPr>
                <w:sz w:val="22"/>
              </w:rPr>
            </w:pPr>
            <w:r w:rsidRPr="00B73076">
              <w:rPr>
                <w:sz w:val="22"/>
              </w:rPr>
              <w:t>80.970</w:t>
            </w:r>
          </w:p>
        </w:tc>
        <w:tc>
          <w:tcPr>
            <w:tcW w:w="1133" w:type="dxa"/>
          </w:tcPr>
          <w:p w14:paraId="010B1E89" w14:textId="77777777" w:rsidR="00287317" w:rsidRPr="00B73076" w:rsidRDefault="00287317" w:rsidP="00B73076">
            <w:pPr>
              <w:rPr>
                <w:sz w:val="22"/>
              </w:rPr>
            </w:pPr>
            <w:r w:rsidRPr="00B73076">
              <w:rPr>
                <w:sz w:val="22"/>
              </w:rPr>
              <w:t>34.465</w:t>
            </w:r>
          </w:p>
        </w:tc>
        <w:tc>
          <w:tcPr>
            <w:tcW w:w="1133" w:type="dxa"/>
          </w:tcPr>
          <w:p w14:paraId="229F1063" w14:textId="77777777" w:rsidR="00287317" w:rsidRPr="00B73076" w:rsidRDefault="00287317" w:rsidP="00B73076">
            <w:pPr>
              <w:rPr>
                <w:sz w:val="22"/>
              </w:rPr>
            </w:pPr>
            <w:r w:rsidRPr="00B73076">
              <w:rPr>
                <w:sz w:val="22"/>
              </w:rPr>
              <w:t>424.438</w:t>
            </w:r>
          </w:p>
        </w:tc>
        <w:tc>
          <w:tcPr>
            <w:tcW w:w="1133" w:type="dxa"/>
          </w:tcPr>
          <w:p w14:paraId="4B447CA8" w14:textId="77777777" w:rsidR="00287317" w:rsidRPr="00B73076" w:rsidRDefault="00287317" w:rsidP="00B73076">
            <w:pPr>
              <w:rPr>
                <w:sz w:val="22"/>
              </w:rPr>
            </w:pPr>
            <w:r w:rsidRPr="00B73076">
              <w:rPr>
                <w:sz w:val="22"/>
              </w:rPr>
              <w:t>896</w:t>
            </w:r>
          </w:p>
        </w:tc>
        <w:tc>
          <w:tcPr>
            <w:tcW w:w="1133" w:type="dxa"/>
          </w:tcPr>
          <w:p w14:paraId="1D6F2472" w14:textId="77777777" w:rsidR="00287317" w:rsidRPr="00B73076" w:rsidRDefault="00287317" w:rsidP="00B73076">
            <w:pPr>
              <w:rPr>
                <w:sz w:val="22"/>
              </w:rPr>
            </w:pPr>
            <w:r w:rsidRPr="00B73076">
              <w:rPr>
                <w:sz w:val="22"/>
              </w:rPr>
              <w:t>1.814.892</w:t>
            </w:r>
          </w:p>
        </w:tc>
      </w:tr>
    </w:tbl>
    <w:p w14:paraId="4028148F" w14:textId="6B51D04C" w:rsidR="00287317" w:rsidRDefault="00287317" w:rsidP="00287317">
      <w:pPr>
        <w:spacing w:after="120"/>
        <w:rPr>
          <w:lang w:val="en-US"/>
        </w:rPr>
      </w:pPr>
      <w:r w:rsidRPr="00DD4AA4">
        <w:rPr>
          <w:b/>
          <w:bCs/>
          <w:color w:val="000000" w:themeColor="text1"/>
          <w:sz w:val="18"/>
          <w:szCs w:val="20"/>
        </w:rPr>
        <w:t>Kaynak:</w:t>
      </w:r>
      <w:r w:rsidRPr="00DD4AA4">
        <w:rPr>
          <w:color w:val="000000" w:themeColor="text1"/>
          <w:sz w:val="18"/>
          <w:szCs w:val="20"/>
        </w:rPr>
        <w:t xml:space="preserve"> Ticaret Bakanlığı, 202</w:t>
      </w:r>
      <w:r w:rsidR="00935C67">
        <w:rPr>
          <w:color w:val="000000" w:themeColor="text1"/>
          <w:sz w:val="18"/>
          <w:szCs w:val="20"/>
        </w:rPr>
        <w:t>2</w:t>
      </w:r>
    </w:p>
    <w:p w14:paraId="5CA98FAF" w14:textId="36664B0E" w:rsidR="00287317" w:rsidRPr="00B73076" w:rsidRDefault="00287317" w:rsidP="00287317">
      <w:r w:rsidRPr="00B73076">
        <w:t xml:space="preserve">Ticaret Bakanlığı 2022 verilerine göre Türkiye’de bulunan 23 aktif sınır kapısı içerisinde tır, çekici, römork, tanker, kamyon ve kamyonet geçiş sayılarında en yoğun geçişlere sahip kapı Habur sınır kapısıdır. </w:t>
      </w:r>
      <w:r w:rsidR="007D2035" w:rsidRPr="00B73076">
        <w:t>Bu</w:t>
      </w:r>
      <w:r w:rsidRPr="00B73076">
        <w:t xml:space="preserve"> yoğunluğa rağmen Şırnak ve çevresinde ulaşım altyapısının yetersiz olması (</w:t>
      </w:r>
      <w:r w:rsidR="007D2035" w:rsidRPr="00B73076">
        <w:t>b</w:t>
      </w:r>
      <w:r w:rsidRPr="00B73076">
        <w:t>ölgede otoyol bulunmama</w:t>
      </w:r>
      <w:r w:rsidR="007D2035" w:rsidRPr="00B73076">
        <w:t xml:space="preserve">sı, </w:t>
      </w:r>
      <w:r w:rsidRPr="00B73076">
        <w:t xml:space="preserve">Nusaybin-Cizre-Silopi-Habur </w:t>
      </w:r>
      <w:r w:rsidR="00B73076" w:rsidRPr="00B73076">
        <w:t>Karayolu’nun</w:t>
      </w:r>
      <w:r w:rsidRPr="00B73076">
        <w:t xml:space="preserve"> ağır vasıta geçişleri nedeniyle aşırı yıpranmış</w:t>
      </w:r>
      <w:r w:rsidR="007D2035" w:rsidRPr="00B73076">
        <w:t xml:space="preserve"> olması</w:t>
      </w:r>
      <w:r w:rsidRPr="00B73076">
        <w:t xml:space="preserve">) lojistik trafiğinde bekleme süresini artırmaktadır. </w:t>
      </w:r>
    </w:p>
    <w:p w14:paraId="6FFA0F54" w14:textId="020C599C" w:rsidR="00287317" w:rsidRPr="00B73076" w:rsidRDefault="00287317" w:rsidP="00287317">
      <w:r w:rsidRPr="00B73076">
        <w:t xml:space="preserve">Ticaret Bakanlığı verilerine göre </w:t>
      </w:r>
      <w:r w:rsidR="00657DD7" w:rsidRPr="00B73076">
        <w:t xml:space="preserve">Türkiye genelinde </w:t>
      </w:r>
      <w:r w:rsidRPr="00B73076">
        <w:t>625 adet antrepoya sahip 18 adet gümrük ve ticaret bölge müdürlüğü arasında Habur sınır kapısının bağlı olduğu İpekyolu Gümrük ve Ticaret Bölge Müdürlüğü’ne ait 7 adet antrepo bulunmaktadır. Bununla birlikte Türkiye genelinde toplam 18 aktif serbest bölge bulunmakta olup bunların hiçbirisi TRC3 Bölgesi’nde bulunmamaktadır.</w:t>
      </w:r>
    </w:p>
    <w:p w14:paraId="3CAD7787" w14:textId="13306318" w:rsidR="00287317" w:rsidRPr="00BC0B37" w:rsidRDefault="00287317" w:rsidP="00287317">
      <w:r w:rsidRPr="008F23DF">
        <w:t xml:space="preserve">2024-2028 TRC3 Bölge Planı </w:t>
      </w:r>
      <w:proofErr w:type="spellStart"/>
      <w:r w:rsidRPr="008F23DF">
        <w:t>Çalıştayı</w:t>
      </w:r>
      <w:proofErr w:type="spellEnd"/>
      <w:r w:rsidRPr="008F23DF">
        <w:t xml:space="preserve"> Sonuç Raporu’na göre bölgenin sorumlu olduğu 4 il içerisinden toplamda 239 kişiye ulaşılarak bölgenin ihtiyacı sorunlar ve çözüm önerileri konusunda plana altlık teşkil edecek bilgiler toplanmıştır. </w:t>
      </w:r>
      <w:proofErr w:type="spellStart"/>
      <w:r w:rsidRPr="008F23DF">
        <w:t>Çalıştay</w:t>
      </w:r>
      <w:proofErr w:type="spellEnd"/>
      <w:r w:rsidRPr="008F23DF">
        <w:t xml:space="preserve"> raporuna göre sanayi ve ticaret alanında öne çıkan sorunlar; altyapı eksikliğinin olması, altyapısı uygun sanayi alanlarında yer bulma problemi</w:t>
      </w:r>
      <w:r w:rsidR="008F23DF" w:rsidRPr="008F23DF">
        <w:t>,</w:t>
      </w:r>
      <w:r w:rsidRPr="008F23DF">
        <w:t xml:space="preserve"> atıl </w:t>
      </w:r>
      <w:r w:rsidR="008F23DF" w:rsidRPr="008F23DF">
        <w:t>tesislerin d</w:t>
      </w:r>
      <w:r w:rsidRPr="008F23DF">
        <w:t xml:space="preserve">eğerlendirilememesi, büyük ölçekli ulaşım altyapı projelerinin </w:t>
      </w:r>
      <w:r w:rsidR="008F23DF" w:rsidRPr="008F23DF">
        <w:t xml:space="preserve">gecikmesi </w:t>
      </w:r>
      <w:r w:rsidRPr="008F23DF">
        <w:t xml:space="preserve">(Şırnak-Van karayolu, Nusaybin-Cizre-Silopi Demiryolu, Habur Lojistik Merkezi) imalat sanayide </w:t>
      </w:r>
      <w:r w:rsidR="008F23DF" w:rsidRPr="008F23DF">
        <w:t>A</w:t>
      </w:r>
      <w:r w:rsidRPr="008F23DF">
        <w:t>r-</w:t>
      </w:r>
      <w:r w:rsidR="008F23DF" w:rsidRPr="008F23DF">
        <w:t>G</w:t>
      </w:r>
      <w:r w:rsidRPr="008F23DF">
        <w:t xml:space="preserve">e çalışmalarının ve modern üretim tekniklerinin </w:t>
      </w:r>
      <w:r w:rsidR="008F23DF" w:rsidRPr="008F23DF">
        <w:t xml:space="preserve">yetersiz </w:t>
      </w:r>
      <w:r w:rsidRPr="008F23DF">
        <w:t xml:space="preserve">olması, ihracat konusunda </w:t>
      </w:r>
      <w:r w:rsidR="008F23DF" w:rsidRPr="008F23DF">
        <w:t xml:space="preserve">bilgi eksikliği, nitelikli </w:t>
      </w:r>
      <w:r w:rsidRPr="008F23DF">
        <w:t xml:space="preserve">ara eleman bulma </w:t>
      </w:r>
      <w:r w:rsidR="008F23DF" w:rsidRPr="008F23DF">
        <w:t>sorunu</w:t>
      </w:r>
      <w:r w:rsidRPr="008F23DF">
        <w:t xml:space="preserve">, firmaların kurumsallaşma eksikliği, lojistik sorunu, sınır ülkelerle ticari ilişkilerin yeterince gelişememesi, bölgede tek aktif sınır kapısı olan Habur sınır kapısının geçiş yoğunluğunun fazla olması, </w:t>
      </w:r>
      <w:r w:rsidR="008F23DF" w:rsidRPr="008F23DF">
        <w:t>markalaşmış</w:t>
      </w:r>
      <w:r w:rsidRPr="008F23DF">
        <w:t xml:space="preserve"> ürün sayısının yetersiz olması olarak kayda geçmiştir. </w:t>
      </w:r>
    </w:p>
    <w:p w14:paraId="65CF38CD" w14:textId="24D82381" w:rsidR="00287317" w:rsidRPr="004A4EB1" w:rsidRDefault="00287317" w:rsidP="00287317">
      <w:r w:rsidRPr="00777B02">
        <w:rPr>
          <w:rFonts w:cs="Times New Roman"/>
          <w:szCs w:val="24"/>
        </w:rPr>
        <w:t xml:space="preserve">Bölge Planı’nın Ticaret ve Sanayi Altyapısının Geliştirilmesi stratejisi </w:t>
      </w:r>
      <w:r w:rsidR="00657DD7">
        <w:rPr>
          <w:rFonts w:cs="Times New Roman"/>
          <w:szCs w:val="24"/>
        </w:rPr>
        <w:t>5</w:t>
      </w:r>
      <w:r w:rsidRPr="00777B02">
        <w:rPr>
          <w:rFonts w:cs="Times New Roman"/>
          <w:szCs w:val="24"/>
        </w:rPr>
        <w:t xml:space="preserve"> temel hedeften oluşmakta ve </w:t>
      </w:r>
      <w:r>
        <w:rPr>
          <w:rFonts w:cs="Times New Roman"/>
          <w:szCs w:val="24"/>
        </w:rPr>
        <w:t>geliştirilen</w:t>
      </w:r>
      <w:r w:rsidRPr="00777B02">
        <w:rPr>
          <w:rFonts w:cs="Times New Roman"/>
          <w:szCs w:val="24"/>
        </w:rPr>
        <w:t xml:space="preserve"> pek çok tedbir ile </w:t>
      </w:r>
      <w:r>
        <w:rPr>
          <w:rFonts w:cs="Times New Roman"/>
          <w:szCs w:val="24"/>
        </w:rPr>
        <w:t>Bölgenin</w:t>
      </w:r>
      <w:r w:rsidRPr="00777B02">
        <w:rPr>
          <w:rFonts w:cs="Times New Roman"/>
          <w:szCs w:val="24"/>
        </w:rPr>
        <w:t xml:space="preserve"> işleyen bir </w:t>
      </w:r>
      <w:r>
        <w:rPr>
          <w:rFonts w:cs="Times New Roman"/>
          <w:szCs w:val="24"/>
        </w:rPr>
        <w:t xml:space="preserve">ticaret ve </w:t>
      </w:r>
      <w:r w:rsidRPr="00777B02">
        <w:rPr>
          <w:rFonts w:cs="Times New Roman"/>
          <w:szCs w:val="24"/>
        </w:rPr>
        <w:t xml:space="preserve">sanayi odağı haline gelmesi için atılması gereken tüm </w:t>
      </w:r>
      <w:r>
        <w:rPr>
          <w:rFonts w:cs="Times New Roman"/>
          <w:szCs w:val="24"/>
        </w:rPr>
        <w:t>adımlara</w:t>
      </w:r>
      <w:r w:rsidRPr="00777B02">
        <w:rPr>
          <w:rFonts w:cs="Times New Roman"/>
          <w:szCs w:val="24"/>
        </w:rPr>
        <w:t xml:space="preserve"> değinmektedir. </w:t>
      </w:r>
      <w:r w:rsidR="00657DD7">
        <w:rPr>
          <w:rFonts w:cs="Times New Roman"/>
          <w:szCs w:val="24"/>
        </w:rPr>
        <w:t xml:space="preserve">Bölgesel kalkınma noktasında önem </w:t>
      </w:r>
      <w:r w:rsidR="00657DD7">
        <w:rPr>
          <w:rFonts w:cs="Times New Roman"/>
          <w:szCs w:val="24"/>
        </w:rPr>
        <w:lastRenderedPageBreak/>
        <w:t>arz eden bu</w:t>
      </w:r>
      <w:r>
        <w:rPr>
          <w:rFonts w:cs="Times New Roman"/>
          <w:szCs w:val="24"/>
        </w:rPr>
        <w:t xml:space="preserve"> </w:t>
      </w:r>
      <w:r w:rsidR="00657DD7">
        <w:rPr>
          <w:rFonts w:cs="Times New Roman"/>
          <w:szCs w:val="24"/>
        </w:rPr>
        <w:t xml:space="preserve">hedef ve </w:t>
      </w:r>
      <w:r w:rsidRPr="00777B02">
        <w:rPr>
          <w:rFonts w:cs="Times New Roman"/>
          <w:szCs w:val="24"/>
        </w:rPr>
        <w:t>tedbirler</w:t>
      </w:r>
      <w:r w:rsidR="00657DD7">
        <w:rPr>
          <w:rFonts w:cs="Times New Roman"/>
          <w:szCs w:val="24"/>
        </w:rPr>
        <w:t>in</w:t>
      </w:r>
      <w:r w:rsidRPr="00777B02">
        <w:rPr>
          <w:rFonts w:cs="Times New Roman"/>
          <w:szCs w:val="24"/>
        </w:rPr>
        <w:t xml:space="preserve"> hemen hepsi maliyetli, iş</w:t>
      </w:r>
      <w:r>
        <w:rPr>
          <w:rFonts w:cs="Times New Roman"/>
          <w:szCs w:val="24"/>
        </w:rPr>
        <w:t xml:space="preserve"> </w:t>
      </w:r>
      <w:r w:rsidRPr="00777B02">
        <w:rPr>
          <w:rFonts w:cs="Times New Roman"/>
          <w:szCs w:val="24"/>
        </w:rPr>
        <w:t>birliği</w:t>
      </w:r>
      <w:r>
        <w:rPr>
          <w:rFonts w:cs="Times New Roman"/>
          <w:szCs w:val="24"/>
        </w:rPr>
        <w:t xml:space="preserve"> </w:t>
      </w:r>
      <w:r w:rsidR="00657DD7">
        <w:rPr>
          <w:rFonts w:cs="Times New Roman"/>
          <w:szCs w:val="24"/>
        </w:rPr>
        <w:t xml:space="preserve">ve koordinasyon </w:t>
      </w:r>
      <w:r w:rsidRPr="00777B02">
        <w:rPr>
          <w:rFonts w:cs="Times New Roman"/>
          <w:szCs w:val="24"/>
        </w:rPr>
        <w:t xml:space="preserve">gerektiren </w:t>
      </w:r>
      <w:r w:rsidR="00657DD7">
        <w:rPr>
          <w:rFonts w:cs="Times New Roman"/>
          <w:szCs w:val="24"/>
        </w:rPr>
        <w:t>çalışmalardır.</w:t>
      </w:r>
    </w:p>
    <w:tbl>
      <w:tblPr>
        <w:tblStyle w:val="TabloKlavuzu"/>
        <w:tblW w:w="5000" w:type="pct"/>
        <w:tblLook w:val="04A0" w:firstRow="1" w:lastRow="0" w:firstColumn="1" w:lastColumn="0" w:noHBand="0" w:noVBand="1"/>
      </w:tblPr>
      <w:tblGrid>
        <w:gridCol w:w="4390"/>
        <w:gridCol w:w="4672"/>
      </w:tblGrid>
      <w:tr w:rsidR="00317873" w:rsidRPr="00661CE6" w14:paraId="45D4ED43" w14:textId="77777777" w:rsidTr="000F157C">
        <w:trPr>
          <w:trHeight w:val="282"/>
        </w:trPr>
        <w:tc>
          <w:tcPr>
            <w:tcW w:w="2422" w:type="pct"/>
          </w:tcPr>
          <w:p w14:paraId="1FFA9029" w14:textId="6BABA9CE" w:rsidR="00317873" w:rsidRPr="00661CE6" w:rsidRDefault="00317873" w:rsidP="00661CE6">
            <w:pPr>
              <w:jc w:val="center"/>
              <w:rPr>
                <w:rFonts w:cs="Times New Roman"/>
                <w:b/>
                <w:bCs/>
                <w:sz w:val="22"/>
              </w:rPr>
            </w:pPr>
            <w:r w:rsidRPr="00661CE6">
              <w:rPr>
                <w:rFonts w:cs="Times New Roman"/>
                <w:b/>
                <w:bCs/>
                <w:sz w:val="22"/>
              </w:rPr>
              <w:t>Strateji</w:t>
            </w:r>
            <w:r w:rsidR="00777B02" w:rsidRPr="00661CE6">
              <w:rPr>
                <w:rFonts w:cs="Times New Roman"/>
                <w:b/>
                <w:bCs/>
                <w:sz w:val="22"/>
              </w:rPr>
              <w:t>k Öncelik</w:t>
            </w:r>
          </w:p>
        </w:tc>
        <w:tc>
          <w:tcPr>
            <w:tcW w:w="2578" w:type="pct"/>
          </w:tcPr>
          <w:p w14:paraId="6A792D8A" w14:textId="77777777" w:rsidR="00317873" w:rsidRPr="00661CE6" w:rsidRDefault="00317873" w:rsidP="00661CE6">
            <w:pPr>
              <w:jc w:val="center"/>
              <w:rPr>
                <w:rFonts w:cs="Times New Roman"/>
                <w:b/>
                <w:bCs/>
                <w:sz w:val="22"/>
              </w:rPr>
            </w:pPr>
            <w:r w:rsidRPr="00661CE6">
              <w:rPr>
                <w:rFonts w:cs="Times New Roman"/>
                <w:b/>
                <w:bCs/>
                <w:sz w:val="22"/>
              </w:rPr>
              <w:t>Hedefler</w:t>
            </w:r>
          </w:p>
        </w:tc>
      </w:tr>
      <w:tr w:rsidR="00317873" w:rsidRPr="00661CE6" w14:paraId="393689B8" w14:textId="77777777" w:rsidTr="000F157C">
        <w:trPr>
          <w:trHeight w:val="375"/>
        </w:trPr>
        <w:tc>
          <w:tcPr>
            <w:tcW w:w="2422" w:type="pct"/>
            <w:vMerge w:val="restart"/>
            <w:vAlign w:val="center"/>
          </w:tcPr>
          <w:p w14:paraId="149EECEC" w14:textId="77777777" w:rsidR="00317873" w:rsidRPr="00661CE6" w:rsidRDefault="00317873" w:rsidP="00E27A6A">
            <w:pPr>
              <w:jc w:val="left"/>
              <w:rPr>
                <w:rFonts w:eastAsia="Times New Roman" w:cs="Times New Roman"/>
                <w:color w:val="000000"/>
                <w:sz w:val="22"/>
                <w:lang w:eastAsia="tr-TR"/>
              </w:rPr>
            </w:pPr>
            <w:r w:rsidRPr="00661CE6">
              <w:rPr>
                <w:rFonts w:eastAsia="Times New Roman" w:cs="Times New Roman"/>
                <w:color w:val="000000"/>
                <w:sz w:val="22"/>
                <w:lang w:eastAsia="tr-TR"/>
              </w:rPr>
              <w:t>Ticaret ve Sanayi Altyapısının Geliştirilmesi</w:t>
            </w:r>
          </w:p>
        </w:tc>
        <w:tc>
          <w:tcPr>
            <w:tcW w:w="2578" w:type="pct"/>
          </w:tcPr>
          <w:p w14:paraId="2FF3DB73" w14:textId="6940CFCA" w:rsidR="00317873" w:rsidRPr="00853FF4" w:rsidRDefault="00853FF4" w:rsidP="00853FF4">
            <w:pPr>
              <w:jc w:val="left"/>
              <w:rPr>
                <w:rFonts w:cs="Times New Roman"/>
                <w:sz w:val="22"/>
                <w:highlight w:val="yellow"/>
              </w:rPr>
            </w:pPr>
            <w:r w:rsidRPr="00853FF4">
              <w:rPr>
                <w:sz w:val="22"/>
              </w:rPr>
              <w:t>1.</w:t>
            </w:r>
            <w:r>
              <w:rPr>
                <w:sz w:val="22"/>
              </w:rPr>
              <w:t xml:space="preserve"> </w:t>
            </w:r>
            <w:r w:rsidR="00317873" w:rsidRPr="00853FF4">
              <w:rPr>
                <w:sz w:val="22"/>
              </w:rPr>
              <w:t>TRC3 Bölgesi İhracat</w:t>
            </w:r>
            <w:r>
              <w:rPr>
                <w:sz w:val="22"/>
              </w:rPr>
              <w:t xml:space="preserve"> Potansiyeli Güçlendirilecektir. </w:t>
            </w:r>
            <w:r w:rsidR="00317873" w:rsidRPr="00853FF4">
              <w:rPr>
                <w:sz w:val="22"/>
              </w:rPr>
              <w:t xml:space="preserve"> </w:t>
            </w:r>
          </w:p>
        </w:tc>
      </w:tr>
      <w:tr w:rsidR="00317873" w:rsidRPr="00661CE6" w14:paraId="3963FFF6" w14:textId="77777777" w:rsidTr="000F157C">
        <w:trPr>
          <w:trHeight w:val="419"/>
        </w:trPr>
        <w:tc>
          <w:tcPr>
            <w:tcW w:w="2422" w:type="pct"/>
            <w:vMerge/>
          </w:tcPr>
          <w:p w14:paraId="7C4E217F" w14:textId="77777777" w:rsidR="00317873" w:rsidRPr="00661CE6" w:rsidRDefault="00317873" w:rsidP="00E27A6A">
            <w:pPr>
              <w:jc w:val="left"/>
              <w:rPr>
                <w:rFonts w:eastAsia="Times New Roman" w:cs="Times New Roman"/>
                <w:color w:val="000000"/>
                <w:sz w:val="22"/>
                <w:lang w:eastAsia="tr-TR"/>
              </w:rPr>
            </w:pPr>
          </w:p>
        </w:tc>
        <w:tc>
          <w:tcPr>
            <w:tcW w:w="2578" w:type="pct"/>
          </w:tcPr>
          <w:p w14:paraId="1B0F6A0C" w14:textId="7F1DDF25" w:rsidR="00317873" w:rsidRPr="00661CE6" w:rsidRDefault="00317873" w:rsidP="00853FF4">
            <w:pPr>
              <w:jc w:val="left"/>
              <w:rPr>
                <w:rFonts w:cs="Times New Roman"/>
                <w:sz w:val="22"/>
                <w:highlight w:val="yellow"/>
              </w:rPr>
            </w:pPr>
            <w:r w:rsidRPr="00661CE6">
              <w:rPr>
                <w:sz w:val="22"/>
              </w:rPr>
              <w:t>2.</w:t>
            </w:r>
            <w:r w:rsidR="004A4B5B">
              <w:t xml:space="preserve"> </w:t>
            </w:r>
            <w:r w:rsidR="004A4B5B" w:rsidRPr="004A4B5B">
              <w:rPr>
                <w:sz w:val="22"/>
              </w:rPr>
              <w:t xml:space="preserve">Yatırım Ortamı İyileştirilecek ve </w:t>
            </w:r>
            <w:r w:rsidR="00853FF4">
              <w:rPr>
                <w:sz w:val="22"/>
              </w:rPr>
              <w:t xml:space="preserve">Sanayinin </w:t>
            </w:r>
            <w:r w:rsidR="004A4B5B" w:rsidRPr="004A4B5B">
              <w:rPr>
                <w:sz w:val="22"/>
              </w:rPr>
              <w:t>Rekabet Gücü Artırılacaktır</w:t>
            </w:r>
          </w:p>
        </w:tc>
      </w:tr>
      <w:tr w:rsidR="00853FF4" w:rsidRPr="00661CE6" w14:paraId="47C1E030" w14:textId="77777777" w:rsidTr="00B73076">
        <w:trPr>
          <w:trHeight w:val="260"/>
        </w:trPr>
        <w:tc>
          <w:tcPr>
            <w:tcW w:w="2422" w:type="pct"/>
            <w:vMerge/>
          </w:tcPr>
          <w:p w14:paraId="4C5F63A6" w14:textId="77777777" w:rsidR="00853FF4" w:rsidRPr="00661CE6" w:rsidRDefault="00853FF4" w:rsidP="00853FF4">
            <w:pPr>
              <w:jc w:val="left"/>
              <w:rPr>
                <w:rFonts w:eastAsia="Times New Roman" w:cs="Times New Roman"/>
                <w:color w:val="000000"/>
                <w:sz w:val="22"/>
                <w:lang w:eastAsia="tr-TR"/>
              </w:rPr>
            </w:pPr>
          </w:p>
        </w:tc>
        <w:tc>
          <w:tcPr>
            <w:tcW w:w="2578" w:type="pct"/>
            <w:vAlign w:val="center"/>
          </w:tcPr>
          <w:p w14:paraId="4F7E9FB6" w14:textId="5636D6DB" w:rsidR="00853FF4" w:rsidRPr="00661CE6" w:rsidRDefault="00853FF4" w:rsidP="00853FF4">
            <w:pPr>
              <w:jc w:val="left"/>
              <w:rPr>
                <w:rFonts w:cs="Times New Roman"/>
                <w:sz w:val="22"/>
                <w:highlight w:val="yellow"/>
              </w:rPr>
            </w:pPr>
            <w:r>
              <w:rPr>
                <w:sz w:val="22"/>
              </w:rPr>
              <w:t>3</w:t>
            </w:r>
            <w:r w:rsidRPr="00661CE6">
              <w:rPr>
                <w:sz w:val="22"/>
              </w:rPr>
              <w:t>.</w:t>
            </w:r>
            <w:r>
              <w:rPr>
                <w:sz w:val="22"/>
              </w:rPr>
              <w:t xml:space="preserve"> </w:t>
            </w:r>
            <w:r w:rsidRPr="00661CE6">
              <w:rPr>
                <w:sz w:val="22"/>
              </w:rPr>
              <w:t>Girişimcilik</w:t>
            </w:r>
            <w:r>
              <w:rPr>
                <w:sz w:val="22"/>
              </w:rPr>
              <w:t xml:space="preserve"> G</w:t>
            </w:r>
            <w:r w:rsidRPr="00661CE6">
              <w:rPr>
                <w:sz w:val="22"/>
              </w:rPr>
              <w:t>eliştirilecektir.</w:t>
            </w:r>
          </w:p>
        </w:tc>
      </w:tr>
      <w:tr w:rsidR="00853FF4" w:rsidRPr="00661CE6" w14:paraId="08571931" w14:textId="77777777" w:rsidTr="00B73076">
        <w:trPr>
          <w:trHeight w:val="419"/>
        </w:trPr>
        <w:tc>
          <w:tcPr>
            <w:tcW w:w="2422" w:type="pct"/>
            <w:vMerge/>
          </w:tcPr>
          <w:p w14:paraId="73C25E76" w14:textId="77777777" w:rsidR="00853FF4" w:rsidRPr="00661CE6" w:rsidRDefault="00853FF4" w:rsidP="00853FF4">
            <w:pPr>
              <w:jc w:val="left"/>
              <w:rPr>
                <w:rFonts w:eastAsia="Times New Roman" w:cs="Times New Roman"/>
                <w:color w:val="000000"/>
                <w:sz w:val="22"/>
                <w:lang w:eastAsia="tr-TR"/>
              </w:rPr>
            </w:pPr>
          </w:p>
        </w:tc>
        <w:tc>
          <w:tcPr>
            <w:tcW w:w="2578" w:type="pct"/>
          </w:tcPr>
          <w:p w14:paraId="069E7765" w14:textId="7EB015E1" w:rsidR="00853FF4" w:rsidRPr="00661CE6" w:rsidRDefault="00853FF4" w:rsidP="00853FF4">
            <w:pPr>
              <w:jc w:val="left"/>
              <w:rPr>
                <w:rFonts w:cs="Times New Roman"/>
                <w:sz w:val="22"/>
                <w:highlight w:val="yellow"/>
              </w:rPr>
            </w:pPr>
            <w:r>
              <w:rPr>
                <w:sz w:val="22"/>
              </w:rPr>
              <w:t>4</w:t>
            </w:r>
            <w:r w:rsidRPr="00661CE6">
              <w:rPr>
                <w:sz w:val="22"/>
              </w:rPr>
              <w:t>.</w:t>
            </w:r>
            <w:r>
              <w:rPr>
                <w:sz w:val="22"/>
              </w:rPr>
              <w:t xml:space="preserve"> </w:t>
            </w:r>
            <w:r w:rsidRPr="00661CE6">
              <w:rPr>
                <w:sz w:val="22"/>
              </w:rPr>
              <w:t>TRC3 Bölgesi</w:t>
            </w:r>
            <w:r>
              <w:rPr>
                <w:sz w:val="22"/>
              </w:rPr>
              <w:t>’</w:t>
            </w:r>
            <w:r w:rsidRPr="00661CE6">
              <w:rPr>
                <w:sz w:val="22"/>
              </w:rPr>
              <w:t>nde İstihdam Artırılacak ve Mevcut İşgücünün Niteliği Geliştirilecektir.</w:t>
            </w:r>
          </w:p>
        </w:tc>
      </w:tr>
      <w:tr w:rsidR="00853FF4" w:rsidRPr="00661CE6" w14:paraId="2386A492" w14:textId="77777777" w:rsidTr="000F157C">
        <w:trPr>
          <w:trHeight w:val="495"/>
        </w:trPr>
        <w:tc>
          <w:tcPr>
            <w:tcW w:w="2422" w:type="pct"/>
            <w:vMerge/>
          </w:tcPr>
          <w:p w14:paraId="106E1974" w14:textId="77777777" w:rsidR="00853FF4" w:rsidRPr="00661CE6" w:rsidRDefault="00853FF4" w:rsidP="00853FF4">
            <w:pPr>
              <w:jc w:val="left"/>
              <w:rPr>
                <w:rFonts w:eastAsia="Times New Roman" w:cs="Times New Roman"/>
                <w:color w:val="000000"/>
                <w:sz w:val="22"/>
                <w:lang w:eastAsia="tr-TR"/>
              </w:rPr>
            </w:pPr>
          </w:p>
        </w:tc>
        <w:tc>
          <w:tcPr>
            <w:tcW w:w="2578" w:type="pct"/>
          </w:tcPr>
          <w:p w14:paraId="4148DE58" w14:textId="497E237D" w:rsidR="00853FF4" w:rsidRPr="00661CE6" w:rsidRDefault="00853FF4" w:rsidP="00853FF4">
            <w:pPr>
              <w:jc w:val="left"/>
              <w:rPr>
                <w:rFonts w:cs="Times New Roman"/>
                <w:sz w:val="22"/>
                <w:highlight w:val="yellow"/>
              </w:rPr>
            </w:pPr>
            <w:r>
              <w:rPr>
                <w:sz w:val="22"/>
              </w:rPr>
              <w:t>5</w:t>
            </w:r>
            <w:r w:rsidRPr="00661CE6">
              <w:rPr>
                <w:sz w:val="22"/>
              </w:rPr>
              <w:t>.</w:t>
            </w:r>
            <w:r>
              <w:rPr>
                <w:sz w:val="22"/>
              </w:rPr>
              <w:t xml:space="preserve"> </w:t>
            </w:r>
            <w:r w:rsidRPr="00661CE6">
              <w:rPr>
                <w:sz w:val="22"/>
              </w:rPr>
              <w:t>Ar-Ge ve Yenilikçilik Desteklenecektir.</w:t>
            </w:r>
          </w:p>
        </w:tc>
      </w:tr>
    </w:tbl>
    <w:p w14:paraId="04F6B456" w14:textId="35E155F2" w:rsidR="00317873" w:rsidRPr="00384BBE" w:rsidRDefault="00317873" w:rsidP="00317873">
      <w:pPr>
        <w:pStyle w:val="Balk3"/>
      </w:pPr>
      <w:bookmarkStart w:id="80" w:name="_Toc123315078"/>
      <w:bookmarkStart w:id="81" w:name="_Toc134787726"/>
      <w:r>
        <w:t>6</w:t>
      </w:r>
      <w:r w:rsidRPr="0015214A">
        <w:t>.</w:t>
      </w:r>
      <w:r>
        <w:t>3</w:t>
      </w:r>
      <w:r w:rsidRPr="0015214A">
        <w:t xml:space="preserve">.1. </w:t>
      </w:r>
      <w:bookmarkStart w:id="82" w:name="_Hlk125554313"/>
      <w:r w:rsidRPr="00384BBE">
        <w:t xml:space="preserve">HEDEF 1: </w:t>
      </w:r>
      <w:bookmarkEnd w:id="80"/>
      <w:bookmarkEnd w:id="82"/>
      <w:r w:rsidR="00D93ABD" w:rsidRPr="00384BBE">
        <w:t>TRC3 Bölgesi İhracat Potansiyeli Güçlendirilecektir</w:t>
      </w:r>
      <w:bookmarkEnd w:id="81"/>
      <w:r w:rsidR="00D93ABD" w:rsidRPr="00384BBE">
        <w:t xml:space="preserve"> </w:t>
      </w:r>
    </w:p>
    <w:p w14:paraId="0770EF8F" w14:textId="63619D51" w:rsidR="00317873" w:rsidRPr="000A1E02" w:rsidRDefault="00317873" w:rsidP="00317873">
      <w:pPr>
        <w:pStyle w:val="Balk4"/>
      </w:pPr>
      <w:bookmarkStart w:id="83" w:name="_Toc134787727"/>
      <w:r>
        <w:t xml:space="preserve">6.3.1.1. </w:t>
      </w:r>
      <w:r w:rsidRPr="000A1E02">
        <w:t>Mevcut Durum ve Stratejik Önem</w:t>
      </w:r>
      <w:bookmarkEnd w:id="83"/>
      <w:r w:rsidRPr="000A1E02">
        <w:t xml:space="preserve"> </w:t>
      </w:r>
    </w:p>
    <w:p w14:paraId="10BFA014" w14:textId="5B59837A" w:rsidR="00F221AA" w:rsidRDefault="00287317" w:rsidP="0044573F">
      <w:pPr>
        <w:rPr>
          <w:rFonts w:cs="Times New Roman"/>
          <w:b/>
          <w:bCs/>
          <w:i/>
          <w:iCs/>
          <w:color w:val="000000" w:themeColor="text1"/>
          <w:sz w:val="20"/>
          <w:szCs w:val="20"/>
        </w:rPr>
      </w:pPr>
      <w:r w:rsidRPr="00820546">
        <w:t>TÜİK dış ticaret istatistikleri (özel ticaret) verilerine göre bölgenin son 5 yıllık ihracat ve ithalat değeri değişimi aşağıdaki gibidir.</w:t>
      </w:r>
    </w:p>
    <w:p w14:paraId="3C0ED6D7" w14:textId="68F589B8" w:rsidR="00287317" w:rsidRPr="00B73076" w:rsidRDefault="00287317" w:rsidP="00287317">
      <w:pPr>
        <w:pStyle w:val="ResimYazs"/>
        <w:spacing w:after="0"/>
        <w:rPr>
          <w:rFonts w:cs="Times New Roman"/>
          <w:color w:val="000000" w:themeColor="text1"/>
          <w:sz w:val="20"/>
          <w:szCs w:val="20"/>
          <w:lang w:val="tr-TR"/>
        </w:rPr>
      </w:pPr>
      <w:bookmarkStart w:id="84" w:name="_Toc134787804"/>
      <w:r w:rsidRPr="00B73076">
        <w:rPr>
          <w:rFonts w:ascii="Times New Roman" w:hAnsi="Times New Roman" w:cs="Times New Roman"/>
          <w:b/>
          <w:bCs/>
          <w:i w:val="0"/>
          <w:iCs w:val="0"/>
          <w:color w:val="000000" w:themeColor="text1"/>
          <w:sz w:val="20"/>
          <w:szCs w:val="20"/>
          <w:lang w:val="tr-TR"/>
        </w:rPr>
        <w:t xml:space="preserve">Şekil </w:t>
      </w:r>
      <w:r w:rsidRPr="00B73076">
        <w:rPr>
          <w:rFonts w:ascii="Times New Roman" w:hAnsi="Times New Roman" w:cs="Times New Roman"/>
          <w:b/>
          <w:bCs/>
          <w:i w:val="0"/>
          <w:iCs w:val="0"/>
          <w:color w:val="000000" w:themeColor="text1"/>
          <w:sz w:val="20"/>
          <w:szCs w:val="20"/>
          <w:lang w:val="tr-TR"/>
        </w:rPr>
        <w:fldChar w:fldCharType="begin"/>
      </w:r>
      <w:r w:rsidRPr="00B73076">
        <w:rPr>
          <w:rFonts w:ascii="Times New Roman" w:hAnsi="Times New Roman" w:cs="Times New Roman"/>
          <w:b/>
          <w:bCs/>
          <w:i w:val="0"/>
          <w:iCs w:val="0"/>
          <w:color w:val="000000" w:themeColor="text1"/>
          <w:sz w:val="20"/>
          <w:szCs w:val="20"/>
          <w:lang w:val="tr-TR"/>
        </w:rPr>
        <w:instrText xml:space="preserve"> SEQ Şekil \* ARABIC </w:instrText>
      </w:r>
      <w:r w:rsidRPr="00B73076">
        <w:rPr>
          <w:rFonts w:ascii="Times New Roman" w:hAnsi="Times New Roman" w:cs="Times New Roman"/>
          <w:b/>
          <w:bCs/>
          <w:i w:val="0"/>
          <w:iCs w:val="0"/>
          <w:color w:val="000000" w:themeColor="text1"/>
          <w:sz w:val="20"/>
          <w:szCs w:val="20"/>
          <w:lang w:val="tr-TR"/>
        </w:rPr>
        <w:fldChar w:fldCharType="separate"/>
      </w:r>
      <w:r w:rsidR="00B73076">
        <w:rPr>
          <w:rFonts w:ascii="Times New Roman" w:hAnsi="Times New Roman" w:cs="Times New Roman"/>
          <w:b/>
          <w:bCs/>
          <w:i w:val="0"/>
          <w:iCs w:val="0"/>
          <w:noProof/>
          <w:color w:val="000000" w:themeColor="text1"/>
          <w:sz w:val="20"/>
          <w:szCs w:val="20"/>
          <w:lang w:val="tr-TR"/>
        </w:rPr>
        <w:t>6</w:t>
      </w:r>
      <w:r w:rsidRPr="00B73076">
        <w:rPr>
          <w:rFonts w:ascii="Times New Roman" w:hAnsi="Times New Roman" w:cs="Times New Roman"/>
          <w:b/>
          <w:bCs/>
          <w:i w:val="0"/>
          <w:iCs w:val="0"/>
          <w:color w:val="000000" w:themeColor="text1"/>
          <w:sz w:val="20"/>
          <w:szCs w:val="20"/>
          <w:lang w:val="tr-TR"/>
        </w:rPr>
        <w:fldChar w:fldCharType="end"/>
      </w:r>
      <w:r w:rsidRPr="00B73076">
        <w:rPr>
          <w:rFonts w:ascii="Times New Roman" w:hAnsi="Times New Roman" w:cs="Times New Roman"/>
          <w:i w:val="0"/>
          <w:iCs w:val="0"/>
          <w:color w:val="000000" w:themeColor="text1"/>
          <w:sz w:val="20"/>
          <w:szCs w:val="20"/>
          <w:lang w:val="tr-TR"/>
        </w:rPr>
        <w:t>. TRC3 Bölgesi Son 5 Yıllık Dış Ticaret Verileri</w:t>
      </w:r>
      <w:bookmarkEnd w:id="84"/>
    </w:p>
    <w:p w14:paraId="2054D69E" w14:textId="77777777" w:rsidR="00287317" w:rsidRDefault="00287317" w:rsidP="00287317">
      <w:pPr>
        <w:spacing w:after="0"/>
      </w:pPr>
      <w:r>
        <w:rPr>
          <w:noProof/>
          <w:lang w:eastAsia="tr-TR"/>
        </w:rPr>
        <w:drawing>
          <wp:inline distT="0" distB="0" distL="0" distR="0" wp14:anchorId="08A62021" wp14:editId="7B465C1E">
            <wp:extent cx="4533900" cy="2360930"/>
            <wp:effectExtent l="0" t="0" r="0" b="1270"/>
            <wp:docPr id="1308881802" name="Grafik 1">
              <a:extLst xmlns:a="http://schemas.openxmlformats.org/drawingml/2006/main">
                <a:ext uri="{FF2B5EF4-FFF2-40B4-BE49-F238E27FC236}">
                  <a16:creationId xmlns:a16="http://schemas.microsoft.com/office/drawing/2014/main" id="{EFFCE1E4-51BE-7734-2C55-1116D85C15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1BA1D13" w14:textId="1118E8B3" w:rsidR="00287317" w:rsidRPr="00DD4AA4" w:rsidRDefault="00287317" w:rsidP="00287317">
      <w:pPr>
        <w:spacing w:after="120"/>
        <w:rPr>
          <w:sz w:val="18"/>
          <w:szCs w:val="16"/>
        </w:rPr>
      </w:pPr>
      <w:r w:rsidRPr="00DD4AA4">
        <w:rPr>
          <w:b/>
          <w:bCs/>
          <w:sz w:val="18"/>
          <w:szCs w:val="16"/>
        </w:rPr>
        <w:t>Kaynak:</w:t>
      </w:r>
      <w:r w:rsidRPr="00DD4AA4">
        <w:rPr>
          <w:sz w:val="18"/>
          <w:szCs w:val="16"/>
        </w:rPr>
        <w:t xml:space="preserve"> TÜİK, 202</w:t>
      </w:r>
      <w:r w:rsidR="00F221AA">
        <w:rPr>
          <w:sz w:val="18"/>
          <w:szCs w:val="16"/>
        </w:rPr>
        <w:t>2</w:t>
      </w:r>
    </w:p>
    <w:p w14:paraId="0BFA4C27" w14:textId="0632D305" w:rsidR="00287317" w:rsidRPr="00820546" w:rsidRDefault="00A9267A" w:rsidP="00287317">
      <w:r>
        <w:t>B</w:t>
      </w:r>
      <w:r w:rsidR="00287317">
        <w:t xml:space="preserve">ölgenin toplam ihracat değeri </w:t>
      </w:r>
      <w:r>
        <w:t xml:space="preserve">yaklaşık </w:t>
      </w:r>
      <w:r w:rsidR="00287317">
        <w:t>2</w:t>
      </w:r>
      <w:r>
        <w:t>,</w:t>
      </w:r>
      <w:r w:rsidR="00287317">
        <w:t>1</w:t>
      </w:r>
      <w:r>
        <w:t xml:space="preserve"> milyar</w:t>
      </w:r>
      <w:r w:rsidR="00287317">
        <w:t xml:space="preserve"> $, ithalat değeri ise 1</w:t>
      </w:r>
      <w:r>
        <w:t>,1 milyar</w:t>
      </w:r>
      <w:r w:rsidR="00287317">
        <w:t xml:space="preserve"> $ olmuştur. Yıllar içerisinde hem ihracatta hem de ithalatta bir artış gözlemlense de ithalatın artış değeri yüzde 196 olmasına rağmen ihracatın son 5 yıllık artış değeri yüzde 64’te kalmıştır. Bu durum</w:t>
      </w:r>
      <w:r w:rsidR="00395A88">
        <w:t xml:space="preserve">un nedeni, son yıllarda ithal edilen buğdayın Bölge illerinde işlenerek un, bulgur ve makarna olarak ihraç edilmesidir. </w:t>
      </w:r>
      <w:r w:rsidR="00287317">
        <w:t xml:space="preserve">Sınır bölgesi olmanın avantajı </w:t>
      </w:r>
      <w:r w:rsidR="00882548">
        <w:t xml:space="preserve">değerlendirilerek </w:t>
      </w:r>
      <w:r w:rsidR="00287317">
        <w:t xml:space="preserve">ihracat </w:t>
      </w:r>
      <w:r w:rsidR="00882548">
        <w:t>rakamlarındaki</w:t>
      </w:r>
      <w:r w:rsidR="00287317">
        <w:t xml:space="preserve"> </w:t>
      </w:r>
      <w:r w:rsidR="00882548">
        <w:t xml:space="preserve">bu </w:t>
      </w:r>
      <w:r w:rsidR="00287317">
        <w:t xml:space="preserve">artışın </w:t>
      </w:r>
      <w:r w:rsidR="00882548">
        <w:t>sürdürülebilir kılınması</w:t>
      </w:r>
      <w:r w:rsidR="00395A88">
        <w:t xml:space="preserve"> temel öncelikler arasındadır</w:t>
      </w:r>
      <w:r w:rsidR="00287317">
        <w:t xml:space="preserve">. Ayrıca sınır bölgesinde olmasına </w:t>
      </w:r>
      <w:r w:rsidR="00287317" w:rsidRPr="00820546">
        <w:t>rağmen 202</w:t>
      </w:r>
      <w:r w:rsidR="00287317" w:rsidRPr="00561F4A">
        <w:t>2</w:t>
      </w:r>
      <w:r w:rsidR="00287317" w:rsidRPr="00820546">
        <w:t xml:space="preserve"> TÜİK verilerine göre ülke ihracatının yüzde 0,9’unu gerçekleştir</w:t>
      </w:r>
      <w:r w:rsidR="00287317">
        <w:t xml:space="preserve">mesi, bölgenin </w:t>
      </w:r>
      <w:r w:rsidR="00287317" w:rsidRPr="00820546">
        <w:t xml:space="preserve">ihracat potansiyelini henüz tam anlamıyla </w:t>
      </w:r>
      <w:r>
        <w:t xml:space="preserve">kullanamadığını </w:t>
      </w:r>
      <w:r w:rsidR="00287317">
        <w:t>göstermektedir.</w:t>
      </w:r>
    </w:p>
    <w:p w14:paraId="1A6D10DA" w14:textId="5CBC0EE5" w:rsidR="00287317" w:rsidRDefault="00395A88" w:rsidP="00287317">
      <w:proofErr w:type="spellStart"/>
      <w:r>
        <w:t>S</w:t>
      </w:r>
      <w:r w:rsidR="00287317">
        <w:t>ektörel</w:t>
      </w:r>
      <w:proofErr w:type="spellEnd"/>
      <w:r w:rsidR="00287317">
        <w:t xml:space="preserve"> dış ticaret verilerine bakıldığında dış ticarete konu ürünlerin çoğunluğunun imalat sanayi üst sektörüne yönelik olduğu tespit edilmiştir. 2022 yılında TRC3 Bölgesinde ithalat ve ihracat değeri en yüksek 5 ürüne yönelik bilgiler aşağıda gösterilmiştir.</w:t>
      </w:r>
    </w:p>
    <w:p w14:paraId="652C467F" w14:textId="1387C911" w:rsidR="00287317" w:rsidRPr="00B73076" w:rsidRDefault="00287317" w:rsidP="00287317">
      <w:pPr>
        <w:pStyle w:val="ResimYazs"/>
        <w:spacing w:after="0"/>
        <w:rPr>
          <w:rFonts w:ascii="Times New Roman" w:hAnsi="Times New Roman" w:cs="Times New Roman"/>
          <w:i w:val="0"/>
          <w:iCs w:val="0"/>
          <w:color w:val="000000" w:themeColor="text1"/>
          <w:sz w:val="20"/>
          <w:szCs w:val="20"/>
          <w:lang w:val="tr-TR"/>
        </w:rPr>
      </w:pPr>
      <w:bookmarkStart w:id="85" w:name="_Toc134790463"/>
      <w:r w:rsidRPr="00B73076">
        <w:rPr>
          <w:rFonts w:ascii="Times New Roman" w:hAnsi="Times New Roman" w:cs="Times New Roman"/>
          <w:b/>
          <w:bCs/>
          <w:i w:val="0"/>
          <w:iCs w:val="0"/>
          <w:color w:val="000000" w:themeColor="text1"/>
          <w:sz w:val="20"/>
          <w:szCs w:val="20"/>
          <w:lang w:val="tr-TR"/>
        </w:rPr>
        <w:t xml:space="preserve">Tablo </w:t>
      </w:r>
      <w:r w:rsidRPr="00B73076">
        <w:rPr>
          <w:rFonts w:ascii="Times New Roman" w:hAnsi="Times New Roman" w:cs="Times New Roman"/>
          <w:b/>
          <w:bCs/>
          <w:i w:val="0"/>
          <w:iCs w:val="0"/>
          <w:color w:val="000000" w:themeColor="text1"/>
          <w:sz w:val="20"/>
          <w:szCs w:val="20"/>
          <w:lang w:val="tr-TR"/>
        </w:rPr>
        <w:fldChar w:fldCharType="begin"/>
      </w:r>
      <w:r w:rsidRPr="00B73076">
        <w:rPr>
          <w:rFonts w:ascii="Times New Roman" w:hAnsi="Times New Roman" w:cs="Times New Roman"/>
          <w:b/>
          <w:bCs/>
          <w:i w:val="0"/>
          <w:iCs w:val="0"/>
          <w:color w:val="000000" w:themeColor="text1"/>
          <w:sz w:val="20"/>
          <w:szCs w:val="20"/>
          <w:lang w:val="tr-TR"/>
        </w:rPr>
        <w:instrText xml:space="preserve"> SEQ Tablo \* ARABIC </w:instrText>
      </w:r>
      <w:r w:rsidRPr="00B73076">
        <w:rPr>
          <w:rFonts w:ascii="Times New Roman" w:hAnsi="Times New Roman" w:cs="Times New Roman"/>
          <w:b/>
          <w:bCs/>
          <w:i w:val="0"/>
          <w:iCs w:val="0"/>
          <w:color w:val="000000" w:themeColor="text1"/>
          <w:sz w:val="20"/>
          <w:szCs w:val="20"/>
          <w:lang w:val="tr-TR"/>
        </w:rPr>
        <w:fldChar w:fldCharType="separate"/>
      </w:r>
      <w:r w:rsidR="00B73076">
        <w:rPr>
          <w:rFonts w:ascii="Times New Roman" w:hAnsi="Times New Roman" w:cs="Times New Roman"/>
          <w:b/>
          <w:bCs/>
          <w:i w:val="0"/>
          <w:iCs w:val="0"/>
          <w:noProof/>
          <w:color w:val="000000" w:themeColor="text1"/>
          <w:sz w:val="20"/>
          <w:szCs w:val="20"/>
          <w:lang w:val="tr-TR"/>
        </w:rPr>
        <w:t>19</w:t>
      </w:r>
      <w:r w:rsidRPr="00B73076">
        <w:rPr>
          <w:rFonts w:ascii="Times New Roman" w:hAnsi="Times New Roman" w:cs="Times New Roman"/>
          <w:b/>
          <w:bCs/>
          <w:i w:val="0"/>
          <w:iCs w:val="0"/>
          <w:color w:val="000000" w:themeColor="text1"/>
          <w:sz w:val="20"/>
          <w:szCs w:val="20"/>
          <w:lang w:val="tr-TR"/>
        </w:rPr>
        <w:fldChar w:fldCharType="end"/>
      </w:r>
      <w:r w:rsidRPr="00B73076">
        <w:rPr>
          <w:rFonts w:ascii="Times New Roman" w:hAnsi="Times New Roman" w:cs="Times New Roman"/>
          <w:b/>
          <w:bCs/>
          <w:i w:val="0"/>
          <w:iCs w:val="0"/>
          <w:color w:val="000000" w:themeColor="text1"/>
          <w:sz w:val="20"/>
          <w:szCs w:val="20"/>
          <w:lang w:val="tr-TR"/>
        </w:rPr>
        <w:t>.</w:t>
      </w:r>
      <w:r w:rsidRPr="00B73076">
        <w:rPr>
          <w:rFonts w:ascii="Times New Roman" w:hAnsi="Times New Roman" w:cs="Times New Roman"/>
          <w:i w:val="0"/>
          <w:iCs w:val="0"/>
          <w:color w:val="000000" w:themeColor="text1"/>
          <w:sz w:val="20"/>
          <w:szCs w:val="20"/>
          <w:lang w:val="tr-TR"/>
        </w:rPr>
        <w:t xml:space="preserve"> TRC3 Bölgesi 2022 Yılı </w:t>
      </w:r>
      <w:proofErr w:type="spellStart"/>
      <w:r w:rsidRPr="00B73076">
        <w:rPr>
          <w:rFonts w:ascii="Times New Roman" w:hAnsi="Times New Roman" w:cs="Times New Roman"/>
          <w:i w:val="0"/>
          <w:iCs w:val="0"/>
          <w:color w:val="000000" w:themeColor="text1"/>
          <w:sz w:val="20"/>
          <w:szCs w:val="20"/>
          <w:lang w:val="tr-TR"/>
        </w:rPr>
        <w:t>Sektörel</w:t>
      </w:r>
      <w:proofErr w:type="spellEnd"/>
      <w:r w:rsidRPr="00B73076">
        <w:rPr>
          <w:rFonts w:ascii="Times New Roman" w:hAnsi="Times New Roman" w:cs="Times New Roman"/>
          <w:i w:val="0"/>
          <w:iCs w:val="0"/>
          <w:color w:val="000000" w:themeColor="text1"/>
          <w:sz w:val="20"/>
          <w:szCs w:val="20"/>
          <w:lang w:val="tr-TR"/>
        </w:rPr>
        <w:t xml:space="preserve"> Dış Ticaret Değerleri</w:t>
      </w:r>
      <w:bookmarkEnd w:id="85"/>
    </w:p>
    <w:tbl>
      <w:tblPr>
        <w:tblStyle w:val="TabloKlavuzu"/>
        <w:tblW w:w="5031" w:type="pct"/>
        <w:tblInd w:w="-5" w:type="dxa"/>
        <w:tblLook w:val="04A0" w:firstRow="1" w:lastRow="0" w:firstColumn="1" w:lastColumn="0" w:noHBand="0" w:noVBand="1"/>
      </w:tblPr>
      <w:tblGrid>
        <w:gridCol w:w="5531"/>
        <w:gridCol w:w="1417"/>
        <w:gridCol w:w="2121"/>
        <w:gridCol w:w="49"/>
      </w:tblGrid>
      <w:tr w:rsidR="00287317" w:rsidRPr="00AF4C84" w14:paraId="077C0456" w14:textId="77777777" w:rsidTr="00B73076">
        <w:trPr>
          <w:trHeight w:val="465"/>
        </w:trPr>
        <w:tc>
          <w:tcPr>
            <w:tcW w:w="3032" w:type="pct"/>
          </w:tcPr>
          <w:p w14:paraId="6E996507" w14:textId="77777777" w:rsidR="00287317" w:rsidRPr="00AF4C84" w:rsidRDefault="00287317" w:rsidP="00B73076">
            <w:pPr>
              <w:jc w:val="center"/>
              <w:rPr>
                <w:b/>
                <w:bCs/>
                <w:sz w:val="22"/>
                <w:szCs w:val="20"/>
              </w:rPr>
            </w:pPr>
            <w:r w:rsidRPr="00AF4C84">
              <w:rPr>
                <w:b/>
                <w:bCs/>
                <w:sz w:val="22"/>
                <w:szCs w:val="20"/>
              </w:rPr>
              <w:t>Ürün Adı</w:t>
            </w:r>
          </w:p>
        </w:tc>
        <w:tc>
          <w:tcPr>
            <w:tcW w:w="777" w:type="pct"/>
          </w:tcPr>
          <w:p w14:paraId="0DC5B728" w14:textId="77777777" w:rsidR="00287317" w:rsidRPr="00AF4C84" w:rsidRDefault="00287317" w:rsidP="00B73076">
            <w:pPr>
              <w:jc w:val="center"/>
              <w:rPr>
                <w:b/>
                <w:bCs/>
                <w:sz w:val="22"/>
                <w:szCs w:val="20"/>
              </w:rPr>
            </w:pPr>
            <w:r w:rsidRPr="00AF4C84">
              <w:rPr>
                <w:b/>
                <w:bCs/>
                <w:sz w:val="22"/>
                <w:szCs w:val="20"/>
              </w:rPr>
              <w:t>İhracat Değeri ($)</w:t>
            </w:r>
          </w:p>
        </w:tc>
        <w:tc>
          <w:tcPr>
            <w:tcW w:w="1191" w:type="pct"/>
            <w:gridSpan w:val="2"/>
          </w:tcPr>
          <w:p w14:paraId="75102583" w14:textId="77777777" w:rsidR="00287317" w:rsidRPr="00AF4C84" w:rsidRDefault="00287317" w:rsidP="00B73076">
            <w:pPr>
              <w:jc w:val="center"/>
              <w:rPr>
                <w:b/>
                <w:bCs/>
                <w:sz w:val="22"/>
                <w:szCs w:val="20"/>
              </w:rPr>
            </w:pPr>
            <w:r w:rsidRPr="00AF4C84">
              <w:rPr>
                <w:b/>
                <w:bCs/>
                <w:sz w:val="22"/>
                <w:szCs w:val="20"/>
              </w:rPr>
              <w:t>Bölge ihracatındaki Oranı (%)</w:t>
            </w:r>
          </w:p>
        </w:tc>
      </w:tr>
      <w:tr w:rsidR="00287317" w:rsidRPr="00AF4C84" w14:paraId="7665959D" w14:textId="77777777" w:rsidTr="00B73076">
        <w:trPr>
          <w:trHeight w:val="330"/>
        </w:trPr>
        <w:tc>
          <w:tcPr>
            <w:tcW w:w="3032" w:type="pct"/>
            <w:vAlign w:val="bottom"/>
          </w:tcPr>
          <w:p w14:paraId="3BBF0087" w14:textId="77777777" w:rsidR="00287317" w:rsidRPr="00AF4C84" w:rsidRDefault="00287317" w:rsidP="00B73076">
            <w:pPr>
              <w:rPr>
                <w:sz w:val="22"/>
                <w:szCs w:val="20"/>
              </w:rPr>
            </w:pPr>
            <w:r w:rsidRPr="00DD4AA4">
              <w:rPr>
                <w:sz w:val="22"/>
                <w:szCs w:val="20"/>
              </w:rPr>
              <w:lastRenderedPageBreak/>
              <w:t>Öğütülmüş tahıl ürünleri</w:t>
            </w:r>
          </w:p>
        </w:tc>
        <w:tc>
          <w:tcPr>
            <w:tcW w:w="777" w:type="pct"/>
            <w:vAlign w:val="bottom"/>
          </w:tcPr>
          <w:p w14:paraId="2984181B" w14:textId="77777777" w:rsidR="00287317" w:rsidRPr="00AF4C84" w:rsidRDefault="00287317" w:rsidP="00B73076">
            <w:pPr>
              <w:jc w:val="right"/>
              <w:rPr>
                <w:sz w:val="22"/>
                <w:szCs w:val="20"/>
              </w:rPr>
            </w:pPr>
            <w:r w:rsidRPr="00DD4AA4">
              <w:rPr>
                <w:sz w:val="22"/>
                <w:szCs w:val="20"/>
              </w:rPr>
              <w:t>508.562.109</w:t>
            </w:r>
          </w:p>
        </w:tc>
        <w:tc>
          <w:tcPr>
            <w:tcW w:w="1191" w:type="pct"/>
            <w:gridSpan w:val="2"/>
            <w:vAlign w:val="bottom"/>
          </w:tcPr>
          <w:p w14:paraId="4B9D8E36" w14:textId="77777777" w:rsidR="00287317" w:rsidRPr="00AF4C84" w:rsidRDefault="00287317" w:rsidP="00B73076">
            <w:pPr>
              <w:jc w:val="right"/>
              <w:rPr>
                <w:sz w:val="22"/>
                <w:szCs w:val="20"/>
              </w:rPr>
            </w:pPr>
            <w:r w:rsidRPr="00DD4AA4">
              <w:rPr>
                <w:sz w:val="22"/>
                <w:szCs w:val="20"/>
              </w:rPr>
              <w:t>24,09</w:t>
            </w:r>
          </w:p>
        </w:tc>
      </w:tr>
      <w:tr w:rsidR="00287317" w:rsidRPr="00AF4C84" w14:paraId="16DD62DA" w14:textId="77777777" w:rsidTr="00B73076">
        <w:trPr>
          <w:trHeight w:val="264"/>
        </w:trPr>
        <w:tc>
          <w:tcPr>
            <w:tcW w:w="3032" w:type="pct"/>
            <w:vAlign w:val="bottom"/>
          </w:tcPr>
          <w:p w14:paraId="3229ACBC" w14:textId="77777777" w:rsidR="00287317" w:rsidRPr="00AF4C84" w:rsidRDefault="00287317" w:rsidP="00B73076">
            <w:pPr>
              <w:rPr>
                <w:sz w:val="22"/>
                <w:szCs w:val="20"/>
              </w:rPr>
            </w:pPr>
            <w:r w:rsidRPr="00DD4AA4">
              <w:rPr>
                <w:sz w:val="22"/>
                <w:szCs w:val="20"/>
              </w:rPr>
              <w:t>Tahıl ve başka yerde sınıflandırılmamış bitkisel ürünler</w:t>
            </w:r>
          </w:p>
        </w:tc>
        <w:tc>
          <w:tcPr>
            <w:tcW w:w="777" w:type="pct"/>
            <w:vAlign w:val="bottom"/>
          </w:tcPr>
          <w:p w14:paraId="03D47627" w14:textId="77777777" w:rsidR="00287317" w:rsidRPr="00AF4C84" w:rsidRDefault="00287317" w:rsidP="00B73076">
            <w:pPr>
              <w:jc w:val="right"/>
              <w:rPr>
                <w:sz w:val="22"/>
                <w:szCs w:val="20"/>
              </w:rPr>
            </w:pPr>
            <w:r w:rsidRPr="00DD4AA4">
              <w:rPr>
                <w:sz w:val="22"/>
                <w:szCs w:val="20"/>
              </w:rPr>
              <w:t>262.778.157</w:t>
            </w:r>
          </w:p>
        </w:tc>
        <w:tc>
          <w:tcPr>
            <w:tcW w:w="1191" w:type="pct"/>
            <w:gridSpan w:val="2"/>
            <w:vAlign w:val="bottom"/>
          </w:tcPr>
          <w:p w14:paraId="08C55F15" w14:textId="77777777" w:rsidR="00287317" w:rsidRPr="00AF4C84" w:rsidRDefault="00287317" w:rsidP="00B73076">
            <w:pPr>
              <w:jc w:val="right"/>
              <w:rPr>
                <w:sz w:val="22"/>
                <w:szCs w:val="20"/>
              </w:rPr>
            </w:pPr>
            <w:r w:rsidRPr="00DD4AA4">
              <w:rPr>
                <w:sz w:val="22"/>
                <w:szCs w:val="20"/>
              </w:rPr>
              <w:t>12,45</w:t>
            </w:r>
          </w:p>
        </w:tc>
      </w:tr>
      <w:tr w:rsidR="00287317" w:rsidRPr="00AF4C84" w14:paraId="488714F3" w14:textId="77777777" w:rsidTr="00B73076">
        <w:trPr>
          <w:trHeight w:val="254"/>
        </w:trPr>
        <w:tc>
          <w:tcPr>
            <w:tcW w:w="3032" w:type="pct"/>
            <w:vAlign w:val="bottom"/>
          </w:tcPr>
          <w:p w14:paraId="4625FDD7" w14:textId="77777777" w:rsidR="00287317" w:rsidRPr="00AF4C84" w:rsidRDefault="00287317" w:rsidP="00B73076">
            <w:pPr>
              <w:rPr>
                <w:sz w:val="22"/>
                <w:szCs w:val="20"/>
              </w:rPr>
            </w:pPr>
            <w:r w:rsidRPr="00DD4AA4">
              <w:rPr>
                <w:sz w:val="22"/>
                <w:szCs w:val="20"/>
              </w:rPr>
              <w:t>Kuyumculuk ve ilgili maddeler</w:t>
            </w:r>
          </w:p>
        </w:tc>
        <w:tc>
          <w:tcPr>
            <w:tcW w:w="777" w:type="pct"/>
            <w:vAlign w:val="bottom"/>
          </w:tcPr>
          <w:p w14:paraId="3A88073C" w14:textId="77777777" w:rsidR="00287317" w:rsidRPr="00AF4C84" w:rsidRDefault="00287317" w:rsidP="00B73076">
            <w:pPr>
              <w:jc w:val="right"/>
              <w:rPr>
                <w:sz w:val="22"/>
                <w:szCs w:val="20"/>
              </w:rPr>
            </w:pPr>
            <w:r w:rsidRPr="00DD4AA4">
              <w:rPr>
                <w:sz w:val="22"/>
                <w:szCs w:val="20"/>
              </w:rPr>
              <w:t>181.100.542</w:t>
            </w:r>
          </w:p>
        </w:tc>
        <w:tc>
          <w:tcPr>
            <w:tcW w:w="1191" w:type="pct"/>
            <w:gridSpan w:val="2"/>
            <w:vAlign w:val="bottom"/>
          </w:tcPr>
          <w:p w14:paraId="0F8A5261" w14:textId="77777777" w:rsidR="00287317" w:rsidRPr="00AF4C84" w:rsidRDefault="00287317" w:rsidP="00B73076">
            <w:pPr>
              <w:jc w:val="right"/>
              <w:rPr>
                <w:sz w:val="22"/>
                <w:szCs w:val="20"/>
              </w:rPr>
            </w:pPr>
            <w:r w:rsidRPr="00DD4AA4">
              <w:rPr>
                <w:sz w:val="22"/>
                <w:szCs w:val="20"/>
              </w:rPr>
              <w:t>8,58</w:t>
            </w:r>
          </w:p>
        </w:tc>
      </w:tr>
      <w:tr w:rsidR="00287317" w:rsidRPr="00AF4C84" w14:paraId="70044EAC" w14:textId="77777777" w:rsidTr="00B73076">
        <w:trPr>
          <w:trHeight w:val="258"/>
        </w:trPr>
        <w:tc>
          <w:tcPr>
            <w:tcW w:w="3032" w:type="pct"/>
            <w:vAlign w:val="bottom"/>
          </w:tcPr>
          <w:p w14:paraId="013B9396" w14:textId="77777777" w:rsidR="00287317" w:rsidRPr="00AF4C84" w:rsidRDefault="00287317" w:rsidP="00B73076">
            <w:pPr>
              <w:rPr>
                <w:sz w:val="22"/>
                <w:szCs w:val="20"/>
              </w:rPr>
            </w:pPr>
            <w:r w:rsidRPr="00DD4AA4">
              <w:rPr>
                <w:sz w:val="22"/>
                <w:szCs w:val="20"/>
              </w:rPr>
              <w:t>Çimento, kireç ve alçı</w:t>
            </w:r>
          </w:p>
        </w:tc>
        <w:tc>
          <w:tcPr>
            <w:tcW w:w="777" w:type="pct"/>
            <w:vAlign w:val="bottom"/>
          </w:tcPr>
          <w:p w14:paraId="659984C8" w14:textId="77777777" w:rsidR="00287317" w:rsidRPr="00AF4C84" w:rsidRDefault="00287317" w:rsidP="00B73076">
            <w:pPr>
              <w:jc w:val="right"/>
              <w:rPr>
                <w:sz w:val="22"/>
                <w:szCs w:val="20"/>
              </w:rPr>
            </w:pPr>
            <w:r w:rsidRPr="00DD4AA4">
              <w:rPr>
                <w:sz w:val="22"/>
                <w:szCs w:val="20"/>
              </w:rPr>
              <w:t>150.552.151</w:t>
            </w:r>
          </w:p>
        </w:tc>
        <w:tc>
          <w:tcPr>
            <w:tcW w:w="1191" w:type="pct"/>
            <w:gridSpan w:val="2"/>
            <w:vAlign w:val="bottom"/>
          </w:tcPr>
          <w:p w14:paraId="4D87DBB3" w14:textId="77777777" w:rsidR="00287317" w:rsidRPr="00AF4C84" w:rsidRDefault="00287317" w:rsidP="00B73076">
            <w:pPr>
              <w:jc w:val="right"/>
              <w:rPr>
                <w:sz w:val="22"/>
                <w:szCs w:val="20"/>
              </w:rPr>
            </w:pPr>
            <w:r w:rsidRPr="00DD4AA4">
              <w:rPr>
                <w:sz w:val="22"/>
                <w:szCs w:val="20"/>
              </w:rPr>
              <w:t>7,13</w:t>
            </w:r>
          </w:p>
        </w:tc>
      </w:tr>
      <w:tr w:rsidR="00287317" w:rsidRPr="00AF4C84" w14:paraId="709BF451" w14:textId="77777777" w:rsidTr="00B73076">
        <w:trPr>
          <w:trHeight w:val="262"/>
        </w:trPr>
        <w:tc>
          <w:tcPr>
            <w:tcW w:w="3032" w:type="pct"/>
            <w:vAlign w:val="bottom"/>
          </w:tcPr>
          <w:p w14:paraId="704B04DB" w14:textId="77777777" w:rsidR="00287317" w:rsidRPr="00AF4C84" w:rsidRDefault="00287317" w:rsidP="00B73076">
            <w:pPr>
              <w:rPr>
                <w:sz w:val="22"/>
                <w:szCs w:val="20"/>
              </w:rPr>
            </w:pPr>
            <w:r w:rsidRPr="00DD4AA4">
              <w:rPr>
                <w:sz w:val="22"/>
                <w:szCs w:val="20"/>
              </w:rPr>
              <w:t>Giyim eşyası (kürk hariç)</w:t>
            </w:r>
          </w:p>
        </w:tc>
        <w:tc>
          <w:tcPr>
            <w:tcW w:w="777" w:type="pct"/>
            <w:vAlign w:val="bottom"/>
          </w:tcPr>
          <w:p w14:paraId="090646D0" w14:textId="77777777" w:rsidR="00287317" w:rsidRPr="00AF4C84" w:rsidRDefault="00287317" w:rsidP="00B73076">
            <w:pPr>
              <w:jc w:val="right"/>
              <w:rPr>
                <w:sz w:val="22"/>
                <w:szCs w:val="20"/>
              </w:rPr>
            </w:pPr>
            <w:r w:rsidRPr="00DD4AA4">
              <w:rPr>
                <w:sz w:val="22"/>
                <w:szCs w:val="20"/>
              </w:rPr>
              <w:t>129.379.039</w:t>
            </w:r>
          </w:p>
        </w:tc>
        <w:tc>
          <w:tcPr>
            <w:tcW w:w="1191" w:type="pct"/>
            <w:gridSpan w:val="2"/>
            <w:vAlign w:val="bottom"/>
          </w:tcPr>
          <w:p w14:paraId="50D759C6" w14:textId="77777777" w:rsidR="00287317" w:rsidRPr="00AF4C84" w:rsidRDefault="00287317" w:rsidP="00B73076">
            <w:pPr>
              <w:jc w:val="right"/>
              <w:rPr>
                <w:sz w:val="22"/>
                <w:szCs w:val="20"/>
              </w:rPr>
            </w:pPr>
            <w:r w:rsidRPr="00DD4AA4">
              <w:rPr>
                <w:sz w:val="22"/>
                <w:szCs w:val="20"/>
              </w:rPr>
              <w:t>6,13</w:t>
            </w:r>
          </w:p>
        </w:tc>
      </w:tr>
      <w:tr w:rsidR="00287317" w:rsidRPr="00AF4C84" w14:paraId="3CB798AF" w14:textId="77777777" w:rsidTr="00B73076">
        <w:trPr>
          <w:gridAfter w:val="1"/>
          <w:wAfter w:w="51" w:type="dxa"/>
        </w:trPr>
        <w:tc>
          <w:tcPr>
            <w:tcW w:w="5382" w:type="dxa"/>
          </w:tcPr>
          <w:p w14:paraId="467CCF57" w14:textId="77777777" w:rsidR="00287317" w:rsidRPr="00AF4C84" w:rsidRDefault="00287317" w:rsidP="00B73076">
            <w:pPr>
              <w:jc w:val="center"/>
              <w:rPr>
                <w:b/>
                <w:bCs/>
                <w:sz w:val="22"/>
                <w:szCs w:val="20"/>
              </w:rPr>
            </w:pPr>
            <w:r w:rsidRPr="00AF4C84">
              <w:rPr>
                <w:b/>
                <w:bCs/>
                <w:sz w:val="22"/>
                <w:szCs w:val="20"/>
              </w:rPr>
              <w:t>Ürün Adı</w:t>
            </w:r>
          </w:p>
        </w:tc>
        <w:tc>
          <w:tcPr>
            <w:tcW w:w="1559" w:type="dxa"/>
          </w:tcPr>
          <w:p w14:paraId="3D2B1E76" w14:textId="77777777" w:rsidR="00287317" w:rsidRPr="00AF4C84" w:rsidRDefault="00287317" w:rsidP="00B73076">
            <w:pPr>
              <w:jc w:val="center"/>
              <w:rPr>
                <w:b/>
                <w:bCs/>
                <w:sz w:val="22"/>
                <w:szCs w:val="20"/>
              </w:rPr>
            </w:pPr>
            <w:r w:rsidRPr="00AF4C84">
              <w:rPr>
                <w:b/>
                <w:bCs/>
                <w:sz w:val="22"/>
                <w:szCs w:val="20"/>
              </w:rPr>
              <w:t>İthalat Değeri ($)</w:t>
            </w:r>
          </w:p>
        </w:tc>
        <w:tc>
          <w:tcPr>
            <w:tcW w:w="2121" w:type="dxa"/>
          </w:tcPr>
          <w:p w14:paraId="3A3C7740" w14:textId="77777777" w:rsidR="00287317" w:rsidRPr="00AF4C84" w:rsidRDefault="00287317" w:rsidP="00B73076">
            <w:pPr>
              <w:jc w:val="center"/>
              <w:rPr>
                <w:b/>
                <w:bCs/>
                <w:sz w:val="22"/>
                <w:szCs w:val="20"/>
              </w:rPr>
            </w:pPr>
            <w:r w:rsidRPr="00AF4C84">
              <w:rPr>
                <w:b/>
                <w:bCs/>
                <w:sz w:val="22"/>
                <w:szCs w:val="20"/>
              </w:rPr>
              <w:t>Bölge İthalatındaki Oranı</w:t>
            </w:r>
          </w:p>
        </w:tc>
      </w:tr>
      <w:tr w:rsidR="00287317" w:rsidRPr="00AF4C84" w14:paraId="1A2B29E8" w14:textId="77777777" w:rsidTr="00B73076">
        <w:trPr>
          <w:gridAfter w:val="1"/>
          <w:wAfter w:w="51" w:type="dxa"/>
        </w:trPr>
        <w:tc>
          <w:tcPr>
            <w:tcW w:w="5382" w:type="dxa"/>
            <w:vAlign w:val="bottom"/>
          </w:tcPr>
          <w:p w14:paraId="6A694185" w14:textId="77777777" w:rsidR="00287317" w:rsidRPr="00AF4C84" w:rsidRDefault="00287317" w:rsidP="00B73076">
            <w:pPr>
              <w:rPr>
                <w:sz w:val="22"/>
                <w:szCs w:val="20"/>
              </w:rPr>
            </w:pPr>
            <w:r w:rsidRPr="00DD4AA4">
              <w:rPr>
                <w:sz w:val="22"/>
                <w:szCs w:val="20"/>
              </w:rPr>
              <w:t>Tahıl ve başka yerde sınıflandırılmamış bitkisel ürünler</w:t>
            </w:r>
          </w:p>
        </w:tc>
        <w:tc>
          <w:tcPr>
            <w:tcW w:w="1559" w:type="dxa"/>
            <w:vAlign w:val="bottom"/>
          </w:tcPr>
          <w:p w14:paraId="63038440" w14:textId="77777777" w:rsidR="00287317" w:rsidRPr="00AF4C84" w:rsidRDefault="00287317" w:rsidP="00B73076">
            <w:pPr>
              <w:jc w:val="right"/>
              <w:rPr>
                <w:sz w:val="22"/>
                <w:szCs w:val="20"/>
              </w:rPr>
            </w:pPr>
            <w:r w:rsidRPr="00DD4AA4">
              <w:rPr>
                <w:sz w:val="22"/>
                <w:szCs w:val="20"/>
              </w:rPr>
              <w:t>433.290.856</w:t>
            </w:r>
          </w:p>
        </w:tc>
        <w:tc>
          <w:tcPr>
            <w:tcW w:w="2121" w:type="dxa"/>
            <w:vAlign w:val="bottom"/>
          </w:tcPr>
          <w:p w14:paraId="18F56B89" w14:textId="77777777" w:rsidR="00287317" w:rsidRPr="00AF4C84" w:rsidRDefault="00287317" w:rsidP="00B73076">
            <w:pPr>
              <w:jc w:val="right"/>
              <w:rPr>
                <w:sz w:val="22"/>
                <w:szCs w:val="20"/>
              </w:rPr>
            </w:pPr>
            <w:r w:rsidRPr="00DD4AA4">
              <w:rPr>
                <w:sz w:val="22"/>
                <w:szCs w:val="20"/>
              </w:rPr>
              <w:t>39,93</w:t>
            </w:r>
          </w:p>
        </w:tc>
      </w:tr>
      <w:tr w:rsidR="00287317" w:rsidRPr="00AF4C84" w14:paraId="0DC3E941" w14:textId="77777777" w:rsidTr="00B73076">
        <w:trPr>
          <w:gridAfter w:val="1"/>
          <w:wAfter w:w="51" w:type="dxa"/>
        </w:trPr>
        <w:tc>
          <w:tcPr>
            <w:tcW w:w="5382" w:type="dxa"/>
            <w:vAlign w:val="bottom"/>
          </w:tcPr>
          <w:p w14:paraId="04F37989" w14:textId="77777777" w:rsidR="00287317" w:rsidRPr="00AF4C84" w:rsidRDefault="00287317" w:rsidP="00B73076">
            <w:pPr>
              <w:rPr>
                <w:sz w:val="22"/>
                <w:szCs w:val="20"/>
              </w:rPr>
            </w:pPr>
            <w:r w:rsidRPr="00DD4AA4">
              <w:rPr>
                <w:sz w:val="22"/>
                <w:szCs w:val="20"/>
              </w:rPr>
              <w:t>Rafine edilmiş petrol ürünleri</w:t>
            </w:r>
          </w:p>
        </w:tc>
        <w:tc>
          <w:tcPr>
            <w:tcW w:w="1559" w:type="dxa"/>
            <w:vAlign w:val="bottom"/>
          </w:tcPr>
          <w:p w14:paraId="0B8A1E7E" w14:textId="77777777" w:rsidR="00287317" w:rsidRPr="00AF4C84" w:rsidRDefault="00287317" w:rsidP="00B73076">
            <w:pPr>
              <w:jc w:val="right"/>
              <w:rPr>
                <w:sz w:val="22"/>
                <w:szCs w:val="20"/>
              </w:rPr>
            </w:pPr>
            <w:r w:rsidRPr="00DD4AA4">
              <w:rPr>
                <w:sz w:val="22"/>
                <w:szCs w:val="20"/>
              </w:rPr>
              <w:t>339.232.278</w:t>
            </w:r>
          </w:p>
        </w:tc>
        <w:tc>
          <w:tcPr>
            <w:tcW w:w="2121" w:type="dxa"/>
            <w:vAlign w:val="bottom"/>
          </w:tcPr>
          <w:p w14:paraId="4CC07135" w14:textId="77777777" w:rsidR="00287317" w:rsidRPr="00AF4C84" w:rsidRDefault="00287317" w:rsidP="00B73076">
            <w:pPr>
              <w:jc w:val="right"/>
              <w:rPr>
                <w:sz w:val="22"/>
                <w:szCs w:val="20"/>
              </w:rPr>
            </w:pPr>
            <w:r w:rsidRPr="00DD4AA4">
              <w:rPr>
                <w:sz w:val="22"/>
                <w:szCs w:val="20"/>
              </w:rPr>
              <w:t>31,26</w:t>
            </w:r>
          </w:p>
        </w:tc>
      </w:tr>
      <w:tr w:rsidR="00287317" w:rsidRPr="00AF4C84" w14:paraId="660A09CA" w14:textId="77777777" w:rsidTr="00B73076">
        <w:trPr>
          <w:gridAfter w:val="1"/>
          <w:wAfter w:w="51" w:type="dxa"/>
        </w:trPr>
        <w:tc>
          <w:tcPr>
            <w:tcW w:w="5382" w:type="dxa"/>
            <w:vAlign w:val="bottom"/>
          </w:tcPr>
          <w:p w14:paraId="2FD824C7" w14:textId="77777777" w:rsidR="00287317" w:rsidRPr="00AF4C84" w:rsidRDefault="00287317" w:rsidP="00B73076">
            <w:pPr>
              <w:rPr>
                <w:sz w:val="22"/>
                <w:szCs w:val="20"/>
              </w:rPr>
            </w:pPr>
            <w:r w:rsidRPr="00DD4AA4">
              <w:rPr>
                <w:sz w:val="22"/>
                <w:szCs w:val="20"/>
              </w:rPr>
              <w:t>Demir-çelik dışındaki ana metal sanayi</w:t>
            </w:r>
          </w:p>
        </w:tc>
        <w:tc>
          <w:tcPr>
            <w:tcW w:w="1559" w:type="dxa"/>
            <w:vAlign w:val="bottom"/>
          </w:tcPr>
          <w:p w14:paraId="1207A8AF" w14:textId="77777777" w:rsidR="00287317" w:rsidRPr="00AF4C84" w:rsidRDefault="00287317" w:rsidP="00B73076">
            <w:pPr>
              <w:jc w:val="right"/>
              <w:rPr>
                <w:sz w:val="22"/>
                <w:szCs w:val="20"/>
              </w:rPr>
            </w:pPr>
            <w:r w:rsidRPr="00DD4AA4">
              <w:rPr>
                <w:sz w:val="22"/>
                <w:szCs w:val="20"/>
              </w:rPr>
              <w:t>194.926.370</w:t>
            </w:r>
          </w:p>
        </w:tc>
        <w:tc>
          <w:tcPr>
            <w:tcW w:w="2121" w:type="dxa"/>
            <w:vAlign w:val="bottom"/>
          </w:tcPr>
          <w:p w14:paraId="4ADEF281" w14:textId="77777777" w:rsidR="00287317" w:rsidRPr="00AF4C84" w:rsidRDefault="00287317" w:rsidP="00B73076">
            <w:pPr>
              <w:jc w:val="right"/>
              <w:rPr>
                <w:sz w:val="22"/>
                <w:szCs w:val="20"/>
              </w:rPr>
            </w:pPr>
            <w:r w:rsidRPr="00DD4AA4">
              <w:rPr>
                <w:sz w:val="22"/>
                <w:szCs w:val="20"/>
              </w:rPr>
              <w:t>17,96</w:t>
            </w:r>
          </w:p>
        </w:tc>
      </w:tr>
      <w:tr w:rsidR="00287317" w:rsidRPr="00AF4C84" w14:paraId="27FB7B39" w14:textId="77777777" w:rsidTr="00B73076">
        <w:trPr>
          <w:gridAfter w:val="1"/>
          <w:wAfter w:w="51" w:type="dxa"/>
        </w:trPr>
        <w:tc>
          <w:tcPr>
            <w:tcW w:w="5382" w:type="dxa"/>
            <w:vAlign w:val="bottom"/>
          </w:tcPr>
          <w:p w14:paraId="2A267CCD" w14:textId="77777777" w:rsidR="00287317" w:rsidRPr="00AF4C84" w:rsidRDefault="00287317" w:rsidP="00B73076">
            <w:pPr>
              <w:rPr>
                <w:sz w:val="22"/>
                <w:szCs w:val="20"/>
              </w:rPr>
            </w:pPr>
            <w:r w:rsidRPr="00DD4AA4">
              <w:rPr>
                <w:sz w:val="22"/>
                <w:szCs w:val="20"/>
              </w:rPr>
              <w:t>Atık ve hurdalar</w:t>
            </w:r>
          </w:p>
        </w:tc>
        <w:tc>
          <w:tcPr>
            <w:tcW w:w="1559" w:type="dxa"/>
            <w:vAlign w:val="bottom"/>
          </w:tcPr>
          <w:p w14:paraId="218E85F6" w14:textId="77777777" w:rsidR="00287317" w:rsidRPr="00AF4C84" w:rsidRDefault="00287317" w:rsidP="00B73076">
            <w:pPr>
              <w:jc w:val="right"/>
              <w:rPr>
                <w:sz w:val="22"/>
                <w:szCs w:val="20"/>
              </w:rPr>
            </w:pPr>
            <w:r w:rsidRPr="00DD4AA4">
              <w:rPr>
                <w:sz w:val="22"/>
                <w:szCs w:val="20"/>
              </w:rPr>
              <w:t>30.683.693</w:t>
            </w:r>
          </w:p>
        </w:tc>
        <w:tc>
          <w:tcPr>
            <w:tcW w:w="2121" w:type="dxa"/>
            <w:vAlign w:val="bottom"/>
          </w:tcPr>
          <w:p w14:paraId="73B5FEC3" w14:textId="77777777" w:rsidR="00287317" w:rsidRPr="00AF4C84" w:rsidRDefault="00287317" w:rsidP="00B73076">
            <w:pPr>
              <w:jc w:val="right"/>
              <w:rPr>
                <w:sz w:val="22"/>
                <w:szCs w:val="20"/>
              </w:rPr>
            </w:pPr>
            <w:r w:rsidRPr="00DD4AA4">
              <w:rPr>
                <w:sz w:val="22"/>
                <w:szCs w:val="20"/>
              </w:rPr>
              <w:t>2,83</w:t>
            </w:r>
          </w:p>
        </w:tc>
      </w:tr>
      <w:tr w:rsidR="00287317" w:rsidRPr="00AF4C84" w14:paraId="119F4BAE" w14:textId="77777777" w:rsidTr="00B73076">
        <w:trPr>
          <w:gridAfter w:val="1"/>
          <w:wAfter w:w="51" w:type="dxa"/>
        </w:trPr>
        <w:tc>
          <w:tcPr>
            <w:tcW w:w="5382" w:type="dxa"/>
            <w:vAlign w:val="bottom"/>
          </w:tcPr>
          <w:p w14:paraId="75B30143" w14:textId="77777777" w:rsidR="00287317" w:rsidRPr="00AF4C84" w:rsidRDefault="00287317" w:rsidP="00B73076">
            <w:pPr>
              <w:rPr>
                <w:sz w:val="22"/>
                <w:szCs w:val="20"/>
              </w:rPr>
            </w:pPr>
            <w:r w:rsidRPr="00DD4AA4">
              <w:rPr>
                <w:sz w:val="22"/>
                <w:szCs w:val="20"/>
              </w:rPr>
              <w:t>Sentetik kauçuk ve plastik hammaddeler</w:t>
            </w:r>
          </w:p>
        </w:tc>
        <w:tc>
          <w:tcPr>
            <w:tcW w:w="1559" w:type="dxa"/>
            <w:vAlign w:val="bottom"/>
          </w:tcPr>
          <w:p w14:paraId="6F445316" w14:textId="77777777" w:rsidR="00287317" w:rsidRPr="00AF4C84" w:rsidRDefault="00287317" w:rsidP="00B73076">
            <w:pPr>
              <w:jc w:val="right"/>
              <w:rPr>
                <w:sz w:val="22"/>
                <w:szCs w:val="20"/>
              </w:rPr>
            </w:pPr>
            <w:r w:rsidRPr="00DD4AA4">
              <w:rPr>
                <w:sz w:val="22"/>
                <w:szCs w:val="20"/>
              </w:rPr>
              <w:t>11.933.157</w:t>
            </w:r>
          </w:p>
        </w:tc>
        <w:tc>
          <w:tcPr>
            <w:tcW w:w="2121" w:type="dxa"/>
            <w:vAlign w:val="bottom"/>
          </w:tcPr>
          <w:p w14:paraId="2B3454A0" w14:textId="77777777" w:rsidR="00287317" w:rsidRPr="00AF4C84" w:rsidRDefault="00287317" w:rsidP="00B73076">
            <w:pPr>
              <w:jc w:val="right"/>
              <w:rPr>
                <w:sz w:val="22"/>
                <w:szCs w:val="20"/>
              </w:rPr>
            </w:pPr>
            <w:r w:rsidRPr="00DD4AA4">
              <w:rPr>
                <w:sz w:val="22"/>
                <w:szCs w:val="20"/>
              </w:rPr>
              <w:t>1,10</w:t>
            </w:r>
          </w:p>
        </w:tc>
      </w:tr>
    </w:tbl>
    <w:p w14:paraId="2727059D" w14:textId="77777777" w:rsidR="00287317" w:rsidRPr="00AF4C84" w:rsidRDefault="00287317" w:rsidP="00287317">
      <w:pPr>
        <w:rPr>
          <w:sz w:val="18"/>
          <w:szCs w:val="16"/>
        </w:rPr>
      </w:pPr>
      <w:r w:rsidRPr="00AF4C84">
        <w:rPr>
          <w:b/>
          <w:bCs/>
          <w:sz w:val="18"/>
          <w:szCs w:val="16"/>
        </w:rPr>
        <w:t>Kaynak:</w:t>
      </w:r>
      <w:r w:rsidRPr="00AF4C84">
        <w:rPr>
          <w:sz w:val="18"/>
          <w:szCs w:val="16"/>
        </w:rPr>
        <w:t xml:space="preserve"> TÜİK, 2023</w:t>
      </w:r>
    </w:p>
    <w:p w14:paraId="1F0F22BE" w14:textId="7D66A91C" w:rsidR="00287317" w:rsidRDefault="00287317" w:rsidP="00287317">
      <w:r>
        <w:t>Yukarıda yer alan tablo</w:t>
      </w:r>
      <w:r w:rsidR="00865B37">
        <w:t>ya</w:t>
      </w:r>
      <w:r>
        <w:t xml:space="preserve"> göre bölgede en çok ihraç edilen ürün öğütülmüş tahıl ürünleri olup bunların işlenmesi için hammadde olarak kullanılan “tahıl ve başka yerde sınıflandırılmamış ürünler” ise bölge ithalatında ikinci sıradadır. Özellikle Mardin ve çevresinde yer alan tahıl işleme fabrikalarının hammadde ihtiyacını bölge tarımsal üretimi karşılayamamakta, dolayısıyla bölge firmaları diğer ülkelerden tahıl ithal etmektedir. İthal edilen tahıl bölge fabrikalarında işlenerek un, bulgur, makarna vb. ürünlere dönüştürülmekte ve yine başta Irak pazarı olmak üzere Ortadoğu’da yer alan ülkelere ihraç etmektedir. </w:t>
      </w:r>
    </w:p>
    <w:p w14:paraId="09E3360B" w14:textId="0BD6B0F3" w:rsidR="00287317" w:rsidRDefault="00287317" w:rsidP="00287317">
      <w:r>
        <w:t xml:space="preserve">Gıda sektörü dışında bölgede dış ticaret potansiyeli barındıran </w:t>
      </w:r>
      <w:r w:rsidR="00882548">
        <w:t xml:space="preserve">diğer </w:t>
      </w:r>
      <w:r>
        <w:t>sektörler</w:t>
      </w:r>
      <w:r w:rsidR="00882548">
        <w:t xml:space="preserve"> arasında</w:t>
      </w:r>
      <w:r>
        <w:t xml:space="preserve"> inşaat malzemeleri, yapı kimyasalları, mobilya, petrokimya, kauçuk ve plastik ve diğer maden ve mineral ürünleri imalatı </w:t>
      </w:r>
      <w:r w:rsidR="00882548">
        <w:t>ön plana çıkmaktadır</w:t>
      </w:r>
      <w:r>
        <w:t>. TRC3 Bölgesinin dış ticaretini yaptığı 112 ürün arasından belli ürün</w:t>
      </w:r>
      <w:r w:rsidR="00882548">
        <w:t>ler</w:t>
      </w:r>
      <w:r>
        <w:t>de bir yığınlaşma olduğu görülmektedir (ilk 5 ürün toplam ihracatın yüzde 58,38’ini, ilk 3 ürün toplam ithalatın yüzde 89,15’ini karşılamaktadır). Bu durum bölgenin dış ticarette genel olarak belirli sektörler veya ürünler üzerinden ticaret yaptığını alternatif ürün veya sektör arayışına girmediğini göstermektedir.</w:t>
      </w:r>
      <w:r w:rsidR="00882548">
        <w:t xml:space="preserve"> </w:t>
      </w:r>
      <w:r>
        <w:t>Bölge</w:t>
      </w:r>
      <w:r w:rsidR="00882548">
        <w:t>’</w:t>
      </w:r>
      <w:r>
        <w:t>nin 2022 yılında en çok dış ticaret yaptığı ilk 5 ülke, ülkelerin bölge dış ticaretindeki payları ve ihracat değerlerinin yer aldığı bilgiler aşağıda gösterildiği gibidir.</w:t>
      </w:r>
    </w:p>
    <w:p w14:paraId="1D4CFF97" w14:textId="77777777" w:rsidR="006445E0" w:rsidRDefault="006445E0" w:rsidP="00287317"/>
    <w:p w14:paraId="6C9CED47" w14:textId="05086F4A" w:rsidR="00287317" w:rsidRPr="00DD4AA4" w:rsidRDefault="00287317" w:rsidP="00287317">
      <w:pPr>
        <w:pStyle w:val="ResimYazs"/>
        <w:spacing w:after="0"/>
        <w:rPr>
          <w:rFonts w:cs="Times New Roman"/>
          <w:sz w:val="20"/>
          <w:szCs w:val="20"/>
        </w:rPr>
      </w:pPr>
      <w:bookmarkStart w:id="86" w:name="_Toc134790464"/>
      <w:proofErr w:type="spellStart"/>
      <w:r w:rsidRPr="00DD4AA4">
        <w:rPr>
          <w:rFonts w:ascii="Times New Roman" w:hAnsi="Times New Roman" w:cs="Times New Roman"/>
          <w:b/>
          <w:bCs/>
          <w:i w:val="0"/>
          <w:iCs w:val="0"/>
          <w:color w:val="000000" w:themeColor="text1"/>
          <w:sz w:val="20"/>
          <w:szCs w:val="20"/>
        </w:rPr>
        <w:t>Tablo</w:t>
      </w:r>
      <w:proofErr w:type="spellEnd"/>
      <w:r w:rsidRPr="00DD4AA4">
        <w:rPr>
          <w:rFonts w:ascii="Times New Roman" w:hAnsi="Times New Roman" w:cs="Times New Roman"/>
          <w:b/>
          <w:bCs/>
          <w:i w:val="0"/>
          <w:iCs w:val="0"/>
          <w:color w:val="000000" w:themeColor="text1"/>
          <w:sz w:val="20"/>
          <w:szCs w:val="20"/>
        </w:rPr>
        <w:t xml:space="preserve"> </w:t>
      </w:r>
      <w:r w:rsidRPr="00DD4AA4">
        <w:rPr>
          <w:rFonts w:ascii="Times New Roman" w:hAnsi="Times New Roman" w:cs="Times New Roman"/>
          <w:b/>
          <w:bCs/>
          <w:i w:val="0"/>
          <w:iCs w:val="0"/>
          <w:color w:val="000000" w:themeColor="text1"/>
          <w:sz w:val="20"/>
          <w:szCs w:val="20"/>
        </w:rPr>
        <w:fldChar w:fldCharType="begin"/>
      </w:r>
      <w:r w:rsidRPr="00DD4AA4">
        <w:rPr>
          <w:rFonts w:ascii="Times New Roman" w:hAnsi="Times New Roman" w:cs="Times New Roman"/>
          <w:b/>
          <w:bCs/>
          <w:i w:val="0"/>
          <w:iCs w:val="0"/>
          <w:color w:val="000000" w:themeColor="text1"/>
          <w:sz w:val="20"/>
          <w:szCs w:val="20"/>
        </w:rPr>
        <w:instrText xml:space="preserve"> SEQ Tablo \* ARABIC </w:instrText>
      </w:r>
      <w:r w:rsidRPr="00DD4AA4">
        <w:rPr>
          <w:rFonts w:ascii="Times New Roman" w:hAnsi="Times New Roman" w:cs="Times New Roman"/>
          <w:b/>
          <w:bCs/>
          <w:i w:val="0"/>
          <w:iCs w:val="0"/>
          <w:color w:val="000000" w:themeColor="text1"/>
          <w:sz w:val="20"/>
          <w:szCs w:val="20"/>
        </w:rPr>
        <w:fldChar w:fldCharType="separate"/>
      </w:r>
      <w:r w:rsidR="00B73076">
        <w:rPr>
          <w:rFonts w:ascii="Times New Roman" w:hAnsi="Times New Roman" w:cs="Times New Roman"/>
          <w:b/>
          <w:bCs/>
          <w:i w:val="0"/>
          <w:iCs w:val="0"/>
          <w:noProof/>
          <w:color w:val="000000" w:themeColor="text1"/>
          <w:sz w:val="20"/>
          <w:szCs w:val="20"/>
        </w:rPr>
        <w:t>20</w:t>
      </w:r>
      <w:r w:rsidRPr="00DD4AA4">
        <w:rPr>
          <w:rFonts w:ascii="Times New Roman" w:hAnsi="Times New Roman" w:cs="Times New Roman"/>
          <w:b/>
          <w:bCs/>
          <w:i w:val="0"/>
          <w:iCs w:val="0"/>
          <w:color w:val="000000" w:themeColor="text1"/>
          <w:sz w:val="20"/>
          <w:szCs w:val="20"/>
        </w:rPr>
        <w:fldChar w:fldCharType="end"/>
      </w:r>
      <w:r w:rsidRPr="00DD4AA4">
        <w:rPr>
          <w:rFonts w:ascii="Times New Roman" w:hAnsi="Times New Roman" w:cs="Times New Roman"/>
          <w:i w:val="0"/>
          <w:iCs w:val="0"/>
          <w:color w:val="000000" w:themeColor="text1"/>
          <w:sz w:val="20"/>
          <w:szCs w:val="20"/>
        </w:rPr>
        <w:t xml:space="preserve">. TRC3 </w:t>
      </w:r>
      <w:proofErr w:type="spellStart"/>
      <w:r w:rsidRPr="00DD4AA4">
        <w:rPr>
          <w:rFonts w:ascii="Times New Roman" w:hAnsi="Times New Roman" w:cs="Times New Roman"/>
          <w:i w:val="0"/>
          <w:iCs w:val="0"/>
          <w:color w:val="000000" w:themeColor="text1"/>
          <w:sz w:val="20"/>
          <w:szCs w:val="20"/>
        </w:rPr>
        <w:t>Bölgesinin</w:t>
      </w:r>
      <w:proofErr w:type="spellEnd"/>
      <w:r w:rsidRPr="00DD4AA4">
        <w:rPr>
          <w:rFonts w:ascii="Times New Roman" w:hAnsi="Times New Roman" w:cs="Times New Roman"/>
          <w:i w:val="0"/>
          <w:iCs w:val="0"/>
          <w:color w:val="000000" w:themeColor="text1"/>
          <w:sz w:val="20"/>
          <w:szCs w:val="20"/>
        </w:rPr>
        <w:t xml:space="preserve"> </w:t>
      </w:r>
      <w:proofErr w:type="spellStart"/>
      <w:r w:rsidRPr="00DD4AA4">
        <w:rPr>
          <w:rFonts w:ascii="Times New Roman" w:hAnsi="Times New Roman" w:cs="Times New Roman"/>
          <w:i w:val="0"/>
          <w:iCs w:val="0"/>
          <w:color w:val="000000" w:themeColor="text1"/>
          <w:sz w:val="20"/>
          <w:szCs w:val="20"/>
        </w:rPr>
        <w:t>Ülkeler</w:t>
      </w:r>
      <w:proofErr w:type="spellEnd"/>
      <w:r w:rsidRPr="00DD4AA4">
        <w:rPr>
          <w:rFonts w:ascii="Times New Roman" w:hAnsi="Times New Roman" w:cs="Times New Roman"/>
          <w:i w:val="0"/>
          <w:iCs w:val="0"/>
          <w:color w:val="000000" w:themeColor="text1"/>
          <w:sz w:val="20"/>
          <w:szCs w:val="20"/>
        </w:rPr>
        <w:t xml:space="preserve"> </w:t>
      </w:r>
      <w:proofErr w:type="spellStart"/>
      <w:r w:rsidRPr="00DD4AA4">
        <w:rPr>
          <w:rFonts w:ascii="Times New Roman" w:hAnsi="Times New Roman" w:cs="Times New Roman"/>
          <w:i w:val="0"/>
          <w:iCs w:val="0"/>
          <w:color w:val="000000" w:themeColor="text1"/>
          <w:sz w:val="20"/>
          <w:szCs w:val="20"/>
        </w:rPr>
        <w:t>Arası</w:t>
      </w:r>
      <w:proofErr w:type="spellEnd"/>
      <w:r w:rsidRPr="00DD4AA4">
        <w:rPr>
          <w:rFonts w:ascii="Times New Roman" w:hAnsi="Times New Roman" w:cs="Times New Roman"/>
          <w:i w:val="0"/>
          <w:iCs w:val="0"/>
          <w:color w:val="000000" w:themeColor="text1"/>
          <w:sz w:val="20"/>
          <w:szCs w:val="20"/>
        </w:rPr>
        <w:t xml:space="preserve"> </w:t>
      </w:r>
      <w:proofErr w:type="spellStart"/>
      <w:r w:rsidRPr="00DD4AA4">
        <w:rPr>
          <w:rFonts w:ascii="Times New Roman" w:hAnsi="Times New Roman" w:cs="Times New Roman"/>
          <w:i w:val="0"/>
          <w:iCs w:val="0"/>
          <w:color w:val="000000" w:themeColor="text1"/>
          <w:sz w:val="20"/>
          <w:szCs w:val="20"/>
        </w:rPr>
        <w:t>Dış</w:t>
      </w:r>
      <w:proofErr w:type="spellEnd"/>
      <w:r w:rsidRPr="00DD4AA4">
        <w:rPr>
          <w:rFonts w:ascii="Times New Roman" w:hAnsi="Times New Roman" w:cs="Times New Roman"/>
          <w:i w:val="0"/>
          <w:iCs w:val="0"/>
          <w:color w:val="000000" w:themeColor="text1"/>
          <w:sz w:val="20"/>
          <w:szCs w:val="20"/>
        </w:rPr>
        <w:t xml:space="preserve"> </w:t>
      </w:r>
      <w:proofErr w:type="spellStart"/>
      <w:r w:rsidRPr="00DD4AA4">
        <w:rPr>
          <w:rFonts w:ascii="Times New Roman" w:hAnsi="Times New Roman" w:cs="Times New Roman"/>
          <w:i w:val="0"/>
          <w:iCs w:val="0"/>
          <w:color w:val="000000" w:themeColor="text1"/>
          <w:sz w:val="20"/>
          <w:szCs w:val="20"/>
        </w:rPr>
        <w:t>Ticaret</w:t>
      </w:r>
      <w:proofErr w:type="spellEnd"/>
      <w:r w:rsidRPr="00DD4AA4">
        <w:rPr>
          <w:rFonts w:ascii="Times New Roman" w:hAnsi="Times New Roman" w:cs="Times New Roman"/>
          <w:i w:val="0"/>
          <w:iCs w:val="0"/>
          <w:color w:val="000000" w:themeColor="text1"/>
          <w:sz w:val="20"/>
          <w:szCs w:val="20"/>
        </w:rPr>
        <w:t xml:space="preserve"> </w:t>
      </w:r>
      <w:proofErr w:type="spellStart"/>
      <w:r w:rsidRPr="00DD4AA4">
        <w:rPr>
          <w:rFonts w:ascii="Times New Roman" w:hAnsi="Times New Roman" w:cs="Times New Roman"/>
          <w:i w:val="0"/>
          <w:iCs w:val="0"/>
          <w:color w:val="000000" w:themeColor="text1"/>
          <w:sz w:val="20"/>
          <w:szCs w:val="20"/>
        </w:rPr>
        <w:t>Değerleri</w:t>
      </w:r>
      <w:bookmarkEnd w:id="86"/>
      <w:proofErr w:type="spellEnd"/>
    </w:p>
    <w:tbl>
      <w:tblPr>
        <w:tblStyle w:val="TabloKlavuzu"/>
        <w:tblW w:w="0" w:type="auto"/>
        <w:tblLook w:val="04A0" w:firstRow="1" w:lastRow="0" w:firstColumn="1" w:lastColumn="0" w:noHBand="0" w:noVBand="1"/>
      </w:tblPr>
      <w:tblGrid>
        <w:gridCol w:w="4248"/>
        <w:gridCol w:w="2551"/>
        <w:gridCol w:w="2263"/>
      </w:tblGrid>
      <w:tr w:rsidR="00287317" w:rsidRPr="00AF4C84" w14:paraId="4EC67115" w14:textId="77777777" w:rsidTr="00B73076">
        <w:tc>
          <w:tcPr>
            <w:tcW w:w="4248" w:type="dxa"/>
          </w:tcPr>
          <w:p w14:paraId="5B47C037" w14:textId="77777777" w:rsidR="00287317" w:rsidRPr="00AF4C84" w:rsidRDefault="00287317" w:rsidP="00B73076">
            <w:pPr>
              <w:jc w:val="center"/>
              <w:rPr>
                <w:b/>
                <w:bCs/>
                <w:sz w:val="22"/>
              </w:rPr>
            </w:pPr>
            <w:r w:rsidRPr="00AF4C84">
              <w:rPr>
                <w:b/>
                <w:bCs/>
                <w:sz w:val="22"/>
              </w:rPr>
              <w:t>Ülke Adı</w:t>
            </w:r>
          </w:p>
        </w:tc>
        <w:tc>
          <w:tcPr>
            <w:tcW w:w="2551" w:type="dxa"/>
          </w:tcPr>
          <w:p w14:paraId="6AA5EEE5" w14:textId="77777777" w:rsidR="00287317" w:rsidRPr="00AF4C84" w:rsidRDefault="00287317" w:rsidP="00B73076">
            <w:pPr>
              <w:jc w:val="center"/>
              <w:rPr>
                <w:b/>
                <w:bCs/>
                <w:sz w:val="22"/>
              </w:rPr>
            </w:pPr>
            <w:r w:rsidRPr="00AF4C84">
              <w:rPr>
                <w:b/>
                <w:bCs/>
                <w:sz w:val="22"/>
              </w:rPr>
              <w:t>Bölgenin İhracat Değeri ($)</w:t>
            </w:r>
          </w:p>
        </w:tc>
        <w:tc>
          <w:tcPr>
            <w:tcW w:w="2263" w:type="dxa"/>
          </w:tcPr>
          <w:p w14:paraId="7ACABD20" w14:textId="4348DE4A" w:rsidR="00287317" w:rsidRPr="00AF4C84" w:rsidRDefault="00287317" w:rsidP="00B73076">
            <w:pPr>
              <w:jc w:val="center"/>
              <w:rPr>
                <w:b/>
                <w:bCs/>
                <w:sz w:val="22"/>
              </w:rPr>
            </w:pPr>
            <w:r w:rsidRPr="00AF4C84">
              <w:rPr>
                <w:b/>
                <w:bCs/>
                <w:sz w:val="22"/>
              </w:rPr>
              <w:t>Bölge İhracatındaki Oranı</w:t>
            </w:r>
            <w:r w:rsidR="00882548">
              <w:rPr>
                <w:b/>
                <w:bCs/>
                <w:sz w:val="22"/>
              </w:rPr>
              <w:t xml:space="preserve"> (%)</w:t>
            </w:r>
          </w:p>
        </w:tc>
      </w:tr>
      <w:tr w:rsidR="00287317" w:rsidRPr="00AF4C84" w14:paraId="65BD3B9A" w14:textId="77777777" w:rsidTr="00B73076">
        <w:tc>
          <w:tcPr>
            <w:tcW w:w="4248" w:type="dxa"/>
          </w:tcPr>
          <w:p w14:paraId="2DED013B" w14:textId="77777777" w:rsidR="00287317" w:rsidRPr="00DD4AA4" w:rsidRDefault="00287317" w:rsidP="00B73076">
            <w:pPr>
              <w:rPr>
                <w:b/>
                <w:bCs/>
                <w:sz w:val="22"/>
              </w:rPr>
            </w:pPr>
            <w:r w:rsidRPr="00DD4AA4">
              <w:rPr>
                <w:b/>
                <w:bCs/>
                <w:sz w:val="22"/>
              </w:rPr>
              <w:t>Irak</w:t>
            </w:r>
          </w:p>
        </w:tc>
        <w:tc>
          <w:tcPr>
            <w:tcW w:w="2551" w:type="dxa"/>
          </w:tcPr>
          <w:p w14:paraId="7854FCA9" w14:textId="77777777" w:rsidR="00287317" w:rsidRPr="00DD4AA4" w:rsidRDefault="00287317" w:rsidP="00B73076">
            <w:pPr>
              <w:jc w:val="right"/>
              <w:rPr>
                <w:b/>
                <w:bCs/>
                <w:sz w:val="22"/>
              </w:rPr>
            </w:pPr>
            <w:r w:rsidRPr="00DD4AA4">
              <w:rPr>
                <w:b/>
                <w:bCs/>
                <w:sz w:val="22"/>
              </w:rPr>
              <w:t>1.708.329.299</w:t>
            </w:r>
          </w:p>
        </w:tc>
        <w:tc>
          <w:tcPr>
            <w:tcW w:w="2263" w:type="dxa"/>
            <w:vAlign w:val="bottom"/>
          </w:tcPr>
          <w:p w14:paraId="6F6DE37E" w14:textId="77777777" w:rsidR="00287317" w:rsidRPr="00DD4AA4" w:rsidRDefault="00287317" w:rsidP="00B73076">
            <w:pPr>
              <w:jc w:val="right"/>
              <w:rPr>
                <w:b/>
                <w:bCs/>
                <w:sz w:val="22"/>
              </w:rPr>
            </w:pPr>
            <w:r w:rsidRPr="00DD4AA4">
              <w:rPr>
                <w:b/>
                <w:bCs/>
                <w:sz w:val="22"/>
              </w:rPr>
              <w:t>80,92</w:t>
            </w:r>
          </w:p>
        </w:tc>
      </w:tr>
      <w:tr w:rsidR="00287317" w:rsidRPr="00AF4C84" w14:paraId="47F9106E" w14:textId="77777777" w:rsidTr="00B73076">
        <w:tc>
          <w:tcPr>
            <w:tcW w:w="4248" w:type="dxa"/>
          </w:tcPr>
          <w:p w14:paraId="27A47344" w14:textId="77777777" w:rsidR="00287317" w:rsidRPr="00AF4C84" w:rsidRDefault="00287317" w:rsidP="00B73076">
            <w:pPr>
              <w:rPr>
                <w:sz w:val="22"/>
              </w:rPr>
            </w:pPr>
            <w:r w:rsidRPr="00AF4C84">
              <w:rPr>
                <w:sz w:val="22"/>
              </w:rPr>
              <w:t>İran</w:t>
            </w:r>
          </w:p>
        </w:tc>
        <w:tc>
          <w:tcPr>
            <w:tcW w:w="2551" w:type="dxa"/>
          </w:tcPr>
          <w:p w14:paraId="6AE6B5E4" w14:textId="77777777" w:rsidR="00287317" w:rsidRPr="00AF4C84" w:rsidRDefault="00287317" w:rsidP="00B73076">
            <w:pPr>
              <w:jc w:val="right"/>
              <w:rPr>
                <w:sz w:val="22"/>
              </w:rPr>
            </w:pPr>
            <w:r w:rsidRPr="00AF4C84">
              <w:rPr>
                <w:sz w:val="22"/>
              </w:rPr>
              <w:t>55.931.013</w:t>
            </w:r>
          </w:p>
        </w:tc>
        <w:tc>
          <w:tcPr>
            <w:tcW w:w="2263" w:type="dxa"/>
            <w:vAlign w:val="bottom"/>
          </w:tcPr>
          <w:p w14:paraId="2FDCE2E4" w14:textId="77777777" w:rsidR="00287317" w:rsidRPr="00AF4C84" w:rsidRDefault="00287317" w:rsidP="00B73076">
            <w:pPr>
              <w:jc w:val="right"/>
              <w:rPr>
                <w:sz w:val="22"/>
              </w:rPr>
            </w:pPr>
            <w:r w:rsidRPr="00DD4AA4">
              <w:rPr>
                <w:sz w:val="22"/>
              </w:rPr>
              <w:t>2,65</w:t>
            </w:r>
          </w:p>
        </w:tc>
      </w:tr>
      <w:tr w:rsidR="00287317" w:rsidRPr="00AF4C84" w14:paraId="658D4D31" w14:textId="77777777" w:rsidTr="00B73076">
        <w:tc>
          <w:tcPr>
            <w:tcW w:w="4248" w:type="dxa"/>
          </w:tcPr>
          <w:p w14:paraId="38F8305E" w14:textId="77777777" w:rsidR="00287317" w:rsidRPr="00AF4C84" w:rsidRDefault="00287317" w:rsidP="00B73076">
            <w:pPr>
              <w:rPr>
                <w:sz w:val="22"/>
              </w:rPr>
            </w:pPr>
            <w:r w:rsidRPr="00AF4C84">
              <w:rPr>
                <w:sz w:val="22"/>
              </w:rPr>
              <w:t>ABD</w:t>
            </w:r>
          </w:p>
        </w:tc>
        <w:tc>
          <w:tcPr>
            <w:tcW w:w="2551" w:type="dxa"/>
          </w:tcPr>
          <w:p w14:paraId="246448E9" w14:textId="77777777" w:rsidR="00287317" w:rsidRPr="00AF4C84" w:rsidRDefault="00287317" w:rsidP="00B73076">
            <w:pPr>
              <w:jc w:val="right"/>
              <w:rPr>
                <w:sz w:val="22"/>
              </w:rPr>
            </w:pPr>
            <w:r w:rsidRPr="00AF4C84">
              <w:rPr>
                <w:sz w:val="22"/>
              </w:rPr>
              <w:t>53.518.183</w:t>
            </w:r>
          </w:p>
        </w:tc>
        <w:tc>
          <w:tcPr>
            <w:tcW w:w="2263" w:type="dxa"/>
            <w:vAlign w:val="bottom"/>
          </w:tcPr>
          <w:p w14:paraId="364DE66A" w14:textId="77777777" w:rsidR="00287317" w:rsidRPr="00AF4C84" w:rsidRDefault="00287317" w:rsidP="00B73076">
            <w:pPr>
              <w:jc w:val="right"/>
              <w:rPr>
                <w:sz w:val="22"/>
              </w:rPr>
            </w:pPr>
            <w:r w:rsidRPr="00DD4AA4">
              <w:rPr>
                <w:sz w:val="22"/>
              </w:rPr>
              <w:t>2,54</w:t>
            </w:r>
          </w:p>
        </w:tc>
      </w:tr>
      <w:tr w:rsidR="00287317" w:rsidRPr="00AF4C84" w14:paraId="2D1AA854" w14:textId="77777777" w:rsidTr="00B73076">
        <w:tc>
          <w:tcPr>
            <w:tcW w:w="4248" w:type="dxa"/>
          </w:tcPr>
          <w:p w14:paraId="78D74516" w14:textId="77777777" w:rsidR="00287317" w:rsidRPr="00AF4C84" w:rsidRDefault="00287317" w:rsidP="00B73076">
            <w:pPr>
              <w:rPr>
                <w:sz w:val="22"/>
              </w:rPr>
            </w:pPr>
            <w:r w:rsidRPr="00AF4C84">
              <w:rPr>
                <w:sz w:val="22"/>
              </w:rPr>
              <w:t>Suriye</w:t>
            </w:r>
          </w:p>
        </w:tc>
        <w:tc>
          <w:tcPr>
            <w:tcW w:w="2551" w:type="dxa"/>
          </w:tcPr>
          <w:p w14:paraId="75825998" w14:textId="77777777" w:rsidR="00287317" w:rsidRPr="00AF4C84" w:rsidRDefault="00287317" w:rsidP="00B73076">
            <w:pPr>
              <w:jc w:val="right"/>
              <w:rPr>
                <w:sz w:val="22"/>
              </w:rPr>
            </w:pPr>
            <w:r w:rsidRPr="00AF4C84">
              <w:rPr>
                <w:sz w:val="22"/>
              </w:rPr>
              <w:t>34.698.440</w:t>
            </w:r>
          </w:p>
        </w:tc>
        <w:tc>
          <w:tcPr>
            <w:tcW w:w="2263" w:type="dxa"/>
            <w:vAlign w:val="bottom"/>
          </w:tcPr>
          <w:p w14:paraId="24B41F1F" w14:textId="77777777" w:rsidR="00287317" w:rsidRPr="00AF4C84" w:rsidRDefault="00287317" w:rsidP="00B73076">
            <w:pPr>
              <w:jc w:val="right"/>
              <w:rPr>
                <w:sz w:val="22"/>
              </w:rPr>
            </w:pPr>
            <w:r w:rsidRPr="00DD4AA4">
              <w:rPr>
                <w:sz w:val="22"/>
              </w:rPr>
              <w:t>1,64</w:t>
            </w:r>
          </w:p>
        </w:tc>
      </w:tr>
      <w:tr w:rsidR="00287317" w:rsidRPr="00AF4C84" w14:paraId="0F66B4DD" w14:textId="77777777" w:rsidTr="00B73076">
        <w:tc>
          <w:tcPr>
            <w:tcW w:w="4248" w:type="dxa"/>
          </w:tcPr>
          <w:p w14:paraId="72B85D9A" w14:textId="77777777" w:rsidR="00287317" w:rsidRPr="00AF4C84" w:rsidRDefault="00287317" w:rsidP="00B73076">
            <w:pPr>
              <w:rPr>
                <w:sz w:val="22"/>
              </w:rPr>
            </w:pPr>
            <w:r w:rsidRPr="00AF4C84">
              <w:rPr>
                <w:sz w:val="22"/>
              </w:rPr>
              <w:t>İsrail</w:t>
            </w:r>
          </w:p>
        </w:tc>
        <w:tc>
          <w:tcPr>
            <w:tcW w:w="2551" w:type="dxa"/>
          </w:tcPr>
          <w:p w14:paraId="25EBDAE7" w14:textId="77777777" w:rsidR="00287317" w:rsidRPr="00AF4C84" w:rsidRDefault="00287317" w:rsidP="00B73076">
            <w:pPr>
              <w:jc w:val="right"/>
              <w:rPr>
                <w:sz w:val="22"/>
              </w:rPr>
            </w:pPr>
            <w:r w:rsidRPr="00AF4C84">
              <w:rPr>
                <w:sz w:val="22"/>
              </w:rPr>
              <w:t>27.422.199</w:t>
            </w:r>
          </w:p>
        </w:tc>
        <w:tc>
          <w:tcPr>
            <w:tcW w:w="2263" w:type="dxa"/>
            <w:vAlign w:val="bottom"/>
          </w:tcPr>
          <w:p w14:paraId="6439906E" w14:textId="77777777" w:rsidR="00287317" w:rsidRPr="00AF4C84" w:rsidRDefault="00287317" w:rsidP="00B73076">
            <w:pPr>
              <w:jc w:val="right"/>
              <w:rPr>
                <w:sz w:val="22"/>
              </w:rPr>
            </w:pPr>
            <w:r w:rsidRPr="00DD4AA4">
              <w:rPr>
                <w:sz w:val="22"/>
              </w:rPr>
              <w:t>1,30</w:t>
            </w:r>
          </w:p>
        </w:tc>
      </w:tr>
      <w:tr w:rsidR="00287317" w:rsidRPr="00AF4C84" w14:paraId="0C45FEFA" w14:textId="77777777" w:rsidTr="00B73076">
        <w:tc>
          <w:tcPr>
            <w:tcW w:w="4248" w:type="dxa"/>
          </w:tcPr>
          <w:p w14:paraId="72354126" w14:textId="77777777" w:rsidR="00287317" w:rsidRPr="00AF4C84" w:rsidRDefault="00287317" w:rsidP="00B73076">
            <w:pPr>
              <w:jc w:val="center"/>
              <w:rPr>
                <w:b/>
                <w:bCs/>
                <w:sz w:val="22"/>
              </w:rPr>
            </w:pPr>
            <w:r w:rsidRPr="00AF4C84">
              <w:rPr>
                <w:b/>
                <w:bCs/>
                <w:sz w:val="22"/>
              </w:rPr>
              <w:t>Ülke Adı</w:t>
            </w:r>
          </w:p>
        </w:tc>
        <w:tc>
          <w:tcPr>
            <w:tcW w:w="2551" w:type="dxa"/>
          </w:tcPr>
          <w:p w14:paraId="001137DC" w14:textId="77777777" w:rsidR="00287317" w:rsidRPr="00AF4C84" w:rsidRDefault="00287317" w:rsidP="00B73076">
            <w:pPr>
              <w:jc w:val="center"/>
              <w:rPr>
                <w:b/>
                <w:bCs/>
                <w:sz w:val="22"/>
              </w:rPr>
            </w:pPr>
            <w:r w:rsidRPr="00AF4C84">
              <w:rPr>
                <w:b/>
                <w:bCs/>
                <w:sz w:val="22"/>
              </w:rPr>
              <w:t>Bölgenin İthalat Değeri ($)</w:t>
            </w:r>
          </w:p>
        </w:tc>
        <w:tc>
          <w:tcPr>
            <w:tcW w:w="2263" w:type="dxa"/>
          </w:tcPr>
          <w:p w14:paraId="2F989983" w14:textId="24EA7E10" w:rsidR="00287317" w:rsidRPr="00AF4C84" w:rsidRDefault="00287317" w:rsidP="00B73076">
            <w:pPr>
              <w:jc w:val="center"/>
              <w:rPr>
                <w:b/>
                <w:bCs/>
                <w:sz w:val="22"/>
              </w:rPr>
            </w:pPr>
            <w:r w:rsidRPr="00AF4C84">
              <w:rPr>
                <w:b/>
                <w:bCs/>
                <w:sz w:val="22"/>
              </w:rPr>
              <w:t xml:space="preserve">Bölge İthalatındaki </w:t>
            </w:r>
            <w:proofErr w:type="gramStart"/>
            <w:r w:rsidRPr="00AF4C84">
              <w:rPr>
                <w:b/>
                <w:bCs/>
                <w:sz w:val="22"/>
              </w:rPr>
              <w:t>Oranı</w:t>
            </w:r>
            <w:r w:rsidR="00882548">
              <w:rPr>
                <w:b/>
                <w:bCs/>
                <w:sz w:val="22"/>
              </w:rPr>
              <w:t xml:space="preserve">  (</w:t>
            </w:r>
            <w:proofErr w:type="gramEnd"/>
            <w:r w:rsidR="00882548">
              <w:rPr>
                <w:b/>
                <w:bCs/>
                <w:sz w:val="22"/>
              </w:rPr>
              <w:t>%)</w:t>
            </w:r>
          </w:p>
        </w:tc>
      </w:tr>
      <w:tr w:rsidR="00287317" w:rsidRPr="00AF4C84" w14:paraId="3AC6BA2C" w14:textId="77777777" w:rsidTr="00B73076">
        <w:tc>
          <w:tcPr>
            <w:tcW w:w="4248" w:type="dxa"/>
          </w:tcPr>
          <w:p w14:paraId="74536966" w14:textId="77777777" w:rsidR="00287317" w:rsidRPr="00AF4C84" w:rsidRDefault="00287317" w:rsidP="00B73076">
            <w:pPr>
              <w:rPr>
                <w:sz w:val="22"/>
              </w:rPr>
            </w:pPr>
            <w:r w:rsidRPr="00AF4C84">
              <w:rPr>
                <w:sz w:val="22"/>
              </w:rPr>
              <w:t>Rusya Federasyonu</w:t>
            </w:r>
          </w:p>
        </w:tc>
        <w:tc>
          <w:tcPr>
            <w:tcW w:w="2551" w:type="dxa"/>
          </w:tcPr>
          <w:p w14:paraId="3EFF712E" w14:textId="77777777" w:rsidR="00287317" w:rsidRPr="00AF4C84" w:rsidRDefault="00287317" w:rsidP="00B73076">
            <w:pPr>
              <w:jc w:val="right"/>
              <w:rPr>
                <w:sz w:val="22"/>
              </w:rPr>
            </w:pPr>
            <w:r w:rsidRPr="00AF4C84">
              <w:rPr>
                <w:sz w:val="22"/>
              </w:rPr>
              <w:t>346.607.384</w:t>
            </w:r>
          </w:p>
        </w:tc>
        <w:tc>
          <w:tcPr>
            <w:tcW w:w="2263" w:type="dxa"/>
          </w:tcPr>
          <w:p w14:paraId="68A5C6C1" w14:textId="77777777" w:rsidR="00287317" w:rsidRPr="00AF4C84" w:rsidRDefault="00287317" w:rsidP="00B73076">
            <w:pPr>
              <w:jc w:val="right"/>
              <w:rPr>
                <w:sz w:val="22"/>
              </w:rPr>
            </w:pPr>
            <w:r w:rsidRPr="00AF4C84">
              <w:rPr>
                <w:sz w:val="22"/>
              </w:rPr>
              <w:t>31,94</w:t>
            </w:r>
          </w:p>
        </w:tc>
      </w:tr>
      <w:tr w:rsidR="00287317" w:rsidRPr="00AF4C84" w14:paraId="0D9A389B" w14:textId="77777777" w:rsidTr="00B73076">
        <w:tc>
          <w:tcPr>
            <w:tcW w:w="4248" w:type="dxa"/>
          </w:tcPr>
          <w:p w14:paraId="74E0FE93" w14:textId="77777777" w:rsidR="00287317" w:rsidRPr="00AF4C84" w:rsidRDefault="00287317" w:rsidP="00B73076">
            <w:pPr>
              <w:rPr>
                <w:sz w:val="22"/>
              </w:rPr>
            </w:pPr>
            <w:r w:rsidRPr="00AF4C84">
              <w:rPr>
                <w:sz w:val="22"/>
              </w:rPr>
              <w:t>ABD</w:t>
            </w:r>
          </w:p>
        </w:tc>
        <w:tc>
          <w:tcPr>
            <w:tcW w:w="2551" w:type="dxa"/>
          </w:tcPr>
          <w:p w14:paraId="76935060" w14:textId="77777777" w:rsidR="00287317" w:rsidRPr="00AF4C84" w:rsidRDefault="00287317" w:rsidP="00B73076">
            <w:pPr>
              <w:jc w:val="right"/>
              <w:rPr>
                <w:sz w:val="22"/>
              </w:rPr>
            </w:pPr>
            <w:r w:rsidRPr="00AF4C84">
              <w:rPr>
                <w:sz w:val="22"/>
              </w:rPr>
              <w:t>193.050.683</w:t>
            </w:r>
          </w:p>
        </w:tc>
        <w:tc>
          <w:tcPr>
            <w:tcW w:w="2263" w:type="dxa"/>
          </w:tcPr>
          <w:p w14:paraId="0C7F6033" w14:textId="77777777" w:rsidR="00287317" w:rsidRPr="00AF4C84" w:rsidRDefault="00287317" w:rsidP="00B73076">
            <w:pPr>
              <w:jc w:val="right"/>
              <w:rPr>
                <w:sz w:val="22"/>
              </w:rPr>
            </w:pPr>
            <w:r w:rsidRPr="00AF4C84">
              <w:rPr>
                <w:sz w:val="22"/>
              </w:rPr>
              <w:t>17,79</w:t>
            </w:r>
          </w:p>
        </w:tc>
      </w:tr>
      <w:tr w:rsidR="00287317" w:rsidRPr="00AF4C84" w14:paraId="156E0957" w14:textId="77777777" w:rsidTr="00B73076">
        <w:tc>
          <w:tcPr>
            <w:tcW w:w="4248" w:type="dxa"/>
          </w:tcPr>
          <w:p w14:paraId="707A4EFF" w14:textId="77777777" w:rsidR="00287317" w:rsidRPr="00AF4C84" w:rsidRDefault="00287317" w:rsidP="00B73076">
            <w:pPr>
              <w:rPr>
                <w:sz w:val="22"/>
              </w:rPr>
            </w:pPr>
            <w:r w:rsidRPr="00AF4C84">
              <w:rPr>
                <w:sz w:val="22"/>
              </w:rPr>
              <w:t>Birleşik Arap Emirlikleri</w:t>
            </w:r>
          </w:p>
        </w:tc>
        <w:tc>
          <w:tcPr>
            <w:tcW w:w="2551" w:type="dxa"/>
          </w:tcPr>
          <w:p w14:paraId="1F3591C9" w14:textId="77777777" w:rsidR="00287317" w:rsidRPr="00AF4C84" w:rsidRDefault="00287317" w:rsidP="00B73076">
            <w:pPr>
              <w:jc w:val="right"/>
              <w:rPr>
                <w:sz w:val="22"/>
              </w:rPr>
            </w:pPr>
            <w:r w:rsidRPr="00AF4C84">
              <w:rPr>
                <w:sz w:val="22"/>
              </w:rPr>
              <w:t>158.590.531</w:t>
            </w:r>
          </w:p>
        </w:tc>
        <w:tc>
          <w:tcPr>
            <w:tcW w:w="2263" w:type="dxa"/>
          </w:tcPr>
          <w:p w14:paraId="65269D51" w14:textId="77777777" w:rsidR="00287317" w:rsidRPr="00AF4C84" w:rsidRDefault="00287317" w:rsidP="00B73076">
            <w:pPr>
              <w:jc w:val="right"/>
              <w:rPr>
                <w:sz w:val="22"/>
              </w:rPr>
            </w:pPr>
            <w:r w:rsidRPr="00AF4C84">
              <w:rPr>
                <w:sz w:val="22"/>
              </w:rPr>
              <w:t>14,61</w:t>
            </w:r>
          </w:p>
        </w:tc>
      </w:tr>
      <w:tr w:rsidR="00287317" w:rsidRPr="00AF4C84" w14:paraId="3DEF4658" w14:textId="77777777" w:rsidTr="00B73076">
        <w:tc>
          <w:tcPr>
            <w:tcW w:w="4248" w:type="dxa"/>
          </w:tcPr>
          <w:p w14:paraId="39690B13" w14:textId="77777777" w:rsidR="00287317" w:rsidRPr="00AF4C84" w:rsidRDefault="00287317" w:rsidP="00B73076">
            <w:pPr>
              <w:rPr>
                <w:sz w:val="22"/>
              </w:rPr>
            </w:pPr>
            <w:r w:rsidRPr="00AF4C84">
              <w:rPr>
                <w:sz w:val="22"/>
              </w:rPr>
              <w:t>Cezayir</w:t>
            </w:r>
          </w:p>
        </w:tc>
        <w:tc>
          <w:tcPr>
            <w:tcW w:w="2551" w:type="dxa"/>
          </w:tcPr>
          <w:p w14:paraId="0DDAA1C9" w14:textId="77777777" w:rsidR="00287317" w:rsidRPr="00AF4C84" w:rsidRDefault="00287317" w:rsidP="00B73076">
            <w:pPr>
              <w:jc w:val="right"/>
              <w:rPr>
                <w:sz w:val="22"/>
              </w:rPr>
            </w:pPr>
            <w:r w:rsidRPr="00AF4C84">
              <w:rPr>
                <w:sz w:val="22"/>
              </w:rPr>
              <w:t>97.182.521</w:t>
            </w:r>
          </w:p>
        </w:tc>
        <w:tc>
          <w:tcPr>
            <w:tcW w:w="2263" w:type="dxa"/>
          </w:tcPr>
          <w:p w14:paraId="177D533F" w14:textId="77777777" w:rsidR="00287317" w:rsidRPr="00AF4C84" w:rsidRDefault="00287317" w:rsidP="00B73076">
            <w:pPr>
              <w:jc w:val="right"/>
              <w:rPr>
                <w:sz w:val="22"/>
              </w:rPr>
            </w:pPr>
            <w:r w:rsidRPr="00AF4C84">
              <w:rPr>
                <w:sz w:val="22"/>
              </w:rPr>
              <w:t>8,96</w:t>
            </w:r>
          </w:p>
        </w:tc>
      </w:tr>
      <w:tr w:rsidR="00287317" w:rsidRPr="00AF4C84" w14:paraId="0E0AE2E7" w14:textId="77777777" w:rsidTr="00B73076">
        <w:tc>
          <w:tcPr>
            <w:tcW w:w="4248" w:type="dxa"/>
          </w:tcPr>
          <w:p w14:paraId="1F6A6920" w14:textId="77777777" w:rsidR="00287317" w:rsidRPr="00AF4C84" w:rsidRDefault="00287317" w:rsidP="00B73076">
            <w:pPr>
              <w:rPr>
                <w:sz w:val="22"/>
              </w:rPr>
            </w:pPr>
            <w:r w:rsidRPr="00AF4C84">
              <w:rPr>
                <w:sz w:val="22"/>
              </w:rPr>
              <w:t>Kanada</w:t>
            </w:r>
          </w:p>
        </w:tc>
        <w:tc>
          <w:tcPr>
            <w:tcW w:w="2551" w:type="dxa"/>
          </w:tcPr>
          <w:p w14:paraId="504FAB38" w14:textId="77777777" w:rsidR="00287317" w:rsidRPr="00AF4C84" w:rsidRDefault="00287317" w:rsidP="00B73076">
            <w:pPr>
              <w:jc w:val="right"/>
              <w:rPr>
                <w:sz w:val="22"/>
              </w:rPr>
            </w:pPr>
            <w:r w:rsidRPr="00AF4C84">
              <w:rPr>
                <w:sz w:val="22"/>
              </w:rPr>
              <w:t>56.767.469</w:t>
            </w:r>
          </w:p>
        </w:tc>
        <w:tc>
          <w:tcPr>
            <w:tcW w:w="2263" w:type="dxa"/>
          </w:tcPr>
          <w:p w14:paraId="1B685ED5" w14:textId="77777777" w:rsidR="00287317" w:rsidRPr="00AF4C84" w:rsidRDefault="00287317" w:rsidP="00B73076">
            <w:pPr>
              <w:jc w:val="right"/>
              <w:rPr>
                <w:sz w:val="22"/>
              </w:rPr>
            </w:pPr>
            <w:r w:rsidRPr="00AF4C84">
              <w:rPr>
                <w:sz w:val="22"/>
              </w:rPr>
              <w:t>5,23</w:t>
            </w:r>
          </w:p>
        </w:tc>
      </w:tr>
    </w:tbl>
    <w:p w14:paraId="52AF835F" w14:textId="3D1F0912" w:rsidR="00287317" w:rsidRPr="00DD4AA4" w:rsidRDefault="00287317" w:rsidP="00287317">
      <w:pPr>
        <w:rPr>
          <w:sz w:val="18"/>
          <w:szCs w:val="16"/>
        </w:rPr>
      </w:pPr>
      <w:r w:rsidRPr="00DD4AA4">
        <w:rPr>
          <w:b/>
          <w:bCs/>
          <w:sz w:val="18"/>
          <w:szCs w:val="16"/>
        </w:rPr>
        <w:t>Kaynak:</w:t>
      </w:r>
      <w:r w:rsidRPr="00DD4AA4">
        <w:rPr>
          <w:sz w:val="18"/>
          <w:szCs w:val="16"/>
        </w:rPr>
        <w:t xml:space="preserve"> TÜİK, 202</w:t>
      </w:r>
      <w:r w:rsidR="00F221AA">
        <w:rPr>
          <w:sz w:val="18"/>
          <w:szCs w:val="16"/>
        </w:rPr>
        <w:t>2</w:t>
      </w:r>
    </w:p>
    <w:p w14:paraId="324FA9FB" w14:textId="6BAE1BB1" w:rsidR="00287317" w:rsidRDefault="00287317" w:rsidP="00287317">
      <w:r>
        <w:lastRenderedPageBreak/>
        <w:t>İhracat yapılan ülke</w:t>
      </w:r>
      <w:r w:rsidR="00882548">
        <w:t>ler</w:t>
      </w:r>
      <w:r>
        <w:t xml:space="preserve"> arasında bölge ihracat payının yüzde 80,92’lik kısmı Irak tek başına almaktadır. Bu durumun temel nedeni bölgenin Ortadoğu’ya açılan kapı olarak nitelendirilen Irak’a komşu olmasıdır. Bölge özelinde üretilmeye müsait dış ticarette talep potansiyeli barındıran sektörlerde alternatif pazar arayışlarına gidilmesi ve yeni sektörlerde yeni pazar arayışlarının bölge genelinde artırılması önem arz etmektedir. İhracat yapılan</w:t>
      </w:r>
      <w:r w:rsidRPr="00E02202">
        <w:t xml:space="preserve"> ülke sayısının artırılması Bölge </w:t>
      </w:r>
      <w:r>
        <w:t xml:space="preserve">ekonomisinin </w:t>
      </w:r>
      <w:r w:rsidRPr="00E02202">
        <w:t xml:space="preserve">ekonomik çalkantılar karşısında daha </w:t>
      </w:r>
      <w:r>
        <w:t>dirençli</w:t>
      </w:r>
      <w:r w:rsidRPr="00E02202">
        <w:t xml:space="preserve"> olmasını sağlayacaktır.</w:t>
      </w:r>
    </w:p>
    <w:p w14:paraId="3538CD30" w14:textId="733698E9" w:rsidR="00287317" w:rsidRDefault="00287317" w:rsidP="00287317">
      <w:r>
        <w:t>Bölgenin mevcutta ürettiği ve ihraç ettiği ürünler özelinde 3 ürün değerlendirilmiş ve bu ürünleri 2021 yılında en çok ithal eden ülkeler belirlenmeye çalışarak alternatif pazar potansiyeli barındıran ülkeler tespit edilmeye çalışılmıştır.</w:t>
      </w:r>
    </w:p>
    <w:p w14:paraId="5F247D75" w14:textId="77777777" w:rsidR="00287317" w:rsidRDefault="00287317" w:rsidP="00C45BAE">
      <w:pPr>
        <w:pStyle w:val="ListeParagraf"/>
        <w:numPr>
          <w:ilvl w:val="0"/>
          <w:numId w:val="38"/>
        </w:numPr>
        <w:tabs>
          <w:tab w:val="left" w:pos="567"/>
        </w:tabs>
      </w:pPr>
      <w:r>
        <w:t>GTİP 19: Hububat, Un, Nişasta veya Süt Müstahzarları, Pastacılık Ürünleri</w:t>
      </w:r>
    </w:p>
    <w:p w14:paraId="15EDD53D" w14:textId="11694E3D" w:rsidR="00287317" w:rsidRDefault="00287317" w:rsidP="00C45BAE">
      <w:pPr>
        <w:pStyle w:val="ListeParagraf"/>
        <w:numPr>
          <w:ilvl w:val="0"/>
          <w:numId w:val="38"/>
        </w:numPr>
        <w:tabs>
          <w:tab w:val="left" w:pos="567"/>
        </w:tabs>
      </w:pPr>
      <w:r>
        <w:t>GTİP 68 Taş, Alçı, Çimento, Amyant, Mika veya Benzeri Maddelerden Eşya</w:t>
      </w:r>
    </w:p>
    <w:p w14:paraId="601A2F91" w14:textId="77777777" w:rsidR="00287317" w:rsidRDefault="00287317" w:rsidP="00C45BAE">
      <w:pPr>
        <w:pStyle w:val="ListeParagraf"/>
        <w:numPr>
          <w:ilvl w:val="0"/>
          <w:numId w:val="38"/>
        </w:numPr>
        <w:tabs>
          <w:tab w:val="left" w:pos="567"/>
        </w:tabs>
      </w:pPr>
      <w:r>
        <w:t>GTİP 61 ve 62: Giyim Eşyası ve Aksesuarları</w:t>
      </w:r>
    </w:p>
    <w:p w14:paraId="679FC688" w14:textId="33FE7AA4" w:rsidR="00287317" w:rsidRPr="00AE0A7F" w:rsidRDefault="00287317" w:rsidP="00287317">
      <w:pPr>
        <w:pStyle w:val="ResimYazs"/>
        <w:keepNext/>
        <w:spacing w:after="0"/>
        <w:jc w:val="both"/>
        <w:rPr>
          <w:rFonts w:ascii="Times New Roman" w:hAnsi="Times New Roman" w:cs="Times New Roman"/>
          <w:i w:val="0"/>
          <w:iCs w:val="0"/>
          <w:color w:val="000000" w:themeColor="text1"/>
          <w:sz w:val="20"/>
          <w:szCs w:val="20"/>
        </w:rPr>
      </w:pPr>
      <w:bookmarkStart w:id="87" w:name="_Toc134790465"/>
      <w:proofErr w:type="spellStart"/>
      <w:r w:rsidRPr="00DD4AA4">
        <w:rPr>
          <w:rFonts w:ascii="Times New Roman" w:hAnsi="Times New Roman" w:cs="Times New Roman"/>
          <w:b/>
          <w:bCs/>
          <w:i w:val="0"/>
          <w:iCs w:val="0"/>
          <w:color w:val="000000" w:themeColor="text1"/>
          <w:sz w:val="20"/>
          <w:szCs w:val="20"/>
        </w:rPr>
        <w:t>Tablo</w:t>
      </w:r>
      <w:proofErr w:type="spellEnd"/>
      <w:r w:rsidRPr="00DD4AA4">
        <w:rPr>
          <w:rFonts w:ascii="Times New Roman" w:hAnsi="Times New Roman" w:cs="Times New Roman"/>
          <w:b/>
          <w:bCs/>
          <w:i w:val="0"/>
          <w:iCs w:val="0"/>
          <w:color w:val="000000" w:themeColor="text1"/>
          <w:sz w:val="20"/>
          <w:szCs w:val="20"/>
        </w:rPr>
        <w:t xml:space="preserve"> </w:t>
      </w:r>
      <w:r w:rsidRPr="00DD4AA4">
        <w:rPr>
          <w:rFonts w:ascii="Times New Roman" w:hAnsi="Times New Roman" w:cs="Times New Roman"/>
          <w:b/>
          <w:bCs/>
          <w:i w:val="0"/>
          <w:iCs w:val="0"/>
          <w:color w:val="000000" w:themeColor="text1"/>
          <w:sz w:val="20"/>
          <w:szCs w:val="20"/>
        </w:rPr>
        <w:fldChar w:fldCharType="begin"/>
      </w:r>
      <w:r w:rsidRPr="00DD4AA4">
        <w:rPr>
          <w:rFonts w:ascii="Times New Roman" w:hAnsi="Times New Roman" w:cs="Times New Roman"/>
          <w:b/>
          <w:bCs/>
          <w:i w:val="0"/>
          <w:iCs w:val="0"/>
          <w:color w:val="000000" w:themeColor="text1"/>
          <w:sz w:val="20"/>
          <w:szCs w:val="20"/>
        </w:rPr>
        <w:instrText xml:space="preserve"> SEQ Tablo \* ARABIC </w:instrText>
      </w:r>
      <w:r w:rsidRPr="00DD4AA4">
        <w:rPr>
          <w:rFonts w:ascii="Times New Roman" w:hAnsi="Times New Roman" w:cs="Times New Roman"/>
          <w:b/>
          <w:bCs/>
          <w:i w:val="0"/>
          <w:iCs w:val="0"/>
          <w:color w:val="000000" w:themeColor="text1"/>
          <w:sz w:val="20"/>
          <w:szCs w:val="20"/>
        </w:rPr>
        <w:fldChar w:fldCharType="separate"/>
      </w:r>
      <w:r w:rsidR="00B73076">
        <w:rPr>
          <w:rFonts w:ascii="Times New Roman" w:hAnsi="Times New Roman" w:cs="Times New Roman"/>
          <w:b/>
          <w:bCs/>
          <w:i w:val="0"/>
          <w:iCs w:val="0"/>
          <w:noProof/>
          <w:color w:val="000000" w:themeColor="text1"/>
          <w:sz w:val="20"/>
          <w:szCs w:val="20"/>
        </w:rPr>
        <w:t>21</w:t>
      </w:r>
      <w:r w:rsidRPr="00DD4AA4">
        <w:rPr>
          <w:rFonts w:ascii="Times New Roman" w:hAnsi="Times New Roman" w:cs="Times New Roman"/>
          <w:b/>
          <w:bCs/>
          <w:i w:val="0"/>
          <w:iCs w:val="0"/>
          <w:color w:val="000000" w:themeColor="text1"/>
          <w:sz w:val="20"/>
          <w:szCs w:val="20"/>
        </w:rPr>
        <w:fldChar w:fldCharType="end"/>
      </w:r>
      <w:r w:rsidRPr="00DD4AA4">
        <w:rPr>
          <w:rFonts w:ascii="Times New Roman" w:hAnsi="Times New Roman" w:cs="Times New Roman"/>
          <w:i w:val="0"/>
          <w:iCs w:val="0"/>
          <w:color w:val="000000" w:themeColor="text1"/>
          <w:sz w:val="20"/>
          <w:szCs w:val="20"/>
        </w:rPr>
        <w:t xml:space="preserve">. </w:t>
      </w:r>
      <w:proofErr w:type="spellStart"/>
      <w:r w:rsidRPr="00DD4AA4">
        <w:rPr>
          <w:rFonts w:ascii="Times New Roman" w:hAnsi="Times New Roman" w:cs="Times New Roman"/>
          <w:i w:val="0"/>
          <w:iCs w:val="0"/>
          <w:color w:val="000000" w:themeColor="text1"/>
          <w:sz w:val="20"/>
          <w:szCs w:val="20"/>
        </w:rPr>
        <w:t>Hububat</w:t>
      </w:r>
      <w:proofErr w:type="spellEnd"/>
      <w:r w:rsidRPr="00DD4AA4">
        <w:rPr>
          <w:rFonts w:ascii="Times New Roman" w:hAnsi="Times New Roman" w:cs="Times New Roman"/>
          <w:i w:val="0"/>
          <w:iCs w:val="0"/>
          <w:color w:val="000000" w:themeColor="text1"/>
          <w:sz w:val="20"/>
          <w:szCs w:val="20"/>
        </w:rPr>
        <w:t xml:space="preserve">, Un, </w:t>
      </w:r>
      <w:proofErr w:type="spellStart"/>
      <w:r w:rsidRPr="00DD4AA4">
        <w:rPr>
          <w:rFonts w:ascii="Times New Roman" w:hAnsi="Times New Roman" w:cs="Times New Roman"/>
          <w:i w:val="0"/>
          <w:iCs w:val="0"/>
          <w:color w:val="000000" w:themeColor="text1"/>
          <w:sz w:val="20"/>
          <w:szCs w:val="20"/>
        </w:rPr>
        <w:t>Nişasta</w:t>
      </w:r>
      <w:proofErr w:type="spellEnd"/>
      <w:r w:rsidRPr="00DD4AA4">
        <w:rPr>
          <w:rFonts w:ascii="Times New Roman" w:hAnsi="Times New Roman" w:cs="Times New Roman"/>
          <w:i w:val="0"/>
          <w:iCs w:val="0"/>
          <w:color w:val="000000" w:themeColor="text1"/>
          <w:sz w:val="20"/>
          <w:szCs w:val="20"/>
        </w:rPr>
        <w:t xml:space="preserve"> </w:t>
      </w:r>
      <w:proofErr w:type="spellStart"/>
      <w:r w:rsidRPr="00DD4AA4">
        <w:rPr>
          <w:rFonts w:ascii="Times New Roman" w:hAnsi="Times New Roman" w:cs="Times New Roman"/>
          <w:i w:val="0"/>
          <w:iCs w:val="0"/>
          <w:color w:val="000000" w:themeColor="text1"/>
          <w:sz w:val="20"/>
          <w:szCs w:val="20"/>
        </w:rPr>
        <w:t>veya</w:t>
      </w:r>
      <w:proofErr w:type="spellEnd"/>
      <w:r w:rsidRPr="00DD4AA4">
        <w:rPr>
          <w:rFonts w:ascii="Times New Roman" w:hAnsi="Times New Roman" w:cs="Times New Roman"/>
          <w:i w:val="0"/>
          <w:iCs w:val="0"/>
          <w:color w:val="000000" w:themeColor="text1"/>
          <w:sz w:val="20"/>
          <w:szCs w:val="20"/>
        </w:rPr>
        <w:t xml:space="preserve"> </w:t>
      </w:r>
      <w:proofErr w:type="spellStart"/>
      <w:r w:rsidRPr="00DD4AA4">
        <w:rPr>
          <w:rFonts w:ascii="Times New Roman" w:hAnsi="Times New Roman" w:cs="Times New Roman"/>
          <w:i w:val="0"/>
          <w:iCs w:val="0"/>
          <w:color w:val="000000" w:themeColor="text1"/>
          <w:sz w:val="20"/>
          <w:szCs w:val="20"/>
        </w:rPr>
        <w:t>Süt</w:t>
      </w:r>
      <w:proofErr w:type="spellEnd"/>
      <w:r w:rsidRPr="00DD4AA4">
        <w:rPr>
          <w:rFonts w:ascii="Times New Roman" w:hAnsi="Times New Roman" w:cs="Times New Roman"/>
          <w:i w:val="0"/>
          <w:iCs w:val="0"/>
          <w:color w:val="000000" w:themeColor="text1"/>
          <w:sz w:val="20"/>
          <w:szCs w:val="20"/>
        </w:rPr>
        <w:t xml:space="preserve"> </w:t>
      </w:r>
      <w:proofErr w:type="spellStart"/>
      <w:r w:rsidRPr="00DD4AA4">
        <w:rPr>
          <w:rFonts w:ascii="Times New Roman" w:hAnsi="Times New Roman" w:cs="Times New Roman"/>
          <w:i w:val="0"/>
          <w:iCs w:val="0"/>
          <w:color w:val="000000" w:themeColor="text1"/>
          <w:sz w:val="20"/>
          <w:szCs w:val="20"/>
        </w:rPr>
        <w:t>Müstahzarları</w:t>
      </w:r>
      <w:proofErr w:type="spellEnd"/>
      <w:r w:rsidRPr="00DD4AA4">
        <w:rPr>
          <w:rFonts w:ascii="Times New Roman" w:hAnsi="Times New Roman" w:cs="Times New Roman"/>
          <w:i w:val="0"/>
          <w:iCs w:val="0"/>
          <w:color w:val="000000" w:themeColor="text1"/>
          <w:sz w:val="20"/>
          <w:szCs w:val="20"/>
        </w:rPr>
        <w:t xml:space="preserve">, </w:t>
      </w:r>
      <w:proofErr w:type="spellStart"/>
      <w:r w:rsidRPr="00DD4AA4">
        <w:rPr>
          <w:rFonts w:ascii="Times New Roman" w:hAnsi="Times New Roman" w:cs="Times New Roman"/>
          <w:i w:val="0"/>
          <w:iCs w:val="0"/>
          <w:color w:val="000000" w:themeColor="text1"/>
          <w:sz w:val="20"/>
          <w:szCs w:val="20"/>
        </w:rPr>
        <w:t>Pastacılık</w:t>
      </w:r>
      <w:proofErr w:type="spellEnd"/>
      <w:r w:rsidRPr="00DD4AA4">
        <w:rPr>
          <w:rFonts w:ascii="Times New Roman" w:hAnsi="Times New Roman" w:cs="Times New Roman"/>
          <w:i w:val="0"/>
          <w:iCs w:val="0"/>
          <w:color w:val="000000" w:themeColor="text1"/>
          <w:sz w:val="20"/>
          <w:szCs w:val="20"/>
        </w:rPr>
        <w:t xml:space="preserve"> </w:t>
      </w:r>
      <w:proofErr w:type="spellStart"/>
      <w:r w:rsidRPr="00DD4AA4">
        <w:rPr>
          <w:rFonts w:ascii="Times New Roman" w:hAnsi="Times New Roman" w:cs="Times New Roman"/>
          <w:i w:val="0"/>
          <w:iCs w:val="0"/>
          <w:color w:val="000000" w:themeColor="text1"/>
          <w:sz w:val="20"/>
          <w:szCs w:val="20"/>
        </w:rPr>
        <w:t>Ürünlerini</w:t>
      </w:r>
      <w:proofErr w:type="spellEnd"/>
      <w:r w:rsidRPr="00DD4AA4">
        <w:rPr>
          <w:rFonts w:ascii="Times New Roman" w:hAnsi="Times New Roman" w:cs="Times New Roman"/>
          <w:i w:val="0"/>
          <w:iCs w:val="0"/>
          <w:color w:val="000000" w:themeColor="text1"/>
          <w:sz w:val="20"/>
          <w:szCs w:val="20"/>
        </w:rPr>
        <w:t xml:space="preserve"> </w:t>
      </w:r>
      <w:proofErr w:type="spellStart"/>
      <w:r w:rsidRPr="00DD4AA4">
        <w:rPr>
          <w:rFonts w:ascii="Times New Roman" w:hAnsi="Times New Roman" w:cs="Times New Roman"/>
          <w:i w:val="0"/>
          <w:iCs w:val="0"/>
          <w:color w:val="000000" w:themeColor="text1"/>
          <w:sz w:val="20"/>
          <w:szCs w:val="20"/>
        </w:rPr>
        <w:t>En</w:t>
      </w:r>
      <w:proofErr w:type="spellEnd"/>
      <w:r w:rsidRPr="00DD4AA4">
        <w:rPr>
          <w:rFonts w:ascii="Times New Roman" w:hAnsi="Times New Roman" w:cs="Times New Roman"/>
          <w:i w:val="0"/>
          <w:iCs w:val="0"/>
          <w:color w:val="000000" w:themeColor="text1"/>
          <w:sz w:val="20"/>
          <w:szCs w:val="20"/>
        </w:rPr>
        <w:t xml:space="preserve"> </w:t>
      </w:r>
      <w:proofErr w:type="spellStart"/>
      <w:r w:rsidRPr="00DD4AA4">
        <w:rPr>
          <w:rFonts w:ascii="Times New Roman" w:hAnsi="Times New Roman" w:cs="Times New Roman"/>
          <w:i w:val="0"/>
          <w:iCs w:val="0"/>
          <w:color w:val="000000" w:themeColor="text1"/>
          <w:sz w:val="20"/>
          <w:szCs w:val="20"/>
        </w:rPr>
        <w:t>Çok</w:t>
      </w:r>
      <w:proofErr w:type="spellEnd"/>
      <w:r w:rsidRPr="00DD4AA4">
        <w:rPr>
          <w:rFonts w:ascii="Times New Roman" w:hAnsi="Times New Roman" w:cs="Times New Roman"/>
          <w:i w:val="0"/>
          <w:iCs w:val="0"/>
          <w:color w:val="000000" w:themeColor="text1"/>
          <w:sz w:val="20"/>
          <w:szCs w:val="20"/>
        </w:rPr>
        <w:t xml:space="preserve"> </w:t>
      </w:r>
      <w:proofErr w:type="spellStart"/>
      <w:r w:rsidRPr="00DD4AA4">
        <w:rPr>
          <w:rFonts w:ascii="Times New Roman" w:hAnsi="Times New Roman" w:cs="Times New Roman"/>
          <w:i w:val="0"/>
          <w:iCs w:val="0"/>
          <w:color w:val="000000" w:themeColor="text1"/>
          <w:sz w:val="20"/>
          <w:szCs w:val="20"/>
        </w:rPr>
        <w:t>İthal</w:t>
      </w:r>
      <w:proofErr w:type="spellEnd"/>
      <w:r w:rsidRPr="00DD4AA4">
        <w:rPr>
          <w:rFonts w:ascii="Times New Roman" w:hAnsi="Times New Roman" w:cs="Times New Roman"/>
          <w:i w:val="0"/>
          <w:iCs w:val="0"/>
          <w:color w:val="000000" w:themeColor="text1"/>
          <w:sz w:val="20"/>
          <w:szCs w:val="20"/>
        </w:rPr>
        <w:t xml:space="preserve"> Eden İlk 5 </w:t>
      </w:r>
      <w:proofErr w:type="spellStart"/>
      <w:r w:rsidRPr="00DD4AA4">
        <w:rPr>
          <w:rFonts w:ascii="Times New Roman" w:hAnsi="Times New Roman" w:cs="Times New Roman"/>
          <w:i w:val="0"/>
          <w:iCs w:val="0"/>
          <w:color w:val="000000" w:themeColor="text1"/>
          <w:sz w:val="20"/>
          <w:szCs w:val="20"/>
        </w:rPr>
        <w:t>Ülke</w:t>
      </w:r>
      <w:bookmarkEnd w:id="87"/>
      <w:proofErr w:type="spellEnd"/>
    </w:p>
    <w:tbl>
      <w:tblPr>
        <w:tblStyle w:val="TabloKlavuzu"/>
        <w:tblW w:w="0" w:type="auto"/>
        <w:tblLook w:val="04A0" w:firstRow="1" w:lastRow="0" w:firstColumn="1" w:lastColumn="0" w:noHBand="0" w:noVBand="1"/>
      </w:tblPr>
      <w:tblGrid>
        <w:gridCol w:w="1238"/>
        <w:gridCol w:w="1592"/>
        <w:gridCol w:w="1701"/>
        <w:gridCol w:w="1985"/>
        <w:gridCol w:w="1417"/>
        <w:gridCol w:w="923"/>
      </w:tblGrid>
      <w:tr w:rsidR="00287317" w:rsidRPr="00AE0A7F" w14:paraId="7201750B" w14:textId="77777777" w:rsidTr="00B73076">
        <w:tc>
          <w:tcPr>
            <w:tcW w:w="1238" w:type="dxa"/>
          </w:tcPr>
          <w:p w14:paraId="77904F15" w14:textId="77777777" w:rsidR="00287317" w:rsidRPr="00AE0A7F" w:rsidRDefault="00287317" w:rsidP="00B73076">
            <w:pPr>
              <w:jc w:val="center"/>
              <w:rPr>
                <w:sz w:val="22"/>
              </w:rPr>
            </w:pPr>
            <w:r w:rsidRPr="00AE0A7F">
              <w:rPr>
                <w:sz w:val="22"/>
              </w:rPr>
              <w:t>İthal Eden Ülke</w:t>
            </w:r>
          </w:p>
        </w:tc>
        <w:tc>
          <w:tcPr>
            <w:tcW w:w="1592" w:type="dxa"/>
          </w:tcPr>
          <w:p w14:paraId="7636C63F" w14:textId="77777777" w:rsidR="00287317" w:rsidRPr="00AE0A7F" w:rsidRDefault="00287317" w:rsidP="00B73076">
            <w:pPr>
              <w:jc w:val="center"/>
              <w:rPr>
                <w:sz w:val="22"/>
              </w:rPr>
            </w:pPr>
            <w:r w:rsidRPr="00AE0A7F">
              <w:rPr>
                <w:sz w:val="22"/>
              </w:rPr>
              <w:t>İthalat Değeri (1000 $)</w:t>
            </w:r>
          </w:p>
        </w:tc>
        <w:tc>
          <w:tcPr>
            <w:tcW w:w="1701" w:type="dxa"/>
          </w:tcPr>
          <w:p w14:paraId="2E605533" w14:textId="77777777" w:rsidR="00287317" w:rsidRPr="00AE0A7F" w:rsidRDefault="00287317" w:rsidP="00B73076">
            <w:pPr>
              <w:jc w:val="center"/>
              <w:rPr>
                <w:sz w:val="22"/>
              </w:rPr>
            </w:pPr>
            <w:r w:rsidRPr="00AE0A7F">
              <w:rPr>
                <w:sz w:val="22"/>
              </w:rPr>
              <w:t>Dünya İthalatı İçerisindeki Payı (%)</w:t>
            </w:r>
          </w:p>
        </w:tc>
        <w:tc>
          <w:tcPr>
            <w:tcW w:w="1985" w:type="dxa"/>
          </w:tcPr>
          <w:p w14:paraId="40B1582C" w14:textId="77777777" w:rsidR="00287317" w:rsidRPr="00AE0A7F" w:rsidRDefault="00287317" w:rsidP="00B73076">
            <w:pPr>
              <w:jc w:val="center"/>
              <w:rPr>
                <w:sz w:val="22"/>
              </w:rPr>
            </w:pPr>
            <w:r w:rsidRPr="00AE0A7F">
              <w:rPr>
                <w:sz w:val="22"/>
              </w:rPr>
              <w:t>Son 5 Yıldaki İthalat Değişimi (%)</w:t>
            </w:r>
          </w:p>
        </w:tc>
        <w:tc>
          <w:tcPr>
            <w:tcW w:w="1417" w:type="dxa"/>
          </w:tcPr>
          <w:p w14:paraId="6E90773C" w14:textId="77777777" w:rsidR="00287317" w:rsidRPr="00AE0A7F" w:rsidRDefault="00287317" w:rsidP="00B73076">
            <w:pPr>
              <w:jc w:val="center"/>
              <w:rPr>
                <w:sz w:val="22"/>
              </w:rPr>
            </w:pPr>
            <w:r w:rsidRPr="00AE0A7F">
              <w:rPr>
                <w:sz w:val="22"/>
              </w:rPr>
              <w:t>Türkiye’ye olan yaklaşık uzaklık</w:t>
            </w:r>
          </w:p>
        </w:tc>
        <w:tc>
          <w:tcPr>
            <w:tcW w:w="923" w:type="dxa"/>
          </w:tcPr>
          <w:p w14:paraId="373B1E2D" w14:textId="77777777" w:rsidR="00287317" w:rsidRPr="00AE0A7F" w:rsidRDefault="00287317" w:rsidP="00B73076">
            <w:pPr>
              <w:jc w:val="center"/>
              <w:rPr>
                <w:sz w:val="22"/>
              </w:rPr>
            </w:pPr>
            <w:r w:rsidRPr="00AE0A7F">
              <w:rPr>
                <w:sz w:val="22"/>
              </w:rPr>
              <w:t>İthalat Vergisi (%)</w:t>
            </w:r>
          </w:p>
        </w:tc>
      </w:tr>
      <w:tr w:rsidR="00287317" w:rsidRPr="00AE0A7F" w14:paraId="3320A622" w14:textId="77777777" w:rsidTr="00B73076">
        <w:tc>
          <w:tcPr>
            <w:tcW w:w="1238" w:type="dxa"/>
          </w:tcPr>
          <w:p w14:paraId="3CF418E3" w14:textId="77777777" w:rsidR="00287317" w:rsidRPr="00AE0A7F" w:rsidRDefault="00287317" w:rsidP="00B73076">
            <w:pPr>
              <w:rPr>
                <w:sz w:val="22"/>
              </w:rPr>
            </w:pPr>
            <w:r w:rsidRPr="00AE0A7F">
              <w:rPr>
                <w:sz w:val="22"/>
              </w:rPr>
              <w:t>ABD</w:t>
            </w:r>
          </w:p>
        </w:tc>
        <w:tc>
          <w:tcPr>
            <w:tcW w:w="1592" w:type="dxa"/>
          </w:tcPr>
          <w:p w14:paraId="7B6B99E6" w14:textId="77777777" w:rsidR="00287317" w:rsidRPr="00AE0A7F" w:rsidRDefault="00287317" w:rsidP="00B73076">
            <w:pPr>
              <w:jc w:val="right"/>
              <w:rPr>
                <w:sz w:val="22"/>
              </w:rPr>
            </w:pPr>
            <w:r w:rsidRPr="00AE0A7F">
              <w:rPr>
                <w:sz w:val="22"/>
              </w:rPr>
              <w:t>11.037.973</w:t>
            </w:r>
          </w:p>
        </w:tc>
        <w:tc>
          <w:tcPr>
            <w:tcW w:w="1701" w:type="dxa"/>
          </w:tcPr>
          <w:p w14:paraId="69FBF9CC" w14:textId="77777777" w:rsidR="00287317" w:rsidRPr="00AE0A7F" w:rsidRDefault="00287317" w:rsidP="00B73076">
            <w:pPr>
              <w:jc w:val="right"/>
              <w:rPr>
                <w:sz w:val="22"/>
              </w:rPr>
            </w:pPr>
            <w:r w:rsidRPr="00AE0A7F">
              <w:rPr>
                <w:sz w:val="22"/>
              </w:rPr>
              <w:t>12,5</w:t>
            </w:r>
          </w:p>
        </w:tc>
        <w:tc>
          <w:tcPr>
            <w:tcW w:w="1985" w:type="dxa"/>
          </w:tcPr>
          <w:p w14:paraId="02AB0106" w14:textId="77777777" w:rsidR="00287317" w:rsidRPr="00AE0A7F" w:rsidRDefault="00287317" w:rsidP="00B73076">
            <w:pPr>
              <w:jc w:val="right"/>
              <w:rPr>
                <w:sz w:val="22"/>
              </w:rPr>
            </w:pPr>
            <w:r w:rsidRPr="00AE0A7F">
              <w:rPr>
                <w:sz w:val="22"/>
              </w:rPr>
              <w:t>10</w:t>
            </w:r>
          </w:p>
        </w:tc>
        <w:tc>
          <w:tcPr>
            <w:tcW w:w="1417" w:type="dxa"/>
          </w:tcPr>
          <w:p w14:paraId="7552E498" w14:textId="77777777" w:rsidR="00287317" w:rsidRPr="00AE0A7F" w:rsidRDefault="00287317" w:rsidP="00B73076">
            <w:pPr>
              <w:jc w:val="right"/>
              <w:rPr>
                <w:sz w:val="22"/>
              </w:rPr>
            </w:pPr>
            <w:r w:rsidRPr="00AE0A7F">
              <w:rPr>
                <w:sz w:val="22"/>
              </w:rPr>
              <w:t>10.000</w:t>
            </w:r>
          </w:p>
        </w:tc>
        <w:tc>
          <w:tcPr>
            <w:tcW w:w="923" w:type="dxa"/>
          </w:tcPr>
          <w:p w14:paraId="08189BE0" w14:textId="77777777" w:rsidR="00287317" w:rsidRPr="00AE0A7F" w:rsidRDefault="00287317" w:rsidP="00B73076">
            <w:pPr>
              <w:jc w:val="right"/>
              <w:rPr>
                <w:sz w:val="22"/>
              </w:rPr>
            </w:pPr>
            <w:r w:rsidRPr="00AE0A7F">
              <w:rPr>
                <w:sz w:val="22"/>
              </w:rPr>
              <w:t>3,5</w:t>
            </w:r>
          </w:p>
        </w:tc>
      </w:tr>
      <w:tr w:rsidR="00287317" w:rsidRPr="00AE0A7F" w14:paraId="7E9FDDD2" w14:textId="77777777" w:rsidTr="00B73076">
        <w:tc>
          <w:tcPr>
            <w:tcW w:w="1238" w:type="dxa"/>
          </w:tcPr>
          <w:p w14:paraId="06924451" w14:textId="77777777" w:rsidR="00287317" w:rsidRPr="00AE0A7F" w:rsidRDefault="00287317" w:rsidP="00B73076">
            <w:pPr>
              <w:rPr>
                <w:sz w:val="22"/>
              </w:rPr>
            </w:pPr>
            <w:r w:rsidRPr="00AE0A7F">
              <w:rPr>
                <w:sz w:val="22"/>
              </w:rPr>
              <w:t xml:space="preserve">Çin </w:t>
            </w:r>
          </w:p>
        </w:tc>
        <w:tc>
          <w:tcPr>
            <w:tcW w:w="1592" w:type="dxa"/>
          </w:tcPr>
          <w:p w14:paraId="3453825C" w14:textId="77777777" w:rsidR="00287317" w:rsidRPr="00AE0A7F" w:rsidRDefault="00287317" w:rsidP="00B73076">
            <w:pPr>
              <w:jc w:val="right"/>
              <w:rPr>
                <w:sz w:val="22"/>
              </w:rPr>
            </w:pPr>
            <w:r w:rsidRPr="00AE0A7F">
              <w:rPr>
                <w:sz w:val="22"/>
              </w:rPr>
              <w:t>6.826.399</w:t>
            </w:r>
          </w:p>
        </w:tc>
        <w:tc>
          <w:tcPr>
            <w:tcW w:w="1701" w:type="dxa"/>
          </w:tcPr>
          <w:p w14:paraId="02BCE056" w14:textId="77777777" w:rsidR="00287317" w:rsidRPr="00AE0A7F" w:rsidRDefault="00287317" w:rsidP="00B73076">
            <w:pPr>
              <w:jc w:val="right"/>
              <w:rPr>
                <w:sz w:val="22"/>
              </w:rPr>
            </w:pPr>
            <w:r w:rsidRPr="00AE0A7F">
              <w:rPr>
                <w:sz w:val="22"/>
              </w:rPr>
              <w:t>7,7</w:t>
            </w:r>
          </w:p>
        </w:tc>
        <w:tc>
          <w:tcPr>
            <w:tcW w:w="1985" w:type="dxa"/>
          </w:tcPr>
          <w:p w14:paraId="22F6FFB6" w14:textId="77777777" w:rsidR="00287317" w:rsidRPr="00AE0A7F" w:rsidRDefault="00287317" w:rsidP="00B73076">
            <w:pPr>
              <w:jc w:val="right"/>
              <w:rPr>
                <w:sz w:val="22"/>
              </w:rPr>
            </w:pPr>
            <w:r w:rsidRPr="00AE0A7F">
              <w:rPr>
                <w:sz w:val="22"/>
              </w:rPr>
              <w:t>5</w:t>
            </w:r>
          </w:p>
        </w:tc>
        <w:tc>
          <w:tcPr>
            <w:tcW w:w="1417" w:type="dxa"/>
          </w:tcPr>
          <w:p w14:paraId="78BCB2FF" w14:textId="77777777" w:rsidR="00287317" w:rsidRPr="00AE0A7F" w:rsidRDefault="00287317" w:rsidP="00B73076">
            <w:pPr>
              <w:jc w:val="right"/>
              <w:rPr>
                <w:sz w:val="22"/>
              </w:rPr>
            </w:pPr>
            <w:r w:rsidRPr="00AE0A7F">
              <w:rPr>
                <w:sz w:val="22"/>
              </w:rPr>
              <w:t>6.000</w:t>
            </w:r>
          </w:p>
        </w:tc>
        <w:tc>
          <w:tcPr>
            <w:tcW w:w="923" w:type="dxa"/>
          </w:tcPr>
          <w:p w14:paraId="7A2BD539" w14:textId="77777777" w:rsidR="00287317" w:rsidRPr="00AE0A7F" w:rsidRDefault="00287317" w:rsidP="00B73076">
            <w:pPr>
              <w:jc w:val="right"/>
              <w:rPr>
                <w:sz w:val="22"/>
              </w:rPr>
            </w:pPr>
            <w:r w:rsidRPr="00AE0A7F">
              <w:rPr>
                <w:sz w:val="22"/>
              </w:rPr>
              <w:t>14,3</w:t>
            </w:r>
          </w:p>
        </w:tc>
      </w:tr>
      <w:tr w:rsidR="00287317" w:rsidRPr="00AE0A7F" w14:paraId="0053740A" w14:textId="77777777" w:rsidTr="00B73076">
        <w:tc>
          <w:tcPr>
            <w:tcW w:w="1238" w:type="dxa"/>
          </w:tcPr>
          <w:p w14:paraId="560DB3B4" w14:textId="77777777" w:rsidR="00287317" w:rsidRPr="00AE0A7F" w:rsidRDefault="00287317" w:rsidP="00B73076">
            <w:pPr>
              <w:rPr>
                <w:sz w:val="22"/>
              </w:rPr>
            </w:pPr>
            <w:r w:rsidRPr="00AE0A7F">
              <w:rPr>
                <w:sz w:val="22"/>
              </w:rPr>
              <w:t>Almanya</w:t>
            </w:r>
          </w:p>
        </w:tc>
        <w:tc>
          <w:tcPr>
            <w:tcW w:w="1592" w:type="dxa"/>
          </w:tcPr>
          <w:p w14:paraId="66B3E850" w14:textId="77777777" w:rsidR="00287317" w:rsidRPr="00AE0A7F" w:rsidRDefault="00287317" w:rsidP="00B73076">
            <w:pPr>
              <w:jc w:val="right"/>
              <w:rPr>
                <w:sz w:val="22"/>
              </w:rPr>
            </w:pPr>
            <w:r w:rsidRPr="00AE0A7F">
              <w:rPr>
                <w:sz w:val="22"/>
              </w:rPr>
              <w:t>5.304.736</w:t>
            </w:r>
          </w:p>
        </w:tc>
        <w:tc>
          <w:tcPr>
            <w:tcW w:w="1701" w:type="dxa"/>
          </w:tcPr>
          <w:p w14:paraId="1EE442CB" w14:textId="77777777" w:rsidR="00287317" w:rsidRPr="00AE0A7F" w:rsidRDefault="00287317" w:rsidP="00B73076">
            <w:pPr>
              <w:jc w:val="right"/>
              <w:rPr>
                <w:sz w:val="22"/>
              </w:rPr>
            </w:pPr>
            <w:r w:rsidRPr="00AE0A7F">
              <w:rPr>
                <w:sz w:val="22"/>
              </w:rPr>
              <w:t>6</w:t>
            </w:r>
          </w:p>
        </w:tc>
        <w:tc>
          <w:tcPr>
            <w:tcW w:w="1985" w:type="dxa"/>
          </w:tcPr>
          <w:p w14:paraId="35E337A5" w14:textId="77777777" w:rsidR="00287317" w:rsidRPr="00AE0A7F" w:rsidRDefault="00287317" w:rsidP="00B73076">
            <w:pPr>
              <w:jc w:val="right"/>
              <w:rPr>
                <w:sz w:val="22"/>
              </w:rPr>
            </w:pPr>
            <w:r w:rsidRPr="00AE0A7F">
              <w:rPr>
                <w:sz w:val="22"/>
              </w:rPr>
              <w:t>4</w:t>
            </w:r>
          </w:p>
        </w:tc>
        <w:tc>
          <w:tcPr>
            <w:tcW w:w="1417" w:type="dxa"/>
          </w:tcPr>
          <w:p w14:paraId="68DA7CDF" w14:textId="77777777" w:rsidR="00287317" w:rsidRPr="00AE0A7F" w:rsidRDefault="00287317" w:rsidP="00B73076">
            <w:pPr>
              <w:jc w:val="right"/>
              <w:rPr>
                <w:sz w:val="22"/>
              </w:rPr>
            </w:pPr>
            <w:r w:rsidRPr="00AE0A7F">
              <w:rPr>
                <w:sz w:val="22"/>
              </w:rPr>
              <w:t>2.400</w:t>
            </w:r>
          </w:p>
        </w:tc>
        <w:tc>
          <w:tcPr>
            <w:tcW w:w="923" w:type="dxa"/>
          </w:tcPr>
          <w:p w14:paraId="20F55F3D" w14:textId="77777777" w:rsidR="00287317" w:rsidRPr="00AE0A7F" w:rsidRDefault="00287317" w:rsidP="00B73076">
            <w:pPr>
              <w:jc w:val="right"/>
              <w:rPr>
                <w:sz w:val="22"/>
              </w:rPr>
            </w:pPr>
            <w:r w:rsidRPr="00AE0A7F">
              <w:rPr>
                <w:sz w:val="22"/>
              </w:rPr>
              <w:t>2,8</w:t>
            </w:r>
          </w:p>
        </w:tc>
      </w:tr>
      <w:tr w:rsidR="00287317" w:rsidRPr="00AE0A7F" w14:paraId="67EEBDD5" w14:textId="77777777" w:rsidTr="00B73076">
        <w:tc>
          <w:tcPr>
            <w:tcW w:w="1238" w:type="dxa"/>
          </w:tcPr>
          <w:p w14:paraId="1C97650C" w14:textId="77777777" w:rsidR="00287317" w:rsidRPr="00AE0A7F" w:rsidRDefault="00287317" w:rsidP="00B73076">
            <w:pPr>
              <w:rPr>
                <w:sz w:val="22"/>
              </w:rPr>
            </w:pPr>
            <w:r w:rsidRPr="00AE0A7F">
              <w:rPr>
                <w:sz w:val="22"/>
              </w:rPr>
              <w:t>Birleşik Krallık</w:t>
            </w:r>
          </w:p>
        </w:tc>
        <w:tc>
          <w:tcPr>
            <w:tcW w:w="1592" w:type="dxa"/>
          </w:tcPr>
          <w:p w14:paraId="770C46CA" w14:textId="77777777" w:rsidR="00287317" w:rsidRPr="00AE0A7F" w:rsidRDefault="00287317" w:rsidP="00B73076">
            <w:pPr>
              <w:jc w:val="right"/>
              <w:rPr>
                <w:sz w:val="22"/>
              </w:rPr>
            </w:pPr>
            <w:r w:rsidRPr="00AE0A7F">
              <w:rPr>
                <w:sz w:val="22"/>
              </w:rPr>
              <w:t>4.764.623</w:t>
            </w:r>
          </w:p>
        </w:tc>
        <w:tc>
          <w:tcPr>
            <w:tcW w:w="1701" w:type="dxa"/>
          </w:tcPr>
          <w:p w14:paraId="2D049BE9" w14:textId="77777777" w:rsidR="00287317" w:rsidRPr="00AE0A7F" w:rsidRDefault="00287317" w:rsidP="00B73076">
            <w:pPr>
              <w:jc w:val="right"/>
              <w:rPr>
                <w:sz w:val="22"/>
              </w:rPr>
            </w:pPr>
            <w:r w:rsidRPr="00AE0A7F">
              <w:rPr>
                <w:sz w:val="22"/>
              </w:rPr>
              <w:t>5,4</w:t>
            </w:r>
          </w:p>
        </w:tc>
        <w:tc>
          <w:tcPr>
            <w:tcW w:w="1985" w:type="dxa"/>
          </w:tcPr>
          <w:p w14:paraId="24DDFC1C" w14:textId="77777777" w:rsidR="00287317" w:rsidRPr="00AE0A7F" w:rsidRDefault="00287317" w:rsidP="00B73076">
            <w:pPr>
              <w:jc w:val="right"/>
              <w:rPr>
                <w:sz w:val="22"/>
              </w:rPr>
            </w:pPr>
            <w:r w:rsidRPr="00AE0A7F">
              <w:rPr>
                <w:sz w:val="22"/>
              </w:rPr>
              <w:t>5</w:t>
            </w:r>
          </w:p>
        </w:tc>
        <w:tc>
          <w:tcPr>
            <w:tcW w:w="1417" w:type="dxa"/>
          </w:tcPr>
          <w:p w14:paraId="731D7611" w14:textId="77777777" w:rsidR="00287317" w:rsidRPr="00AE0A7F" w:rsidRDefault="00287317" w:rsidP="00B73076">
            <w:pPr>
              <w:jc w:val="right"/>
              <w:rPr>
                <w:sz w:val="22"/>
              </w:rPr>
            </w:pPr>
            <w:r w:rsidRPr="00AE0A7F">
              <w:rPr>
                <w:sz w:val="22"/>
              </w:rPr>
              <w:t>3.300</w:t>
            </w:r>
          </w:p>
        </w:tc>
        <w:tc>
          <w:tcPr>
            <w:tcW w:w="923" w:type="dxa"/>
          </w:tcPr>
          <w:p w14:paraId="4C475759" w14:textId="77777777" w:rsidR="00287317" w:rsidRPr="00AE0A7F" w:rsidRDefault="00287317" w:rsidP="00B73076">
            <w:pPr>
              <w:jc w:val="right"/>
              <w:rPr>
                <w:sz w:val="22"/>
              </w:rPr>
            </w:pPr>
            <w:r w:rsidRPr="00AE0A7F">
              <w:rPr>
                <w:sz w:val="22"/>
              </w:rPr>
              <w:t>2,8</w:t>
            </w:r>
          </w:p>
        </w:tc>
      </w:tr>
      <w:tr w:rsidR="00287317" w:rsidRPr="00AE0A7F" w14:paraId="218BADF6" w14:textId="77777777" w:rsidTr="00B73076">
        <w:tc>
          <w:tcPr>
            <w:tcW w:w="1238" w:type="dxa"/>
          </w:tcPr>
          <w:p w14:paraId="4CF57FAD" w14:textId="77777777" w:rsidR="00287317" w:rsidRPr="00AE0A7F" w:rsidRDefault="00287317" w:rsidP="00B73076">
            <w:pPr>
              <w:rPr>
                <w:sz w:val="22"/>
              </w:rPr>
            </w:pPr>
            <w:r w:rsidRPr="00AE0A7F">
              <w:rPr>
                <w:sz w:val="22"/>
              </w:rPr>
              <w:t>Fransa</w:t>
            </w:r>
          </w:p>
        </w:tc>
        <w:tc>
          <w:tcPr>
            <w:tcW w:w="1592" w:type="dxa"/>
          </w:tcPr>
          <w:p w14:paraId="012FEDE3" w14:textId="77777777" w:rsidR="00287317" w:rsidRPr="00AE0A7F" w:rsidRDefault="00287317" w:rsidP="00B73076">
            <w:pPr>
              <w:jc w:val="right"/>
              <w:rPr>
                <w:sz w:val="22"/>
              </w:rPr>
            </w:pPr>
            <w:r w:rsidRPr="00AE0A7F">
              <w:rPr>
                <w:sz w:val="22"/>
              </w:rPr>
              <w:t>4.653.711</w:t>
            </w:r>
          </w:p>
        </w:tc>
        <w:tc>
          <w:tcPr>
            <w:tcW w:w="1701" w:type="dxa"/>
          </w:tcPr>
          <w:p w14:paraId="26C5CF5E" w14:textId="77777777" w:rsidR="00287317" w:rsidRPr="00AE0A7F" w:rsidRDefault="00287317" w:rsidP="00B73076">
            <w:pPr>
              <w:jc w:val="right"/>
              <w:rPr>
                <w:sz w:val="22"/>
              </w:rPr>
            </w:pPr>
            <w:r w:rsidRPr="00AE0A7F">
              <w:rPr>
                <w:sz w:val="22"/>
              </w:rPr>
              <w:t>5,3</w:t>
            </w:r>
          </w:p>
        </w:tc>
        <w:tc>
          <w:tcPr>
            <w:tcW w:w="1985" w:type="dxa"/>
          </w:tcPr>
          <w:p w14:paraId="0DB121F1" w14:textId="77777777" w:rsidR="00287317" w:rsidRPr="00AE0A7F" w:rsidRDefault="00287317" w:rsidP="00B73076">
            <w:pPr>
              <w:jc w:val="right"/>
              <w:rPr>
                <w:sz w:val="22"/>
              </w:rPr>
            </w:pPr>
            <w:r w:rsidRPr="00AE0A7F">
              <w:rPr>
                <w:sz w:val="22"/>
              </w:rPr>
              <w:t>4</w:t>
            </w:r>
          </w:p>
        </w:tc>
        <w:tc>
          <w:tcPr>
            <w:tcW w:w="1417" w:type="dxa"/>
          </w:tcPr>
          <w:p w14:paraId="5F6FE2E4" w14:textId="77777777" w:rsidR="00287317" w:rsidRPr="00AE0A7F" w:rsidRDefault="00287317" w:rsidP="00B73076">
            <w:pPr>
              <w:jc w:val="right"/>
              <w:rPr>
                <w:sz w:val="22"/>
              </w:rPr>
            </w:pPr>
            <w:r w:rsidRPr="00AE0A7F">
              <w:rPr>
                <w:sz w:val="22"/>
              </w:rPr>
              <w:t>2.700</w:t>
            </w:r>
          </w:p>
        </w:tc>
        <w:tc>
          <w:tcPr>
            <w:tcW w:w="923" w:type="dxa"/>
          </w:tcPr>
          <w:p w14:paraId="62604032" w14:textId="77777777" w:rsidR="00287317" w:rsidRPr="00AE0A7F" w:rsidRDefault="00287317" w:rsidP="00B73076">
            <w:pPr>
              <w:jc w:val="right"/>
              <w:rPr>
                <w:sz w:val="22"/>
              </w:rPr>
            </w:pPr>
            <w:r w:rsidRPr="00AE0A7F">
              <w:rPr>
                <w:sz w:val="22"/>
              </w:rPr>
              <w:t>2,8</w:t>
            </w:r>
          </w:p>
        </w:tc>
      </w:tr>
    </w:tbl>
    <w:p w14:paraId="069D6A25" w14:textId="4D3F8C81" w:rsidR="00287317" w:rsidRPr="00AE0A7F" w:rsidRDefault="00287317" w:rsidP="00287317">
      <w:pPr>
        <w:rPr>
          <w:sz w:val="18"/>
          <w:szCs w:val="16"/>
        </w:rPr>
      </w:pPr>
      <w:r w:rsidRPr="00DD4AA4">
        <w:rPr>
          <w:b/>
          <w:bCs/>
          <w:sz w:val="18"/>
          <w:szCs w:val="16"/>
        </w:rPr>
        <w:t>Kaynak:</w:t>
      </w:r>
      <w:r w:rsidRPr="00DD4AA4">
        <w:rPr>
          <w:sz w:val="18"/>
          <w:szCs w:val="16"/>
        </w:rPr>
        <w:t xml:space="preserve"> </w:t>
      </w:r>
      <w:proofErr w:type="spellStart"/>
      <w:r w:rsidRPr="00DD4AA4">
        <w:rPr>
          <w:sz w:val="18"/>
          <w:szCs w:val="16"/>
        </w:rPr>
        <w:t>Trademap</w:t>
      </w:r>
      <w:proofErr w:type="spellEnd"/>
      <w:r w:rsidRPr="00DD4AA4">
        <w:rPr>
          <w:sz w:val="18"/>
          <w:szCs w:val="16"/>
        </w:rPr>
        <w:t>, 202</w:t>
      </w:r>
      <w:r w:rsidR="00882548">
        <w:rPr>
          <w:sz w:val="18"/>
          <w:szCs w:val="16"/>
        </w:rPr>
        <w:t>2</w:t>
      </w:r>
    </w:p>
    <w:p w14:paraId="5FFDD49F" w14:textId="77777777" w:rsidR="00287317" w:rsidRPr="00523D01" w:rsidRDefault="00287317" w:rsidP="00287317">
      <w:r w:rsidRPr="00DD4AA4">
        <w:t>Bölge ihracatının önde gelen ürünlerinden olan işlenmiş tahıl ürünlerini en çok ithal eden ülke yaklaşık 11 milyar dolarlık ithalat</w:t>
      </w:r>
      <w:r>
        <w:t xml:space="preserve"> değeriyle</w:t>
      </w:r>
      <w:r w:rsidRPr="00DD4AA4">
        <w:t xml:space="preserve"> ABD olmuştur. Üstelik son 5 yıldaki ithalat hacmi bu ürün için </w:t>
      </w:r>
      <w:r>
        <w:t xml:space="preserve">yüzde </w:t>
      </w:r>
      <w:r w:rsidRPr="00DD4AA4">
        <w:t>10 artmıştır. Mesafe uzaklığı bir dezavantaj olsa da ithalat vergisinin görece diğer ülkelere göre düşük olması ABD’yi bu ürünün ihracatında önemli bir pazar haline getirmiştir.</w:t>
      </w:r>
    </w:p>
    <w:p w14:paraId="27D2C708" w14:textId="54E5A8E9" w:rsidR="00287317" w:rsidRPr="00DD4AA4" w:rsidRDefault="00287317" w:rsidP="00287317">
      <w:pPr>
        <w:pStyle w:val="ResimYazs"/>
        <w:keepNext/>
        <w:spacing w:after="0"/>
        <w:jc w:val="both"/>
        <w:rPr>
          <w:rFonts w:cs="Times New Roman"/>
          <w:color w:val="000000" w:themeColor="text1"/>
          <w:sz w:val="20"/>
          <w:szCs w:val="20"/>
        </w:rPr>
      </w:pPr>
      <w:bookmarkStart w:id="88" w:name="_Toc134790466"/>
      <w:proofErr w:type="spellStart"/>
      <w:r w:rsidRPr="00DD4AA4">
        <w:rPr>
          <w:rFonts w:ascii="Times New Roman" w:hAnsi="Times New Roman" w:cs="Times New Roman"/>
          <w:b/>
          <w:bCs/>
          <w:i w:val="0"/>
          <w:iCs w:val="0"/>
          <w:color w:val="000000" w:themeColor="text1"/>
          <w:sz w:val="20"/>
          <w:szCs w:val="20"/>
        </w:rPr>
        <w:t>Tablo</w:t>
      </w:r>
      <w:proofErr w:type="spellEnd"/>
      <w:r w:rsidRPr="00DD4AA4">
        <w:rPr>
          <w:rFonts w:ascii="Times New Roman" w:hAnsi="Times New Roman" w:cs="Times New Roman"/>
          <w:b/>
          <w:bCs/>
          <w:i w:val="0"/>
          <w:iCs w:val="0"/>
          <w:color w:val="000000" w:themeColor="text1"/>
          <w:sz w:val="20"/>
          <w:szCs w:val="20"/>
        </w:rPr>
        <w:t xml:space="preserve"> </w:t>
      </w:r>
      <w:r w:rsidRPr="00DD4AA4">
        <w:rPr>
          <w:rFonts w:ascii="Times New Roman" w:hAnsi="Times New Roman" w:cs="Times New Roman"/>
          <w:b/>
          <w:bCs/>
          <w:i w:val="0"/>
          <w:iCs w:val="0"/>
          <w:color w:val="000000" w:themeColor="text1"/>
          <w:sz w:val="20"/>
          <w:szCs w:val="20"/>
        </w:rPr>
        <w:fldChar w:fldCharType="begin"/>
      </w:r>
      <w:r w:rsidRPr="00DD4AA4">
        <w:rPr>
          <w:rFonts w:ascii="Times New Roman" w:hAnsi="Times New Roman" w:cs="Times New Roman"/>
          <w:b/>
          <w:bCs/>
          <w:i w:val="0"/>
          <w:iCs w:val="0"/>
          <w:color w:val="000000" w:themeColor="text1"/>
          <w:sz w:val="20"/>
          <w:szCs w:val="20"/>
        </w:rPr>
        <w:instrText xml:space="preserve"> SEQ Tablo \* ARABIC </w:instrText>
      </w:r>
      <w:r w:rsidRPr="00DD4AA4">
        <w:rPr>
          <w:rFonts w:ascii="Times New Roman" w:hAnsi="Times New Roman" w:cs="Times New Roman"/>
          <w:b/>
          <w:bCs/>
          <w:i w:val="0"/>
          <w:iCs w:val="0"/>
          <w:color w:val="000000" w:themeColor="text1"/>
          <w:sz w:val="20"/>
          <w:szCs w:val="20"/>
        </w:rPr>
        <w:fldChar w:fldCharType="separate"/>
      </w:r>
      <w:r w:rsidR="00B73076">
        <w:rPr>
          <w:rFonts w:ascii="Times New Roman" w:hAnsi="Times New Roman" w:cs="Times New Roman"/>
          <w:b/>
          <w:bCs/>
          <w:i w:val="0"/>
          <w:iCs w:val="0"/>
          <w:noProof/>
          <w:color w:val="000000" w:themeColor="text1"/>
          <w:sz w:val="20"/>
          <w:szCs w:val="20"/>
        </w:rPr>
        <w:t>22</w:t>
      </w:r>
      <w:r w:rsidRPr="00DD4AA4">
        <w:rPr>
          <w:rFonts w:ascii="Times New Roman" w:hAnsi="Times New Roman" w:cs="Times New Roman"/>
          <w:b/>
          <w:bCs/>
          <w:i w:val="0"/>
          <w:iCs w:val="0"/>
          <w:color w:val="000000" w:themeColor="text1"/>
          <w:sz w:val="20"/>
          <w:szCs w:val="20"/>
        </w:rPr>
        <w:fldChar w:fldCharType="end"/>
      </w:r>
      <w:r w:rsidRPr="00DD4AA4">
        <w:rPr>
          <w:rFonts w:ascii="Times New Roman" w:hAnsi="Times New Roman" w:cs="Times New Roman"/>
          <w:b/>
          <w:bCs/>
          <w:i w:val="0"/>
          <w:iCs w:val="0"/>
          <w:color w:val="000000" w:themeColor="text1"/>
          <w:sz w:val="20"/>
          <w:szCs w:val="20"/>
        </w:rPr>
        <w:t xml:space="preserve">. </w:t>
      </w:r>
      <w:proofErr w:type="spellStart"/>
      <w:r w:rsidRPr="00DD4AA4">
        <w:rPr>
          <w:rFonts w:ascii="Times New Roman" w:hAnsi="Times New Roman" w:cs="Times New Roman"/>
          <w:i w:val="0"/>
          <w:iCs w:val="0"/>
          <w:color w:val="000000" w:themeColor="text1"/>
          <w:sz w:val="20"/>
          <w:szCs w:val="20"/>
        </w:rPr>
        <w:t>Taş</w:t>
      </w:r>
      <w:proofErr w:type="spellEnd"/>
      <w:r w:rsidRPr="00DD4AA4">
        <w:rPr>
          <w:rFonts w:ascii="Times New Roman" w:hAnsi="Times New Roman" w:cs="Times New Roman"/>
          <w:i w:val="0"/>
          <w:iCs w:val="0"/>
          <w:color w:val="000000" w:themeColor="text1"/>
          <w:sz w:val="20"/>
          <w:szCs w:val="20"/>
        </w:rPr>
        <w:t xml:space="preserve">, </w:t>
      </w:r>
      <w:proofErr w:type="spellStart"/>
      <w:r w:rsidRPr="00DD4AA4">
        <w:rPr>
          <w:rFonts w:ascii="Times New Roman" w:hAnsi="Times New Roman" w:cs="Times New Roman"/>
          <w:i w:val="0"/>
          <w:iCs w:val="0"/>
          <w:color w:val="000000" w:themeColor="text1"/>
          <w:sz w:val="20"/>
          <w:szCs w:val="20"/>
        </w:rPr>
        <w:t>Alçı</w:t>
      </w:r>
      <w:proofErr w:type="spellEnd"/>
      <w:r w:rsidRPr="00DD4AA4">
        <w:rPr>
          <w:rFonts w:ascii="Times New Roman" w:hAnsi="Times New Roman" w:cs="Times New Roman"/>
          <w:i w:val="0"/>
          <w:iCs w:val="0"/>
          <w:color w:val="000000" w:themeColor="text1"/>
          <w:sz w:val="20"/>
          <w:szCs w:val="20"/>
        </w:rPr>
        <w:t xml:space="preserve">, </w:t>
      </w:r>
      <w:proofErr w:type="spellStart"/>
      <w:r w:rsidRPr="00DD4AA4">
        <w:rPr>
          <w:rFonts w:ascii="Times New Roman" w:hAnsi="Times New Roman" w:cs="Times New Roman"/>
          <w:i w:val="0"/>
          <w:iCs w:val="0"/>
          <w:color w:val="000000" w:themeColor="text1"/>
          <w:sz w:val="20"/>
          <w:szCs w:val="20"/>
        </w:rPr>
        <w:t>Çimento</w:t>
      </w:r>
      <w:proofErr w:type="spellEnd"/>
      <w:r w:rsidRPr="00DD4AA4">
        <w:rPr>
          <w:rFonts w:ascii="Times New Roman" w:hAnsi="Times New Roman" w:cs="Times New Roman"/>
          <w:i w:val="0"/>
          <w:iCs w:val="0"/>
          <w:color w:val="000000" w:themeColor="text1"/>
          <w:sz w:val="20"/>
          <w:szCs w:val="20"/>
        </w:rPr>
        <w:t xml:space="preserve">, </w:t>
      </w:r>
      <w:proofErr w:type="spellStart"/>
      <w:r w:rsidRPr="00DD4AA4">
        <w:rPr>
          <w:rFonts w:ascii="Times New Roman" w:hAnsi="Times New Roman" w:cs="Times New Roman"/>
          <w:i w:val="0"/>
          <w:iCs w:val="0"/>
          <w:color w:val="000000" w:themeColor="text1"/>
          <w:sz w:val="20"/>
          <w:szCs w:val="20"/>
        </w:rPr>
        <w:t>Amyant</w:t>
      </w:r>
      <w:proofErr w:type="spellEnd"/>
      <w:r w:rsidRPr="00DD4AA4">
        <w:rPr>
          <w:rFonts w:ascii="Times New Roman" w:hAnsi="Times New Roman" w:cs="Times New Roman"/>
          <w:i w:val="0"/>
          <w:iCs w:val="0"/>
          <w:color w:val="000000" w:themeColor="text1"/>
          <w:sz w:val="20"/>
          <w:szCs w:val="20"/>
        </w:rPr>
        <w:t xml:space="preserve">, Mika </w:t>
      </w:r>
      <w:proofErr w:type="spellStart"/>
      <w:r w:rsidRPr="00DD4AA4">
        <w:rPr>
          <w:rFonts w:ascii="Times New Roman" w:hAnsi="Times New Roman" w:cs="Times New Roman"/>
          <w:i w:val="0"/>
          <w:iCs w:val="0"/>
          <w:color w:val="000000" w:themeColor="text1"/>
          <w:sz w:val="20"/>
          <w:szCs w:val="20"/>
        </w:rPr>
        <w:t>veya</w:t>
      </w:r>
      <w:proofErr w:type="spellEnd"/>
      <w:r w:rsidRPr="00DD4AA4">
        <w:rPr>
          <w:rFonts w:ascii="Times New Roman" w:hAnsi="Times New Roman" w:cs="Times New Roman"/>
          <w:i w:val="0"/>
          <w:iCs w:val="0"/>
          <w:color w:val="000000" w:themeColor="text1"/>
          <w:sz w:val="20"/>
          <w:szCs w:val="20"/>
        </w:rPr>
        <w:t xml:space="preserve"> </w:t>
      </w:r>
      <w:proofErr w:type="spellStart"/>
      <w:r w:rsidRPr="00DD4AA4">
        <w:rPr>
          <w:rFonts w:ascii="Times New Roman" w:hAnsi="Times New Roman" w:cs="Times New Roman"/>
          <w:i w:val="0"/>
          <w:iCs w:val="0"/>
          <w:color w:val="000000" w:themeColor="text1"/>
          <w:sz w:val="20"/>
          <w:szCs w:val="20"/>
        </w:rPr>
        <w:t>Benzeri</w:t>
      </w:r>
      <w:proofErr w:type="spellEnd"/>
      <w:r w:rsidRPr="00DD4AA4">
        <w:rPr>
          <w:rFonts w:ascii="Times New Roman" w:hAnsi="Times New Roman" w:cs="Times New Roman"/>
          <w:i w:val="0"/>
          <w:iCs w:val="0"/>
          <w:color w:val="000000" w:themeColor="text1"/>
          <w:sz w:val="20"/>
          <w:szCs w:val="20"/>
        </w:rPr>
        <w:t xml:space="preserve"> </w:t>
      </w:r>
      <w:proofErr w:type="spellStart"/>
      <w:r w:rsidRPr="00DD4AA4">
        <w:rPr>
          <w:rFonts w:ascii="Times New Roman" w:hAnsi="Times New Roman" w:cs="Times New Roman"/>
          <w:i w:val="0"/>
          <w:iCs w:val="0"/>
          <w:color w:val="000000" w:themeColor="text1"/>
          <w:sz w:val="20"/>
          <w:szCs w:val="20"/>
        </w:rPr>
        <w:t>Maddelerden</w:t>
      </w:r>
      <w:proofErr w:type="spellEnd"/>
      <w:r w:rsidRPr="00DD4AA4">
        <w:rPr>
          <w:rFonts w:ascii="Times New Roman" w:hAnsi="Times New Roman" w:cs="Times New Roman"/>
          <w:i w:val="0"/>
          <w:iCs w:val="0"/>
          <w:color w:val="000000" w:themeColor="text1"/>
          <w:sz w:val="20"/>
          <w:szCs w:val="20"/>
        </w:rPr>
        <w:t xml:space="preserve"> </w:t>
      </w:r>
      <w:proofErr w:type="spellStart"/>
      <w:r w:rsidRPr="00DD4AA4">
        <w:rPr>
          <w:rFonts w:ascii="Times New Roman" w:hAnsi="Times New Roman" w:cs="Times New Roman"/>
          <w:i w:val="0"/>
          <w:iCs w:val="0"/>
          <w:color w:val="000000" w:themeColor="text1"/>
          <w:sz w:val="20"/>
          <w:szCs w:val="20"/>
        </w:rPr>
        <w:t>Eşya</w:t>
      </w:r>
      <w:bookmarkEnd w:id="88"/>
      <w:proofErr w:type="spellEnd"/>
    </w:p>
    <w:tbl>
      <w:tblPr>
        <w:tblStyle w:val="TabloKlavuzu"/>
        <w:tblW w:w="0" w:type="auto"/>
        <w:tblLook w:val="04A0" w:firstRow="1" w:lastRow="0" w:firstColumn="1" w:lastColumn="0" w:noHBand="0" w:noVBand="1"/>
      </w:tblPr>
      <w:tblGrid>
        <w:gridCol w:w="1238"/>
        <w:gridCol w:w="1451"/>
        <w:gridCol w:w="1701"/>
        <w:gridCol w:w="2126"/>
        <w:gridCol w:w="1417"/>
        <w:gridCol w:w="923"/>
      </w:tblGrid>
      <w:tr w:rsidR="00287317" w:rsidRPr="00AE0A7F" w14:paraId="77424142" w14:textId="77777777" w:rsidTr="00B73076">
        <w:tc>
          <w:tcPr>
            <w:tcW w:w="1238" w:type="dxa"/>
          </w:tcPr>
          <w:p w14:paraId="5C2A4DA1" w14:textId="77777777" w:rsidR="00287317" w:rsidRPr="00AE0A7F" w:rsidRDefault="00287317" w:rsidP="00B73076">
            <w:pPr>
              <w:jc w:val="center"/>
              <w:rPr>
                <w:sz w:val="22"/>
              </w:rPr>
            </w:pPr>
            <w:r w:rsidRPr="00AE0A7F">
              <w:rPr>
                <w:sz w:val="22"/>
              </w:rPr>
              <w:t>İthal Eden Ülke</w:t>
            </w:r>
          </w:p>
        </w:tc>
        <w:tc>
          <w:tcPr>
            <w:tcW w:w="1451" w:type="dxa"/>
          </w:tcPr>
          <w:p w14:paraId="5DF0FD84" w14:textId="77777777" w:rsidR="00287317" w:rsidRPr="00AE0A7F" w:rsidRDefault="00287317" w:rsidP="00B73076">
            <w:pPr>
              <w:jc w:val="center"/>
              <w:rPr>
                <w:sz w:val="22"/>
              </w:rPr>
            </w:pPr>
            <w:r w:rsidRPr="00AE0A7F">
              <w:rPr>
                <w:sz w:val="22"/>
              </w:rPr>
              <w:t>İthalat Değeri (1000 $)</w:t>
            </w:r>
          </w:p>
        </w:tc>
        <w:tc>
          <w:tcPr>
            <w:tcW w:w="1701" w:type="dxa"/>
          </w:tcPr>
          <w:p w14:paraId="013A9D9A" w14:textId="77777777" w:rsidR="00287317" w:rsidRPr="00AE0A7F" w:rsidRDefault="00287317" w:rsidP="00B73076">
            <w:pPr>
              <w:jc w:val="center"/>
              <w:rPr>
                <w:sz w:val="22"/>
              </w:rPr>
            </w:pPr>
            <w:r w:rsidRPr="00AE0A7F">
              <w:rPr>
                <w:sz w:val="22"/>
              </w:rPr>
              <w:t>Dünya İthalatı İçerisindeki Payı (%)</w:t>
            </w:r>
          </w:p>
        </w:tc>
        <w:tc>
          <w:tcPr>
            <w:tcW w:w="2126" w:type="dxa"/>
          </w:tcPr>
          <w:p w14:paraId="40BCDEF5" w14:textId="77777777" w:rsidR="00287317" w:rsidRPr="00AE0A7F" w:rsidRDefault="00287317" w:rsidP="00B73076">
            <w:pPr>
              <w:jc w:val="center"/>
              <w:rPr>
                <w:sz w:val="22"/>
              </w:rPr>
            </w:pPr>
            <w:r w:rsidRPr="00AE0A7F">
              <w:rPr>
                <w:sz w:val="22"/>
              </w:rPr>
              <w:t>Son 5 Yıldaki İthalat Değişimi (%)</w:t>
            </w:r>
          </w:p>
        </w:tc>
        <w:tc>
          <w:tcPr>
            <w:tcW w:w="1417" w:type="dxa"/>
          </w:tcPr>
          <w:p w14:paraId="28C237D2" w14:textId="77777777" w:rsidR="00287317" w:rsidRPr="00AE0A7F" w:rsidRDefault="00287317" w:rsidP="00B73076">
            <w:pPr>
              <w:jc w:val="center"/>
              <w:rPr>
                <w:sz w:val="22"/>
              </w:rPr>
            </w:pPr>
            <w:r w:rsidRPr="00AE0A7F">
              <w:rPr>
                <w:sz w:val="22"/>
              </w:rPr>
              <w:t>Türkiye’ye olan uzaklık (km)</w:t>
            </w:r>
          </w:p>
        </w:tc>
        <w:tc>
          <w:tcPr>
            <w:tcW w:w="923" w:type="dxa"/>
          </w:tcPr>
          <w:p w14:paraId="3DE437ED" w14:textId="77777777" w:rsidR="00287317" w:rsidRPr="00AE0A7F" w:rsidRDefault="00287317" w:rsidP="00B73076">
            <w:pPr>
              <w:jc w:val="center"/>
              <w:rPr>
                <w:sz w:val="22"/>
              </w:rPr>
            </w:pPr>
            <w:r w:rsidRPr="00AE0A7F">
              <w:rPr>
                <w:sz w:val="22"/>
              </w:rPr>
              <w:t>İthalat Vergisi (%)</w:t>
            </w:r>
          </w:p>
        </w:tc>
      </w:tr>
      <w:tr w:rsidR="00287317" w:rsidRPr="00AE0A7F" w14:paraId="5B8FE4F7" w14:textId="77777777" w:rsidTr="00B73076">
        <w:tc>
          <w:tcPr>
            <w:tcW w:w="1238" w:type="dxa"/>
          </w:tcPr>
          <w:p w14:paraId="43CE69BA" w14:textId="77777777" w:rsidR="00287317" w:rsidRPr="00AE0A7F" w:rsidRDefault="00287317" w:rsidP="00B73076">
            <w:pPr>
              <w:rPr>
                <w:sz w:val="22"/>
              </w:rPr>
            </w:pPr>
            <w:r w:rsidRPr="00AE0A7F">
              <w:rPr>
                <w:sz w:val="22"/>
              </w:rPr>
              <w:t>ABD</w:t>
            </w:r>
          </w:p>
        </w:tc>
        <w:tc>
          <w:tcPr>
            <w:tcW w:w="1451" w:type="dxa"/>
          </w:tcPr>
          <w:p w14:paraId="60BADC03" w14:textId="77777777" w:rsidR="00287317" w:rsidRPr="00AE0A7F" w:rsidRDefault="00287317" w:rsidP="00B73076">
            <w:pPr>
              <w:jc w:val="right"/>
              <w:rPr>
                <w:sz w:val="22"/>
              </w:rPr>
            </w:pPr>
            <w:r w:rsidRPr="00AE0A7F">
              <w:rPr>
                <w:sz w:val="22"/>
              </w:rPr>
              <w:t>10.307.522</w:t>
            </w:r>
          </w:p>
        </w:tc>
        <w:tc>
          <w:tcPr>
            <w:tcW w:w="1701" w:type="dxa"/>
          </w:tcPr>
          <w:p w14:paraId="7B9737F4" w14:textId="77777777" w:rsidR="00287317" w:rsidRPr="00AE0A7F" w:rsidRDefault="00287317" w:rsidP="00B73076">
            <w:pPr>
              <w:jc w:val="right"/>
              <w:rPr>
                <w:sz w:val="22"/>
              </w:rPr>
            </w:pPr>
            <w:r w:rsidRPr="00AE0A7F">
              <w:rPr>
                <w:sz w:val="22"/>
              </w:rPr>
              <w:t>17,8</w:t>
            </w:r>
          </w:p>
        </w:tc>
        <w:tc>
          <w:tcPr>
            <w:tcW w:w="2126" w:type="dxa"/>
          </w:tcPr>
          <w:p w14:paraId="734A75D0" w14:textId="77777777" w:rsidR="00287317" w:rsidRPr="00AE0A7F" w:rsidRDefault="00287317" w:rsidP="00B73076">
            <w:pPr>
              <w:jc w:val="right"/>
              <w:rPr>
                <w:sz w:val="22"/>
              </w:rPr>
            </w:pPr>
            <w:r w:rsidRPr="00AE0A7F">
              <w:rPr>
                <w:sz w:val="22"/>
              </w:rPr>
              <w:t>3</w:t>
            </w:r>
          </w:p>
        </w:tc>
        <w:tc>
          <w:tcPr>
            <w:tcW w:w="1417" w:type="dxa"/>
          </w:tcPr>
          <w:p w14:paraId="0A96953E" w14:textId="77777777" w:rsidR="00287317" w:rsidRPr="00AE0A7F" w:rsidRDefault="00287317" w:rsidP="00B73076">
            <w:pPr>
              <w:jc w:val="right"/>
              <w:rPr>
                <w:sz w:val="22"/>
              </w:rPr>
            </w:pPr>
            <w:r w:rsidRPr="00AE0A7F">
              <w:rPr>
                <w:sz w:val="22"/>
              </w:rPr>
              <w:t>10.000</w:t>
            </w:r>
          </w:p>
        </w:tc>
        <w:tc>
          <w:tcPr>
            <w:tcW w:w="923" w:type="dxa"/>
          </w:tcPr>
          <w:p w14:paraId="4DE8158F" w14:textId="77777777" w:rsidR="00287317" w:rsidRPr="00AE0A7F" w:rsidRDefault="00287317" w:rsidP="00B73076">
            <w:pPr>
              <w:jc w:val="right"/>
              <w:rPr>
                <w:sz w:val="22"/>
              </w:rPr>
            </w:pPr>
            <w:r w:rsidRPr="00AE0A7F">
              <w:rPr>
                <w:sz w:val="22"/>
              </w:rPr>
              <w:t>0,6</w:t>
            </w:r>
          </w:p>
        </w:tc>
      </w:tr>
      <w:tr w:rsidR="00287317" w:rsidRPr="00AE0A7F" w14:paraId="107528E7" w14:textId="77777777" w:rsidTr="00B73076">
        <w:tc>
          <w:tcPr>
            <w:tcW w:w="1238" w:type="dxa"/>
          </w:tcPr>
          <w:p w14:paraId="3A4FC5A7" w14:textId="77777777" w:rsidR="00287317" w:rsidRPr="00AE0A7F" w:rsidRDefault="00287317" w:rsidP="00B73076">
            <w:pPr>
              <w:rPr>
                <w:sz w:val="22"/>
              </w:rPr>
            </w:pPr>
            <w:r w:rsidRPr="00AE0A7F">
              <w:rPr>
                <w:sz w:val="22"/>
              </w:rPr>
              <w:t>Almanya</w:t>
            </w:r>
          </w:p>
        </w:tc>
        <w:tc>
          <w:tcPr>
            <w:tcW w:w="1451" w:type="dxa"/>
          </w:tcPr>
          <w:p w14:paraId="215E5D0E" w14:textId="77777777" w:rsidR="00287317" w:rsidRPr="00AE0A7F" w:rsidRDefault="00287317" w:rsidP="00B73076">
            <w:pPr>
              <w:jc w:val="right"/>
              <w:rPr>
                <w:sz w:val="22"/>
              </w:rPr>
            </w:pPr>
            <w:r w:rsidRPr="00AE0A7F">
              <w:rPr>
                <w:sz w:val="22"/>
              </w:rPr>
              <w:t>3.957.171</w:t>
            </w:r>
          </w:p>
        </w:tc>
        <w:tc>
          <w:tcPr>
            <w:tcW w:w="1701" w:type="dxa"/>
          </w:tcPr>
          <w:p w14:paraId="3C249D34" w14:textId="77777777" w:rsidR="00287317" w:rsidRPr="00AE0A7F" w:rsidRDefault="00287317" w:rsidP="00B73076">
            <w:pPr>
              <w:jc w:val="right"/>
              <w:rPr>
                <w:sz w:val="22"/>
              </w:rPr>
            </w:pPr>
            <w:r w:rsidRPr="00AE0A7F">
              <w:rPr>
                <w:sz w:val="22"/>
              </w:rPr>
              <w:t>6,8</w:t>
            </w:r>
          </w:p>
        </w:tc>
        <w:tc>
          <w:tcPr>
            <w:tcW w:w="2126" w:type="dxa"/>
          </w:tcPr>
          <w:p w14:paraId="63AFB9CB" w14:textId="77777777" w:rsidR="00287317" w:rsidRPr="00AE0A7F" w:rsidRDefault="00287317" w:rsidP="00B73076">
            <w:pPr>
              <w:jc w:val="right"/>
              <w:rPr>
                <w:sz w:val="22"/>
              </w:rPr>
            </w:pPr>
            <w:r w:rsidRPr="00AE0A7F">
              <w:rPr>
                <w:sz w:val="22"/>
              </w:rPr>
              <w:t>3</w:t>
            </w:r>
          </w:p>
        </w:tc>
        <w:tc>
          <w:tcPr>
            <w:tcW w:w="1417" w:type="dxa"/>
          </w:tcPr>
          <w:p w14:paraId="67777BC8" w14:textId="77777777" w:rsidR="00287317" w:rsidRPr="00AE0A7F" w:rsidRDefault="00287317" w:rsidP="00B73076">
            <w:pPr>
              <w:jc w:val="right"/>
              <w:rPr>
                <w:sz w:val="22"/>
              </w:rPr>
            </w:pPr>
            <w:r w:rsidRPr="00AE0A7F">
              <w:rPr>
                <w:sz w:val="22"/>
              </w:rPr>
              <w:t>2.400</w:t>
            </w:r>
          </w:p>
        </w:tc>
        <w:tc>
          <w:tcPr>
            <w:tcW w:w="923" w:type="dxa"/>
          </w:tcPr>
          <w:p w14:paraId="6DD49C18" w14:textId="77777777" w:rsidR="00287317" w:rsidRPr="00AE0A7F" w:rsidRDefault="00287317" w:rsidP="00B73076">
            <w:pPr>
              <w:jc w:val="right"/>
              <w:rPr>
                <w:sz w:val="22"/>
              </w:rPr>
            </w:pPr>
            <w:r w:rsidRPr="00AE0A7F">
              <w:rPr>
                <w:sz w:val="22"/>
              </w:rPr>
              <w:t>0,3</w:t>
            </w:r>
          </w:p>
        </w:tc>
      </w:tr>
      <w:tr w:rsidR="00287317" w:rsidRPr="00AE0A7F" w14:paraId="7801C7AD" w14:textId="77777777" w:rsidTr="00B73076">
        <w:tc>
          <w:tcPr>
            <w:tcW w:w="1238" w:type="dxa"/>
          </w:tcPr>
          <w:p w14:paraId="79AED3D9" w14:textId="77777777" w:rsidR="00287317" w:rsidRPr="00AE0A7F" w:rsidRDefault="00287317" w:rsidP="00B73076">
            <w:pPr>
              <w:rPr>
                <w:sz w:val="22"/>
              </w:rPr>
            </w:pPr>
            <w:r w:rsidRPr="00AE0A7F">
              <w:rPr>
                <w:sz w:val="22"/>
              </w:rPr>
              <w:t>Fransa</w:t>
            </w:r>
          </w:p>
        </w:tc>
        <w:tc>
          <w:tcPr>
            <w:tcW w:w="1451" w:type="dxa"/>
          </w:tcPr>
          <w:p w14:paraId="430212EF" w14:textId="77777777" w:rsidR="00287317" w:rsidRPr="00AE0A7F" w:rsidRDefault="00287317" w:rsidP="00B73076">
            <w:pPr>
              <w:jc w:val="right"/>
              <w:rPr>
                <w:sz w:val="22"/>
              </w:rPr>
            </w:pPr>
            <w:r w:rsidRPr="00AE0A7F">
              <w:rPr>
                <w:sz w:val="22"/>
              </w:rPr>
              <w:t>2.393.225</w:t>
            </w:r>
          </w:p>
        </w:tc>
        <w:tc>
          <w:tcPr>
            <w:tcW w:w="1701" w:type="dxa"/>
          </w:tcPr>
          <w:p w14:paraId="419D3244" w14:textId="77777777" w:rsidR="00287317" w:rsidRPr="00AE0A7F" w:rsidRDefault="00287317" w:rsidP="00B73076">
            <w:pPr>
              <w:jc w:val="right"/>
              <w:rPr>
                <w:sz w:val="22"/>
              </w:rPr>
            </w:pPr>
            <w:r w:rsidRPr="00AE0A7F">
              <w:rPr>
                <w:sz w:val="22"/>
              </w:rPr>
              <w:t>4,1</w:t>
            </w:r>
          </w:p>
        </w:tc>
        <w:tc>
          <w:tcPr>
            <w:tcW w:w="2126" w:type="dxa"/>
          </w:tcPr>
          <w:p w14:paraId="469E3391" w14:textId="77777777" w:rsidR="00287317" w:rsidRPr="00AE0A7F" w:rsidRDefault="00287317" w:rsidP="00B73076">
            <w:pPr>
              <w:jc w:val="right"/>
              <w:rPr>
                <w:sz w:val="22"/>
              </w:rPr>
            </w:pPr>
            <w:r w:rsidRPr="00AE0A7F">
              <w:rPr>
                <w:sz w:val="22"/>
              </w:rPr>
              <w:t>3</w:t>
            </w:r>
          </w:p>
        </w:tc>
        <w:tc>
          <w:tcPr>
            <w:tcW w:w="1417" w:type="dxa"/>
          </w:tcPr>
          <w:p w14:paraId="3E2D2BD9" w14:textId="77777777" w:rsidR="00287317" w:rsidRPr="00AE0A7F" w:rsidRDefault="00287317" w:rsidP="00B73076">
            <w:pPr>
              <w:jc w:val="right"/>
              <w:rPr>
                <w:sz w:val="22"/>
              </w:rPr>
            </w:pPr>
            <w:r w:rsidRPr="00AE0A7F">
              <w:rPr>
                <w:sz w:val="22"/>
              </w:rPr>
              <w:t>2.700</w:t>
            </w:r>
          </w:p>
        </w:tc>
        <w:tc>
          <w:tcPr>
            <w:tcW w:w="923" w:type="dxa"/>
          </w:tcPr>
          <w:p w14:paraId="65F80C6E" w14:textId="77777777" w:rsidR="00287317" w:rsidRPr="00AE0A7F" w:rsidRDefault="00287317" w:rsidP="00B73076">
            <w:pPr>
              <w:jc w:val="right"/>
              <w:rPr>
                <w:sz w:val="22"/>
              </w:rPr>
            </w:pPr>
            <w:r w:rsidRPr="00AE0A7F">
              <w:rPr>
                <w:sz w:val="22"/>
              </w:rPr>
              <w:t>0,3</w:t>
            </w:r>
          </w:p>
        </w:tc>
      </w:tr>
      <w:tr w:rsidR="00287317" w:rsidRPr="00AE0A7F" w14:paraId="054D74BC" w14:textId="77777777" w:rsidTr="00B73076">
        <w:tc>
          <w:tcPr>
            <w:tcW w:w="1238" w:type="dxa"/>
          </w:tcPr>
          <w:p w14:paraId="77563161" w14:textId="77777777" w:rsidR="00287317" w:rsidRPr="00AE0A7F" w:rsidRDefault="00287317" w:rsidP="00B73076">
            <w:pPr>
              <w:rPr>
                <w:sz w:val="22"/>
              </w:rPr>
            </w:pPr>
            <w:r w:rsidRPr="00AE0A7F">
              <w:rPr>
                <w:sz w:val="22"/>
              </w:rPr>
              <w:t>Birleşik Krallık</w:t>
            </w:r>
          </w:p>
        </w:tc>
        <w:tc>
          <w:tcPr>
            <w:tcW w:w="1451" w:type="dxa"/>
          </w:tcPr>
          <w:p w14:paraId="40B1480E" w14:textId="77777777" w:rsidR="00287317" w:rsidRPr="00AE0A7F" w:rsidRDefault="00287317" w:rsidP="00B73076">
            <w:pPr>
              <w:jc w:val="right"/>
              <w:rPr>
                <w:sz w:val="22"/>
              </w:rPr>
            </w:pPr>
            <w:r w:rsidRPr="00AE0A7F">
              <w:rPr>
                <w:sz w:val="22"/>
              </w:rPr>
              <w:t>2.275.784</w:t>
            </w:r>
          </w:p>
        </w:tc>
        <w:tc>
          <w:tcPr>
            <w:tcW w:w="1701" w:type="dxa"/>
          </w:tcPr>
          <w:p w14:paraId="6C2617A0" w14:textId="77777777" w:rsidR="00287317" w:rsidRPr="00AE0A7F" w:rsidRDefault="00287317" w:rsidP="00B73076">
            <w:pPr>
              <w:jc w:val="right"/>
              <w:rPr>
                <w:sz w:val="22"/>
              </w:rPr>
            </w:pPr>
            <w:r w:rsidRPr="00AE0A7F">
              <w:rPr>
                <w:sz w:val="22"/>
              </w:rPr>
              <w:t>3,9</w:t>
            </w:r>
          </w:p>
        </w:tc>
        <w:tc>
          <w:tcPr>
            <w:tcW w:w="2126" w:type="dxa"/>
          </w:tcPr>
          <w:p w14:paraId="0C654D77" w14:textId="77777777" w:rsidR="00287317" w:rsidRPr="00AE0A7F" w:rsidRDefault="00287317" w:rsidP="00B73076">
            <w:pPr>
              <w:jc w:val="right"/>
              <w:rPr>
                <w:sz w:val="22"/>
              </w:rPr>
            </w:pPr>
            <w:r w:rsidRPr="00AE0A7F">
              <w:rPr>
                <w:sz w:val="22"/>
              </w:rPr>
              <w:t>1</w:t>
            </w:r>
          </w:p>
        </w:tc>
        <w:tc>
          <w:tcPr>
            <w:tcW w:w="1417" w:type="dxa"/>
          </w:tcPr>
          <w:p w14:paraId="255976EB" w14:textId="77777777" w:rsidR="00287317" w:rsidRPr="00AE0A7F" w:rsidRDefault="00287317" w:rsidP="00B73076">
            <w:pPr>
              <w:jc w:val="right"/>
              <w:rPr>
                <w:sz w:val="22"/>
              </w:rPr>
            </w:pPr>
            <w:r w:rsidRPr="00AE0A7F">
              <w:rPr>
                <w:sz w:val="22"/>
              </w:rPr>
              <w:t>3.300</w:t>
            </w:r>
          </w:p>
        </w:tc>
        <w:tc>
          <w:tcPr>
            <w:tcW w:w="923" w:type="dxa"/>
          </w:tcPr>
          <w:p w14:paraId="7433E10C" w14:textId="77777777" w:rsidR="00287317" w:rsidRPr="00AE0A7F" w:rsidRDefault="00287317" w:rsidP="00B73076">
            <w:pPr>
              <w:jc w:val="right"/>
              <w:rPr>
                <w:sz w:val="22"/>
              </w:rPr>
            </w:pPr>
            <w:r w:rsidRPr="00AE0A7F">
              <w:rPr>
                <w:sz w:val="22"/>
              </w:rPr>
              <w:t>0,3</w:t>
            </w:r>
          </w:p>
        </w:tc>
      </w:tr>
      <w:tr w:rsidR="00287317" w:rsidRPr="00AE0A7F" w14:paraId="786477B6" w14:textId="77777777" w:rsidTr="00B73076">
        <w:tc>
          <w:tcPr>
            <w:tcW w:w="1238" w:type="dxa"/>
          </w:tcPr>
          <w:p w14:paraId="07840F04" w14:textId="77777777" w:rsidR="00287317" w:rsidRPr="00AE0A7F" w:rsidRDefault="00287317" w:rsidP="00B73076">
            <w:pPr>
              <w:rPr>
                <w:sz w:val="22"/>
              </w:rPr>
            </w:pPr>
            <w:r w:rsidRPr="00AE0A7F">
              <w:rPr>
                <w:sz w:val="22"/>
              </w:rPr>
              <w:t>Çin</w:t>
            </w:r>
          </w:p>
        </w:tc>
        <w:tc>
          <w:tcPr>
            <w:tcW w:w="1451" w:type="dxa"/>
          </w:tcPr>
          <w:p w14:paraId="7040C133" w14:textId="77777777" w:rsidR="00287317" w:rsidRPr="00AE0A7F" w:rsidRDefault="00287317" w:rsidP="00B73076">
            <w:pPr>
              <w:jc w:val="right"/>
              <w:rPr>
                <w:sz w:val="22"/>
              </w:rPr>
            </w:pPr>
            <w:r w:rsidRPr="00AE0A7F">
              <w:rPr>
                <w:sz w:val="22"/>
              </w:rPr>
              <w:t>2.275.677</w:t>
            </w:r>
          </w:p>
        </w:tc>
        <w:tc>
          <w:tcPr>
            <w:tcW w:w="1701" w:type="dxa"/>
          </w:tcPr>
          <w:p w14:paraId="7F40BCEE" w14:textId="77777777" w:rsidR="00287317" w:rsidRPr="00AE0A7F" w:rsidRDefault="00287317" w:rsidP="00B73076">
            <w:pPr>
              <w:jc w:val="right"/>
              <w:rPr>
                <w:sz w:val="22"/>
              </w:rPr>
            </w:pPr>
            <w:r w:rsidRPr="00AE0A7F">
              <w:rPr>
                <w:sz w:val="22"/>
              </w:rPr>
              <w:t>3,9</w:t>
            </w:r>
          </w:p>
        </w:tc>
        <w:tc>
          <w:tcPr>
            <w:tcW w:w="2126" w:type="dxa"/>
          </w:tcPr>
          <w:p w14:paraId="719CFCF4" w14:textId="77777777" w:rsidR="00287317" w:rsidRPr="00AE0A7F" w:rsidRDefault="00287317" w:rsidP="00B73076">
            <w:pPr>
              <w:jc w:val="right"/>
              <w:rPr>
                <w:sz w:val="22"/>
              </w:rPr>
            </w:pPr>
            <w:r w:rsidRPr="00AE0A7F">
              <w:rPr>
                <w:sz w:val="22"/>
              </w:rPr>
              <w:t>6</w:t>
            </w:r>
          </w:p>
        </w:tc>
        <w:tc>
          <w:tcPr>
            <w:tcW w:w="1417" w:type="dxa"/>
          </w:tcPr>
          <w:p w14:paraId="2EA11EA5" w14:textId="77777777" w:rsidR="00287317" w:rsidRPr="00AE0A7F" w:rsidRDefault="00287317" w:rsidP="00B73076">
            <w:pPr>
              <w:jc w:val="right"/>
              <w:rPr>
                <w:sz w:val="22"/>
              </w:rPr>
            </w:pPr>
            <w:r w:rsidRPr="00AE0A7F">
              <w:rPr>
                <w:sz w:val="22"/>
              </w:rPr>
              <w:t>6.000</w:t>
            </w:r>
          </w:p>
        </w:tc>
        <w:tc>
          <w:tcPr>
            <w:tcW w:w="923" w:type="dxa"/>
          </w:tcPr>
          <w:p w14:paraId="7621591C" w14:textId="77777777" w:rsidR="00287317" w:rsidRPr="00AE0A7F" w:rsidRDefault="00287317" w:rsidP="00B73076">
            <w:pPr>
              <w:jc w:val="right"/>
              <w:rPr>
                <w:sz w:val="22"/>
              </w:rPr>
            </w:pPr>
            <w:r w:rsidRPr="00AE0A7F">
              <w:rPr>
                <w:sz w:val="22"/>
              </w:rPr>
              <w:t>12,8</w:t>
            </w:r>
          </w:p>
        </w:tc>
      </w:tr>
    </w:tbl>
    <w:p w14:paraId="41517ABA" w14:textId="53DB2E3E" w:rsidR="00287317" w:rsidRPr="00DD4AA4" w:rsidRDefault="00287317" w:rsidP="00287317">
      <w:pPr>
        <w:rPr>
          <w:sz w:val="18"/>
          <w:szCs w:val="16"/>
        </w:rPr>
      </w:pPr>
      <w:r w:rsidRPr="00DD4AA4">
        <w:rPr>
          <w:b/>
          <w:bCs/>
          <w:sz w:val="18"/>
          <w:szCs w:val="16"/>
        </w:rPr>
        <w:t>Kaynak</w:t>
      </w:r>
      <w:r w:rsidRPr="00DD4AA4">
        <w:rPr>
          <w:sz w:val="18"/>
          <w:szCs w:val="16"/>
        </w:rPr>
        <w:t xml:space="preserve">: </w:t>
      </w:r>
      <w:proofErr w:type="spellStart"/>
      <w:r w:rsidRPr="00DD4AA4">
        <w:rPr>
          <w:sz w:val="18"/>
          <w:szCs w:val="16"/>
        </w:rPr>
        <w:t>Trademap</w:t>
      </w:r>
      <w:proofErr w:type="spellEnd"/>
      <w:r w:rsidRPr="00DD4AA4">
        <w:rPr>
          <w:sz w:val="18"/>
          <w:szCs w:val="16"/>
        </w:rPr>
        <w:t>, 202</w:t>
      </w:r>
      <w:r w:rsidR="00882548">
        <w:rPr>
          <w:sz w:val="18"/>
          <w:szCs w:val="16"/>
        </w:rPr>
        <w:t>2</w:t>
      </w:r>
    </w:p>
    <w:p w14:paraId="6DDE03EA" w14:textId="77777777" w:rsidR="00287317" w:rsidRDefault="00287317" w:rsidP="00287317">
      <w:r>
        <w:t>Bu ürün için Çin’deki yüksek ithalat vergisi ve ABD’nin ülkemize olan uzaklığı nedeniyle Almanya’nın daha cazip bir pazar olduğu tahmin edilmektedir.</w:t>
      </w:r>
    </w:p>
    <w:p w14:paraId="794919BF" w14:textId="0193C769" w:rsidR="00287317" w:rsidRPr="00DD4AA4" w:rsidRDefault="00287317" w:rsidP="00287317">
      <w:pPr>
        <w:pStyle w:val="ResimYazs"/>
        <w:keepNext/>
        <w:spacing w:after="0"/>
        <w:jc w:val="both"/>
        <w:rPr>
          <w:sz w:val="22"/>
        </w:rPr>
      </w:pPr>
      <w:bookmarkStart w:id="89" w:name="_Toc134790467"/>
      <w:proofErr w:type="spellStart"/>
      <w:r w:rsidRPr="00DD4AA4">
        <w:rPr>
          <w:rFonts w:ascii="Times New Roman" w:hAnsi="Times New Roman" w:cs="Times New Roman"/>
          <w:b/>
          <w:bCs/>
          <w:i w:val="0"/>
          <w:iCs w:val="0"/>
          <w:color w:val="000000" w:themeColor="text1"/>
          <w:sz w:val="20"/>
          <w:szCs w:val="20"/>
        </w:rPr>
        <w:t>Tablo</w:t>
      </w:r>
      <w:proofErr w:type="spellEnd"/>
      <w:r w:rsidRPr="00DD4AA4">
        <w:rPr>
          <w:rFonts w:ascii="Times New Roman" w:hAnsi="Times New Roman" w:cs="Times New Roman"/>
          <w:b/>
          <w:bCs/>
          <w:i w:val="0"/>
          <w:iCs w:val="0"/>
          <w:color w:val="000000" w:themeColor="text1"/>
          <w:sz w:val="20"/>
          <w:szCs w:val="20"/>
        </w:rPr>
        <w:t xml:space="preserve"> </w:t>
      </w:r>
      <w:r w:rsidRPr="00DD4AA4">
        <w:rPr>
          <w:rFonts w:ascii="Times New Roman" w:hAnsi="Times New Roman" w:cs="Times New Roman"/>
          <w:b/>
          <w:bCs/>
          <w:i w:val="0"/>
          <w:iCs w:val="0"/>
          <w:color w:val="000000" w:themeColor="text1"/>
          <w:sz w:val="20"/>
          <w:szCs w:val="20"/>
        </w:rPr>
        <w:fldChar w:fldCharType="begin"/>
      </w:r>
      <w:r w:rsidRPr="00DD4AA4">
        <w:rPr>
          <w:rFonts w:ascii="Times New Roman" w:hAnsi="Times New Roman" w:cs="Times New Roman"/>
          <w:b/>
          <w:bCs/>
          <w:i w:val="0"/>
          <w:iCs w:val="0"/>
          <w:color w:val="000000" w:themeColor="text1"/>
          <w:sz w:val="20"/>
          <w:szCs w:val="20"/>
        </w:rPr>
        <w:instrText xml:space="preserve"> SEQ Tablo \* ARABIC </w:instrText>
      </w:r>
      <w:r w:rsidRPr="00DD4AA4">
        <w:rPr>
          <w:rFonts w:ascii="Times New Roman" w:hAnsi="Times New Roman" w:cs="Times New Roman"/>
          <w:b/>
          <w:bCs/>
          <w:i w:val="0"/>
          <w:iCs w:val="0"/>
          <w:color w:val="000000" w:themeColor="text1"/>
          <w:sz w:val="20"/>
          <w:szCs w:val="20"/>
        </w:rPr>
        <w:fldChar w:fldCharType="separate"/>
      </w:r>
      <w:r w:rsidR="00B73076">
        <w:rPr>
          <w:rFonts w:ascii="Times New Roman" w:hAnsi="Times New Roman" w:cs="Times New Roman"/>
          <w:b/>
          <w:bCs/>
          <w:i w:val="0"/>
          <w:iCs w:val="0"/>
          <w:noProof/>
          <w:color w:val="000000" w:themeColor="text1"/>
          <w:sz w:val="20"/>
          <w:szCs w:val="20"/>
        </w:rPr>
        <w:t>23</w:t>
      </w:r>
      <w:r w:rsidRPr="00DD4AA4">
        <w:rPr>
          <w:rFonts w:ascii="Times New Roman" w:hAnsi="Times New Roman" w:cs="Times New Roman"/>
          <w:b/>
          <w:bCs/>
          <w:i w:val="0"/>
          <w:iCs w:val="0"/>
          <w:color w:val="000000" w:themeColor="text1"/>
          <w:sz w:val="20"/>
          <w:szCs w:val="20"/>
        </w:rPr>
        <w:fldChar w:fldCharType="end"/>
      </w:r>
      <w:r w:rsidRPr="00DD4AA4">
        <w:rPr>
          <w:rFonts w:ascii="Times New Roman" w:hAnsi="Times New Roman" w:cs="Times New Roman"/>
          <w:b/>
          <w:bCs/>
          <w:i w:val="0"/>
          <w:iCs w:val="0"/>
          <w:color w:val="000000" w:themeColor="text1"/>
          <w:sz w:val="20"/>
          <w:szCs w:val="20"/>
        </w:rPr>
        <w:t xml:space="preserve">. </w:t>
      </w:r>
      <w:proofErr w:type="spellStart"/>
      <w:r w:rsidRPr="00DD4AA4">
        <w:rPr>
          <w:rFonts w:ascii="Times New Roman" w:hAnsi="Times New Roman" w:cs="Times New Roman"/>
          <w:i w:val="0"/>
          <w:iCs w:val="0"/>
          <w:color w:val="000000" w:themeColor="text1"/>
          <w:sz w:val="20"/>
          <w:szCs w:val="20"/>
        </w:rPr>
        <w:t>Giyim</w:t>
      </w:r>
      <w:proofErr w:type="spellEnd"/>
      <w:r w:rsidRPr="00DD4AA4">
        <w:rPr>
          <w:rFonts w:ascii="Times New Roman" w:hAnsi="Times New Roman" w:cs="Times New Roman"/>
          <w:i w:val="0"/>
          <w:iCs w:val="0"/>
          <w:color w:val="000000" w:themeColor="text1"/>
          <w:sz w:val="20"/>
          <w:szCs w:val="20"/>
        </w:rPr>
        <w:t xml:space="preserve"> </w:t>
      </w:r>
      <w:proofErr w:type="spellStart"/>
      <w:r w:rsidRPr="00DD4AA4">
        <w:rPr>
          <w:rFonts w:ascii="Times New Roman" w:hAnsi="Times New Roman" w:cs="Times New Roman"/>
          <w:i w:val="0"/>
          <w:iCs w:val="0"/>
          <w:color w:val="000000" w:themeColor="text1"/>
          <w:sz w:val="20"/>
          <w:szCs w:val="20"/>
        </w:rPr>
        <w:t>Eşyası</w:t>
      </w:r>
      <w:proofErr w:type="spellEnd"/>
      <w:r w:rsidRPr="00DD4AA4">
        <w:rPr>
          <w:rFonts w:ascii="Times New Roman" w:hAnsi="Times New Roman" w:cs="Times New Roman"/>
          <w:i w:val="0"/>
          <w:iCs w:val="0"/>
          <w:color w:val="000000" w:themeColor="text1"/>
          <w:sz w:val="20"/>
          <w:szCs w:val="20"/>
        </w:rPr>
        <w:t xml:space="preserve"> </w:t>
      </w:r>
      <w:proofErr w:type="spellStart"/>
      <w:r w:rsidRPr="00DD4AA4">
        <w:rPr>
          <w:rFonts w:ascii="Times New Roman" w:hAnsi="Times New Roman" w:cs="Times New Roman"/>
          <w:i w:val="0"/>
          <w:iCs w:val="0"/>
          <w:color w:val="000000" w:themeColor="text1"/>
          <w:sz w:val="20"/>
          <w:szCs w:val="20"/>
        </w:rPr>
        <w:t>ve</w:t>
      </w:r>
      <w:proofErr w:type="spellEnd"/>
      <w:r w:rsidRPr="00DD4AA4">
        <w:rPr>
          <w:rFonts w:ascii="Times New Roman" w:hAnsi="Times New Roman" w:cs="Times New Roman"/>
          <w:i w:val="0"/>
          <w:iCs w:val="0"/>
          <w:color w:val="000000" w:themeColor="text1"/>
          <w:sz w:val="20"/>
          <w:szCs w:val="20"/>
        </w:rPr>
        <w:t xml:space="preserve"> </w:t>
      </w:r>
      <w:proofErr w:type="spellStart"/>
      <w:r w:rsidRPr="00DD4AA4">
        <w:rPr>
          <w:rFonts w:ascii="Times New Roman" w:hAnsi="Times New Roman" w:cs="Times New Roman"/>
          <w:i w:val="0"/>
          <w:iCs w:val="0"/>
          <w:color w:val="000000" w:themeColor="text1"/>
          <w:sz w:val="20"/>
          <w:szCs w:val="20"/>
        </w:rPr>
        <w:t>Aksesuarları</w:t>
      </w:r>
      <w:bookmarkEnd w:id="89"/>
      <w:proofErr w:type="spellEnd"/>
    </w:p>
    <w:tbl>
      <w:tblPr>
        <w:tblStyle w:val="TabloKlavuzu"/>
        <w:tblW w:w="0" w:type="auto"/>
        <w:tblLook w:val="04A0" w:firstRow="1" w:lastRow="0" w:firstColumn="1" w:lastColumn="0" w:noHBand="0" w:noVBand="1"/>
      </w:tblPr>
      <w:tblGrid>
        <w:gridCol w:w="1238"/>
        <w:gridCol w:w="1592"/>
        <w:gridCol w:w="1701"/>
        <w:gridCol w:w="1985"/>
        <w:gridCol w:w="1417"/>
        <w:gridCol w:w="923"/>
      </w:tblGrid>
      <w:tr w:rsidR="00287317" w:rsidRPr="00AE0A7F" w14:paraId="4FB0294C" w14:textId="77777777" w:rsidTr="00B73076">
        <w:tc>
          <w:tcPr>
            <w:tcW w:w="1238" w:type="dxa"/>
          </w:tcPr>
          <w:p w14:paraId="046DAA67" w14:textId="77777777" w:rsidR="00287317" w:rsidRPr="00AE0A7F" w:rsidRDefault="00287317" w:rsidP="00B73076">
            <w:pPr>
              <w:jc w:val="center"/>
              <w:rPr>
                <w:sz w:val="22"/>
                <w:szCs w:val="20"/>
              </w:rPr>
            </w:pPr>
            <w:r w:rsidRPr="00AE0A7F">
              <w:rPr>
                <w:sz w:val="22"/>
                <w:szCs w:val="20"/>
              </w:rPr>
              <w:t>İthal Eden Ülke</w:t>
            </w:r>
          </w:p>
        </w:tc>
        <w:tc>
          <w:tcPr>
            <w:tcW w:w="1592" w:type="dxa"/>
          </w:tcPr>
          <w:p w14:paraId="7E2EE830" w14:textId="77777777" w:rsidR="00287317" w:rsidRPr="00AE0A7F" w:rsidRDefault="00287317" w:rsidP="00B73076">
            <w:pPr>
              <w:jc w:val="center"/>
              <w:rPr>
                <w:sz w:val="22"/>
                <w:szCs w:val="20"/>
              </w:rPr>
            </w:pPr>
            <w:r w:rsidRPr="00AE0A7F">
              <w:rPr>
                <w:sz w:val="22"/>
                <w:szCs w:val="20"/>
              </w:rPr>
              <w:t>İthalat Değeri (1000 $)</w:t>
            </w:r>
          </w:p>
        </w:tc>
        <w:tc>
          <w:tcPr>
            <w:tcW w:w="1701" w:type="dxa"/>
          </w:tcPr>
          <w:p w14:paraId="688E712C" w14:textId="77777777" w:rsidR="00287317" w:rsidRPr="00AE0A7F" w:rsidRDefault="00287317" w:rsidP="00B73076">
            <w:pPr>
              <w:jc w:val="center"/>
              <w:rPr>
                <w:sz w:val="22"/>
                <w:szCs w:val="20"/>
              </w:rPr>
            </w:pPr>
            <w:r w:rsidRPr="00AE0A7F">
              <w:rPr>
                <w:sz w:val="22"/>
                <w:szCs w:val="20"/>
              </w:rPr>
              <w:t>Dünya İthalatı İçerisindeki Payı (%)</w:t>
            </w:r>
          </w:p>
        </w:tc>
        <w:tc>
          <w:tcPr>
            <w:tcW w:w="1985" w:type="dxa"/>
          </w:tcPr>
          <w:p w14:paraId="3B988904" w14:textId="77777777" w:rsidR="00287317" w:rsidRPr="00AE0A7F" w:rsidRDefault="00287317" w:rsidP="00B73076">
            <w:pPr>
              <w:jc w:val="center"/>
              <w:rPr>
                <w:sz w:val="22"/>
                <w:szCs w:val="20"/>
              </w:rPr>
            </w:pPr>
            <w:r w:rsidRPr="00AE0A7F">
              <w:rPr>
                <w:sz w:val="22"/>
                <w:szCs w:val="20"/>
              </w:rPr>
              <w:t>Son 5 Yıldaki İthalat Değişimi (%)</w:t>
            </w:r>
          </w:p>
        </w:tc>
        <w:tc>
          <w:tcPr>
            <w:tcW w:w="1417" w:type="dxa"/>
          </w:tcPr>
          <w:p w14:paraId="65CD24BC" w14:textId="77777777" w:rsidR="00287317" w:rsidRPr="00AE0A7F" w:rsidRDefault="00287317" w:rsidP="00B73076">
            <w:pPr>
              <w:jc w:val="center"/>
              <w:rPr>
                <w:sz w:val="22"/>
                <w:szCs w:val="20"/>
              </w:rPr>
            </w:pPr>
            <w:r w:rsidRPr="00AE0A7F">
              <w:rPr>
                <w:sz w:val="22"/>
                <w:szCs w:val="20"/>
              </w:rPr>
              <w:t>Türkiye’ye olan uzaklık (km)</w:t>
            </w:r>
          </w:p>
        </w:tc>
        <w:tc>
          <w:tcPr>
            <w:tcW w:w="923" w:type="dxa"/>
          </w:tcPr>
          <w:p w14:paraId="0A0728AD" w14:textId="77777777" w:rsidR="00287317" w:rsidRPr="00AE0A7F" w:rsidRDefault="00287317" w:rsidP="00B73076">
            <w:pPr>
              <w:jc w:val="center"/>
              <w:rPr>
                <w:sz w:val="22"/>
                <w:szCs w:val="20"/>
              </w:rPr>
            </w:pPr>
            <w:r w:rsidRPr="00AE0A7F">
              <w:rPr>
                <w:sz w:val="22"/>
                <w:szCs w:val="20"/>
              </w:rPr>
              <w:t>İthalat Vergisi (%)</w:t>
            </w:r>
          </w:p>
        </w:tc>
      </w:tr>
      <w:tr w:rsidR="00287317" w:rsidRPr="00AE0A7F" w14:paraId="0420E138" w14:textId="77777777" w:rsidTr="00B73076">
        <w:tc>
          <w:tcPr>
            <w:tcW w:w="1238" w:type="dxa"/>
            <w:vAlign w:val="bottom"/>
          </w:tcPr>
          <w:p w14:paraId="342D2825" w14:textId="77777777" w:rsidR="00287317" w:rsidRPr="00AE0A7F" w:rsidRDefault="00287317" w:rsidP="00B73076">
            <w:pPr>
              <w:rPr>
                <w:sz w:val="22"/>
                <w:szCs w:val="20"/>
              </w:rPr>
            </w:pPr>
            <w:r w:rsidRPr="00DD4AA4">
              <w:rPr>
                <w:sz w:val="22"/>
                <w:szCs w:val="20"/>
              </w:rPr>
              <w:t>ABD</w:t>
            </w:r>
          </w:p>
        </w:tc>
        <w:tc>
          <w:tcPr>
            <w:tcW w:w="1592" w:type="dxa"/>
            <w:vAlign w:val="bottom"/>
          </w:tcPr>
          <w:p w14:paraId="4369DD9F" w14:textId="77777777" w:rsidR="00287317" w:rsidRPr="00AE0A7F" w:rsidRDefault="00287317" w:rsidP="00B73076">
            <w:pPr>
              <w:rPr>
                <w:sz w:val="22"/>
                <w:szCs w:val="20"/>
              </w:rPr>
            </w:pPr>
            <w:r w:rsidRPr="00DD4AA4">
              <w:rPr>
                <w:sz w:val="22"/>
                <w:szCs w:val="20"/>
              </w:rPr>
              <w:t>87.287.359</w:t>
            </w:r>
          </w:p>
        </w:tc>
        <w:tc>
          <w:tcPr>
            <w:tcW w:w="1701" w:type="dxa"/>
            <w:vAlign w:val="bottom"/>
          </w:tcPr>
          <w:p w14:paraId="4F67EFDB" w14:textId="77777777" w:rsidR="00287317" w:rsidRPr="00AE0A7F" w:rsidRDefault="00287317" w:rsidP="00B73076">
            <w:pPr>
              <w:jc w:val="right"/>
              <w:rPr>
                <w:sz w:val="22"/>
                <w:szCs w:val="20"/>
              </w:rPr>
            </w:pPr>
            <w:r w:rsidRPr="00DD4AA4">
              <w:rPr>
                <w:sz w:val="22"/>
                <w:szCs w:val="20"/>
              </w:rPr>
              <w:t>20,2</w:t>
            </w:r>
          </w:p>
        </w:tc>
        <w:tc>
          <w:tcPr>
            <w:tcW w:w="1985" w:type="dxa"/>
            <w:vAlign w:val="bottom"/>
          </w:tcPr>
          <w:p w14:paraId="61698F41" w14:textId="77777777" w:rsidR="00287317" w:rsidRPr="00AE0A7F" w:rsidRDefault="00287317" w:rsidP="00B73076">
            <w:pPr>
              <w:jc w:val="right"/>
              <w:rPr>
                <w:sz w:val="22"/>
                <w:szCs w:val="20"/>
              </w:rPr>
            </w:pPr>
            <w:r w:rsidRPr="00DD4AA4">
              <w:rPr>
                <w:sz w:val="22"/>
                <w:szCs w:val="20"/>
              </w:rPr>
              <w:t>-1,5</w:t>
            </w:r>
          </w:p>
        </w:tc>
        <w:tc>
          <w:tcPr>
            <w:tcW w:w="1417" w:type="dxa"/>
          </w:tcPr>
          <w:p w14:paraId="29A9A3A1" w14:textId="77777777" w:rsidR="00287317" w:rsidRPr="00AE0A7F" w:rsidRDefault="00287317" w:rsidP="00B73076">
            <w:pPr>
              <w:jc w:val="right"/>
              <w:rPr>
                <w:sz w:val="22"/>
                <w:szCs w:val="20"/>
              </w:rPr>
            </w:pPr>
            <w:r w:rsidRPr="00AE0A7F">
              <w:rPr>
                <w:sz w:val="22"/>
                <w:szCs w:val="20"/>
              </w:rPr>
              <w:t>10.000</w:t>
            </w:r>
          </w:p>
        </w:tc>
        <w:tc>
          <w:tcPr>
            <w:tcW w:w="923" w:type="dxa"/>
            <w:vAlign w:val="bottom"/>
          </w:tcPr>
          <w:p w14:paraId="6BF72A5B" w14:textId="77777777" w:rsidR="00287317" w:rsidRPr="00AE0A7F" w:rsidRDefault="00287317" w:rsidP="00B73076">
            <w:pPr>
              <w:jc w:val="right"/>
              <w:rPr>
                <w:sz w:val="22"/>
                <w:szCs w:val="20"/>
              </w:rPr>
            </w:pPr>
            <w:r w:rsidRPr="00DD4AA4">
              <w:rPr>
                <w:sz w:val="22"/>
                <w:szCs w:val="20"/>
              </w:rPr>
              <w:t>9,8</w:t>
            </w:r>
          </w:p>
        </w:tc>
      </w:tr>
      <w:tr w:rsidR="00287317" w:rsidRPr="00AE0A7F" w14:paraId="4B3BA974" w14:textId="77777777" w:rsidTr="00B73076">
        <w:tc>
          <w:tcPr>
            <w:tcW w:w="1238" w:type="dxa"/>
            <w:vAlign w:val="bottom"/>
          </w:tcPr>
          <w:p w14:paraId="7C6CD411" w14:textId="77777777" w:rsidR="00287317" w:rsidRPr="00AE0A7F" w:rsidRDefault="00287317" w:rsidP="00B73076">
            <w:pPr>
              <w:rPr>
                <w:sz w:val="22"/>
                <w:szCs w:val="20"/>
              </w:rPr>
            </w:pPr>
            <w:r w:rsidRPr="00DD4AA4">
              <w:rPr>
                <w:sz w:val="22"/>
                <w:szCs w:val="20"/>
              </w:rPr>
              <w:lastRenderedPageBreak/>
              <w:t>Almanya</w:t>
            </w:r>
          </w:p>
        </w:tc>
        <w:tc>
          <w:tcPr>
            <w:tcW w:w="1592" w:type="dxa"/>
            <w:vAlign w:val="bottom"/>
          </w:tcPr>
          <w:p w14:paraId="76108F40" w14:textId="77777777" w:rsidR="00287317" w:rsidRPr="00AE0A7F" w:rsidRDefault="00287317" w:rsidP="00B73076">
            <w:pPr>
              <w:rPr>
                <w:sz w:val="22"/>
                <w:szCs w:val="20"/>
              </w:rPr>
            </w:pPr>
            <w:r w:rsidRPr="00DD4AA4">
              <w:rPr>
                <w:sz w:val="22"/>
                <w:szCs w:val="20"/>
              </w:rPr>
              <w:t>40.358.278</w:t>
            </w:r>
          </w:p>
        </w:tc>
        <w:tc>
          <w:tcPr>
            <w:tcW w:w="1701" w:type="dxa"/>
            <w:vAlign w:val="bottom"/>
          </w:tcPr>
          <w:p w14:paraId="74548CD9" w14:textId="77777777" w:rsidR="00287317" w:rsidRPr="00AE0A7F" w:rsidRDefault="00287317" w:rsidP="00B73076">
            <w:pPr>
              <w:jc w:val="right"/>
              <w:rPr>
                <w:sz w:val="22"/>
                <w:szCs w:val="20"/>
              </w:rPr>
            </w:pPr>
            <w:r w:rsidRPr="00DD4AA4">
              <w:rPr>
                <w:sz w:val="22"/>
                <w:szCs w:val="20"/>
              </w:rPr>
              <w:t>9,3</w:t>
            </w:r>
          </w:p>
        </w:tc>
        <w:tc>
          <w:tcPr>
            <w:tcW w:w="1985" w:type="dxa"/>
            <w:vAlign w:val="bottom"/>
          </w:tcPr>
          <w:p w14:paraId="6AAC51BF" w14:textId="77777777" w:rsidR="00287317" w:rsidRPr="00AE0A7F" w:rsidRDefault="00287317" w:rsidP="00B73076">
            <w:pPr>
              <w:jc w:val="right"/>
              <w:rPr>
                <w:sz w:val="22"/>
                <w:szCs w:val="20"/>
              </w:rPr>
            </w:pPr>
            <w:r w:rsidRPr="00DD4AA4">
              <w:rPr>
                <w:sz w:val="22"/>
                <w:szCs w:val="20"/>
              </w:rPr>
              <w:t>1,5</w:t>
            </w:r>
          </w:p>
        </w:tc>
        <w:tc>
          <w:tcPr>
            <w:tcW w:w="1417" w:type="dxa"/>
          </w:tcPr>
          <w:p w14:paraId="6FC90265" w14:textId="77777777" w:rsidR="00287317" w:rsidRPr="00AE0A7F" w:rsidRDefault="00287317" w:rsidP="00B73076">
            <w:pPr>
              <w:jc w:val="right"/>
              <w:rPr>
                <w:sz w:val="22"/>
                <w:szCs w:val="20"/>
              </w:rPr>
            </w:pPr>
            <w:r w:rsidRPr="00AE0A7F">
              <w:rPr>
                <w:sz w:val="22"/>
                <w:szCs w:val="20"/>
              </w:rPr>
              <w:t>2.400</w:t>
            </w:r>
          </w:p>
        </w:tc>
        <w:tc>
          <w:tcPr>
            <w:tcW w:w="923" w:type="dxa"/>
            <w:vAlign w:val="bottom"/>
          </w:tcPr>
          <w:p w14:paraId="0D6DE01E" w14:textId="77777777" w:rsidR="00287317" w:rsidRPr="00AE0A7F" w:rsidRDefault="00287317" w:rsidP="00B73076">
            <w:pPr>
              <w:jc w:val="right"/>
              <w:rPr>
                <w:sz w:val="22"/>
                <w:szCs w:val="20"/>
              </w:rPr>
            </w:pPr>
            <w:r w:rsidRPr="00DD4AA4">
              <w:rPr>
                <w:sz w:val="22"/>
                <w:szCs w:val="20"/>
              </w:rPr>
              <w:t>3,6</w:t>
            </w:r>
          </w:p>
        </w:tc>
      </w:tr>
      <w:tr w:rsidR="00287317" w:rsidRPr="00AE0A7F" w14:paraId="3524255C" w14:textId="77777777" w:rsidTr="00B73076">
        <w:tc>
          <w:tcPr>
            <w:tcW w:w="1238" w:type="dxa"/>
            <w:vAlign w:val="bottom"/>
          </w:tcPr>
          <w:p w14:paraId="4AE096B7" w14:textId="77777777" w:rsidR="00287317" w:rsidRPr="00AE0A7F" w:rsidRDefault="00287317" w:rsidP="00B73076">
            <w:pPr>
              <w:rPr>
                <w:sz w:val="22"/>
                <w:szCs w:val="20"/>
              </w:rPr>
            </w:pPr>
            <w:r w:rsidRPr="00DD4AA4">
              <w:rPr>
                <w:sz w:val="22"/>
                <w:szCs w:val="20"/>
              </w:rPr>
              <w:t>Fransa</w:t>
            </w:r>
          </w:p>
        </w:tc>
        <w:tc>
          <w:tcPr>
            <w:tcW w:w="1592" w:type="dxa"/>
            <w:vAlign w:val="bottom"/>
          </w:tcPr>
          <w:p w14:paraId="2502C093" w14:textId="77777777" w:rsidR="00287317" w:rsidRPr="00AE0A7F" w:rsidRDefault="00287317" w:rsidP="00B73076">
            <w:pPr>
              <w:rPr>
                <w:sz w:val="22"/>
                <w:szCs w:val="20"/>
              </w:rPr>
            </w:pPr>
            <w:r w:rsidRPr="00DD4AA4">
              <w:rPr>
                <w:sz w:val="22"/>
                <w:szCs w:val="20"/>
              </w:rPr>
              <w:t>24.255.241</w:t>
            </w:r>
          </w:p>
        </w:tc>
        <w:tc>
          <w:tcPr>
            <w:tcW w:w="1701" w:type="dxa"/>
            <w:vAlign w:val="bottom"/>
          </w:tcPr>
          <w:p w14:paraId="75A295ED" w14:textId="77777777" w:rsidR="00287317" w:rsidRPr="00AE0A7F" w:rsidRDefault="00287317" w:rsidP="00B73076">
            <w:pPr>
              <w:jc w:val="right"/>
              <w:rPr>
                <w:sz w:val="22"/>
                <w:szCs w:val="20"/>
              </w:rPr>
            </w:pPr>
            <w:r w:rsidRPr="00DD4AA4">
              <w:rPr>
                <w:sz w:val="22"/>
                <w:szCs w:val="20"/>
              </w:rPr>
              <w:t>5,6</w:t>
            </w:r>
          </w:p>
        </w:tc>
        <w:tc>
          <w:tcPr>
            <w:tcW w:w="1985" w:type="dxa"/>
            <w:vAlign w:val="bottom"/>
          </w:tcPr>
          <w:p w14:paraId="795E8CB8" w14:textId="77777777" w:rsidR="00287317" w:rsidRPr="00AE0A7F" w:rsidRDefault="00287317" w:rsidP="00B73076">
            <w:pPr>
              <w:jc w:val="right"/>
              <w:rPr>
                <w:sz w:val="22"/>
                <w:szCs w:val="20"/>
              </w:rPr>
            </w:pPr>
            <w:r w:rsidRPr="00DD4AA4">
              <w:rPr>
                <w:sz w:val="22"/>
                <w:szCs w:val="20"/>
              </w:rPr>
              <w:t>0</w:t>
            </w:r>
          </w:p>
        </w:tc>
        <w:tc>
          <w:tcPr>
            <w:tcW w:w="1417" w:type="dxa"/>
          </w:tcPr>
          <w:p w14:paraId="3B497724" w14:textId="77777777" w:rsidR="00287317" w:rsidRPr="00AE0A7F" w:rsidRDefault="00287317" w:rsidP="00B73076">
            <w:pPr>
              <w:jc w:val="right"/>
              <w:rPr>
                <w:sz w:val="22"/>
                <w:szCs w:val="20"/>
              </w:rPr>
            </w:pPr>
            <w:r w:rsidRPr="00AE0A7F">
              <w:rPr>
                <w:sz w:val="22"/>
                <w:szCs w:val="20"/>
              </w:rPr>
              <w:t>2.700</w:t>
            </w:r>
          </w:p>
        </w:tc>
        <w:tc>
          <w:tcPr>
            <w:tcW w:w="923" w:type="dxa"/>
            <w:vAlign w:val="bottom"/>
          </w:tcPr>
          <w:p w14:paraId="0C6C6324" w14:textId="77777777" w:rsidR="00287317" w:rsidRPr="00AE0A7F" w:rsidRDefault="00287317" w:rsidP="00B73076">
            <w:pPr>
              <w:jc w:val="right"/>
              <w:rPr>
                <w:sz w:val="22"/>
                <w:szCs w:val="20"/>
              </w:rPr>
            </w:pPr>
            <w:r w:rsidRPr="00DD4AA4">
              <w:rPr>
                <w:sz w:val="22"/>
                <w:szCs w:val="20"/>
              </w:rPr>
              <w:t>3,6</w:t>
            </w:r>
          </w:p>
        </w:tc>
      </w:tr>
      <w:tr w:rsidR="00287317" w:rsidRPr="00AE0A7F" w14:paraId="2E83D6AE" w14:textId="77777777" w:rsidTr="00B73076">
        <w:tc>
          <w:tcPr>
            <w:tcW w:w="1238" w:type="dxa"/>
            <w:vAlign w:val="bottom"/>
          </w:tcPr>
          <w:p w14:paraId="46BA06A0" w14:textId="77777777" w:rsidR="00287317" w:rsidRPr="00AE0A7F" w:rsidRDefault="00287317" w:rsidP="00B73076">
            <w:pPr>
              <w:rPr>
                <w:sz w:val="22"/>
                <w:szCs w:val="20"/>
              </w:rPr>
            </w:pPr>
            <w:r w:rsidRPr="00DD4AA4">
              <w:rPr>
                <w:sz w:val="22"/>
                <w:szCs w:val="20"/>
              </w:rPr>
              <w:t>Japonya</w:t>
            </w:r>
          </w:p>
        </w:tc>
        <w:tc>
          <w:tcPr>
            <w:tcW w:w="1592" w:type="dxa"/>
            <w:vAlign w:val="bottom"/>
          </w:tcPr>
          <w:p w14:paraId="699CF78C" w14:textId="77777777" w:rsidR="00287317" w:rsidRPr="00AE0A7F" w:rsidRDefault="00287317" w:rsidP="00B73076">
            <w:pPr>
              <w:rPr>
                <w:sz w:val="22"/>
                <w:szCs w:val="20"/>
              </w:rPr>
            </w:pPr>
            <w:r w:rsidRPr="00DD4AA4">
              <w:rPr>
                <w:sz w:val="22"/>
                <w:szCs w:val="20"/>
              </w:rPr>
              <w:t>23.849.217</w:t>
            </w:r>
          </w:p>
        </w:tc>
        <w:tc>
          <w:tcPr>
            <w:tcW w:w="1701" w:type="dxa"/>
            <w:vAlign w:val="bottom"/>
          </w:tcPr>
          <w:p w14:paraId="45D1A461" w14:textId="77777777" w:rsidR="00287317" w:rsidRPr="00AE0A7F" w:rsidRDefault="00287317" w:rsidP="00B73076">
            <w:pPr>
              <w:jc w:val="right"/>
              <w:rPr>
                <w:sz w:val="22"/>
                <w:szCs w:val="20"/>
              </w:rPr>
            </w:pPr>
            <w:r w:rsidRPr="00DD4AA4">
              <w:rPr>
                <w:sz w:val="22"/>
                <w:szCs w:val="20"/>
              </w:rPr>
              <w:t>5,5</w:t>
            </w:r>
          </w:p>
        </w:tc>
        <w:tc>
          <w:tcPr>
            <w:tcW w:w="1985" w:type="dxa"/>
            <w:vAlign w:val="bottom"/>
          </w:tcPr>
          <w:p w14:paraId="169BF402" w14:textId="77777777" w:rsidR="00287317" w:rsidRPr="00AE0A7F" w:rsidRDefault="00287317" w:rsidP="00B73076">
            <w:pPr>
              <w:jc w:val="right"/>
              <w:rPr>
                <w:sz w:val="22"/>
                <w:szCs w:val="20"/>
              </w:rPr>
            </w:pPr>
            <w:r w:rsidRPr="00DD4AA4">
              <w:rPr>
                <w:sz w:val="22"/>
                <w:szCs w:val="20"/>
              </w:rPr>
              <w:t>-4</w:t>
            </w:r>
          </w:p>
        </w:tc>
        <w:tc>
          <w:tcPr>
            <w:tcW w:w="1417" w:type="dxa"/>
          </w:tcPr>
          <w:p w14:paraId="77ECB13D" w14:textId="77777777" w:rsidR="00287317" w:rsidRPr="00AE0A7F" w:rsidRDefault="00287317" w:rsidP="00B73076">
            <w:pPr>
              <w:jc w:val="right"/>
              <w:rPr>
                <w:sz w:val="22"/>
                <w:szCs w:val="20"/>
              </w:rPr>
            </w:pPr>
            <w:r w:rsidRPr="00AE0A7F">
              <w:rPr>
                <w:sz w:val="22"/>
                <w:szCs w:val="20"/>
              </w:rPr>
              <w:t>8.700</w:t>
            </w:r>
          </w:p>
        </w:tc>
        <w:tc>
          <w:tcPr>
            <w:tcW w:w="923" w:type="dxa"/>
            <w:vAlign w:val="bottom"/>
          </w:tcPr>
          <w:p w14:paraId="4E585A0F" w14:textId="77777777" w:rsidR="00287317" w:rsidRPr="00AE0A7F" w:rsidRDefault="00287317" w:rsidP="00B73076">
            <w:pPr>
              <w:jc w:val="right"/>
              <w:rPr>
                <w:sz w:val="22"/>
                <w:szCs w:val="20"/>
              </w:rPr>
            </w:pPr>
            <w:r w:rsidRPr="00DD4AA4">
              <w:rPr>
                <w:sz w:val="22"/>
                <w:szCs w:val="20"/>
              </w:rPr>
              <w:t>5,8</w:t>
            </w:r>
          </w:p>
        </w:tc>
      </w:tr>
      <w:tr w:rsidR="00287317" w:rsidRPr="00AE0A7F" w14:paraId="66CA5CC9" w14:textId="77777777" w:rsidTr="00B73076">
        <w:tc>
          <w:tcPr>
            <w:tcW w:w="1238" w:type="dxa"/>
            <w:vAlign w:val="bottom"/>
          </w:tcPr>
          <w:p w14:paraId="12CF93E6" w14:textId="77777777" w:rsidR="00287317" w:rsidRPr="00AE0A7F" w:rsidRDefault="00287317" w:rsidP="00B73076">
            <w:pPr>
              <w:rPr>
                <w:sz w:val="22"/>
                <w:szCs w:val="20"/>
              </w:rPr>
            </w:pPr>
            <w:r w:rsidRPr="00DD4AA4">
              <w:rPr>
                <w:sz w:val="22"/>
                <w:szCs w:val="20"/>
              </w:rPr>
              <w:t>Birleşik Krallık</w:t>
            </w:r>
          </w:p>
        </w:tc>
        <w:tc>
          <w:tcPr>
            <w:tcW w:w="1592" w:type="dxa"/>
            <w:vAlign w:val="bottom"/>
          </w:tcPr>
          <w:p w14:paraId="4069AB5B" w14:textId="77777777" w:rsidR="00287317" w:rsidRPr="00AE0A7F" w:rsidRDefault="00287317" w:rsidP="00B73076">
            <w:pPr>
              <w:rPr>
                <w:sz w:val="22"/>
                <w:szCs w:val="20"/>
              </w:rPr>
            </w:pPr>
            <w:r w:rsidRPr="00DD4AA4">
              <w:rPr>
                <w:sz w:val="22"/>
                <w:szCs w:val="20"/>
              </w:rPr>
              <w:t>20.863.003</w:t>
            </w:r>
          </w:p>
        </w:tc>
        <w:tc>
          <w:tcPr>
            <w:tcW w:w="1701" w:type="dxa"/>
            <w:vAlign w:val="bottom"/>
          </w:tcPr>
          <w:p w14:paraId="30DFA2DE" w14:textId="77777777" w:rsidR="00287317" w:rsidRPr="00AE0A7F" w:rsidRDefault="00287317" w:rsidP="00B73076">
            <w:pPr>
              <w:jc w:val="right"/>
              <w:rPr>
                <w:sz w:val="22"/>
                <w:szCs w:val="20"/>
              </w:rPr>
            </w:pPr>
            <w:r w:rsidRPr="00DD4AA4">
              <w:rPr>
                <w:sz w:val="22"/>
                <w:szCs w:val="20"/>
              </w:rPr>
              <w:t>4,8</w:t>
            </w:r>
          </w:p>
        </w:tc>
        <w:tc>
          <w:tcPr>
            <w:tcW w:w="1985" w:type="dxa"/>
            <w:vAlign w:val="bottom"/>
          </w:tcPr>
          <w:p w14:paraId="0E77EC34" w14:textId="77777777" w:rsidR="00287317" w:rsidRPr="00AE0A7F" w:rsidRDefault="00287317" w:rsidP="00B73076">
            <w:pPr>
              <w:jc w:val="right"/>
              <w:rPr>
                <w:sz w:val="22"/>
                <w:szCs w:val="20"/>
              </w:rPr>
            </w:pPr>
            <w:r w:rsidRPr="00DD4AA4">
              <w:rPr>
                <w:sz w:val="22"/>
                <w:szCs w:val="20"/>
              </w:rPr>
              <w:t>-3,5</w:t>
            </w:r>
          </w:p>
        </w:tc>
        <w:tc>
          <w:tcPr>
            <w:tcW w:w="1417" w:type="dxa"/>
          </w:tcPr>
          <w:p w14:paraId="29AD3A4B" w14:textId="77777777" w:rsidR="00287317" w:rsidRPr="00AE0A7F" w:rsidRDefault="00287317" w:rsidP="00B73076">
            <w:pPr>
              <w:jc w:val="right"/>
              <w:rPr>
                <w:sz w:val="22"/>
                <w:szCs w:val="20"/>
              </w:rPr>
            </w:pPr>
            <w:r w:rsidRPr="00AE0A7F">
              <w:rPr>
                <w:sz w:val="22"/>
                <w:szCs w:val="20"/>
              </w:rPr>
              <w:t>3.300</w:t>
            </w:r>
          </w:p>
        </w:tc>
        <w:tc>
          <w:tcPr>
            <w:tcW w:w="923" w:type="dxa"/>
            <w:vAlign w:val="bottom"/>
          </w:tcPr>
          <w:p w14:paraId="75A219F2" w14:textId="77777777" w:rsidR="00287317" w:rsidRPr="00AE0A7F" w:rsidRDefault="00287317" w:rsidP="00B73076">
            <w:pPr>
              <w:jc w:val="right"/>
              <w:rPr>
                <w:sz w:val="22"/>
                <w:szCs w:val="20"/>
              </w:rPr>
            </w:pPr>
            <w:r w:rsidRPr="00DD4AA4">
              <w:rPr>
                <w:sz w:val="22"/>
                <w:szCs w:val="20"/>
              </w:rPr>
              <w:t>3,6</w:t>
            </w:r>
          </w:p>
        </w:tc>
      </w:tr>
    </w:tbl>
    <w:p w14:paraId="7C567F3B" w14:textId="37AFFAC2" w:rsidR="00287317" w:rsidRPr="00DD4AA4" w:rsidRDefault="00287317" w:rsidP="00287317">
      <w:pPr>
        <w:rPr>
          <w:sz w:val="18"/>
          <w:szCs w:val="16"/>
        </w:rPr>
      </w:pPr>
      <w:r w:rsidRPr="00DD4AA4">
        <w:rPr>
          <w:b/>
          <w:bCs/>
          <w:sz w:val="18"/>
          <w:szCs w:val="16"/>
        </w:rPr>
        <w:t>Kaynak:</w:t>
      </w:r>
      <w:r w:rsidRPr="00DD4AA4">
        <w:rPr>
          <w:sz w:val="18"/>
          <w:szCs w:val="16"/>
        </w:rPr>
        <w:t xml:space="preserve"> </w:t>
      </w:r>
      <w:proofErr w:type="spellStart"/>
      <w:r w:rsidRPr="00DD4AA4">
        <w:rPr>
          <w:sz w:val="18"/>
          <w:szCs w:val="16"/>
        </w:rPr>
        <w:t>Trademap</w:t>
      </w:r>
      <w:proofErr w:type="spellEnd"/>
      <w:r w:rsidRPr="00DD4AA4">
        <w:rPr>
          <w:sz w:val="18"/>
          <w:szCs w:val="16"/>
        </w:rPr>
        <w:t>, 202</w:t>
      </w:r>
      <w:r w:rsidR="00882548">
        <w:rPr>
          <w:sz w:val="18"/>
          <w:szCs w:val="16"/>
        </w:rPr>
        <w:t>2</w:t>
      </w:r>
    </w:p>
    <w:p w14:paraId="1D5BF013" w14:textId="77777777" w:rsidR="00287317" w:rsidRDefault="00287317" w:rsidP="00287317">
      <w:r>
        <w:t>Hazır giyim ürünlerinin ithalatında ilk 5 sıradaki ülkelerden Almanya haricindeki ülkelerde bir talep daralması olduğu görülmektedir. Bu ürün için alternatif pazar Almanya olarak tespit edilmiştir.</w:t>
      </w:r>
    </w:p>
    <w:p w14:paraId="50B57E70" w14:textId="228CB603" w:rsidR="00287317" w:rsidRDefault="00C7291F" w:rsidP="00317873">
      <w:r>
        <w:t xml:space="preserve">TRC3 Bölgesi </w:t>
      </w:r>
      <w:r w:rsidR="00287317">
        <w:t xml:space="preserve">İmalat </w:t>
      </w:r>
      <w:r>
        <w:t>S</w:t>
      </w:r>
      <w:r w:rsidR="00287317">
        <w:t xml:space="preserve">anayi </w:t>
      </w:r>
      <w:r>
        <w:t>E</w:t>
      </w:r>
      <w:r w:rsidR="00287317">
        <w:t>nvanteri raporuna göre</w:t>
      </w:r>
      <w:r>
        <w:t xml:space="preserve">, </w:t>
      </w:r>
      <w:r w:rsidR="00287317">
        <w:t xml:space="preserve">aralarında ihracatçı firmaların da bulunduğu </w:t>
      </w:r>
      <w:r w:rsidR="00287317" w:rsidRPr="00BC0B37">
        <w:t>374 firmay</w:t>
      </w:r>
      <w:r w:rsidR="00287317">
        <w:t>la</w:t>
      </w:r>
      <w:r w:rsidR="00287317" w:rsidRPr="00BC0B37">
        <w:t xml:space="preserve"> yapılan</w:t>
      </w:r>
      <w:r w:rsidR="00287317">
        <w:t xml:space="preserve"> anketlerde 336’sının insan kaynakları departmanının olmadığı </w:t>
      </w:r>
      <w:r>
        <w:t>anlaşılmıştır</w:t>
      </w:r>
      <w:r w:rsidR="00287317">
        <w:t xml:space="preserve">. KOBİ </w:t>
      </w:r>
      <w:r>
        <w:t xml:space="preserve">ölçeğinde aile işletmelerinin </w:t>
      </w:r>
      <w:r w:rsidR="00287317">
        <w:t>yoğunlukta olduğu bölgede en çok göze çarpan sorun kurumsallaşamama sorunudur. İhracatçı firmaların kurumsal</w:t>
      </w:r>
      <w:r>
        <w:t xml:space="preserve"> yapılarının zayıf olması </w:t>
      </w:r>
      <w:r w:rsidR="00287317">
        <w:t>alternatif pazar aramayış</w:t>
      </w:r>
      <w:r>
        <w:t xml:space="preserve">ını olumsuz etkilemektedir. </w:t>
      </w:r>
      <w:r w:rsidR="00287317">
        <w:t xml:space="preserve">Bir diğer sorun bölge ihracatçı firmalarının iş birliği geliştirememelerinden kaynaklı problemlerdir. Ticaret Bakanlığının URGE desteği kapsamında ihracatçı veya ihracat yapma </w:t>
      </w:r>
      <w:r>
        <w:t xml:space="preserve">potansiyeline sahip </w:t>
      </w:r>
      <w:r w:rsidR="00287317">
        <w:t>KOBİ</w:t>
      </w:r>
      <w:r>
        <w:t xml:space="preserve">’lerin </w:t>
      </w:r>
      <w:r w:rsidR="00287317">
        <w:t xml:space="preserve">bölge ticaret ve sanayi odaları </w:t>
      </w:r>
      <w:r>
        <w:t xml:space="preserve">ile ticaret borsaları </w:t>
      </w:r>
      <w:r w:rsidR="00287317">
        <w:t>koordinasyonunda bir araya gel</w:t>
      </w:r>
      <w:r>
        <w:t>mesi teşvik edilmelidir. B</w:t>
      </w:r>
      <w:r w:rsidR="00287317">
        <w:t>öylece o sektörde faaliyet gösteren ihracatçı firmaların kümelenerek alternatif pazarlara erişimleri</w:t>
      </w:r>
      <w:r>
        <w:t xml:space="preserve"> sağlanabilecektir. </w:t>
      </w:r>
    </w:p>
    <w:p w14:paraId="70152D33" w14:textId="0B3FDA4D" w:rsidR="00317873" w:rsidRPr="0015214A" w:rsidRDefault="00317873" w:rsidP="00317873">
      <w:pPr>
        <w:pStyle w:val="Balk4"/>
      </w:pPr>
      <w:bookmarkStart w:id="90" w:name="_Toc134787728"/>
      <w:r>
        <w:t>6</w:t>
      </w:r>
      <w:r w:rsidRPr="0015214A">
        <w:t>.3.1.</w:t>
      </w:r>
      <w:r>
        <w:t>2</w:t>
      </w:r>
      <w:r w:rsidRPr="0015214A">
        <w:t>. İlgili Müdahale</w:t>
      </w:r>
      <w:r w:rsidR="00AF7970">
        <w:t>ler</w:t>
      </w:r>
      <w:bookmarkEnd w:id="90"/>
    </w:p>
    <w:tbl>
      <w:tblPr>
        <w:tblW w:w="9051" w:type="dxa"/>
        <w:tblLook w:val="04A0" w:firstRow="1" w:lastRow="0" w:firstColumn="1" w:lastColumn="0" w:noHBand="0" w:noVBand="1"/>
      </w:tblPr>
      <w:tblGrid>
        <w:gridCol w:w="9051"/>
      </w:tblGrid>
      <w:tr w:rsidR="00317873" w:rsidRPr="00661CE6" w14:paraId="3389F258" w14:textId="77777777" w:rsidTr="00667F39">
        <w:trPr>
          <w:trHeight w:val="180"/>
        </w:trPr>
        <w:tc>
          <w:tcPr>
            <w:tcW w:w="90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73E0F4" w14:textId="77777777" w:rsidR="00317873" w:rsidRPr="00661CE6" w:rsidRDefault="00317873" w:rsidP="00E27A6A">
            <w:pPr>
              <w:spacing w:after="0" w:line="240" w:lineRule="auto"/>
              <w:jc w:val="center"/>
              <w:rPr>
                <w:rFonts w:eastAsia="Times New Roman" w:cs="Times New Roman"/>
                <w:b/>
                <w:bCs/>
                <w:color w:val="000000"/>
                <w:sz w:val="22"/>
              </w:rPr>
            </w:pPr>
            <w:r w:rsidRPr="00661CE6">
              <w:rPr>
                <w:rFonts w:eastAsia="Times New Roman" w:cs="Times New Roman"/>
                <w:b/>
                <w:bCs/>
                <w:color w:val="000000"/>
                <w:sz w:val="22"/>
              </w:rPr>
              <w:t>Tedbirler</w:t>
            </w:r>
          </w:p>
        </w:tc>
      </w:tr>
      <w:tr w:rsidR="00317873" w:rsidRPr="00661CE6" w14:paraId="6E385356" w14:textId="77777777" w:rsidTr="00E27A6A">
        <w:trPr>
          <w:trHeight w:val="173"/>
        </w:trPr>
        <w:tc>
          <w:tcPr>
            <w:tcW w:w="9051" w:type="dxa"/>
            <w:tcBorders>
              <w:top w:val="nil"/>
              <w:left w:val="single" w:sz="4" w:space="0" w:color="auto"/>
              <w:bottom w:val="single" w:sz="4" w:space="0" w:color="auto"/>
              <w:right w:val="single" w:sz="4" w:space="0" w:color="auto"/>
            </w:tcBorders>
            <w:shd w:val="clear" w:color="auto" w:fill="auto"/>
            <w:noWrap/>
            <w:vAlign w:val="center"/>
            <w:hideMark/>
          </w:tcPr>
          <w:p w14:paraId="4E22DDA1" w14:textId="2DF61634" w:rsidR="00317873" w:rsidRPr="00661CE6" w:rsidRDefault="00317873" w:rsidP="00E27A6A">
            <w:pPr>
              <w:spacing w:after="0" w:line="240" w:lineRule="auto"/>
              <w:rPr>
                <w:rFonts w:eastAsia="Times New Roman" w:cs="Times New Roman"/>
                <w:color w:val="000000"/>
                <w:sz w:val="22"/>
              </w:rPr>
            </w:pPr>
            <w:r w:rsidRPr="00661CE6">
              <w:rPr>
                <w:rFonts w:eastAsia="Times New Roman" w:cs="Times New Roman"/>
                <w:color w:val="000000"/>
                <w:sz w:val="22"/>
              </w:rPr>
              <w:t>1.</w:t>
            </w:r>
            <w:r w:rsidR="006445E0">
              <w:rPr>
                <w:rFonts w:eastAsia="Times New Roman" w:cs="Times New Roman"/>
                <w:color w:val="000000"/>
                <w:sz w:val="22"/>
              </w:rPr>
              <w:t xml:space="preserve"> </w:t>
            </w:r>
            <w:r w:rsidRPr="00661CE6">
              <w:rPr>
                <w:rFonts w:eastAsia="Times New Roman" w:cs="Times New Roman"/>
                <w:color w:val="000000"/>
                <w:sz w:val="22"/>
              </w:rPr>
              <w:t xml:space="preserve">Firmaların </w:t>
            </w:r>
            <w:r w:rsidR="00BE1600" w:rsidRPr="00661CE6">
              <w:rPr>
                <w:rFonts w:eastAsia="Times New Roman" w:cs="Times New Roman"/>
                <w:color w:val="000000"/>
                <w:sz w:val="22"/>
              </w:rPr>
              <w:t>ihracatta</w:t>
            </w:r>
            <w:r w:rsidRPr="00661CE6">
              <w:rPr>
                <w:rFonts w:eastAsia="Times New Roman" w:cs="Times New Roman"/>
                <w:color w:val="000000"/>
                <w:sz w:val="22"/>
              </w:rPr>
              <w:t xml:space="preserve"> rekabet edebilirliğinin geliştirilmesi </w:t>
            </w:r>
            <w:r w:rsidR="00BE1600" w:rsidRPr="00661CE6">
              <w:rPr>
                <w:rFonts w:eastAsia="Times New Roman" w:cs="Times New Roman"/>
                <w:color w:val="000000"/>
                <w:sz w:val="22"/>
              </w:rPr>
              <w:t>adına</w:t>
            </w:r>
            <w:r w:rsidRPr="00661CE6">
              <w:rPr>
                <w:rFonts w:eastAsia="Times New Roman" w:cs="Times New Roman"/>
                <w:color w:val="000000"/>
                <w:sz w:val="22"/>
              </w:rPr>
              <w:t xml:space="preserve"> </w:t>
            </w:r>
            <w:r w:rsidR="002E60E5">
              <w:rPr>
                <w:rFonts w:eastAsia="Times New Roman" w:cs="Times New Roman"/>
                <w:color w:val="000000"/>
                <w:sz w:val="22"/>
              </w:rPr>
              <w:t>ihracat danışmanlığı sağlanacaktır</w:t>
            </w:r>
            <w:r w:rsidR="00122603">
              <w:rPr>
                <w:rFonts w:eastAsia="Times New Roman" w:cs="Times New Roman"/>
                <w:color w:val="000000"/>
                <w:sz w:val="22"/>
              </w:rPr>
              <w:t>.</w:t>
            </w:r>
          </w:p>
          <w:p w14:paraId="2A9D4427" w14:textId="77777777" w:rsidR="00317873" w:rsidRPr="00661CE6" w:rsidRDefault="00317873" w:rsidP="00E27A6A">
            <w:pPr>
              <w:spacing w:after="0" w:line="240" w:lineRule="auto"/>
              <w:rPr>
                <w:rFonts w:eastAsia="Times New Roman" w:cs="Times New Roman"/>
                <w:color w:val="000000"/>
                <w:sz w:val="22"/>
              </w:rPr>
            </w:pPr>
          </w:p>
          <w:p w14:paraId="1A5C9E79" w14:textId="2D55DBB0" w:rsidR="00317873" w:rsidRPr="00661CE6" w:rsidRDefault="00BE1600" w:rsidP="00667F39">
            <w:pPr>
              <w:rPr>
                <w:rFonts w:eastAsia="Times New Roman" w:cs="Times New Roman"/>
                <w:color w:val="000000"/>
                <w:sz w:val="22"/>
              </w:rPr>
            </w:pPr>
            <w:r w:rsidRPr="00661CE6">
              <w:rPr>
                <w:rFonts w:eastAsia="Times New Roman" w:cs="Times New Roman"/>
                <w:color w:val="000000"/>
                <w:sz w:val="22"/>
              </w:rPr>
              <w:t>İhracat</w:t>
            </w:r>
            <w:r w:rsidR="00317873" w:rsidRPr="00661CE6">
              <w:rPr>
                <w:rFonts w:eastAsia="Times New Roman" w:cs="Times New Roman"/>
                <w:color w:val="000000"/>
                <w:sz w:val="22"/>
              </w:rPr>
              <w:t xml:space="preserve"> </w:t>
            </w:r>
            <w:r w:rsidRPr="00661CE6">
              <w:rPr>
                <w:rFonts w:eastAsia="Times New Roman" w:cs="Times New Roman"/>
                <w:color w:val="000000"/>
                <w:sz w:val="22"/>
              </w:rPr>
              <w:t>yapma potansiyeli olan</w:t>
            </w:r>
            <w:r w:rsidR="00BD42CA">
              <w:rPr>
                <w:rFonts w:eastAsia="Times New Roman" w:cs="Times New Roman"/>
                <w:color w:val="000000"/>
                <w:sz w:val="22"/>
              </w:rPr>
              <w:t xml:space="preserve"> merkezlerde</w:t>
            </w:r>
            <w:r w:rsidRPr="00661CE6">
              <w:rPr>
                <w:rFonts w:eastAsia="Times New Roman" w:cs="Times New Roman"/>
                <w:color w:val="000000"/>
                <w:sz w:val="22"/>
              </w:rPr>
              <w:t xml:space="preserve"> ihracat teşviklerine yönelik </w:t>
            </w:r>
            <w:r w:rsidR="002E60E5">
              <w:rPr>
                <w:rFonts w:eastAsia="Times New Roman" w:cs="Times New Roman"/>
                <w:color w:val="000000"/>
                <w:sz w:val="22"/>
              </w:rPr>
              <w:t xml:space="preserve">eğitimler verilecektir. </w:t>
            </w:r>
            <w:r w:rsidR="005D0C2C" w:rsidRPr="00661CE6">
              <w:rPr>
                <w:rFonts w:eastAsia="Times New Roman" w:cs="Times New Roman"/>
                <w:color w:val="000000"/>
                <w:sz w:val="22"/>
              </w:rPr>
              <w:t xml:space="preserve"> </w:t>
            </w:r>
            <w:r w:rsidR="005D0C2C" w:rsidRPr="00661CE6">
              <w:rPr>
                <w:sz w:val="22"/>
              </w:rPr>
              <w:t>Ayrıca, Bölgede faaliyet gösteren Gümrük İl Müdürlükleri ile iletişimin daha üst seviyeye çıkarılması ve ihracat faaliyetlerinde bulunmak isteyen firmalar</w:t>
            </w:r>
            <w:r w:rsidR="00122603">
              <w:rPr>
                <w:sz w:val="22"/>
              </w:rPr>
              <w:t>a</w:t>
            </w:r>
            <w:r w:rsidR="006244A7">
              <w:rPr>
                <w:sz w:val="22"/>
              </w:rPr>
              <w:t xml:space="preserve"> Gümrük İl </w:t>
            </w:r>
            <w:r w:rsidR="006244A7" w:rsidRPr="00661CE6">
              <w:rPr>
                <w:sz w:val="22"/>
              </w:rPr>
              <w:t>Müdürlükle</w:t>
            </w:r>
            <w:r w:rsidR="006244A7">
              <w:rPr>
                <w:sz w:val="22"/>
              </w:rPr>
              <w:t>riyle</w:t>
            </w:r>
            <w:r w:rsidR="006244A7" w:rsidRPr="00661CE6">
              <w:rPr>
                <w:sz w:val="22"/>
              </w:rPr>
              <w:t xml:space="preserve"> </w:t>
            </w:r>
            <w:r w:rsidR="006244A7">
              <w:rPr>
                <w:sz w:val="22"/>
              </w:rPr>
              <w:t>iş</w:t>
            </w:r>
            <w:r w:rsidR="00B94EF1">
              <w:rPr>
                <w:sz w:val="22"/>
              </w:rPr>
              <w:t xml:space="preserve"> </w:t>
            </w:r>
            <w:r w:rsidR="005D0C2C" w:rsidRPr="00661CE6">
              <w:rPr>
                <w:sz w:val="22"/>
              </w:rPr>
              <w:t>birliği halinde teorik ve pratik eğitimler verilmesi firmalar için büyük bir avantaj olacaktır.</w:t>
            </w:r>
          </w:p>
        </w:tc>
      </w:tr>
      <w:tr w:rsidR="00317873" w:rsidRPr="00661CE6" w14:paraId="6434B011" w14:textId="77777777" w:rsidTr="00E27A6A">
        <w:trPr>
          <w:trHeight w:val="173"/>
        </w:trPr>
        <w:tc>
          <w:tcPr>
            <w:tcW w:w="9051" w:type="dxa"/>
            <w:tcBorders>
              <w:top w:val="nil"/>
              <w:left w:val="single" w:sz="4" w:space="0" w:color="auto"/>
              <w:bottom w:val="single" w:sz="4" w:space="0" w:color="auto"/>
              <w:right w:val="single" w:sz="4" w:space="0" w:color="auto"/>
            </w:tcBorders>
            <w:shd w:val="clear" w:color="auto" w:fill="auto"/>
            <w:noWrap/>
            <w:vAlign w:val="center"/>
            <w:hideMark/>
          </w:tcPr>
          <w:p w14:paraId="53DD9572" w14:textId="54BE9444" w:rsidR="00317873" w:rsidRPr="00661CE6" w:rsidRDefault="00317873" w:rsidP="00E27A6A">
            <w:pPr>
              <w:spacing w:after="0" w:line="240" w:lineRule="auto"/>
              <w:rPr>
                <w:rFonts w:eastAsia="Times New Roman" w:cs="Times New Roman"/>
                <w:color w:val="000000"/>
                <w:sz w:val="22"/>
              </w:rPr>
            </w:pPr>
            <w:r w:rsidRPr="00661CE6">
              <w:rPr>
                <w:rFonts w:eastAsia="Times New Roman" w:cs="Times New Roman"/>
                <w:color w:val="000000"/>
                <w:sz w:val="22"/>
              </w:rPr>
              <w:t>2.</w:t>
            </w:r>
            <w:r w:rsidR="006445E0">
              <w:rPr>
                <w:rFonts w:eastAsia="Times New Roman" w:cs="Times New Roman"/>
                <w:color w:val="000000"/>
                <w:sz w:val="22"/>
              </w:rPr>
              <w:t xml:space="preserve"> </w:t>
            </w:r>
            <w:r w:rsidRPr="00661CE6">
              <w:rPr>
                <w:rFonts w:eastAsia="Times New Roman" w:cs="Times New Roman"/>
                <w:color w:val="000000"/>
                <w:sz w:val="22"/>
              </w:rPr>
              <w:t>İhracatçı birlikleri ile iş birliği yapılarak yeni pazar olanakları araştırılacaktır.</w:t>
            </w:r>
          </w:p>
          <w:p w14:paraId="68F1A508" w14:textId="77777777" w:rsidR="00BE1600" w:rsidRPr="00661CE6" w:rsidRDefault="00BE1600" w:rsidP="00E27A6A">
            <w:pPr>
              <w:spacing w:after="0" w:line="240" w:lineRule="auto"/>
              <w:rPr>
                <w:rFonts w:eastAsia="Times New Roman" w:cs="Times New Roman"/>
                <w:color w:val="000000"/>
                <w:sz w:val="22"/>
              </w:rPr>
            </w:pPr>
          </w:p>
          <w:p w14:paraId="00772149" w14:textId="7D920AA9" w:rsidR="00317873" w:rsidRPr="00661CE6" w:rsidRDefault="00317873" w:rsidP="00E27A6A">
            <w:pPr>
              <w:spacing w:after="0" w:line="240" w:lineRule="auto"/>
              <w:rPr>
                <w:rFonts w:eastAsia="Times New Roman" w:cs="Times New Roman"/>
                <w:color w:val="000000"/>
                <w:sz w:val="22"/>
              </w:rPr>
            </w:pPr>
            <w:r w:rsidRPr="00661CE6">
              <w:rPr>
                <w:rFonts w:eastAsia="Times New Roman" w:cs="Times New Roman"/>
                <w:color w:val="000000"/>
                <w:sz w:val="22"/>
              </w:rPr>
              <w:t xml:space="preserve">İhracatçı birliklerinin </w:t>
            </w:r>
            <w:r w:rsidR="00150F6E" w:rsidRPr="00661CE6">
              <w:rPr>
                <w:rFonts w:eastAsia="Times New Roman" w:cs="Times New Roman"/>
                <w:color w:val="000000"/>
                <w:sz w:val="22"/>
              </w:rPr>
              <w:t>Bölgede</w:t>
            </w:r>
            <w:r w:rsidRPr="00661CE6">
              <w:rPr>
                <w:rFonts w:eastAsia="Times New Roman" w:cs="Times New Roman"/>
                <w:color w:val="000000"/>
                <w:sz w:val="22"/>
              </w:rPr>
              <w:t xml:space="preserve"> </w:t>
            </w:r>
            <w:r w:rsidR="00BE1600" w:rsidRPr="00661CE6">
              <w:rPr>
                <w:rFonts w:eastAsia="Times New Roman" w:cs="Times New Roman"/>
                <w:color w:val="000000"/>
                <w:sz w:val="22"/>
              </w:rPr>
              <w:t>daha aktif faaliyet göstermeleri ve</w:t>
            </w:r>
            <w:r w:rsidR="00CB794D" w:rsidRPr="00661CE6">
              <w:rPr>
                <w:rFonts w:eastAsia="Times New Roman" w:cs="Times New Roman"/>
                <w:color w:val="000000"/>
                <w:sz w:val="22"/>
              </w:rPr>
              <w:t xml:space="preserve"> </w:t>
            </w:r>
            <w:r w:rsidRPr="00661CE6">
              <w:rPr>
                <w:rFonts w:eastAsia="Times New Roman" w:cs="Times New Roman"/>
                <w:color w:val="000000"/>
                <w:sz w:val="22"/>
              </w:rPr>
              <w:t>karşılaştırmalı üstünlükler temelinde yeni pazar olanaklarının araştırılması sağlanacaktır.</w:t>
            </w:r>
          </w:p>
          <w:p w14:paraId="75449C7F" w14:textId="07B3DD63" w:rsidR="00317873" w:rsidRPr="00661CE6" w:rsidRDefault="00317873" w:rsidP="00E27A6A">
            <w:pPr>
              <w:spacing w:after="0" w:line="240" w:lineRule="auto"/>
              <w:rPr>
                <w:rFonts w:eastAsia="Times New Roman" w:cs="Times New Roman"/>
                <w:color w:val="000000"/>
                <w:sz w:val="22"/>
              </w:rPr>
            </w:pPr>
          </w:p>
        </w:tc>
      </w:tr>
      <w:tr w:rsidR="00317873" w:rsidRPr="00661CE6" w14:paraId="7297CB87" w14:textId="77777777" w:rsidTr="00460976">
        <w:trPr>
          <w:trHeight w:val="173"/>
        </w:trPr>
        <w:tc>
          <w:tcPr>
            <w:tcW w:w="9051" w:type="dxa"/>
            <w:tcBorders>
              <w:top w:val="nil"/>
              <w:left w:val="single" w:sz="4" w:space="0" w:color="auto"/>
              <w:bottom w:val="single" w:sz="4" w:space="0" w:color="auto"/>
              <w:right w:val="single" w:sz="4" w:space="0" w:color="auto"/>
            </w:tcBorders>
            <w:shd w:val="clear" w:color="auto" w:fill="auto"/>
            <w:noWrap/>
            <w:vAlign w:val="center"/>
            <w:hideMark/>
          </w:tcPr>
          <w:p w14:paraId="54537230" w14:textId="2E4AEA91" w:rsidR="00317873" w:rsidRPr="00661CE6" w:rsidRDefault="00317873" w:rsidP="00E27A6A">
            <w:pPr>
              <w:spacing w:after="0" w:line="240" w:lineRule="auto"/>
              <w:rPr>
                <w:rFonts w:eastAsia="Times New Roman" w:cs="Times New Roman"/>
                <w:color w:val="000000"/>
                <w:sz w:val="22"/>
              </w:rPr>
            </w:pPr>
            <w:r w:rsidRPr="00661CE6">
              <w:rPr>
                <w:rFonts w:eastAsia="Times New Roman" w:cs="Times New Roman"/>
                <w:color w:val="000000"/>
                <w:sz w:val="22"/>
              </w:rPr>
              <w:t>3.</w:t>
            </w:r>
            <w:r w:rsidR="006445E0">
              <w:rPr>
                <w:rFonts w:eastAsia="Times New Roman" w:cs="Times New Roman"/>
                <w:color w:val="000000"/>
                <w:sz w:val="22"/>
              </w:rPr>
              <w:t xml:space="preserve"> </w:t>
            </w:r>
            <w:proofErr w:type="spellStart"/>
            <w:r w:rsidRPr="00661CE6">
              <w:rPr>
                <w:rFonts w:eastAsia="Times New Roman" w:cs="Times New Roman"/>
                <w:color w:val="000000"/>
                <w:sz w:val="22"/>
              </w:rPr>
              <w:t>Turquality</w:t>
            </w:r>
            <w:proofErr w:type="spellEnd"/>
            <w:r w:rsidRPr="00661CE6">
              <w:rPr>
                <w:rFonts w:eastAsia="Times New Roman" w:cs="Times New Roman"/>
                <w:color w:val="000000"/>
                <w:sz w:val="22"/>
              </w:rPr>
              <w:t xml:space="preserve"> desteğinden faydalanan firma sayısı artırılacak ve sektör yelpazesi genişletilecektir.</w:t>
            </w:r>
          </w:p>
          <w:p w14:paraId="20507880" w14:textId="77777777" w:rsidR="00317873" w:rsidRPr="00661CE6" w:rsidRDefault="00317873" w:rsidP="00E27A6A">
            <w:pPr>
              <w:spacing w:after="0" w:line="240" w:lineRule="auto"/>
              <w:rPr>
                <w:rFonts w:eastAsia="Times New Roman" w:cs="Times New Roman"/>
                <w:color w:val="000000"/>
                <w:sz w:val="22"/>
              </w:rPr>
            </w:pPr>
          </w:p>
          <w:p w14:paraId="0462D5EC" w14:textId="49F0C413" w:rsidR="00317873" w:rsidRPr="00661CE6" w:rsidRDefault="00317873" w:rsidP="00E27A6A">
            <w:pPr>
              <w:spacing w:after="0" w:line="240" w:lineRule="auto"/>
              <w:rPr>
                <w:rFonts w:eastAsia="Times New Roman" w:cs="Times New Roman"/>
                <w:color w:val="000000"/>
                <w:sz w:val="22"/>
              </w:rPr>
            </w:pPr>
            <w:proofErr w:type="spellStart"/>
            <w:r w:rsidRPr="00661CE6">
              <w:rPr>
                <w:rFonts w:eastAsia="Times New Roman" w:cs="Times New Roman"/>
                <w:color w:val="000000"/>
                <w:sz w:val="22"/>
              </w:rPr>
              <w:t>Turquality</w:t>
            </w:r>
            <w:proofErr w:type="spellEnd"/>
            <w:r w:rsidRPr="00661CE6">
              <w:rPr>
                <w:rFonts w:eastAsia="Times New Roman" w:cs="Times New Roman"/>
                <w:color w:val="000000"/>
                <w:sz w:val="22"/>
              </w:rPr>
              <w:t xml:space="preserve"> destekleri</w:t>
            </w:r>
            <w:r w:rsidR="00CB794D" w:rsidRPr="00661CE6">
              <w:rPr>
                <w:rFonts w:eastAsia="Times New Roman" w:cs="Times New Roman"/>
                <w:color w:val="000000"/>
                <w:sz w:val="22"/>
              </w:rPr>
              <w:t xml:space="preserve"> ile ilgili </w:t>
            </w:r>
            <w:r w:rsidRPr="00661CE6">
              <w:rPr>
                <w:rFonts w:eastAsia="Times New Roman" w:cs="Times New Roman"/>
                <w:color w:val="000000"/>
                <w:sz w:val="22"/>
              </w:rPr>
              <w:t>potansiyel firmalar tespit edilecek</w:t>
            </w:r>
            <w:r w:rsidR="00CB794D" w:rsidRPr="00661CE6">
              <w:rPr>
                <w:rFonts w:eastAsia="Times New Roman" w:cs="Times New Roman"/>
                <w:color w:val="000000"/>
                <w:sz w:val="22"/>
              </w:rPr>
              <w:t xml:space="preserve">, teknik eğitim ve bilinçlendirme faaliyetleri gerçekleştirilecek ve </w:t>
            </w:r>
            <w:r w:rsidRPr="00661CE6">
              <w:rPr>
                <w:rFonts w:eastAsia="Times New Roman" w:cs="Times New Roman"/>
                <w:color w:val="000000"/>
                <w:sz w:val="22"/>
              </w:rPr>
              <w:t xml:space="preserve">bu firmaların </w:t>
            </w:r>
            <w:proofErr w:type="spellStart"/>
            <w:r w:rsidRPr="00661CE6">
              <w:rPr>
                <w:rFonts w:eastAsia="Times New Roman" w:cs="Times New Roman"/>
                <w:color w:val="000000"/>
                <w:sz w:val="22"/>
              </w:rPr>
              <w:t>Turquality</w:t>
            </w:r>
            <w:proofErr w:type="spellEnd"/>
            <w:r w:rsidRPr="00661CE6">
              <w:rPr>
                <w:rFonts w:eastAsia="Times New Roman" w:cs="Times New Roman"/>
                <w:color w:val="000000"/>
                <w:sz w:val="22"/>
              </w:rPr>
              <w:t xml:space="preserve"> desteklerinden faydalanmaları sağlanacaktır.</w:t>
            </w:r>
          </w:p>
          <w:p w14:paraId="5EB576B4" w14:textId="45A1209A" w:rsidR="00317873" w:rsidRPr="00661CE6" w:rsidRDefault="00317873" w:rsidP="00E27A6A">
            <w:pPr>
              <w:spacing w:after="0" w:line="240" w:lineRule="auto"/>
              <w:rPr>
                <w:rFonts w:eastAsia="Times New Roman" w:cs="Times New Roman"/>
                <w:color w:val="000000"/>
                <w:sz w:val="22"/>
              </w:rPr>
            </w:pPr>
          </w:p>
        </w:tc>
      </w:tr>
      <w:tr w:rsidR="00317873" w:rsidRPr="00661CE6" w14:paraId="7C617475" w14:textId="77777777" w:rsidTr="00460976">
        <w:trPr>
          <w:trHeight w:val="173"/>
        </w:trPr>
        <w:tc>
          <w:tcPr>
            <w:tcW w:w="9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7E8B6" w14:textId="0B158BCE" w:rsidR="00317873" w:rsidRPr="00661CE6" w:rsidRDefault="00317873" w:rsidP="00E27A6A">
            <w:pPr>
              <w:spacing w:after="0" w:line="240" w:lineRule="auto"/>
              <w:rPr>
                <w:rFonts w:eastAsia="Times New Roman" w:cs="Times New Roman"/>
                <w:color w:val="000000"/>
                <w:sz w:val="22"/>
              </w:rPr>
            </w:pPr>
            <w:r w:rsidRPr="00661CE6">
              <w:rPr>
                <w:rFonts w:eastAsia="Times New Roman" w:cs="Times New Roman"/>
                <w:color w:val="000000"/>
                <w:sz w:val="22"/>
              </w:rPr>
              <w:t>4.</w:t>
            </w:r>
            <w:r w:rsidR="006445E0">
              <w:rPr>
                <w:rFonts w:eastAsia="Times New Roman" w:cs="Times New Roman"/>
                <w:color w:val="000000"/>
                <w:sz w:val="22"/>
              </w:rPr>
              <w:t xml:space="preserve"> </w:t>
            </w:r>
            <w:r w:rsidR="00CB794D" w:rsidRPr="00661CE6">
              <w:rPr>
                <w:rFonts w:eastAsia="Times New Roman" w:cs="Times New Roman"/>
                <w:color w:val="000000"/>
                <w:sz w:val="22"/>
              </w:rPr>
              <w:t>İhracat yapmak</w:t>
            </w:r>
            <w:r w:rsidRPr="00661CE6">
              <w:rPr>
                <w:rFonts w:eastAsia="Times New Roman" w:cs="Times New Roman"/>
                <w:color w:val="000000"/>
                <w:sz w:val="22"/>
              </w:rPr>
              <w:t xml:space="preserve"> isteyen firmalara </w:t>
            </w:r>
            <w:r w:rsidR="002E60E5">
              <w:rPr>
                <w:rFonts w:eastAsia="Times New Roman" w:cs="Times New Roman"/>
                <w:color w:val="000000"/>
                <w:sz w:val="22"/>
              </w:rPr>
              <w:t xml:space="preserve">e-ticaret alanında </w:t>
            </w:r>
            <w:r w:rsidRPr="00661CE6">
              <w:rPr>
                <w:rFonts w:eastAsia="Times New Roman" w:cs="Times New Roman"/>
                <w:color w:val="000000"/>
                <w:sz w:val="22"/>
              </w:rPr>
              <w:t xml:space="preserve">teknik destek verilecektir. </w:t>
            </w:r>
          </w:p>
          <w:p w14:paraId="615772E5" w14:textId="77777777" w:rsidR="00317873" w:rsidRPr="00661CE6" w:rsidRDefault="00317873" w:rsidP="00E27A6A">
            <w:pPr>
              <w:spacing w:after="0" w:line="240" w:lineRule="auto"/>
              <w:rPr>
                <w:rFonts w:eastAsia="Times New Roman" w:cs="Times New Roman"/>
                <w:color w:val="000000"/>
                <w:sz w:val="22"/>
              </w:rPr>
            </w:pPr>
          </w:p>
          <w:p w14:paraId="08287147" w14:textId="349EED56" w:rsidR="00317873" w:rsidRPr="00661CE6" w:rsidRDefault="00CB794D" w:rsidP="00E27A6A">
            <w:pPr>
              <w:spacing w:after="0" w:line="240" w:lineRule="auto"/>
              <w:rPr>
                <w:rFonts w:eastAsia="Times New Roman" w:cs="Times New Roman"/>
                <w:color w:val="000000"/>
                <w:sz w:val="22"/>
              </w:rPr>
            </w:pPr>
            <w:r w:rsidRPr="00661CE6">
              <w:rPr>
                <w:rFonts w:eastAsia="Times New Roman" w:cs="Times New Roman"/>
                <w:color w:val="000000"/>
                <w:sz w:val="22"/>
              </w:rPr>
              <w:t xml:space="preserve">İhracat yapmak isteyen firmalar </w:t>
            </w:r>
            <w:r w:rsidR="00317873" w:rsidRPr="00661CE6">
              <w:rPr>
                <w:rFonts w:eastAsia="Times New Roman" w:cs="Times New Roman"/>
                <w:color w:val="000000"/>
                <w:sz w:val="22"/>
              </w:rPr>
              <w:t>tespit edilerek e-ticaret</w:t>
            </w:r>
            <w:r w:rsidRPr="00661CE6">
              <w:rPr>
                <w:rFonts w:eastAsia="Times New Roman" w:cs="Times New Roman"/>
                <w:color w:val="000000"/>
                <w:sz w:val="22"/>
              </w:rPr>
              <w:t xml:space="preserve">, sosyal medya ve internet </w:t>
            </w:r>
            <w:r w:rsidR="002E60E5">
              <w:rPr>
                <w:rFonts w:eastAsia="Times New Roman" w:cs="Times New Roman"/>
                <w:color w:val="000000"/>
                <w:sz w:val="22"/>
              </w:rPr>
              <w:t xml:space="preserve">satış </w:t>
            </w:r>
            <w:r w:rsidRPr="00661CE6">
              <w:rPr>
                <w:rFonts w:eastAsia="Times New Roman" w:cs="Times New Roman"/>
                <w:color w:val="000000"/>
                <w:sz w:val="22"/>
              </w:rPr>
              <w:t>sitesi tasarımı konuların</w:t>
            </w:r>
            <w:r w:rsidR="00317873" w:rsidRPr="00661CE6">
              <w:rPr>
                <w:rFonts w:eastAsia="Times New Roman" w:cs="Times New Roman"/>
                <w:color w:val="000000"/>
                <w:sz w:val="22"/>
              </w:rPr>
              <w:t xml:space="preserve">da teknik destek sağlanacaktır. </w:t>
            </w:r>
          </w:p>
          <w:p w14:paraId="128E6911" w14:textId="03EE4633" w:rsidR="00317873" w:rsidRPr="00661CE6" w:rsidRDefault="00317873" w:rsidP="00E27A6A">
            <w:pPr>
              <w:spacing w:after="0" w:line="240" w:lineRule="auto"/>
              <w:rPr>
                <w:rFonts w:eastAsia="Times New Roman" w:cs="Times New Roman"/>
                <w:color w:val="000000"/>
                <w:sz w:val="22"/>
              </w:rPr>
            </w:pPr>
          </w:p>
        </w:tc>
      </w:tr>
      <w:tr w:rsidR="00317873" w:rsidRPr="00661CE6" w14:paraId="09883D13" w14:textId="77777777" w:rsidTr="00E27A6A">
        <w:trPr>
          <w:trHeight w:val="173"/>
        </w:trPr>
        <w:tc>
          <w:tcPr>
            <w:tcW w:w="9051" w:type="dxa"/>
            <w:tcBorders>
              <w:top w:val="nil"/>
              <w:left w:val="single" w:sz="4" w:space="0" w:color="auto"/>
              <w:bottom w:val="single" w:sz="4" w:space="0" w:color="auto"/>
              <w:right w:val="single" w:sz="4" w:space="0" w:color="auto"/>
            </w:tcBorders>
            <w:shd w:val="clear" w:color="auto" w:fill="auto"/>
            <w:noWrap/>
            <w:vAlign w:val="center"/>
            <w:hideMark/>
          </w:tcPr>
          <w:p w14:paraId="41BDB10D" w14:textId="54A10A1E" w:rsidR="00317873" w:rsidRPr="00661CE6" w:rsidRDefault="00317873" w:rsidP="00E27A6A">
            <w:pPr>
              <w:spacing w:after="0" w:line="240" w:lineRule="auto"/>
              <w:rPr>
                <w:rFonts w:eastAsia="Times New Roman" w:cs="Times New Roman"/>
                <w:color w:val="000000"/>
                <w:sz w:val="22"/>
              </w:rPr>
            </w:pPr>
            <w:r w:rsidRPr="00661CE6">
              <w:rPr>
                <w:rFonts w:eastAsia="Times New Roman" w:cs="Times New Roman"/>
                <w:color w:val="000000"/>
                <w:sz w:val="22"/>
              </w:rPr>
              <w:t>5.</w:t>
            </w:r>
            <w:r w:rsidR="006445E0">
              <w:rPr>
                <w:rFonts w:eastAsia="Times New Roman" w:cs="Times New Roman"/>
                <w:color w:val="000000"/>
                <w:sz w:val="22"/>
              </w:rPr>
              <w:t xml:space="preserve"> </w:t>
            </w:r>
            <w:r w:rsidRPr="00661CE6">
              <w:rPr>
                <w:rFonts w:eastAsia="Times New Roman" w:cs="Times New Roman"/>
                <w:color w:val="000000"/>
                <w:sz w:val="22"/>
              </w:rPr>
              <w:t xml:space="preserve">Halihazırda </w:t>
            </w:r>
            <w:r w:rsidR="00CB794D" w:rsidRPr="00661CE6">
              <w:rPr>
                <w:rFonts w:eastAsia="Times New Roman" w:cs="Times New Roman"/>
                <w:color w:val="000000"/>
                <w:sz w:val="22"/>
              </w:rPr>
              <w:t>ihracat yapan</w:t>
            </w:r>
            <w:r w:rsidRPr="00661CE6">
              <w:rPr>
                <w:rFonts w:eastAsia="Times New Roman" w:cs="Times New Roman"/>
                <w:color w:val="000000"/>
                <w:sz w:val="22"/>
              </w:rPr>
              <w:t xml:space="preserve"> firmaların pazarları çeşitlendirilecek ve ürün yelpazesi artırılacaktır.</w:t>
            </w:r>
          </w:p>
          <w:p w14:paraId="253E2600" w14:textId="77777777" w:rsidR="00317873" w:rsidRPr="00661CE6" w:rsidRDefault="00317873" w:rsidP="00E27A6A">
            <w:pPr>
              <w:spacing w:after="0" w:line="240" w:lineRule="auto"/>
              <w:rPr>
                <w:rFonts w:eastAsia="Times New Roman" w:cs="Times New Roman"/>
                <w:color w:val="000000"/>
                <w:sz w:val="22"/>
              </w:rPr>
            </w:pPr>
          </w:p>
          <w:p w14:paraId="5A1684C0" w14:textId="7E3945D9" w:rsidR="00D4383A" w:rsidRPr="00661CE6" w:rsidRDefault="00CB794D" w:rsidP="00D4383A">
            <w:pPr>
              <w:spacing w:after="0" w:line="240" w:lineRule="auto"/>
              <w:rPr>
                <w:rFonts w:eastAsia="Times New Roman" w:cs="Times New Roman"/>
                <w:color w:val="000000"/>
                <w:sz w:val="22"/>
              </w:rPr>
            </w:pPr>
            <w:r w:rsidRPr="00661CE6">
              <w:rPr>
                <w:rFonts w:eastAsia="Times New Roman" w:cs="Times New Roman"/>
                <w:color w:val="000000"/>
                <w:sz w:val="22"/>
              </w:rPr>
              <w:t xml:space="preserve">İhracat </w:t>
            </w:r>
            <w:r w:rsidR="00D4383A" w:rsidRPr="00661CE6">
              <w:rPr>
                <w:rFonts w:eastAsia="Times New Roman" w:cs="Times New Roman"/>
                <w:color w:val="000000"/>
                <w:sz w:val="22"/>
              </w:rPr>
              <w:t xml:space="preserve">yapan firmalar için, ihracat </w:t>
            </w:r>
            <w:r w:rsidRPr="00661CE6">
              <w:rPr>
                <w:rFonts w:eastAsia="Times New Roman" w:cs="Times New Roman"/>
                <w:color w:val="000000"/>
                <w:sz w:val="22"/>
              </w:rPr>
              <w:t>potansiyeli olan ürünler tespit edilecek, alternatif pazarlara ulaşmak için teknik destek sağlanacak</w:t>
            </w:r>
            <w:r w:rsidR="002E60E5">
              <w:rPr>
                <w:rFonts w:eastAsia="Times New Roman" w:cs="Times New Roman"/>
                <w:color w:val="000000"/>
                <w:sz w:val="22"/>
              </w:rPr>
              <w:t xml:space="preserve"> ve</w:t>
            </w:r>
            <w:r w:rsidR="00D4383A" w:rsidRPr="00661CE6">
              <w:rPr>
                <w:rFonts w:eastAsia="Times New Roman" w:cs="Times New Roman"/>
                <w:color w:val="000000"/>
                <w:sz w:val="22"/>
              </w:rPr>
              <w:t xml:space="preserve"> </w:t>
            </w:r>
            <w:r w:rsidR="002E60E5">
              <w:rPr>
                <w:rFonts w:eastAsia="Times New Roman" w:cs="Times New Roman"/>
                <w:color w:val="000000"/>
                <w:sz w:val="22"/>
              </w:rPr>
              <w:t>devlet</w:t>
            </w:r>
            <w:r w:rsidR="004542BD">
              <w:rPr>
                <w:rFonts w:eastAsia="Times New Roman" w:cs="Times New Roman"/>
                <w:color w:val="000000"/>
                <w:sz w:val="22"/>
              </w:rPr>
              <w:t xml:space="preserve"> </w:t>
            </w:r>
            <w:r w:rsidR="00D4383A" w:rsidRPr="00661CE6">
              <w:rPr>
                <w:rFonts w:eastAsia="Times New Roman" w:cs="Times New Roman"/>
                <w:color w:val="000000"/>
                <w:sz w:val="22"/>
              </w:rPr>
              <w:t xml:space="preserve">teşvikleri hakkında bilgilendirme yapılacaktır. </w:t>
            </w:r>
          </w:p>
          <w:p w14:paraId="508E98C9" w14:textId="42955502" w:rsidR="00317873" w:rsidRPr="00661CE6" w:rsidRDefault="00317873" w:rsidP="00E27A6A">
            <w:pPr>
              <w:spacing w:after="0" w:line="240" w:lineRule="auto"/>
              <w:rPr>
                <w:rFonts w:eastAsia="Times New Roman" w:cs="Times New Roman"/>
                <w:color w:val="000000"/>
                <w:sz w:val="22"/>
              </w:rPr>
            </w:pPr>
          </w:p>
        </w:tc>
      </w:tr>
      <w:tr w:rsidR="00317873" w:rsidRPr="00661CE6" w14:paraId="5254E6E8" w14:textId="77777777" w:rsidTr="00E27A6A">
        <w:trPr>
          <w:trHeight w:val="173"/>
        </w:trPr>
        <w:tc>
          <w:tcPr>
            <w:tcW w:w="9051" w:type="dxa"/>
            <w:tcBorders>
              <w:top w:val="nil"/>
              <w:left w:val="single" w:sz="4" w:space="0" w:color="auto"/>
              <w:bottom w:val="single" w:sz="4" w:space="0" w:color="auto"/>
              <w:right w:val="single" w:sz="4" w:space="0" w:color="auto"/>
            </w:tcBorders>
            <w:shd w:val="clear" w:color="auto" w:fill="auto"/>
            <w:noWrap/>
            <w:vAlign w:val="center"/>
            <w:hideMark/>
          </w:tcPr>
          <w:p w14:paraId="4A9BC483" w14:textId="410E0826" w:rsidR="00317873" w:rsidRPr="00661CE6" w:rsidRDefault="00317873" w:rsidP="00E27A6A">
            <w:pPr>
              <w:spacing w:after="0" w:line="240" w:lineRule="auto"/>
              <w:rPr>
                <w:rFonts w:eastAsia="Times New Roman" w:cs="Times New Roman"/>
                <w:color w:val="000000"/>
                <w:sz w:val="22"/>
              </w:rPr>
            </w:pPr>
            <w:r w:rsidRPr="00661CE6">
              <w:rPr>
                <w:rFonts w:eastAsia="Times New Roman" w:cs="Times New Roman"/>
                <w:color w:val="000000"/>
                <w:sz w:val="22"/>
              </w:rPr>
              <w:lastRenderedPageBreak/>
              <w:t>6.</w:t>
            </w:r>
            <w:r w:rsidR="006445E0">
              <w:rPr>
                <w:rFonts w:eastAsia="Times New Roman" w:cs="Times New Roman"/>
                <w:color w:val="000000"/>
                <w:sz w:val="22"/>
              </w:rPr>
              <w:t xml:space="preserve"> </w:t>
            </w:r>
            <w:r w:rsidRPr="00661CE6">
              <w:rPr>
                <w:rFonts w:eastAsia="Times New Roman" w:cs="Times New Roman"/>
                <w:color w:val="000000"/>
                <w:sz w:val="22"/>
              </w:rPr>
              <w:t xml:space="preserve">İhracatta </w:t>
            </w:r>
            <w:r w:rsidR="00D4383A" w:rsidRPr="00661CE6">
              <w:rPr>
                <w:rFonts w:eastAsia="Times New Roman" w:cs="Times New Roman"/>
                <w:color w:val="000000"/>
                <w:sz w:val="22"/>
              </w:rPr>
              <w:t>sürdürülebilirliğin sağlanması için</w:t>
            </w:r>
            <w:r w:rsidRPr="00661CE6">
              <w:rPr>
                <w:rFonts w:eastAsia="Times New Roman" w:cs="Times New Roman"/>
                <w:color w:val="000000"/>
                <w:sz w:val="22"/>
              </w:rPr>
              <w:t xml:space="preserve"> ithalat bağımlılığı </w:t>
            </w:r>
            <w:r w:rsidR="00D4383A" w:rsidRPr="00661CE6">
              <w:rPr>
                <w:rFonts w:eastAsia="Times New Roman" w:cs="Times New Roman"/>
                <w:color w:val="000000"/>
                <w:sz w:val="22"/>
              </w:rPr>
              <w:t>yüksek olan girdilerin</w:t>
            </w:r>
            <w:r w:rsidRPr="00661CE6">
              <w:rPr>
                <w:rFonts w:eastAsia="Times New Roman" w:cs="Times New Roman"/>
                <w:color w:val="000000"/>
                <w:sz w:val="22"/>
              </w:rPr>
              <w:t xml:space="preserve"> üretimi yerelde desteklenecektir</w:t>
            </w:r>
            <w:r w:rsidR="00D4383A" w:rsidRPr="00661CE6">
              <w:rPr>
                <w:rFonts w:eastAsia="Times New Roman" w:cs="Times New Roman"/>
                <w:color w:val="000000"/>
                <w:sz w:val="22"/>
              </w:rPr>
              <w:t>.</w:t>
            </w:r>
          </w:p>
          <w:p w14:paraId="54CEC1C9" w14:textId="77777777" w:rsidR="00317873" w:rsidRPr="00661CE6" w:rsidRDefault="00317873" w:rsidP="00E27A6A">
            <w:pPr>
              <w:spacing w:after="0" w:line="240" w:lineRule="auto"/>
              <w:rPr>
                <w:rFonts w:eastAsia="Times New Roman" w:cs="Times New Roman"/>
                <w:color w:val="000000"/>
                <w:sz w:val="22"/>
              </w:rPr>
            </w:pPr>
          </w:p>
          <w:p w14:paraId="1615D775" w14:textId="3774E9AF" w:rsidR="00317873" w:rsidRPr="00661CE6" w:rsidRDefault="00317873" w:rsidP="00E27A6A">
            <w:pPr>
              <w:spacing w:after="0" w:line="240" w:lineRule="auto"/>
              <w:rPr>
                <w:rFonts w:eastAsia="Times New Roman" w:cs="Times New Roman"/>
                <w:color w:val="000000"/>
                <w:sz w:val="22"/>
              </w:rPr>
            </w:pPr>
            <w:r w:rsidRPr="00661CE6">
              <w:rPr>
                <w:rFonts w:eastAsia="Times New Roman" w:cs="Times New Roman"/>
                <w:color w:val="000000"/>
                <w:sz w:val="22"/>
              </w:rPr>
              <w:t>Özellikle Şırnak ve Mardin illerinde ihracata söz konusu ürün, mal ve hizmetlerin analizi yapılarak ihracatın sürdürülebilirliğinin sağlanması ve ihracattan elde edilen katma değerin artırılması için ihraç edilen ürün</w:t>
            </w:r>
            <w:r w:rsidR="00D4383A" w:rsidRPr="00661CE6">
              <w:rPr>
                <w:rFonts w:eastAsia="Times New Roman" w:cs="Times New Roman"/>
                <w:color w:val="000000"/>
                <w:sz w:val="22"/>
              </w:rPr>
              <w:t xml:space="preserve">lerin </w:t>
            </w:r>
            <w:r w:rsidRPr="00661CE6">
              <w:rPr>
                <w:rFonts w:eastAsia="Times New Roman" w:cs="Times New Roman"/>
                <w:color w:val="000000"/>
                <w:sz w:val="22"/>
              </w:rPr>
              <w:t>girdileri analiz edilecek, ithal ikame olarak kullanılabilecek hammadde veya yarı-mamul ürünlerin imalatı yerelde desteklenecektir.</w:t>
            </w:r>
          </w:p>
          <w:p w14:paraId="5EF75A6D" w14:textId="588C5CC3" w:rsidR="00317873" w:rsidRPr="00661CE6" w:rsidRDefault="00317873" w:rsidP="00E27A6A">
            <w:pPr>
              <w:spacing w:after="0" w:line="240" w:lineRule="auto"/>
              <w:rPr>
                <w:rFonts w:eastAsia="Times New Roman" w:cs="Times New Roman"/>
                <w:color w:val="000000"/>
                <w:sz w:val="22"/>
              </w:rPr>
            </w:pPr>
          </w:p>
        </w:tc>
      </w:tr>
      <w:tr w:rsidR="00317873" w:rsidRPr="00661CE6" w14:paraId="13A9415A" w14:textId="77777777" w:rsidTr="00E27A6A">
        <w:trPr>
          <w:trHeight w:val="173"/>
        </w:trPr>
        <w:tc>
          <w:tcPr>
            <w:tcW w:w="9051" w:type="dxa"/>
            <w:tcBorders>
              <w:top w:val="nil"/>
              <w:left w:val="single" w:sz="4" w:space="0" w:color="auto"/>
              <w:bottom w:val="single" w:sz="4" w:space="0" w:color="auto"/>
              <w:right w:val="single" w:sz="4" w:space="0" w:color="auto"/>
            </w:tcBorders>
            <w:shd w:val="clear" w:color="auto" w:fill="auto"/>
            <w:noWrap/>
            <w:vAlign w:val="center"/>
            <w:hideMark/>
          </w:tcPr>
          <w:p w14:paraId="1E2B2DEC" w14:textId="525B7F2F" w:rsidR="00317873" w:rsidRPr="00661CE6" w:rsidRDefault="00317873" w:rsidP="00E27A6A">
            <w:pPr>
              <w:spacing w:after="0" w:line="240" w:lineRule="auto"/>
              <w:rPr>
                <w:rFonts w:eastAsia="Times New Roman" w:cs="Times New Roman"/>
                <w:color w:val="000000"/>
                <w:sz w:val="22"/>
              </w:rPr>
            </w:pPr>
            <w:r w:rsidRPr="00661CE6">
              <w:rPr>
                <w:rFonts w:eastAsia="Times New Roman" w:cs="Times New Roman"/>
                <w:color w:val="000000"/>
                <w:sz w:val="22"/>
              </w:rPr>
              <w:t>7.</w:t>
            </w:r>
            <w:r w:rsidR="006445E0">
              <w:rPr>
                <w:rFonts w:eastAsia="Times New Roman" w:cs="Times New Roman"/>
                <w:color w:val="000000"/>
                <w:sz w:val="22"/>
              </w:rPr>
              <w:t xml:space="preserve"> </w:t>
            </w:r>
            <w:r w:rsidRPr="00661CE6">
              <w:rPr>
                <w:rFonts w:eastAsia="Times New Roman" w:cs="Times New Roman"/>
                <w:color w:val="000000"/>
                <w:sz w:val="22"/>
              </w:rPr>
              <w:t xml:space="preserve">Kümelenme potansiyeli olan sektörler </w:t>
            </w:r>
            <w:r w:rsidR="00D4383A" w:rsidRPr="00661CE6">
              <w:rPr>
                <w:rFonts w:eastAsia="Times New Roman" w:cs="Times New Roman"/>
                <w:color w:val="000000"/>
                <w:sz w:val="22"/>
              </w:rPr>
              <w:t>il</w:t>
            </w:r>
            <w:r w:rsidRPr="00661CE6">
              <w:rPr>
                <w:rFonts w:eastAsia="Times New Roman" w:cs="Times New Roman"/>
                <w:color w:val="000000"/>
                <w:sz w:val="22"/>
              </w:rPr>
              <w:t xml:space="preserve"> bazında tespit edilecek ve ilgili firmaların başta Ticaret Bakanlığı UR-GE destekleri olmak üzere ulusal ve uluslararası desteklerden faydalanmaları sağlanacaktır</w:t>
            </w:r>
            <w:r w:rsidR="00D4383A" w:rsidRPr="00661CE6">
              <w:rPr>
                <w:rFonts w:eastAsia="Times New Roman" w:cs="Times New Roman"/>
                <w:color w:val="000000"/>
                <w:sz w:val="22"/>
              </w:rPr>
              <w:t>.</w:t>
            </w:r>
          </w:p>
          <w:p w14:paraId="798D6FD4" w14:textId="77777777" w:rsidR="00317873" w:rsidRPr="00661CE6" w:rsidRDefault="00317873" w:rsidP="00E27A6A">
            <w:pPr>
              <w:spacing w:after="0" w:line="240" w:lineRule="auto"/>
              <w:rPr>
                <w:rFonts w:eastAsia="Times New Roman" w:cs="Times New Roman"/>
                <w:color w:val="000000"/>
                <w:sz w:val="22"/>
              </w:rPr>
            </w:pPr>
          </w:p>
          <w:p w14:paraId="4831D526" w14:textId="3763BAFC" w:rsidR="00317873" w:rsidRPr="00661CE6" w:rsidRDefault="00317873" w:rsidP="00E27A6A">
            <w:pPr>
              <w:spacing w:after="0" w:line="240" w:lineRule="auto"/>
              <w:rPr>
                <w:rFonts w:eastAsia="Times New Roman" w:cs="Times New Roman"/>
                <w:color w:val="000000"/>
                <w:sz w:val="22"/>
              </w:rPr>
            </w:pPr>
            <w:r w:rsidRPr="00661CE6">
              <w:rPr>
                <w:rFonts w:eastAsia="Times New Roman" w:cs="Times New Roman"/>
                <w:color w:val="000000"/>
                <w:sz w:val="22"/>
              </w:rPr>
              <w:t xml:space="preserve">Bölge illerinde devam eden UR-GE projelerinin </w:t>
            </w:r>
            <w:r w:rsidR="00D4383A" w:rsidRPr="00661CE6">
              <w:rPr>
                <w:rFonts w:eastAsia="Times New Roman" w:cs="Times New Roman"/>
                <w:color w:val="000000"/>
                <w:sz w:val="22"/>
              </w:rPr>
              <w:t>sayısı ve etkinliği</w:t>
            </w:r>
            <w:r w:rsidRPr="00661CE6">
              <w:rPr>
                <w:rFonts w:eastAsia="Times New Roman" w:cs="Times New Roman"/>
                <w:color w:val="000000"/>
                <w:sz w:val="22"/>
              </w:rPr>
              <w:t xml:space="preserve"> artırılacak, kümelenme potansiyeli olan sektörler ulusal ve uluslararası desteklere başvurmaları için yönlendirilecektir.</w:t>
            </w:r>
          </w:p>
          <w:p w14:paraId="3ACADDBC" w14:textId="7F871DA1" w:rsidR="00317873" w:rsidRPr="00661CE6" w:rsidRDefault="00317873" w:rsidP="00E27A6A">
            <w:pPr>
              <w:spacing w:after="0" w:line="240" w:lineRule="auto"/>
              <w:rPr>
                <w:rFonts w:eastAsia="Times New Roman" w:cs="Times New Roman"/>
                <w:color w:val="000000"/>
                <w:sz w:val="22"/>
              </w:rPr>
            </w:pPr>
          </w:p>
        </w:tc>
      </w:tr>
      <w:tr w:rsidR="00317873" w:rsidRPr="00661CE6" w14:paraId="31EFF61E" w14:textId="77777777" w:rsidTr="004542BD">
        <w:trPr>
          <w:trHeight w:val="1314"/>
        </w:trPr>
        <w:tc>
          <w:tcPr>
            <w:tcW w:w="9051" w:type="dxa"/>
            <w:tcBorders>
              <w:top w:val="nil"/>
              <w:left w:val="single" w:sz="4" w:space="0" w:color="auto"/>
              <w:bottom w:val="single" w:sz="4" w:space="0" w:color="auto"/>
              <w:right w:val="single" w:sz="4" w:space="0" w:color="auto"/>
            </w:tcBorders>
            <w:shd w:val="clear" w:color="auto" w:fill="auto"/>
            <w:noWrap/>
            <w:vAlign w:val="center"/>
            <w:hideMark/>
          </w:tcPr>
          <w:p w14:paraId="5F3CDB2E" w14:textId="1B2AFEB3" w:rsidR="00317873" w:rsidRPr="00661CE6" w:rsidRDefault="00317873" w:rsidP="00E27A6A">
            <w:pPr>
              <w:spacing w:after="0" w:line="240" w:lineRule="auto"/>
              <w:rPr>
                <w:rFonts w:eastAsia="Times New Roman" w:cs="Times New Roman"/>
                <w:color w:val="000000"/>
                <w:sz w:val="22"/>
              </w:rPr>
            </w:pPr>
            <w:r w:rsidRPr="00661CE6">
              <w:rPr>
                <w:rFonts w:eastAsia="Times New Roman" w:cs="Times New Roman"/>
                <w:color w:val="000000"/>
                <w:sz w:val="22"/>
              </w:rPr>
              <w:t>8.</w:t>
            </w:r>
            <w:r w:rsidR="006445E0">
              <w:rPr>
                <w:rFonts w:eastAsia="Times New Roman" w:cs="Times New Roman"/>
                <w:color w:val="000000"/>
                <w:sz w:val="22"/>
              </w:rPr>
              <w:t xml:space="preserve"> </w:t>
            </w:r>
            <w:r w:rsidR="00D4383A" w:rsidRPr="00661CE6">
              <w:rPr>
                <w:rFonts w:eastAsia="Times New Roman" w:cs="Times New Roman"/>
                <w:color w:val="000000"/>
                <w:sz w:val="22"/>
              </w:rPr>
              <w:t>İhracat yapan</w:t>
            </w:r>
            <w:r w:rsidRPr="00661CE6">
              <w:rPr>
                <w:rFonts w:eastAsia="Times New Roman" w:cs="Times New Roman"/>
                <w:color w:val="000000"/>
                <w:sz w:val="22"/>
              </w:rPr>
              <w:t xml:space="preserve"> firmaların etkinliği</w:t>
            </w:r>
            <w:r w:rsidR="00D4383A" w:rsidRPr="00661CE6">
              <w:rPr>
                <w:rFonts w:eastAsia="Times New Roman" w:cs="Times New Roman"/>
                <w:color w:val="000000"/>
                <w:sz w:val="22"/>
              </w:rPr>
              <w:t xml:space="preserve">ni artırmak için </w:t>
            </w:r>
            <w:r w:rsidRPr="00661CE6">
              <w:rPr>
                <w:rFonts w:eastAsia="Times New Roman" w:cs="Times New Roman"/>
                <w:color w:val="000000"/>
                <w:sz w:val="22"/>
              </w:rPr>
              <w:t>ulaşım altyapısı</w:t>
            </w:r>
            <w:r w:rsidR="00781058">
              <w:rPr>
                <w:rFonts w:eastAsia="Times New Roman" w:cs="Times New Roman"/>
                <w:color w:val="000000"/>
                <w:sz w:val="22"/>
              </w:rPr>
              <w:t xml:space="preserve"> güçlendirilecektir. </w:t>
            </w:r>
          </w:p>
          <w:p w14:paraId="3CB16A79" w14:textId="77777777" w:rsidR="00317873" w:rsidRPr="00661CE6" w:rsidRDefault="00317873" w:rsidP="00E27A6A">
            <w:pPr>
              <w:spacing w:after="0" w:line="240" w:lineRule="auto"/>
              <w:rPr>
                <w:rFonts w:eastAsia="Times New Roman" w:cs="Times New Roman"/>
                <w:color w:val="000000"/>
                <w:sz w:val="22"/>
              </w:rPr>
            </w:pPr>
          </w:p>
          <w:p w14:paraId="46AA3360" w14:textId="2AA0099B" w:rsidR="00317873" w:rsidRPr="00661CE6" w:rsidRDefault="00317873" w:rsidP="00E27A6A">
            <w:pPr>
              <w:spacing w:after="0" w:line="240" w:lineRule="auto"/>
              <w:rPr>
                <w:rFonts w:eastAsia="Times New Roman" w:cs="Times New Roman"/>
                <w:color w:val="000000"/>
                <w:sz w:val="22"/>
              </w:rPr>
            </w:pPr>
            <w:r w:rsidRPr="00661CE6">
              <w:rPr>
                <w:rFonts w:eastAsia="Times New Roman" w:cs="Times New Roman"/>
                <w:color w:val="000000"/>
                <w:sz w:val="22"/>
              </w:rPr>
              <w:t xml:space="preserve">Bölge her ne kadar İpekyolu üzerinde yer alsa da altyapı ve ulaşım imkanları bağlamında özellikle şehir ve ilçe merkezlerinden uzaklaştıkça ihtiyaçlar artmaktadır. </w:t>
            </w:r>
            <w:r w:rsidR="00D4383A" w:rsidRPr="00661CE6">
              <w:rPr>
                <w:rFonts w:eastAsia="Times New Roman" w:cs="Times New Roman"/>
                <w:color w:val="000000"/>
                <w:sz w:val="22"/>
              </w:rPr>
              <w:t>Bölgenin ulaşım altyapısının geliştirilmesi ve güçlendirilmesi</w:t>
            </w:r>
            <w:r w:rsidR="00781058">
              <w:rPr>
                <w:rFonts w:eastAsia="Times New Roman" w:cs="Times New Roman"/>
                <w:color w:val="000000"/>
                <w:sz w:val="22"/>
              </w:rPr>
              <w:t>ne yönelik çalışmalar desteklenecektir.</w:t>
            </w:r>
          </w:p>
          <w:p w14:paraId="0A81D5B3" w14:textId="7E530383" w:rsidR="00317873" w:rsidRPr="00661CE6" w:rsidRDefault="00317873" w:rsidP="00E27A6A">
            <w:pPr>
              <w:spacing w:after="0" w:line="240" w:lineRule="auto"/>
              <w:rPr>
                <w:rFonts w:eastAsia="Times New Roman" w:cs="Times New Roman"/>
                <w:color w:val="000000"/>
                <w:sz w:val="22"/>
              </w:rPr>
            </w:pPr>
          </w:p>
        </w:tc>
      </w:tr>
    </w:tbl>
    <w:p w14:paraId="0C5A21AC" w14:textId="5B9324C0" w:rsidR="0030461F" w:rsidRDefault="0030461F" w:rsidP="0030461F">
      <w:pPr>
        <w:pStyle w:val="Balk3"/>
        <w:spacing w:before="120"/>
      </w:pPr>
      <w:bookmarkStart w:id="91" w:name="_Toc123315079"/>
      <w:bookmarkStart w:id="92" w:name="_Toc134787729"/>
      <w:r>
        <w:t xml:space="preserve">6.3.2. HEDEF 2: Yatırım Ortamı İyileştirilecek ve </w:t>
      </w:r>
      <w:r w:rsidR="00D93ABD">
        <w:t xml:space="preserve">Sanayinin </w:t>
      </w:r>
      <w:r>
        <w:t>Rekabet Gücü Artırılacaktır</w:t>
      </w:r>
      <w:bookmarkEnd w:id="92"/>
      <w:r>
        <w:t xml:space="preserve"> </w:t>
      </w:r>
    </w:p>
    <w:p w14:paraId="78CA7F29" w14:textId="77777777" w:rsidR="0030461F" w:rsidRDefault="0030461F" w:rsidP="0030461F">
      <w:pPr>
        <w:pStyle w:val="Balk4"/>
      </w:pPr>
      <w:bookmarkStart w:id="93" w:name="_Toc134787730"/>
      <w:r>
        <w:t>6.3.2.1. Mevcut Durum ve Stratejik Önem</w:t>
      </w:r>
      <w:bookmarkEnd w:id="93"/>
    </w:p>
    <w:p w14:paraId="0B7D4EE2" w14:textId="77777777" w:rsidR="0030461F" w:rsidRDefault="0030461F" w:rsidP="0030461F">
      <w:r>
        <w:t xml:space="preserve">Kalkınma Ajansları Genel Müdürlüğü tarafından 2017 yılında güncellenen SEGE sonuçlarına göre TRC3 Bölgesi altıncı (en düşük) gelişmişlik kademesinde ve 25’inci sıradadır. Aynı araştırmada Bölge illerinden Batman 72’nci, Mardin 74’üncü, Siirt 75’inci ve Şırnak 81’inci sırada yer almaktadır. Bir diğer araştırma olan, Uluslararası Rekabet Araştırmaları Kurumu (URAK) tarafından 2018 yılında yayımlanan iller arası Rekabetçilik Endeksi Raporu’nda da beşerî sermaye, üretim-ticaret, yenilikçilik ve </w:t>
      </w:r>
      <w:proofErr w:type="spellStart"/>
      <w:r>
        <w:t>yaşanabilirlik</w:t>
      </w:r>
      <w:proofErr w:type="spellEnd"/>
      <w:r>
        <w:t xml:space="preserve"> şeklinde 4 ana başlık üzerinden yapılan genel değerlendirmede, Siirt 71’inci, Mardin 73’üncü, Batman 75’inci ve Şırnak 79’uncu sırada yer bulabilmiştir. Bu sonuçlar önceki plan döneminde gerçekleşen önemli kamu yatırımları ve bölgesel teşvik sistemine rağmen Bölge illerinin rekabet gücü açısından ülke içindeki konumunun oldukça gerilerde kaldığını göstermektedir.</w:t>
      </w:r>
    </w:p>
    <w:p w14:paraId="6147DD16" w14:textId="77777777" w:rsidR="0030461F" w:rsidRDefault="0030461F" w:rsidP="0030461F">
      <w:r>
        <w:t xml:space="preserve">Bölge ekonomisinin ülke ekonomisine sunduğu katkı oransal olarak düşük düzeydedir. TRC3 Bölgesi’nin ülke </w:t>
      </w:r>
      <w:proofErr w:type="spellStart"/>
      <w:r>
        <w:t>GSYİH’sı</w:t>
      </w:r>
      <w:proofErr w:type="spellEnd"/>
      <w:r>
        <w:t xml:space="preserve"> içindeki payı yüzde 1,4 olup, bu pay ile Bölge, 26 Düzey 2 bölgesi içerisinde 19’uncu sırada konumlanmaktadır. TRC3 Bölgesi’nde kişi başına düşen Gayri Safi Yurt İçi Hâsıla 4.864 $ olup bu rakam aynı yıl için Türkiye ortalama değerinin yaklaşık yarısına tekabül etmektedir. GSYİH iktisadi faaliyet kollarına göre değerlendirildiğinde, Türkiye genelinde sanayi sektörünün payı 2012 yılında yüzde 26 iken 2021 yılında yüzde 31’e ulaşmıştır. Aynı faaliyet kolu TRC3 Bölgesi’nde yüzde 19 düzeyinde bir paya sahip olup son 10 yılda ülke genelindeki gelişime benzer bir eğilim gösterememiştir (TÜİK, 2021).</w:t>
      </w:r>
    </w:p>
    <w:p w14:paraId="1CF97C8C" w14:textId="77777777" w:rsidR="0030461F" w:rsidRDefault="0030461F" w:rsidP="0030461F">
      <w:r>
        <w:rPr>
          <w:rFonts w:cs="Times New Roman"/>
          <w:szCs w:val="24"/>
        </w:rPr>
        <w:t xml:space="preserve">Bölgedeki imalat sanayinin mevcut yapısı incelendiğinde; düşük ve orta düşük teknoloji ağırlıklı, Ar-Ge ve </w:t>
      </w:r>
      <w:proofErr w:type="spellStart"/>
      <w:r>
        <w:rPr>
          <w:rFonts w:cs="Times New Roman"/>
          <w:szCs w:val="24"/>
        </w:rPr>
        <w:t>inovasyon</w:t>
      </w:r>
      <w:proofErr w:type="spellEnd"/>
      <w:r>
        <w:rPr>
          <w:rFonts w:cs="Times New Roman"/>
          <w:szCs w:val="24"/>
        </w:rPr>
        <w:t xml:space="preserve"> çalışmalarının yetersiz olduğu, gıda ürünleri imalatı ve hazır giyim gibi emek yoğun sektörlerin hâkim olduğu görülmektedir. Ayrıca doğal kaynakların varlığı sebebiyle metalik olmayan ürünlerin imalatı da ön plana çıkmaktadır. </w:t>
      </w:r>
      <w:r>
        <w:t xml:space="preserve">TRC3 Bölgesi’nde üretim altyapısının yetersiz olması, bölgede faaliyet gösteren imalat sanayi firmalarının kurumsal kapasitelerinin düşük ve nitelikli işgücüne erişimlerinin sınırlı olması, rekabet gücünü </w:t>
      </w:r>
      <w:r>
        <w:lastRenderedPageBreak/>
        <w:t xml:space="preserve">olumsuz yönde etkileyen faktörler arasındadır. Yürürlükteki yatırım teşvik mevzuatı açısından oldukça cazip imkanlara sahip olan Bölgede, yatırım yapmak isteyen yatırımcılar için en uygun üretim alanları OSB’lerdir. </w:t>
      </w:r>
      <w:r>
        <w:rPr>
          <w:rFonts w:cs="Times New Roman"/>
          <w:szCs w:val="24"/>
        </w:rPr>
        <w:t xml:space="preserve">TRC3 Bölgesi’nde aktif olarak faaliyet gösteren Mardin, Batman, Siirt ve Şırnak (Merkez ve Cizre) olmak üzere 5 adet OSB bulunmaktadır. Bunların yanı sıra Midyat OSB planlama aşamasında olup Mardin 2. OSB’nin de altyapı çalışmaları tamamlanmış ve yer tahsis aşamasına geçilmiştir. Bölge OSB’lerinde doluluk oranı yüksek olup temel sorun tahsisi yapılan parseller arasında üretim yapılan parsel (faal tesis) oranının (yüzde 55) düşük olmasıdır. </w:t>
      </w:r>
      <w:proofErr w:type="spellStart"/>
      <w:r>
        <w:t>Âtıl</w:t>
      </w:r>
      <w:proofErr w:type="spellEnd"/>
      <w:r>
        <w:t xml:space="preserve"> durumdaki bu sanayi parsellerin ilgili idarelerce tespitlerinin yapılarak bir envanterinin çıkarılması ve üretime kazandırılmasına yönelik atılacak adımlar önemli müdahale alanlarıdır. Bununla birlikte Organize Sanayi Bölgeleri ve Küçük Sanayi Sitelerinin (KSS) altyapılarında önemli eksiklikler bulunmaktadır. Bu alanların fiziki altyapılarının geliştirilmesi, ihtisas OSB’lere yönelik çalışmaların yoğunlaştırılması ve kent içinde kalan imalathanelerin de bu alanlara taşınmasına yönelik çalışmalar önem kazanmaktadır. </w:t>
      </w:r>
    </w:p>
    <w:p w14:paraId="2A2BBB63" w14:textId="77777777" w:rsidR="0030461F" w:rsidRDefault="0030461F" w:rsidP="0030461F">
      <w:r>
        <w:t xml:space="preserve">TRC3 Bölgesi’nde imalat sanayiinde verimliliğin ve katma değerli üretimin artırılmasına yönelik adımlar öncelikli konular arasındadır. Bölgedeki faal işletmelerin mevcut üretim yapılarının analiz edilerek verimlilik artırıcı tedbirlerin hayata geçirilmesine yönelik fizibilite çalışmaları yapılmalıdır. Bu çalışmalar ekseninde işletmelerde dijital dönüşüm başta olmak üzere verimlilik artırıcı uygulamaların yaygınlaşmasına yönelik teknik ve mali destek programlarının hayata geçirilmesi yararlı olacaktır. Bölgede katma değerli üretimin artırılması amacıyla ürün geliştirme, </w:t>
      </w:r>
      <w:proofErr w:type="spellStart"/>
      <w:r>
        <w:t>inovasyon</w:t>
      </w:r>
      <w:proofErr w:type="spellEnd"/>
      <w:r>
        <w:t xml:space="preserve"> ve markalaşma çalışmalarında kamu-sanayi-üniversite iş birliği teşvik edilecektir.  </w:t>
      </w:r>
    </w:p>
    <w:p w14:paraId="6AC0851A" w14:textId="0D51750B" w:rsidR="0030461F" w:rsidRDefault="0030461F" w:rsidP="0030461F">
      <w:r>
        <w:t xml:space="preserve">Bölgede ağırlıklı olarak aile işletmesi yapısında olan KOBİ’lerin kurumsal kapasitelerinin güçlendirilmesine yönelik tedbirlere ihtiyaç duyulmaktadır. Bununla birlikte çözüm gerektiren bir diğer husus da imalat sanayide çalışacak nitelikli işgücü eksikliği ve nitelik kazanan işgücünün Bölgede tutulamaması sorunudur. İşletmelerin nitelikli işgücüne erişiminin sağlanması adına mesleki eğitimle olan ilişkilerinin güçlendirilmesi ve mevcut işgücünün niteliğinin artırılması hedeflenmektedir. İmalat sanayiindeki işletmelerin rekabet gücünü geliştirme, finansman kaynaklarına erişim ve alternatif pazarlara erişim noktasında teknik destekler sağlanacaktır.  </w:t>
      </w:r>
    </w:p>
    <w:p w14:paraId="0903E617" w14:textId="759EB195" w:rsidR="00C45BAE" w:rsidRDefault="00C45BAE" w:rsidP="0030461F"/>
    <w:p w14:paraId="640F87EE" w14:textId="17869586" w:rsidR="00C45BAE" w:rsidRDefault="00C45BAE" w:rsidP="0030461F"/>
    <w:p w14:paraId="21230614" w14:textId="77777777" w:rsidR="00C45BAE" w:rsidRDefault="00C45BAE" w:rsidP="0030461F"/>
    <w:p w14:paraId="76BF22DD" w14:textId="77777777" w:rsidR="0030461F" w:rsidRDefault="0030461F" w:rsidP="0030461F">
      <w:pPr>
        <w:pStyle w:val="Balk4"/>
      </w:pPr>
      <w:bookmarkStart w:id="94" w:name="_Toc134787731"/>
      <w:r>
        <w:t>6.3.2.2. İlgili Müdahaleler</w:t>
      </w:r>
      <w:bookmarkEnd w:id="94"/>
    </w:p>
    <w:tbl>
      <w:tblPr>
        <w:tblW w:w="9058" w:type="dxa"/>
        <w:tblLook w:val="04A0" w:firstRow="1" w:lastRow="0" w:firstColumn="1" w:lastColumn="0" w:noHBand="0" w:noVBand="1"/>
      </w:tblPr>
      <w:tblGrid>
        <w:gridCol w:w="9058"/>
      </w:tblGrid>
      <w:tr w:rsidR="0030461F" w14:paraId="088BD03A" w14:textId="77777777" w:rsidTr="0030461F">
        <w:trPr>
          <w:trHeight w:val="276"/>
        </w:trPr>
        <w:tc>
          <w:tcPr>
            <w:tcW w:w="9058" w:type="dxa"/>
            <w:tcBorders>
              <w:top w:val="single" w:sz="4" w:space="0" w:color="auto"/>
              <w:left w:val="single" w:sz="4" w:space="0" w:color="auto"/>
              <w:bottom w:val="single" w:sz="4" w:space="0" w:color="auto"/>
              <w:right w:val="single" w:sz="4" w:space="0" w:color="auto"/>
            </w:tcBorders>
            <w:vAlign w:val="center"/>
            <w:hideMark/>
          </w:tcPr>
          <w:p w14:paraId="1DA9721F" w14:textId="77777777" w:rsidR="0030461F" w:rsidRDefault="0030461F">
            <w:pPr>
              <w:spacing w:after="0" w:line="240" w:lineRule="auto"/>
              <w:jc w:val="center"/>
              <w:rPr>
                <w:rFonts w:eastAsia="Times New Roman" w:cs="Times New Roman"/>
                <w:b/>
                <w:bCs/>
                <w:color w:val="000000"/>
                <w:kern w:val="2"/>
                <w:sz w:val="22"/>
                <w14:ligatures w14:val="standardContextual"/>
              </w:rPr>
            </w:pPr>
            <w:r>
              <w:rPr>
                <w:rFonts w:eastAsia="Times New Roman" w:cs="Times New Roman"/>
                <w:b/>
                <w:bCs/>
                <w:color w:val="000000"/>
                <w:kern w:val="2"/>
                <w:sz w:val="22"/>
                <w14:ligatures w14:val="standardContextual"/>
              </w:rPr>
              <w:t>Tedbirler</w:t>
            </w:r>
          </w:p>
        </w:tc>
      </w:tr>
      <w:tr w:rsidR="0030461F" w14:paraId="6D02A449" w14:textId="77777777" w:rsidTr="0030461F">
        <w:trPr>
          <w:trHeight w:val="1993"/>
        </w:trPr>
        <w:tc>
          <w:tcPr>
            <w:tcW w:w="9058" w:type="dxa"/>
            <w:tcBorders>
              <w:top w:val="nil"/>
              <w:left w:val="single" w:sz="4" w:space="0" w:color="auto"/>
              <w:bottom w:val="single" w:sz="4" w:space="0" w:color="auto"/>
              <w:right w:val="single" w:sz="4" w:space="0" w:color="auto"/>
            </w:tcBorders>
            <w:noWrap/>
          </w:tcPr>
          <w:p w14:paraId="76C0070D" w14:textId="77777777" w:rsidR="0030461F" w:rsidRDefault="0030461F">
            <w:pPr>
              <w:spacing w:after="0" w:line="240" w:lineRule="auto"/>
              <w:rPr>
                <w:rFonts w:eastAsia="Times New Roman" w:cs="Times New Roman"/>
                <w:color w:val="000000"/>
                <w:kern w:val="2"/>
                <w:sz w:val="22"/>
                <w14:ligatures w14:val="standardContextual"/>
              </w:rPr>
            </w:pPr>
            <w:r>
              <w:rPr>
                <w:rFonts w:eastAsia="Times New Roman" w:cs="Times New Roman"/>
                <w:color w:val="000000"/>
                <w:kern w:val="2"/>
                <w:sz w:val="22"/>
                <w14:ligatures w14:val="standardContextual"/>
              </w:rPr>
              <w:t xml:space="preserve">1. Bölgedeki OSB ve </w:t>
            </w:r>
            <w:proofErr w:type="spellStart"/>
            <w:r>
              <w:rPr>
                <w:rFonts w:eastAsia="Times New Roman" w:cs="Times New Roman"/>
                <w:color w:val="000000"/>
                <w:kern w:val="2"/>
                <w:sz w:val="22"/>
                <w14:ligatures w14:val="standardContextual"/>
              </w:rPr>
              <w:t>KSS’lerin</w:t>
            </w:r>
            <w:proofErr w:type="spellEnd"/>
            <w:r>
              <w:rPr>
                <w:rFonts w:eastAsia="Times New Roman" w:cs="Times New Roman"/>
                <w:color w:val="000000"/>
                <w:kern w:val="2"/>
                <w:sz w:val="22"/>
                <w14:ligatures w14:val="standardContextual"/>
              </w:rPr>
              <w:t xml:space="preserve"> fiziki altyapı eksikleri giderilecek, halihazırda yapımı devam eden sanayi alanlarının tamamlanma süreci hızlandırılacaktır.</w:t>
            </w:r>
          </w:p>
          <w:p w14:paraId="3FDB7097" w14:textId="77777777" w:rsidR="0030461F" w:rsidRDefault="0030461F">
            <w:pPr>
              <w:spacing w:after="0" w:line="240" w:lineRule="auto"/>
              <w:rPr>
                <w:rFonts w:eastAsia="Times New Roman" w:cs="Times New Roman"/>
                <w:color w:val="000000"/>
                <w:kern w:val="2"/>
                <w:sz w:val="22"/>
                <w14:ligatures w14:val="standardContextual"/>
              </w:rPr>
            </w:pPr>
          </w:p>
          <w:p w14:paraId="607B15DD" w14:textId="77777777" w:rsidR="0030461F" w:rsidRDefault="0030461F">
            <w:pPr>
              <w:spacing w:after="0" w:line="240" w:lineRule="auto"/>
              <w:rPr>
                <w:rFonts w:eastAsia="Times New Roman" w:cs="Times New Roman"/>
                <w:color w:val="000000"/>
                <w:kern w:val="2"/>
                <w:sz w:val="22"/>
                <w14:ligatures w14:val="standardContextual"/>
              </w:rPr>
            </w:pPr>
            <w:r>
              <w:rPr>
                <w:rFonts w:eastAsia="Times New Roman" w:cs="Times New Roman"/>
                <w:color w:val="000000"/>
                <w:kern w:val="2"/>
                <w:sz w:val="22"/>
                <w14:ligatures w14:val="standardContextual"/>
              </w:rPr>
              <w:t xml:space="preserve">Bölgede mevcut yatırım alanlarının fiziki altyapılarının iyileştirilmesine ve yeni yatırım alanlarının oluşturulmasına ihtiyaç duyulmaktadır. Bu sebeple ilgili kurumlarla iş birliği içerisinde projeler geliştirilmesi, altyapı çalışmalarının tamamlanması ve bürokratik süreçlerin hızlandırılarak yatırım alanlarının genişletilmesi hedeflenmektedir.  </w:t>
            </w:r>
          </w:p>
        </w:tc>
      </w:tr>
      <w:tr w:rsidR="0030461F" w14:paraId="28F2F5B2" w14:textId="77777777" w:rsidTr="0030461F">
        <w:trPr>
          <w:trHeight w:val="127"/>
        </w:trPr>
        <w:tc>
          <w:tcPr>
            <w:tcW w:w="9058" w:type="dxa"/>
            <w:tcBorders>
              <w:top w:val="nil"/>
              <w:left w:val="single" w:sz="4" w:space="0" w:color="auto"/>
              <w:bottom w:val="single" w:sz="4" w:space="0" w:color="auto"/>
              <w:right w:val="single" w:sz="4" w:space="0" w:color="auto"/>
            </w:tcBorders>
            <w:noWrap/>
            <w:vAlign w:val="center"/>
          </w:tcPr>
          <w:p w14:paraId="19657F08" w14:textId="77777777" w:rsidR="0030461F" w:rsidRDefault="0030461F">
            <w:pPr>
              <w:spacing w:after="0" w:line="240" w:lineRule="auto"/>
              <w:rPr>
                <w:rFonts w:eastAsia="Times New Roman" w:cs="Times New Roman"/>
                <w:color w:val="000000"/>
                <w:kern w:val="2"/>
                <w:sz w:val="22"/>
                <w14:ligatures w14:val="standardContextual"/>
              </w:rPr>
            </w:pPr>
            <w:r>
              <w:rPr>
                <w:rFonts w:eastAsia="Times New Roman" w:cs="Times New Roman"/>
                <w:color w:val="000000"/>
                <w:kern w:val="2"/>
                <w:sz w:val="22"/>
                <w14:ligatures w14:val="standardContextual"/>
              </w:rPr>
              <w:t xml:space="preserve">2. </w:t>
            </w:r>
            <w:proofErr w:type="spellStart"/>
            <w:r>
              <w:rPr>
                <w:rFonts w:eastAsia="Times New Roman" w:cs="Times New Roman"/>
                <w:color w:val="000000"/>
                <w:kern w:val="2"/>
                <w:sz w:val="22"/>
                <w14:ligatures w14:val="standardContextual"/>
              </w:rPr>
              <w:t>Âtıl</w:t>
            </w:r>
            <w:proofErr w:type="spellEnd"/>
            <w:r>
              <w:rPr>
                <w:rFonts w:eastAsia="Times New Roman" w:cs="Times New Roman"/>
                <w:color w:val="000000"/>
                <w:kern w:val="2"/>
                <w:sz w:val="22"/>
                <w14:ligatures w14:val="standardContextual"/>
              </w:rPr>
              <w:t xml:space="preserve"> durumdaki OSB parsellerinin yeniden tahsisi sağlanacak ve tahsis edilen parsellerde denetim mekanizması işler hale getirilecektir.        </w:t>
            </w:r>
          </w:p>
          <w:p w14:paraId="65C708C8" w14:textId="77777777" w:rsidR="0030461F" w:rsidRDefault="0030461F">
            <w:pPr>
              <w:spacing w:after="0" w:line="240" w:lineRule="auto"/>
              <w:rPr>
                <w:rFonts w:eastAsia="Times New Roman" w:cs="Times New Roman"/>
                <w:color w:val="000000"/>
                <w:kern w:val="2"/>
                <w:sz w:val="22"/>
                <w14:ligatures w14:val="standardContextual"/>
              </w:rPr>
            </w:pPr>
          </w:p>
          <w:p w14:paraId="1FA8C74F" w14:textId="77777777" w:rsidR="0030461F" w:rsidRDefault="0030461F">
            <w:pPr>
              <w:spacing w:after="0" w:line="240" w:lineRule="auto"/>
              <w:rPr>
                <w:rFonts w:eastAsia="Times New Roman" w:cs="Times New Roman"/>
                <w:color w:val="000000"/>
                <w:kern w:val="2"/>
                <w:sz w:val="22"/>
                <w14:ligatures w14:val="standardContextual"/>
              </w:rPr>
            </w:pPr>
            <w:r>
              <w:rPr>
                <w:rFonts w:eastAsia="Times New Roman" w:cs="Times New Roman"/>
                <w:color w:val="000000"/>
                <w:kern w:val="2"/>
                <w:sz w:val="22"/>
                <w14:ligatures w14:val="standardContextual"/>
              </w:rPr>
              <w:t xml:space="preserve">Bölge illerine yatırım yapmak isteyen yatırımcıların sık karşılaştığı sorunlardan olan OSB’lerde yer bulamama sorununa çözüm bulmak amacıyla daha önce firmalara tahsis edilen fakat üretime geçmemiş veya farklı nedenlerle </w:t>
            </w:r>
            <w:proofErr w:type="spellStart"/>
            <w:r>
              <w:rPr>
                <w:rFonts w:eastAsia="Times New Roman" w:cs="Times New Roman"/>
                <w:color w:val="000000"/>
                <w:kern w:val="2"/>
                <w:sz w:val="22"/>
                <w14:ligatures w14:val="standardContextual"/>
              </w:rPr>
              <w:t>âtıl</w:t>
            </w:r>
            <w:proofErr w:type="spellEnd"/>
            <w:r>
              <w:rPr>
                <w:rFonts w:eastAsia="Times New Roman" w:cs="Times New Roman"/>
                <w:color w:val="000000"/>
                <w:kern w:val="2"/>
                <w:sz w:val="22"/>
                <w14:ligatures w14:val="standardContextual"/>
              </w:rPr>
              <w:t xml:space="preserve"> durumda kalmış parsellerin yatırımcılara tahsisine yönelik mekanizmalar oluşturulacaktır.</w:t>
            </w:r>
          </w:p>
        </w:tc>
      </w:tr>
      <w:tr w:rsidR="0030461F" w14:paraId="73269194" w14:textId="77777777" w:rsidTr="0030461F">
        <w:trPr>
          <w:trHeight w:val="127"/>
        </w:trPr>
        <w:tc>
          <w:tcPr>
            <w:tcW w:w="9058" w:type="dxa"/>
            <w:tcBorders>
              <w:top w:val="nil"/>
              <w:left w:val="single" w:sz="4" w:space="0" w:color="auto"/>
              <w:bottom w:val="single" w:sz="4" w:space="0" w:color="auto"/>
              <w:right w:val="single" w:sz="4" w:space="0" w:color="auto"/>
            </w:tcBorders>
            <w:noWrap/>
            <w:vAlign w:val="center"/>
          </w:tcPr>
          <w:p w14:paraId="0BC878E5" w14:textId="77777777" w:rsidR="0030461F" w:rsidRDefault="0030461F">
            <w:pPr>
              <w:spacing w:after="0" w:line="240" w:lineRule="auto"/>
              <w:rPr>
                <w:rFonts w:eastAsia="Times New Roman" w:cs="Times New Roman"/>
                <w:color w:val="000000"/>
                <w:kern w:val="2"/>
                <w:sz w:val="22"/>
                <w14:ligatures w14:val="standardContextual"/>
              </w:rPr>
            </w:pPr>
            <w:r>
              <w:rPr>
                <w:rFonts w:eastAsia="Times New Roman" w:cs="Times New Roman"/>
                <w:color w:val="000000"/>
                <w:kern w:val="2"/>
                <w:sz w:val="22"/>
                <w14:ligatures w14:val="standardContextual"/>
              </w:rPr>
              <w:lastRenderedPageBreak/>
              <w:t>3. KOBİ’lerin alternatif finansman kaynaklarına erişimleri artırılacak, mali yapıları sürdürülebilir şekilde güçlendirilecektir.</w:t>
            </w:r>
          </w:p>
          <w:p w14:paraId="24D2AAC1" w14:textId="77777777" w:rsidR="0030461F" w:rsidRDefault="0030461F">
            <w:pPr>
              <w:spacing w:after="0" w:line="240" w:lineRule="auto"/>
              <w:rPr>
                <w:rFonts w:eastAsia="Times New Roman" w:cs="Times New Roman"/>
                <w:color w:val="000000"/>
                <w:kern w:val="2"/>
                <w:sz w:val="22"/>
                <w14:ligatures w14:val="standardContextual"/>
              </w:rPr>
            </w:pPr>
          </w:p>
          <w:p w14:paraId="40ED857B" w14:textId="77777777" w:rsidR="0030461F" w:rsidRDefault="0030461F">
            <w:pPr>
              <w:spacing w:after="0" w:line="240" w:lineRule="auto"/>
              <w:rPr>
                <w:rFonts w:eastAsia="Times New Roman" w:cs="Times New Roman"/>
                <w:color w:val="000000"/>
                <w:kern w:val="2"/>
                <w:sz w:val="22"/>
                <w14:ligatures w14:val="standardContextual"/>
              </w:rPr>
            </w:pPr>
            <w:r>
              <w:rPr>
                <w:rFonts w:eastAsia="Times New Roman" w:cs="Times New Roman"/>
                <w:color w:val="000000"/>
                <w:kern w:val="2"/>
                <w:sz w:val="22"/>
                <w14:ligatures w14:val="standardContextual"/>
              </w:rPr>
              <w:t xml:space="preserve">Bölgede özellikle henüz faaliyete geçen KOBİ’lerin uzun süre faaliyet göstermeleri ekonomik istikrarının sağlanması noktasında önem arz etmektedir. Bu nedenle KOBİ’lerin mali yapılarının güçlendirilmesi ve istikrarının sağlanması için teknik ve mali destekler sağlanacaktır. İlgili kurum/kuruluşların iş birliği sağlanarak KOBİ’lere yönelik alternatif finansman kaynakları geliştirilecektir. İşletmelerin bu kaynaklara erişimini kolaylaştırıcı tedbirler alınacaktır. </w:t>
            </w:r>
          </w:p>
        </w:tc>
      </w:tr>
      <w:tr w:rsidR="0030461F" w14:paraId="6FC361FB" w14:textId="77777777" w:rsidTr="0030461F">
        <w:trPr>
          <w:trHeight w:val="127"/>
        </w:trPr>
        <w:tc>
          <w:tcPr>
            <w:tcW w:w="9058" w:type="dxa"/>
            <w:tcBorders>
              <w:top w:val="nil"/>
              <w:left w:val="single" w:sz="4" w:space="0" w:color="auto"/>
              <w:bottom w:val="single" w:sz="4" w:space="0" w:color="auto"/>
              <w:right w:val="single" w:sz="4" w:space="0" w:color="auto"/>
            </w:tcBorders>
            <w:noWrap/>
            <w:vAlign w:val="center"/>
          </w:tcPr>
          <w:p w14:paraId="29ABC910" w14:textId="77777777" w:rsidR="0030461F" w:rsidRDefault="0030461F">
            <w:pPr>
              <w:spacing w:after="0" w:line="240" w:lineRule="auto"/>
              <w:rPr>
                <w:rFonts w:eastAsia="Times New Roman" w:cs="Times New Roman"/>
                <w:color w:val="000000"/>
                <w:kern w:val="2"/>
                <w:sz w:val="22"/>
                <w14:ligatures w14:val="standardContextual"/>
              </w:rPr>
            </w:pPr>
            <w:r>
              <w:rPr>
                <w:rFonts w:eastAsia="Times New Roman" w:cs="Times New Roman"/>
                <w:color w:val="000000"/>
                <w:kern w:val="2"/>
                <w:sz w:val="22"/>
                <w14:ligatures w14:val="standardContextual"/>
              </w:rPr>
              <w:t>4. Bölge illerinde sanayi ve ticaret alanında öne çıkan ürünlerin/sektörlerin kümelenme ve değer zinciri analizi yapılacaktır.</w:t>
            </w:r>
          </w:p>
          <w:p w14:paraId="3E4D2CAD" w14:textId="77777777" w:rsidR="0030461F" w:rsidRDefault="0030461F">
            <w:pPr>
              <w:spacing w:after="0" w:line="240" w:lineRule="auto"/>
              <w:rPr>
                <w:rFonts w:eastAsia="Times New Roman" w:cs="Times New Roman"/>
                <w:color w:val="000000"/>
                <w:kern w:val="2"/>
                <w:sz w:val="22"/>
                <w14:ligatures w14:val="standardContextual"/>
              </w:rPr>
            </w:pPr>
          </w:p>
          <w:p w14:paraId="31B7B5BA" w14:textId="77777777" w:rsidR="0030461F" w:rsidRDefault="0030461F">
            <w:pPr>
              <w:spacing w:after="0" w:line="240" w:lineRule="auto"/>
              <w:rPr>
                <w:rFonts w:eastAsia="Times New Roman" w:cs="Times New Roman"/>
                <w:color w:val="000000"/>
                <w:kern w:val="2"/>
                <w:sz w:val="22"/>
                <w14:ligatures w14:val="standardContextual"/>
              </w:rPr>
            </w:pPr>
            <w:r>
              <w:rPr>
                <w:rFonts w:eastAsia="Times New Roman" w:cs="Times New Roman"/>
                <w:color w:val="000000"/>
                <w:kern w:val="2"/>
                <w:sz w:val="22"/>
                <w14:ligatures w14:val="standardContextual"/>
              </w:rPr>
              <w:t xml:space="preserve">Bölgede rekabet üstünlüğü elde edilebilecek potansiyel sektörlerde kümelenme olanakları araştırılacak, hammadde </w:t>
            </w:r>
            <w:proofErr w:type="spellStart"/>
            <w:r>
              <w:rPr>
                <w:rFonts w:eastAsia="Times New Roman" w:cs="Times New Roman"/>
                <w:color w:val="000000"/>
                <w:kern w:val="2"/>
                <w:sz w:val="22"/>
                <w14:ligatures w14:val="standardContextual"/>
              </w:rPr>
              <w:t>tedariği</w:t>
            </w:r>
            <w:proofErr w:type="spellEnd"/>
            <w:r>
              <w:rPr>
                <w:rFonts w:eastAsia="Times New Roman" w:cs="Times New Roman"/>
                <w:color w:val="000000"/>
                <w:kern w:val="2"/>
                <w:sz w:val="22"/>
                <w14:ligatures w14:val="standardContextual"/>
              </w:rPr>
              <w:t>, tasarım, üretim, pazarlama, dağıtım ve satış sonrası faaliyetlerinin tamamını ele alan, güçlü ve zayıf yönler ile müdahale araçlarını belirleyen değer zinciri analizleri yapılacaktır. Bu çalışmaların sonuçları sektör temsilcileri, kamuoyu ve politika yapıcılar ile paylaşılacaktır.</w:t>
            </w:r>
          </w:p>
        </w:tc>
      </w:tr>
      <w:tr w:rsidR="0030461F" w14:paraId="6DF93B20" w14:textId="77777777" w:rsidTr="0030461F">
        <w:trPr>
          <w:trHeight w:val="127"/>
        </w:trPr>
        <w:tc>
          <w:tcPr>
            <w:tcW w:w="9058" w:type="dxa"/>
            <w:tcBorders>
              <w:top w:val="nil"/>
              <w:left w:val="single" w:sz="4" w:space="0" w:color="auto"/>
              <w:bottom w:val="single" w:sz="4" w:space="0" w:color="auto"/>
              <w:right w:val="single" w:sz="4" w:space="0" w:color="auto"/>
            </w:tcBorders>
            <w:noWrap/>
            <w:vAlign w:val="center"/>
          </w:tcPr>
          <w:p w14:paraId="3592C9FA" w14:textId="77777777" w:rsidR="0030461F" w:rsidRDefault="0030461F">
            <w:pPr>
              <w:spacing w:after="0" w:line="240" w:lineRule="auto"/>
              <w:rPr>
                <w:rFonts w:eastAsia="Times New Roman" w:cs="Times New Roman"/>
                <w:color w:val="000000"/>
                <w:kern w:val="2"/>
                <w:sz w:val="22"/>
                <w14:ligatures w14:val="standardContextual"/>
              </w:rPr>
            </w:pPr>
            <w:r>
              <w:rPr>
                <w:rFonts w:eastAsia="Times New Roman" w:cs="Times New Roman"/>
                <w:color w:val="000000"/>
                <w:kern w:val="2"/>
                <w:sz w:val="22"/>
                <w14:ligatures w14:val="standardContextual"/>
              </w:rPr>
              <w:t>5. Gelişme potansiyeli olan KOBİ’lerin kurumsal kapasitesi uluslararası rekabet koşullarına uygun olarak geliştirilecek, uluslararası akreditasyon ve sertifikasyon çalışmaları teşvik edilecektir.</w:t>
            </w:r>
          </w:p>
          <w:p w14:paraId="5B5B55F5" w14:textId="77777777" w:rsidR="0030461F" w:rsidRDefault="0030461F">
            <w:pPr>
              <w:spacing w:after="0" w:line="240" w:lineRule="auto"/>
              <w:rPr>
                <w:rFonts w:eastAsia="Times New Roman" w:cs="Times New Roman"/>
                <w:color w:val="000000"/>
                <w:kern w:val="2"/>
                <w:sz w:val="22"/>
                <w14:ligatures w14:val="standardContextual"/>
              </w:rPr>
            </w:pPr>
          </w:p>
          <w:p w14:paraId="59FD858C" w14:textId="77777777" w:rsidR="0030461F" w:rsidRDefault="0030461F">
            <w:pPr>
              <w:spacing w:after="0" w:line="240" w:lineRule="auto"/>
              <w:rPr>
                <w:rFonts w:eastAsia="Times New Roman" w:cs="Times New Roman"/>
                <w:color w:val="000000"/>
                <w:kern w:val="2"/>
                <w:sz w:val="22"/>
                <w14:ligatures w14:val="standardContextual"/>
              </w:rPr>
            </w:pPr>
            <w:r>
              <w:rPr>
                <w:rFonts w:eastAsia="Times New Roman" w:cs="Times New Roman"/>
                <w:color w:val="000000"/>
                <w:kern w:val="2"/>
                <w:sz w:val="22"/>
                <w14:ligatures w14:val="standardContextual"/>
              </w:rPr>
              <w:t xml:space="preserve">İhracat yapan işletmeler başta olmak üzere, kurumsal kapasitenin geliştirilmesi, ulusal ve uluslararası standartlara uygun hale getirilmesi için yönetim danışmanlığı sağlanacak olup akreditasyon ve sertifikasyon çalışmaları desteklenecektir. </w:t>
            </w:r>
          </w:p>
        </w:tc>
      </w:tr>
      <w:tr w:rsidR="0030461F" w14:paraId="6677B684" w14:textId="77777777" w:rsidTr="0030461F">
        <w:trPr>
          <w:trHeight w:val="127"/>
        </w:trPr>
        <w:tc>
          <w:tcPr>
            <w:tcW w:w="9058" w:type="dxa"/>
            <w:tcBorders>
              <w:top w:val="nil"/>
              <w:left w:val="single" w:sz="4" w:space="0" w:color="auto"/>
              <w:bottom w:val="single" w:sz="4" w:space="0" w:color="auto"/>
              <w:right w:val="single" w:sz="4" w:space="0" w:color="auto"/>
            </w:tcBorders>
            <w:noWrap/>
            <w:vAlign w:val="center"/>
          </w:tcPr>
          <w:p w14:paraId="0D5E30B7" w14:textId="77777777" w:rsidR="0030461F" w:rsidRDefault="0030461F">
            <w:pPr>
              <w:spacing w:after="0" w:line="240" w:lineRule="auto"/>
              <w:rPr>
                <w:rFonts w:eastAsia="Times New Roman" w:cs="Times New Roman"/>
                <w:color w:val="000000"/>
                <w:kern w:val="2"/>
                <w:sz w:val="22"/>
                <w14:ligatures w14:val="standardContextual"/>
              </w:rPr>
            </w:pPr>
            <w:r>
              <w:rPr>
                <w:rFonts w:eastAsia="Times New Roman" w:cs="Times New Roman"/>
                <w:color w:val="000000"/>
                <w:kern w:val="2"/>
                <w:sz w:val="22"/>
                <w14:ligatures w14:val="standardContextual"/>
              </w:rPr>
              <w:t>6. Bölgede faaliyet gösteren işletmelerin nitelikli işgücüne erişmeleri için eğitim kurumları ve özel sektör arasında güçlü iş birlikleri tesis edilecektir.</w:t>
            </w:r>
          </w:p>
          <w:p w14:paraId="717F9A25" w14:textId="77777777" w:rsidR="0030461F" w:rsidRDefault="0030461F">
            <w:pPr>
              <w:spacing w:after="0" w:line="240" w:lineRule="auto"/>
              <w:rPr>
                <w:rFonts w:eastAsia="Times New Roman" w:cs="Times New Roman"/>
                <w:color w:val="000000"/>
                <w:kern w:val="2"/>
                <w:sz w:val="22"/>
                <w14:ligatures w14:val="standardContextual"/>
              </w:rPr>
            </w:pPr>
          </w:p>
          <w:p w14:paraId="47496A16" w14:textId="77777777" w:rsidR="0030461F" w:rsidRDefault="0030461F">
            <w:pPr>
              <w:spacing w:after="0" w:line="240" w:lineRule="auto"/>
              <w:rPr>
                <w:rFonts w:eastAsia="Times New Roman" w:cs="Times New Roman"/>
                <w:color w:val="000000"/>
                <w:kern w:val="2"/>
                <w:sz w:val="22"/>
                <w14:ligatures w14:val="standardContextual"/>
              </w:rPr>
            </w:pPr>
            <w:r>
              <w:rPr>
                <w:rFonts w:eastAsia="Times New Roman" w:cs="Times New Roman"/>
                <w:color w:val="000000"/>
                <w:kern w:val="2"/>
                <w:sz w:val="22"/>
                <w14:ligatures w14:val="standardContextual"/>
              </w:rPr>
              <w:t xml:space="preserve">Bölgede faaliyet gösteren firmalar açısından nitelikli iş gücüne erişim ve bu iş gücünü Bölgede tutabilme noktasında zorluklar yaşanmaktadır. Bu noktada mesleki liseler ile üniversiteler, Bölge firmalarının ihtiyaçlarına yönelik insan kaynağının yetiştirilmesi için en önemli paydaş kurumlardır. Özel sektör ve eğitim kurumları arasında güçlü iş birlikleri geliştirilerek ihtiyaç odaklı bir planlama ile nitelikli işgücünün Bölgede temini sağlanacaktır.    </w:t>
            </w:r>
          </w:p>
        </w:tc>
      </w:tr>
      <w:tr w:rsidR="0030461F" w14:paraId="5CCFEAEA" w14:textId="77777777" w:rsidTr="0030461F">
        <w:trPr>
          <w:trHeight w:val="127"/>
        </w:trPr>
        <w:tc>
          <w:tcPr>
            <w:tcW w:w="9058" w:type="dxa"/>
            <w:tcBorders>
              <w:top w:val="single" w:sz="4" w:space="0" w:color="auto"/>
              <w:left w:val="single" w:sz="4" w:space="0" w:color="auto"/>
              <w:bottom w:val="single" w:sz="4" w:space="0" w:color="auto"/>
              <w:right w:val="single" w:sz="4" w:space="0" w:color="auto"/>
            </w:tcBorders>
            <w:noWrap/>
            <w:vAlign w:val="center"/>
          </w:tcPr>
          <w:p w14:paraId="19A1CEB5" w14:textId="77777777" w:rsidR="0030461F" w:rsidRDefault="0030461F">
            <w:pPr>
              <w:spacing w:after="0" w:line="240" w:lineRule="auto"/>
              <w:rPr>
                <w:rFonts w:eastAsia="Times New Roman" w:cs="Times New Roman"/>
                <w:color w:val="000000"/>
                <w:kern w:val="2"/>
                <w:sz w:val="22"/>
                <w14:ligatures w14:val="standardContextual"/>
              </w:rPr>
            </w:pPr>
            <w:r>
              <w:rPr>
                <w:rFonts w:eastAsia="Times New Roman" w:cs="Times New Roman"/>
                <w:color w:val="000000"/>
                <w:kern w:val="2"/>
                <w:sz w:val="22"/>
                <w14:ligatures w14:val="standardContextual"/>
              </w:rPr>
              <w:t>7. İmalat sanayiinde verimlilik ihtiyacı tespit edilecek, dijital dönüşüme ve verimlilik artışına yönelik çalışmalar desteklenecektir.</w:t>
            </w:r>
          </w:p>
          <w:p w14:paraId="6F83A6AE" w14:textId="77777777" w:rsidR="0030461F" w:rsidRDefault="0030461F">
            <w:pPr>
              <w:pStyle w:val="ListeParagraf"/>
              <w:spacing w:after="0" w:line="240" w:lineRule="auto"/>
              <w:rPr>
                <w:rFonts w:eastAsia="Times New Roman" w:cs="Times New Roman"/>
                <w:color w:val="000000"/>
                <w:kern w:val="2"/>
                <w:sz w:val="22"/>
                <w14:ligatures w14:val="standardContextual"/>
              </w:rPr>
            </w:pPr>
          </w:p>
          <w:p w14:paraId="289E5281" w14:textId="77777777" w:rsidR="0030461F" w:rsidRDefault="0030461F">
            <w:pPr>
              <w:spacing w:after="0" w:line="240" w:lineRule="auto"/>
              <w:rPr>
                <w:rFonts w:eastAsia="Times New Roman" w:cs="Times New Roman"/>
                <w:color w:val="000000"/>
                <w:kern w:val="2"/>
                <w:sz w:val="22"/>
                <w14:ligatures w14:val="standardContextual"/>
              </w:rPr>
            </w:pPr>
            <w:r>
              <w:rPr>
                <w:rFonts w:eastAsia="Times New Roman" w:cs="Times New Roman"/>
                <w:color w:val="000000"/>
                <w:kern w:val="2"/>
                <w:sz w:val="22"/>
                <w14:ligatures w14:val="standardContextual"/>
              </w:rPr>
              <w:t xml:space="preserve">Öne çıkan sektörlerde mevcut üretim sistemlerini verimlilik yönünden değerlendiren </w:t>
            </w:r>
            <w:proofErr w:type="spellStart"/>
            <w:r>
              <w:rPr>
                <w:rFonts w:eastAsia="Times New Roman" w:cs="Times New Roman"/>
                <w:color w:val="000000"/>
                <w:kern w:val="2"/>
                <w:sz w:val="22"/>
                <w14:ligatures w14:val="standardContextual"/>
              </w:rPr>
              <w:t>etüd</w:t>
            </w:r>
            <w:proofErr w:type="spellEnd"/>
            <w:r>
              <w:rPr>
                <w:rFonts w:eastAsia="Times New Roman" w:cs="Times New Roman"/>
                <w:color w:val="000000"/>
                <w:kern w:val="2"/>
                <w:sz w:val="22"/>
                <w14:ligatures w14:val="standardContextual"/>
              </w:rPr>
              <w:t xml:space="preserve"> çalışmaları yapılacak ve ihtiyaç duyulan müdahale alanları tespit edilecektir. Fizibilite çalışma sonuçları doğrultusunda dijital dönüşüm başta olmak üzere verimlilik artırıcı uygulamaların ilgili kurum/kuruluşlarca desteklenmesi sağlanacaktır. Dijital dönüşüm ve verimlilik konusunda sanayi firmalarına yönelik farkındalık çalışmaları yürütülecektir. </w:t>
            </w:r>
          </w:p>
        </w:tc>
      </w:tr>
    </w:tbl>
    <w:p w14:paraId="58C92A22" w14:textId="5A85E2D4" w:rsidR="00317873" w:rsidRPr="000A1E02" w:rsidRDefault="00317873" w:rsidP="00A924A3">
      <w:pPr>
        <w:pStyle w:val="Balk3"/>
        <w:spacing w:before="120" w:line="240" w:lineRule="auto"/>
      </w:pPr>
      <w:bookmarkStart w:id="95" w:name="_Toc123315081"/>
      <w:bookmarkStart w:id="96" w:name="_Toc134787732"/>
      <w:bookmarkEnd w:id="91"/>
      <w:r>
        <w:t>6.3.</w:t>
      </w:r>
      <w:r w:rsidR="0030461F">
        <w:t>3</w:t>
      </w:r>
      <w:r>
        <w:t xml:space="preserve">. HEDEF </w:t>
      </w:r>
      <w:r w:rsidR="009B5465">
        <w:t>3</w:t>
      </w:r>
      <w:r>
        <w:t xml:space="preserve">: </w:t>
      </w:r>
      <w:r w:rsidRPr="000A1E02">
        <w:t>Girişimcili</w:t>
      </w:r>
      <w:r>
        <w:t xml:space="preserve">k </w:t>
      </w:r>
      <w:r w:rsidRPr="000A1E02">
        <w:t>Geliştiril</w:t>
      </w:r>
      <w:r>
        <w:t>ecektir</w:t>
      </w:r>
      <w:bookmarkEnd w:id="96"/>
    </w:p>
    <w:p w14:paraId="2AEC084D" w14:textId="2A95B787" w:rsidR="00317873" w:rsidRPr="000A1E02" w:rsidRDefault="00317873" w:rsidP="00667F39">
      <w:pPr>
        <w:pStyle w:val="Balk4"/>
      </w:pPr>
      <w:bookmarkStart w:id="97" w:name="_Toc134787733"/>
      <w:bookmarkEnd w:id="95"/>
      <w:r>
        <w:t>6.3.</w:t>
      </w:r>
      <w:r w:rsidR="0030461F">
        <w:t>3</w:t>
      </w:r>
      <w:r>
        <w:t xml:space="preserve">.1. </w:t>
      </w:r>
      <w:r w:rsidRPr="000A1E02">
        <w:t>Mevcut Durum ve Stratejik Önem</w:t>
      </w:r>
      <w:bookmarkEnd w:id="97"/>
    </w:p>
    <w:p w14:paraId="111279C8" w14:textId="77777777" w:rsidR="00ED3720" w:rsidRDefault="00ED3720" w:rsidP="00ED3720">
      <w:pPr>
        <w:rPr>
          <w:rFonts w:cs="Times New Roman"/>
          <w:szCs w:val="24"/>
        </w:rPr>
      </w:pPr>
      <w:bookmarkStart w:id="98" w:name="_Toc123315082"/>
      <w:r>
        <w:rPr>
          <w:rFonts w:cs="Times New Roman"/>
          <w:szCs w:val="24"/>
        </w:rPr>
        <w:t xml:space="preserve">TRC3 Bölgesinde girişimcilere teknik ve danışmanlık desteği veren Girişimci Destek Merkezleri veya </w:t>
      </w:r>
      <w:proofErr w:type="spellStart"/>
      <w:r>
        <w:rPr>
          <w:rFonts w:cs="Times New Roman"/>
          <w:szCs w:val="24"/>
        </w:rPr>
        <w:t>inkübatör</w:t>
      </w:r>
      <w:proofErr w:type="spellEnd"/>
      <w:r>
        <w:rPr>
          <w:rFonts w:cs="Times New Roman"/>
          <w:szCs w:val="24"/>
        </w:rPr>
        <w:t xml:space="preserve"> merkezlerinin bulunmaması, girişimcilik kültürünün oluşturulması ve yaygınlaştırılmasının sınırlı boyutlarda kalmasına sebep olmaktadır. </w:t>
      </w:r>
    </w:p>
    <w:p w14:paraId="0CD6A422" w14:textId="2B6CB974" w:rsidR="00ED3720" w:rsidRDefault="00ED3720" w:rsidP="00ED3720">
      <w:pPr>
        <w:rPr>
          <w:rFonts w:cs="Times New Roman"/>
          <w:szCs w:val="24"/>
        </w:rPr>
      </w:pPr>
      <w:r>
        <w:rPr>
          <w:rFonts w:cs="Times New Roman"/>
          <w:szCs w:val="24"/>
        </w:rPr>
        <w:t>Ülke genelindeki yeni kurulan işletme sayılarına bakıldığında, Bölgenin girişimcilik açısından ne kadar geride kaldığı daha net anlaşılabilmektedir. Aşağıda yer alan tabloda da görüldüğü üzere TRC3 Bölgesi’nde 2021 yılında toplamda 1.840 adet şirket, 46 adet kooperatif ve 344 adet gerçek kişi ticari işletme</w:t>
      </w:r>
      <w:r w:rsidR="004860AA">
        <w:rPr>
          <w:rFonts w:cs="Times New Roman"/>
          <w:szCs w:val="24"/>
        </w:rPr>
        <w:t>si</w:t>
      </w:r>
      <w:r>
        <w:rPr>
          <w:rFonts w:cs="Times New Roman"/>
          <w:szCs w:val="24"/>
        </w:rPr>
        <w:t xml:space="preserve"> açılmıştır. 2020 yılında 1.763 adet şirket, 32 adet kooperatif ve 471 adet gerçek kişi ticari işletmesi açılmıştır. 2020 yılına oranla 2021 yılında daha fazla işletme açılmış</w:t>
      </w:r>
      <w:r w:rsidR="004860AA">
        <w:rPr>
          <w:rFonts w:cs="Times New Roman"/>
          <w:szCs w:val="24"/>
        </w:rPr>
        <w:t xml:space="preserve"> olsa </w:t>
      </w:r>
      <w:r w:rsidR="007A1F1B">
        <w:rPr>
          <w:rFonts w:cs="Times New Roman"/>
          <w:szCs w:val="24"/>
        </w:rPr>
        <w:t>da</w:t>
      </w:r>
      <w:r>
        <w:rPr>
          <w:rFonts w:cs="Times New Roman"/>
          <w:szCs w:val="24"/>
        </w:rPr>
        <w:t xml:space="preserve"> Bölgede girişimcilik kültürünün yaygın olmamasından dolayı açılan </w:t>
      </w:r>
      <w:r>
        <w:rPr>
          <w:rFonts w:cs="Times New Roman"/>
          <w:szCs w:val="24"/>
        </w:rPr>
        <w:lastRenderedPageBreak/>
        <w:t>işletme sayı</w:t>
      </w:r>
      <w:r w:rsidR="004860AA">
        <w:rPr>
          <w:rFonts w:cs="Times New Roman"/>
          <w:szCs w:val="24"/>
        </w:rPr>
        <w:t>sı</w:t>
      </w:r>
      <w:r>
        <w:rPr>
          <w:rFonts w:cs="Times New Roman"/>
          <w:szCs w:val="24"/>
        </w:rPr>
        <w:t xml:space="preserve"> Türkiye geneli açılan işletme sayısının yaklaşık olarak </w:t>
      </w:r>
      <w:r w:rsidR="004860AA">
        <w:rPr>
          <w:rFonts w:cs="Times New Roman"/>
          <w:szCs w:val="24"/>
        </w:rPr>
        <w:t xml:space="preserve">yüzde </w:t>
      </w:r>
      <w:r>
        <w:rPr>
          <w:rFonts w:cs="Times New Roman"/>
          <w:szCs w:val="24"/>
        </w:rPr>
        <w:t xml:space="preserve">1,6’sına </w:t>
      </w:r>
      <w:r w:rsidR="004860AA">
        <w:rPr>
          <w:rFonts w:cs="Times New Roman"/>
          <w:szCs w:val="24"/>
        </w:rPr>
        <w:t xml:space="preserve">denk </w:t>
      </w:r>
      <w:r>
        <w:rPr>
          <w:rFonts w:cs="Times New Roman"/>
          <w:szCs w:val="24"/>
        </w:rPr>
        <w:t xml:space="preserve">gelmektedir. </w:t>
      </w:r>
    </w:p>
    <w:p w14:paraId="216361DA" w14:textId="6108A92B" w:rsidR="00ED3720" w:rsidRPr="004860AA" w:rsidRDefault="00B73076" w:rsidP="00B73076">
      <w:pPr>
        <w:pStyle w:val="ResimYazs"/>
        <w:spacing w:after="0"/>
        <w:rPr>
          <w:rFonts w:ascii="Times New Roman" w:hAnsi="Times New Roman" w:cs="Times New Roman"/>
          <w:i w:val="0"/>
          <w:iCs w:val="0"/>
          <w:sz w:val="20"/>
          <w:szCs w:val="20"/>
        </w:rPr>
      </w:pPr>
      <w:bookmarkStart w:id="99" w:name="_Toc126754179"/>
      <w:bookmarkStart w:id="100" w:name="_Toc134790468"/>
      <w:proofErr w:type="spellStart"/>
      <w:r w:rsidRPr="00B73076">
        <w:rPr>
          <w:rFonts w:ascii="Times New Roman" w:hAnsi="Times New Roman" w:cs="Times New Roman"/>
          <w:b/>
          <w:bCs/>
          <w:i w:val="0"/>
          <w:iCs w:val="0"/>
          <w:color w:val="auto"/>
          <w:sz w:val="20"/>
          <w:szCs w:val="20"/>
        </w:rPr>
        <w:t>Tablo</w:t>
      </w:r>
      <w:proofErr w:type="spellEnd"/>
      <w:r w:rsidRPr="00B73076">
        <w:rPr>
          <w:rFonts w:ascii="Times New Roman" w:hAnsi="Times New Roman" w:cs="Times New Roman"/>
          <w:b/>
          <w:bCs/>
          <w:i w:val="0"/>
          <w:iCs w:val="0"/>
          <w:color w:val="auto"/>
          <w:sz w:val="20"/>
          <w:szCs w:val="20"/>
        </w:rPr>
        <w:t xml:space="preserve"> </w:t>
      </w:r>
      <w:r w:rsidRPr="00B73076">
        <w:rPr>
          <w:rFonts w:ascii="Times New Roman" w:hAnsi="Times New Roman" w:cs="Times New Roman"/>
          <w:b/>
          <w:bCs/>
          <w:i w:val="0"/>
          <w:iCs w:val="0"/>
          <w:color w:val="auto"/>
          <w:sz w:val="20"/>
          <w:szCs w:val="20"/>
        </w:rPr>
        <w:fldChar w:fldCharType="begin"/>
      </w:r>
      <w:r w:rsidRPr="00B73076">
        <w:rPr>
          <w:rFonts w:ascii="Times New Roman" w:hAnsi="Times New Roman" w:cs="Times New Roman"/>
          <w:b/>
          <w:bCs/>
          <w:i w:val="0"/>
          <w:iCs w:val="0"/>
          <w:color w:val="auto"/>
          <w:sz w:val="20"/>
          <w:szCs w:val="20"/>
        </w:rPr>
        <w:instrText xml:space="preserve"> SEQ Tablo \* ARABIC </w:instrText>
      </w:r>
      <w:r w:rsidRPr="00B73076">
        <w:rPr>
          <w:rFonts w:ascii="Times New Roman" w:hAnsi="Times New Roman" w:cs="Times New Roman"/>
          <w:b/>
          <w:bCs/>
          <w:i w:val="0"/>
          <w:iCs w:val="0"/>
          <w:color w:val="auto"/>
          <w:sz w:val="20"/>
          <w:szCs w:val="20"/>
        </w:rPr>
        <w:fldChar w:fldCharType="separate"/>
      </w:r>
      <w:r>
        <w:rPr>
          <w:rFonts w:ascii="Times New Roman" w:hAnsi="Times New Roman" w:cs="Times New Roman"/>
          <w:b/>
          <w:bCs/>
          <w:i w:val="0"/>
          <w:iCs w:val="0"/>
          <w:noProof/>
          <w:color w:val="auto"/>
          <w:sz w:val="20"/>
          <w:szCs w:val="20"/>
        </w:rPr>
        <w:t>24</w:t>
      </w:r>
      <w:r w:rsidRPr="00B73076">
        <w:rPr>
          <w:rFonts w:ascii="Times New Roman" w:hAnsi="Times New Roman" w:cs="Times New Roman"/>
          <w:b/>
          <w:bCs/>
          <w:i w:val="0"/>
          <w:iCs w:val="0"/>
          <w:color w:val="auto"/>
          <w:sz w:val="20"/>
          <w:szCs w:val="20"/>
        </w:rPr>
        <w:fldChar w:fldCharType="end"/>
      </w:r>
      <w:r w:rsidRPr="00B73076">
        <w:rPr>
          <w:rFonts w:ascii="Times New Roman" w:hAnsi="Times New Roman" w:cs="Times New Roman"/>
          <w:b/>
          <w:bCs/>
          <w:i w:val="0"/>
          <w:iCs w:val="0"/>
          <w:color w:val="auto"/>
          <w:sz w:val="20"/>
          <w:szCs w:val="20"/>
        </w:rPr>
        <w:t>.</w:t>
      </w:r>
      <w:r w:rsidRPr="00B73076">
        <w:rPr>
          <w:color w:val="auto"/>
        </w:rPr>
        <w:t xml:space="preserve"> </w:t>
      </w:r>
      <w:r w:rsidR="00ED3720" w:rsidRPr="00B73076">
        <w:rPr>
          <w:rFonts w:ascii="Times New Roman" w:hAnsi="Times New Roman" w:cs="Times New Roman"/>
          <w:i w:val="0"/>
          <w:iCs w:val="0"/>
          <w:color w:val="auto"/>
          <w:sz w:val="20"/>
          <w:szCs w:val="20"/>
          <w:lang w:val="tr-TR"/>
        </w:rPr>
        <w:t>Türkiye Geneli ve TRC3 Bölgesi’nde Yeni Kurulan İşletme Sayıları (2021)</w:t>
      </w:r>
      <w:bookmarkEnd w:id="99"/>
      <w:bookmarkEnd w:id="100"/>
    </w:p>
    <w:tbl>
      <w:tblPr>
        <w:tblStyle w:val="TabloKlavuzu1"/>
        <w:tblW w:w="5000" w:type="pct"/>
        <w:tblInd w:w="0" w:type="dxa"/>
        <w:tblLook w:val="04A0" w:firstRow="1" w:lastRow="0" w:firstColumn="1" w:lastColumn="0" w:noHBand="0" w:noVBand="1"/>
      </w:tblPr>
      <w:tblGrid>
        <w:gridCol w:w="1303"/>
        <w:gridCol w:w="1289"/>
        <w:gridCol w:w="1283"/>
        <w:gridCol w:w="1772"/>
        <w:gridCol w:w="989"/>
        <w:gridCol w:w="987"/>
        <w:gridCol w:w="1439"/>
      </w:tblGrid>
      <w:tr w:rsidR="00ED3720" w14:paraId="557A8DBD" w14:textId="77777777" w:rsidTr="00B73076">
        <w:trPr>
          <w:trHeight w:val="454"/>
        </w:trPr>
        <w:tc>
          <w:tcPr>
            <w:tcW w:w="776" w:type="pct"/>
            <w:vMerge w:val="restart"/>
            <w:tcBorders>
              <w:top w:val="single" w:sz="4" w:space="0" w:color="auto"/>
              <w:left w:val="single" w:sz="4" w:space="0" w:color="auto"/>
              <w:bottom w:val="single" w:sz="4" w:space="0" w:color="auto"/>
              <w:right w:val="single" w:sz="4" w:space="0" w:color="auto"/>
            </w:tcBorders>
            <w:noWrap/>
            <w:vAlign w:val="center"/>
            <w:hideMark/>
          </w:tcPr>
          <w:p w14:paraId="7CADB631" w14:textId="77777777" w:rsidR="00ED3720" w:rsidRPr="001A6C49" w:rsidRDefault="00ED3720" w:rsidP="00B73076">
            <w:pPr>
              <w:jc w:val="left"/>
              <w:rPr>
                <w:rFonts w:eastAsia="Times New Roman"/>
                <w:b/>
                <w:bCs/>
                <w:color w:val="000000"/>
                <w:sz w:val="20"/>
                <w:szCs w:val="20"/>
                <w:lang w:eastAsia="tr-TR"/>
              </w:rPr>
            </w:pPr>
            <w:r w:rsidRPr="001A6C49">
              <w:rPr>
                <w:rFonts w:eastAsia="Times New Roman"/>
                <w:b/>
                <w:bCs/>
                <w:color w:val="000000"/>
                <w:sz w:val="20"/>
                <w:szCs w:val="20"/>
                <w:lang w:eastAsia="tr-TR"/>
              </w:rPr>
              <w:t>İller</w:t>
            </w:r>
          </w:p>
        </w:tc>
        <w:tc>
          <w:tcPr>
            <w:tcW w:w="2171" w:type="pct"/>
            <w:gridSpan w:val="3"/>
            <w:tcBorders>
              <w:top w:val="single" w:sz="4" w:space="0" w:color="auto"/>
              <w:left w:val="single" w:sz="4" w:space="0" w:color="auto"/>
              <w:bottom w:val="single" w:sz="4" w:space="0" w:color="auto"/>
              <w:right w:val="single" w:sz="4" w:space="0" w:color="auto"/>
            </w:tcBorders>
            <w:noWrap/>
            <w:vAlign w:val="center"/>
            <w:hideMark/>
          </w:tcPr>
          <w:p w14:paraId="2F337960" w14:textId="77777777" w:rsidR="00ED3720" w:rsidRPr="001A6C49" w:rsidRDefault="00ED3720" w:rsidP="00B73076">
            <w:pPr>
              <w:jc w:val="center"/>
              <w:rPr>
                <w:rFonts w:eastAsia="Times New Roman"/>
                <w:b/>
                <w:bCs/>
                <w:color w:val="000000"/>
                <w:sz w:val="20"/>
                <w:szCs w:val="20"/>
                <w:lang w:eastAsia="tr-TR"/>
              </w:rPr>
            </w:pPr>
            <w:r w:rsidRPr="001A6C49">
              <w:rPr>
                <w:rFonts w:eastAsia="Times New Roman"/>
                <w:b/>
                <w:bCs/>
                <w:color w:val="000000"/>
                <w:sz w:val="20"/>
                <w:szCs w:val="20"/>
                <w:lang w:eastAsia="tr-TR"/>
              </w:rPr>
              <w:t>2021</w:t>
            </w:r>
          </w:p>
        </w:tc>
        <w:tc>
          <w:tcPr>
            <w:tcW w:w="2053" w:type="pct"/>
            <w:gridSpan w:val="3"/>
            <w:tcBorders>
              <w:top w:val="single" w:sz="4" w:space="0" w:color="auto"/>
              <w:left w:val="single" w:sz="4" w:space="0" w:color="auto"/>
              <w:bottom w:val="single" w:sz="4" w:space="0" w:color="auto"/>
              <w:right w:val="single" w:sz="4" w:space="0" w:color="auto"/>
            </w:tcBorders>
            <w:vAlign w:val="center"/>
            <w:hideMark/>
          </w:tcPr>
          <w:p w14:paraId="64C43037" w14:textId="77777777" w:rsidR="00ED3720" w:rsidRPr="001A6C49" w:rsidRDefault="00ED3720" w:rsidP="00B73076">
            <w:pPr>
              <w:jc w:val="center"/>
              <w:rPr>
                <w:rFonts w:eastAsia="Times New Roman"/>
                <w:b/>
                <w:bCs/>
                <w:color w:val="000000"/>
                <w:sz w:val="20"/>
                <w:szCs w:val="20"/>
                <w:lang w:eastAsia="tr-TR"/>
              </w:rPr>
            </w:pPr>
            <w:r w:rsidRPr="001A6C49">
              <w:rPr>
                <w:rFonts w:eastAsia="Times New Roman"/>
                <w:b/>
                <w:bCs/>
                <w:color w:val="000000"/>
                <w:sz w:val="20"/>
                <w:szCs w:val="20"/>
                <w:lang w:eastAsia="tr-TR"/>
              </w:rPr>
              <w:t>2020</w:t>
            </w:r>
          </w:p>
        </w:tc>
      </w:tr>
      <w:tr w:rsidR="00ED3720" w14:paraId="3D604999" w14:textId="77777777" w:rsidTr="00B73076">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9C6ABE" w14:textId="77777777" w:rsidR="00ED3720" w:rsidRPr="001A6C49" w:rsidRDefault="00ED3720" w:rsidP="00B73076">
            <w:pPr>
              <w:jc w:val="left"/>
              <w:rPr>
                <w:rFonts w:eastAsia="Times New Roman"/>
                <w:b/>
                <w:bCs/>
                <w:color w:val="000000"/>
                <w:sz w:val="20"/>
                <w:szCs w:val="20"/>
                <w:lang w:eastAsia="tr-TR"/>
              </w:rPr>
            </w:pPr>
          </w:p>
        </w:tc>
        <w:tc>
          <w:tcPr>
            <w:tcW w:w="530" w:type="pct"/>
            <w:tcBorders>
              <w:top w:val="single" w:sz="4" w:space="0" w:color="auto"/>
              <w:left w:val="single" w:sz="4" w:space="0" w:color="auto"/>
              <w:bottom w:val="single" w:sz="4" w:space="0" w:color="auto"/>
              <w:right w:val="single" w:sz="4" w:space="0" w:color="auto"/>
            </w:tcBorders>
            <w:noWrap/>
            <w:vAlign w:val="center"/>
            <w:hideMark/>
          </w:tcPr>
          <w:p w14:paraId="60B7E81E" w14:textId="77777777" w:rsidR="00ED3720" w:rsidRPr="001A6C49" w:rsidRDefault="00ED3720" w:rsidP="00B73076">
            <w:pPr>
              <w:jc w:val="center"/>
              <w:rPr>
                <w:rFonts w:eastAsia="Times New Roman"/>
                <w:b/>
                <w:bCs/>
                <w:color w:val="000000"/>
                <w:sz w:val="20"/>
                <w:szCs w:val="20"/>
                <w:lang w:eastAsia="tr-TR"/>
              </w:rPr>
            </w:pPr>
            <w:r w:rsidRPr="001A6C49">
              <w:rPr>
                <w:rFonts w:eastAsia="Times New Roman"/>
                <w:b/>
                <w:bCs/>
                <w:color w:val="000000"/>
                <w:sz w:val="20"/>
                <w:szCs w:val="20"/>
                <w:lang w:eastAsia="tr-TR"/>
              </w:rPr>
              <w:t>Şirket Sayısı</w:t>
            </w:r>
          </w:p>
        </w:tc>
        <w:tc>
          <w:tcPr>
            <w:tcW w:w="607" w:type="pct"/>
            <w:tcBorders>
              <w:top w:val="single" w:sz="4" w:space="0" w:color="auto"/>
              <w:left w:val="single" w:sz="4" w:space="0" w:color="auto"/>
              <w:bottom w:val="single" w:sz="4" w:space="0" w:color="auto"/>
              <w:right w:val="single" w:sz="4" w:space="0" w:color="auto"/>
            </w:tcBorders>
            <w:noWrap/>
            <w:vAlign w:val="center"/>
            <w:hideMark/>
          </w:tcPr>
          <w:p w14:paraId="0A50B2B9" w14:textId="77777777" w:rsidR="00ED3720" w:rsidRPr="001A6C49" w:rsidRDefault="00ED3720" w:rsidP="00B73076">
            <w:pPr>
              <w:jc w:val="center"/>
              <w:rPr>
                <w:rFonts w:eastAsia="Times New Roman"/>
                <w:b/>
                <w:bCs/>
                <w:color w:val="000000"/>
                <w:sz w:val="20"/>
                <w:szCs w:val="20"/>
                <w:lang w:eastAsia="tr-TR"/>
              </w:rPr>
            </w:pPr>
            <w:proofErr w:type="spellStart"/>
            <w:r w:rsidRPr="001A6C49">
              <w:rPr>
                <w:rFonts w:eastAsia="Times New Roman"/>
                <w:b/>
                <w:bCs/>
                <w:color w:val="000000"/>
                <w:sz w:val="20"/>
                <w:szCs w:val="20"/>
                <w:lang w:eastAsia="tr-TR"/>
              </w:rPr>
              <w:t>Koop</w:t>
            </w:r>
            <w:proofErr w:type="spellEnd"/>
            <w:r w:rsidRPr="001A6C49">
              <w:rPr>
                <w:rFonts w:eastAsia="Times New Roman"/>
                <w:b/>
                <w:bCs/>
                <w:color w:val="000000"/>
                <w:sz w:val="20"/>
                <w:szCs w:val="20"/>
                <w:lang w:eastAsia="tr-TR"/>
              </w:rPr>
              <w:t>. Sayısı</w:t>
            </w:r>
          </w:p>
        </w:tc>
        <w:tc>
          <w:tcPr>
            <w:tcW w:w="1034" w:type="pct"/>
            <w:tcBorders>
              <w:top w:val="single" w:sz="4" w:space="0" w:color="auto"/>
              <w:left w:val="single" w:sz="4" w:space="0" w:color="auto"/>
              <w:bottom w:val="single" w:sz="4" w:space="0" w:color="auto"/>
              <w:right w:val="single" w:sz="4" w:space="0" w:color="auto"/>
            </w:tcBorders>
            <w:vAlign w:val="center"/>
            <w:hideMark/>
          </w:tcPr>
          <w:p w14:paraId="54E5254B" w14:textId="77777777" w:rsidR="00ED3720" w:rsidRPr="001A6C49" w:rsidRDefault="00ED3720" w:rsidP="00B73076">
            <w:pPr>
              <w:jc w:val="center"/>
              <w:rPr>
                <w:rFonts w:eastAsia="Times New Roman"/>
                <w:b/>
                <w:bCs/>
                <w:color w:val="000000"/>
                <w:sz w:val="20"/>
                <w:szCs w:val="20"/>
                <w:lang w:eastAsia="tr-TR"/>
              </w:rPr>
            </w:pPr>
            <w:r w:rsidRPr="001A6C49">
              <w:rPr>
                <w:rFonts w:eastAsia="Times New Roman"/>
                <w:b/>
                <w:bCs/>
                <w:color w:val="000000"/>
                <w:sz w:val="20"/>
                <w:szCs w:val="20"/>
                <w:lang w:eastAsia="tr-TR"/>
              </w:rPr>
              <w:t>Gerçek Kişi Ticari İşletme Sayısı</w:t>
            </w:r>
          </w:p>
        </w:tc>
        <w:tc>
          <w:tcPr>
            <w:tcW w:w="602" w:type="pct"/>
            <w:tcBorders>
              <w:top w:val="single" w:sz="4" w:space="0" w:color="auto"/>
              <w:left w:val="single" w:sz="4" w:space="0" w:color="auto"/>
              <w:bottom w:val="single" w:sz="4" w:space="0" w:color="auto"/>
              <w:right w:val="single" w:sz="4" w:space="0" w:color="auto"/>
            </w:tcBorders>
            <w:vAlign w:val="center"/>
            <w:hideMark/>
          </w:tcPr>
          <w:p w14:paraId="75D49006" w14:textId="77777777" w:rsidR="00ED3720" w:rsidRPr="001A6C49" w:rsidRDefault="00ED3720" w:rsidP="00B73076">
            <w:pPr>
              <w:jc w:val="center"/>
              <w:rPr>
                <w:rFonts w:eastAsia="Times New Roman"/>
                <w:b/>
                <w:bCs/>
                <w:color w:val="000000"/>
                <w:sz w:val="20"/>
                <w:szCs w:val="20"/>
                <w:lang w:eastAsia="tr-TR"/>
              </w:rPr>
            </w:pPr>
            <w:r w:rsidRPr="001A6C49">
              <w:rPr>
                <w:rFonts w:eastAsia="Times New Roman"/>
                <w:b/>
                <w:bCs/>
                <w:color w:val="000000"/>
                <w:sz w:val="20"/>
                <w:szCs w:val="20"/>
                <w:lang w:eastAsia="tr-TR"/>
              </w:rPr>
              <w:t>Şirket Sayısı</w:t>
            </w:r>
          </w:p>
        </w:tc>
        <w:tc>
          <w:tcPr>
            <w:tcW w:w="601" w:type="pct"/>
            <w:tcBorders>
              <w:top w:val="single" w:sz="4" w:space="0" w:color="auto"/>
              <w:left w:val="single" w:sz="4" w:space="0" w:color="auto"/>
              <w:bottom w:val="single" w:sz="4" w:space="0" w:color="auto"/>
              <w:right w:val="single" w:sz="4" w:space="0" w:color="auto"/>
            </w:tcBorders>
            <w:vAlign w:val="center"/>
            <w:hideMark/>
          </w:tcPr>
          <w:p w14:paraId="76A637F4" w14:textId="77777777" w:rsidR="00ED3720" w:rsidRPr="001A6C49" w:rsidRDefault="00ED3720" w:rsidP="00B73076">
            <w:pPr>
              <w:jc w:val="center"/>
              <w:rPr>
                <w:rFonts w:eastAsia="Times New Roman"/>
                <w:b/>
                <w:bCs/>
                <w:color w:val="000000"/>
                <w:sz w:val="20"/>
                <w:szCs w:val="20"/>
                <w:lang w:eastAsia="tr-TR"/>
              </w:rPr>
            </w:pPr>
            <w:proofErr w:type="spellStart"/>
            <w:r w:rsidRPr="001A6C49">
              <w:rPr>
                <w:rFonts w:eastAsia="Times New Roman"/>
                <w:b/>
                <w:bCs/>
                <w:color w:val="000000"/>
                <w:sz w:val="20"/>
                <w:szCs w:val="20"/>
                <w:lang w:eastAsia="tr-TR"/>
              </w:rPr>
              <w:t>Koop</w:t>
            </w:r>
            <w:proofErr w:type="spellEnd"/>
            <w:r w:rsidRPr="001A6C49">
              <w:rPr>
                <w:rFonts w:eastAsia="Times New Roman"/>
                <w:b/>
                <w:bCs/>
                <w:color w:val="000000"/>
                <w:sz w:val="20"/>
                <w:szCs w:val="20"/>
                <w:lang w:eastAsia="tr-TR"/>
              </w:rPr>
              <w:t>. Sayısı</w:t>
            </w:r>
          </w:p>
        </w:tc>
        <w:tc>
          <w:tcPr>
            <w:tcW w:w="849" w:type="pct"/>
            <w:tcBorders>
              <w:top w:val="single" w:sz="4" w:space="0" w:color="auto"/>
              <w:left w:val="single" w:sz="4" w:space="0" w:color="auto"/>
              <w:bottom w:val="single" w:sz="4" w:space="0" w:color="auto"/>
              <w:right w:val="single" w:sz="4" w:space="0" w:color="auto"/>
            </w:tcBorders>
            <w:vAlign w:val="center"/>
            <w:hideMark/>
          </w:tcPr>
          <w:p w14:paraId="61BD7C8E" w14:textId="77777777" w:rsidR="00ED3720" w:rsidRPr="001A6C49" w:rsidRDefault="00ED3720" w:rsidP="00B73076">
            <w:pPr>
              <w:jc w:val="center"/>
              <w:rPr>
                <w:rFonts w:eastAsia="Times New Roman"/>
                <w:b/>
                <w:bCs/>
                <w:color w:val="000000"/>
                <w:sz w:val="20"/>
                <w:szCs w:val="20"/>
                <w:lang w:eastAsia="tr-TR"/>
              </w:rPr>
            </w:pPr>
            <w:r w:rsidRPr="001A6C49">
              <w:rPr>
                <w:rFonts w:eastAsia="Times New Roman"/>
                <w:b/>
                <w:bCs/>
                <w:color w:val="000000"/>
                <w:sz w:val="20"/>
                <w:szCs w:val="20"/>
                <w:lang w:eastAsia="tr-TR"/>
              </w:rPr>
              <w:t>Gerçek Kişi Ticari İşletme Sayısı</w:t>
            </w:r>
          </w:p>
        </w:tc>
      </w:tr>
      <w:tr w:rsidR="00ED3720" w14:paraId="7431D1F5" w14:textId="77777777" w:rsidTr="00B73076">
        <w:trPr>
          <w:trHeight w:val="359"/>
        </w:trPr>
        <w:tc>
          <w:tcPr>
            <w:tcW w:w="776" w:type="pct"/>
            <w:tcBorders>
              <w:top w:val="single" w:sz="4" w:space="0" w:color="auto"/>
              <w:left w:val="single" w:sz="4" w:space="0" w:color="auto"/>
              <w:bottom w:val="single" w:sz="4" w:space="0" w:color="auto"/>
              <w:right w:val="single" w:sz="4" w:space="0" w:color="auto"/>
            </w:tcBorders>
            <w:noWrap/>
            <w:hideMark/>
          </w:tcPr>
          <w:p w14:paraId="31F44FA5" w14:textId="77777777" w:rsidR="00ED3720" w:rsidRPr="001A6C49" w:rsidRDefault="00ED3720" w:rsidP="00B73076">
            <w:pPr>
              <w:jc w:val="left"/>
              <w:rPr>
                <w:rFonts w:eastAsia="Times New Roman"/>
                <w:color w:val="000000"/>
                <w:sz w:val="20"/>
                <w:szCs w:val="20"/>
                <w:lang w:eastAsia="tr-TR"/>
              </w:rPr>
            </w:pPr>
            <w:r w:rsidRPr="001A6C49">
              <w:rPr>
                <w:rFonts w:eastAsia="Times New Roman"/>
                <w:color w:val="000000"/>
                <w:sz w:val="20"/>
                <w:szCs w:val="20"/>
                <w:lang w:eastAsia="tr-TR"/>
              </w:rPr>
              <w:t>Mardin</w:t>
            </w:r>
          </w:p>
        </w:tc>
        <w:tc>
          <w:tcPr>
            <w:tcW w:w="530" w:type="pct"/>
            <w:tcBorders>
              <w:top w:val="single" w:sz="4" w:space="0" w:color="auto"/>
              <w:left w:val="single" w:sz="4" w:space="0" w:color="auto"/>
              <w:bottom w:val="single" w:sz="4" w:space="0" w:color="auto"/>
              <w:right w:val="single" w:sz="4" w:space="0" w:color="auto"/>
            </w:tcBorders>
            <w:noWrap/>
            <w:vAlign w:val="center"/>
            <w:hideMark/>
          </w:tcPr>
          <w:p w14:paraId="04A03759" w14:textId="77777777" w:rsidR="00ED3720" w:rsidRPr="001A6C49" w:rsidRDefault="00ED3720" w:rsidP="00B73076">
            <w:pPr>
              <w:jc w:val="center"/>
              <w:rPr>
                <w:rFonts w:eastAsia="Times New Roman"/>
                <w:color w:val="000000"/>
                <w:sz w:val="20"/>
                <w:szCs w:val="20"/>
                <w:lang w:eastAsia="tr-TR"/>
              </w:rPr>
            </w:pPr>
            <w:r w:rsidRPr="001A6C49">
              <w:rPr>
                <w:rFonts w:eastAsia="Times New Roman"/>
                <w:color w:val="000000"/>
                <w:sz w:val="20"/>
                <w:szCs w:val="20"/>
                <w:lang w:eastAsia="tr-TR"/>
              </w:rPr>
              <w:t>838</w:t>
            </w:r>
          </w:p>
        </w:tc>
        <w:tc>
          <w:tcPr>
            <w:tcW w:w="607" w:type="pct"/>
            <w:tcBorders>
              <w:top w:val="single" w:sz="4" w:space="0" w:color="auto"/>
              <w:left w:val="single" w:sz="4" w:space="0" w:color="auto"/>
              <w:bottom w:val="single" w:sz="4" w:space="0" w:color="auto"/>
              <w:right w:val="single" w:sz="4" w:space="0" w:color="auto"/>
            </w:tcBorders>
            <w:noWrap/>
            <w:vAlign w:val="center"/>
            <w:hideMark/>
          </w:tcPr>
          <w:p w14:paraId="117812F9" w14:textId="77777777" w:rsidR="00ED3720" w:rsidRPr="001A6C49" w:rsidRDefault="00ED3720" w:rsidP="00B73076">
            <w:pPr>
              <w:jc w:val="center"/>
              <w:rPr>
                <w:rFonts w:eastAsia="Times New Roman"/>
                <w:color w:val="000000"/>
                <w:sz w:val="20"/>
                <w:szCs w:val="20"/>
                <w:lang w:eastAsia="tr-TR"/>
              </w:rPr>
            </w:pPr>
            <w:r w:rsidRPr="001A6C49">
              <w:rPr>
                <w:rFonts w:eastAsia="Times New Roman"/>
                <w:color w:val="000000"/>
                <w:sz w:val="20"/>
                <w:szCs w:val="20"/>
                <w:lang w:eastAsia="tr-TR"/>
              </w:rPr>
              <w:t>16</w:t>
            </w:r>
          </w:p>
        </w:tc>
        <w:tc>
          <w:tcPr>
            <w:tcW w:w="1034" w:type="pct"/>
            <w:tcBorders>
              <w:top w:val="single" w:sz="4" w:space="0" w:color="auto"/>
              <w:left w:val="single" w:sz="4" w:space="0" w:color="auto"/>
              <w:bottom w:val="single" w:sz="4" w:space="0" w:color="auto"/>
              <w:right w:val="single" w:sz="4" w:space="0" w:color="auto"/>
            </w:tcBorders>
            <w:noWrap/>
            <w:vAlign w:val="center"/>
            <w:hideMark/>
          </w:tcPr>
          <w:p w14:paraId="467C926E" w14:textId="77777777" w:rsidR="00ED3720" w:rsidRPr="001A6C49" w:rsidRDefault="00ED3720" w:rsidP="00B73076">
            <w:pPr>
              <w:jc w:val="center"/>
              <w:rPr>
                <w:rFonts w:eastAsia="Times New Roman"/>
                <w:color w:val="000000"/>
                <w:sz w:val="20"/>
                <w:szCs w:val="20"/>
                <w:lang w:eastAsia="tr-TR"/>
              </w:rPr>
            </w:pPr>
            <w:r w:rsidRPr="001A6C49">
              <w:rPr>
                <w:rFonts w:eastAsia="Times New Roman"/>
                <w:color w:val="000000"/>
                <w:sz w:val="20"/>
                <w:szCs w:val="20"/>
                <w:lang w:eastAsia="tr-TR"/>
              </w:rPr>
              <w:t>102</w:t>
            </w:r>
          </w:p>
        </w:tc>
        <w:tc>
          <w:tcPr>
            <w:tcW w:w="602" w:type="pct"/>
            <w:tcBorders>
              <w:top w:val="single" w:sz="4" w:space="0" w:color="auto"/>
              <w:left w:val="single" w:sz="4" w:space="0" w:color="auto"/>
              <w:bottom w:val="single" w:sz="4" w:space="0" w:color="auto"/>
              <w:right w:val="single" w:sz="4" w:space="0" w:color="auto"/>
            </w:tcBorders>
            <w:hideMark/>
          </w:tcPr>
          <w:p w14:paraId="340A53BD" w14:textId="77777777" w:rsidR="00ED3720" w:rsidRPr="001A6C49" w:rsidRDefault="00ED3720" w:rsidP="00B73076">
            <w:pPr>
              <w:jc w:val="center"/>
              <w:rPr>
                <w:rFonts w:eastAsia="Times New Roman"/>
                <w:color w:val="000000"/>
                <w:sz w:val="20"/>
                <w:szCs w:val="20"/>
                <w:lang w:eastAsia="tr-TR"/>
              </w:rPr>
            </w:pPr>
            <w:r w:rsidRPr="001A6C49">
              <w:rPr>
                <w:sz w:val="20"/>
                <w:szCs w:val="20"/>
              </w:rPr>
              <w:t>779</w:t>
            </w:r>
          </w:p>
        </w:tc>
        <w:tc>
          <w:tcPr>
            <w:tcW w:w="601" w:type="pct"/>
            <w:tcBorders>
              <w:top w:val="single" w:sz="4" w:space="0" w:color="auto"/>
              <w:left w:val="single" w:sz="4" w:space="0" w:color="auto"/>
              <w:bottom w:val="single" w:sz="4" w:space="0" w:color="auto"/>
              <w:right w:val="single" w:sz="4" w:space="0" w:color="auto"/>
            </w:tcBorders>
            <w:hideMark/>
          </w:tcPr>
          <w:p w14:paraId="0B3B41F8" w14:textId="77777777" w:rsidR="00ED3720" w:rsidRPr="001A6C49" w:rsidRDefault="00ED3720" w:rsidP="00B73076">
            <w:pPr>
              <w:jc w:val="center"/>
              <w:rPr>
                <w:rFonts w:eastAsia="Times New Roman"/>
                <w:color w:val="000000"/>
                <w:sz w:val="20"/>
                <w:szCs w:val="20"/>
                <w:lang w:eastAsia="tr-TR"/>
              </w:rPr>
            </w:pPr>
            <w:r w:rsidRPr="001A6C49">
              <w:rPr>
                <w:sz w:val="20"/>
                <w:szCs w:val="20"/>
              </w:rPr>
              <w:t>9</w:t>
            </w:r>
          </w:p>
        </w:tc>
        <w:tc>
          <w:tcPr>
            <w:tcW w:w="849" w:type="pct"/>
            <w:tcBorders>
              <w:top w:val="single" w:sz="4" w:space="0" w:color="auto"/>
              <w:left w:val="single" w:sz="4" w:space="0" w:color="auto"/>
              <w:bottom w:val="single" w:sz="4" w:space="0" w:color="auto"/>
              <w:right w:val="single" w:sz="4" w:space="0" w:color="auto"/>
            </w:tcBorders>
            <w:hideMark/>
          </w:tcPr>
          <w:p w14:paraId="7B5E856E" w14:textId="77777777" w:rsidR="00ED3720" w:rsidRPr="001A6C49" w:rsidRDefault="00ED3720" w:rsidP="00B73076">
            <w:pPr>
              <w:jc w:val="center"/>
              <w:rPr>
                <w:rFonts w:eastAsia="Times New Roman"/>
                <w:color w:val="000000"/>
                <w:sz w:val="20"/>
                <w:szCs w:val="20"/>
                <w:lang w:eastAsia="tr-TR"/>
              </w:rPr>
            </w:pPr>
            <w:r w:rsidRPr="001A6C49">
              <w:rPr>
                <w:sz w:val="20"/>
                <w:szCs w:val="20"/>
              </w:rPr>
              <w:t>174</w:t>
            </w:r>
          </w:p>
        </w:tc>
      </w:tr>
      <w:tr w:rsidR="00ED3720" w14:paraId="4D701BFA" w14:textId="77777777" w:rsidTr="00B73076">
        <w:trPr>
          <w:trHeight w:val="359"/>
        </w:trPr>
        <w:tc>
          <w:tcPr>
            <w:tcW w:w="776" w:type="pct"/>
            <w:tcBorders>
              <w:top w:val="single" w:sz="4" w:space="0" w:color="auto"/>
              <w:left w:val="single" w:sz="4" w:space="0" w:color="auto"/>
              <w:bottom w:val="single" w:sz="4" w:space="0" w:color="auto"/>
              <w:right w:val="single" w:sz="4" w:space="0" w:color="auto"/>
            </w:tcBorders>
            <w:noWrap/>
            <w:hideMark/>
          </w:tcPr>
          <w:p w14:paraId="36508DBB" w14:textId="77777777" w:rsidR="00ED3720" w:rsidRPr="001A6C49" w:rsidRDefault="00ED3720" w:rsidP="00B73076">
            <w:pPr>
              <w:jc w:val="left"/>
              <w:rPr>
                <w:rFonts w:eastAsia="Times New Roman"/>
                <w:color w:val="000000"/>
                <w:sz w:val="20"/>
                <w:szCs w:val="20"/>
                <w:lang w:eastAsia="tr-TR"/>
              </w:rPr>
            </w:pPr>
            <w:r w:rsidRPr="001A6C49">
              <w:rPr>
                <w:rFonts w:eastAsia="Times New Roman"/>
                <w:color w:val="000000"/>
                <w:sz w:val="20"/>
                <w:szCs w:val="20"/>
                <w:lang w:eastAsia="tr-TR"/>
              </w:rPr>
              <w:t>Batman</w:t>
            </w:r>
          </w:p>
        </w:tc>
        <w:tc>
          <w:tcPr>
            <w:tcW w:w="530" w:type="pct"/>
            <w:tcBorders>
              <w:top w:val="single" w:sz="4" w:space="0" w:color="auto"/>
              <w:left w:val="single" w:sz="4" w:space="0" w:color="auto"/>
              <w:bottom w:val="single" w:sz="4" w:space="0" w:color="auto"/>
              <w:right w:val="single" w:sz="4" w:space="0" w:color="auto"/>
            </w:tcBorders>
            <w:noWrap/>
            <w:vAlign w:val="center"/>
            <w:hideMark/>
          </w:tcPr>
          <w:p w14:paraId="4B59FDCC" w14:textId="77777777" w:rsidR="00ED3720" w:rsidRPr="001A6C49" w:rsidRDefault="00ED3720" w:rsidP="00B73076">
            <w:pPr>
              <w:jc w:val="center"/>
              <w:rPr>
                <w:rFonts w:eastAsia="Times New Roman"/>
                <w:color w:val="000000"/>
                <w:sz w:val="20"/>
                <w:szCs w:val="20"/>
                <w:lang w:eastAsia="tr-TR"/>
              </w:rPr>
            </w:pPr>
            <w:r w:rsidRPr="001A6C49">
              <w:rPr>
                <w:rFonts w:eastAsia="Times New Roman"/>
                <w:color w:val="000000"/>
                <w:sz w:val="20"/>
                <w:szCs w:val="20"/>
                <w:lang w:eastAsia="tr-TR"/>
              </w:rPr>
              <w:t>486</w:t>
            </w:r>
          </w:p>
        </w:tc>
        <w:tc>
          <w:tcPr>
            <w:tcW w:w="607" w:type="pct"/>
            <w:tcBorders>
              <w:top w:val="single" w:sz="4" w:space="0" w:color="auto"/>
              <w:left w:val="single" w:sz="4" w:space="0" w:color="auto"/>
              <w:bottom w:val="single" w:sz="4" w:space="0" w:color="auto"/>
              <w:right w:val="single" w:sz="4" w:space="0" w:color="auto"/>
            </w:tcBorders>
            <w:noWrap/>
            <w:vAlign w:val="center"/>
            <w:hideMark/>
          </w:tcPr>
          <w:p w14:paraId="566A6428" w14:textId="77777777" w:rsidR="00ED3720" w:rsidRPr="001A6C49" w:rsidRDefault="00ED3720" w:rsidP="00B73076">
            <w:pPr>
              <w:jc w:val="center"/>
              <w:rPr>
                <w:rFonts w:eastAsia="Times New Roman"/>
                <w:color w:val="000000"/>
                <w:sz w:val="20"/>
                <w:szCs w:val="20"/>
                <w:lang w:eastAsia="tr-TR"/>
              </w:rPr>
            </w:pPr>
            <w:r w:rsidRPr="001A6C49">
              <w:rPr>
                <w:rFonts w:eastAsia="Times New Roman"/>
                <w:color w:val="000000"/>
                <w:sz w:val="20"/>
                <w:szCs w:val="20"/>
                <w:lang w:eastAsia="tr-TR"/>
              </w:rPr>
              <w:t>18</w:t>
            </w:r>
          </w:p>
        </w:tc>
        <w:tc>
          <w:tcPr>
            <w:tcW w:w="1034" w:type="pct"/>
            <w:tcBorders>
              <w:top w:val="single" w:sz="4" w:space="0" w:color="auto"/>
              <w:left w:val="single" w:sz="4" w:space="0" w:color="auto"/>
              <w:bottom w:val="single" w:sz="4" w:space="0" w:color="auto"/>
              <w:right w:val="single" w:sz="4" w:space="0" w:color="auto"/>
            </w:tcBorders>
            <w:noWrap/>
            <w:vAlign w:val="center"/>
            <w:hideMark/>
          </w:tcPr>
          <w:p w14:paraId="4A9145B2" w14:textId="77777777" w:rsidR="00ED3720" w:rsidRPr="001A6C49" w:rsidRDefault="00ED3720" w:rsidP="00B73076">
            <w:pPr>
              <w:jc w:val="center"/>
              <w:rPr>
                <w:rFonts w:eastAsia="Times New Roman"/>
                <w:color w:val="000000"/>
                <w:sz w:val="20"/>
                <w:szCs w:val="20"/>
                <w:lang w:eastAsia="tr-TR"/>
              </w:rPr>
            </w:pPr>
            <w:r w:rsidRPr="001A6C49">
              <w:rPr>
                <w:rFonts w:eastAsia="Times New Roman"/>
                <w:color w:val="000000"/>
                <w:sz w:val="20"/>
                <w:szCs w:val="20"/>
                <w:lang w:eastAsia="tr-TR"/>
              </w:rPr>
              <w:t>135</w:t>
            </w:r>
          </w:p>
        </w:tc>
        <w:tc>
          <w:tcPr>
            <w:tcW w:w="602" w:type="pct"/>
            <w:tcBorders>
              <w:top w:val="single" w:sz="4" w:space="0" w:color="auto"/>
              <w:left w:val="single" w:sz="4" w:space="0" w:color="auto"/>
              <w:bottom w:val="single" w:sz="4" w:space="0" w:color="auto"/>
              <w:right w:val="single" w:sz="4" w:space="0" w:color="auto"/>
            </w:tcBorders>
            <w:hideMark/>
          </w:tcPr>
          <w:p w14:paraId="422B9E79" w14:textId="77777777" w:rsidR="00ED3720" w:rsidRPr="001A6C49" w:rsidRDefault="00ED3720" w:rsidP="00B73076">
            <w:pPr>
              <w:jc w:val="center"/>
              <w:rPr>
                <w:rFonts w:eastAsia="Times New Roman"/>
                <w:color w:val="000000"/>
                <w:sz w:val="20"/>
                <w:szCs w:val="20"/>
                <w:lang w:eastAsia="tr-TR"/>
              </w:rPr>
            </w:pPr>
            <w:r w:rsidRPr="001A6C49">
              <w:rPr>
                <w:sz w:val="20"/>
                <w:szCs w:val="20"/>
              </w:rPr>
              <w:t>533</w:t>
            </w:r>
          </w:p>
        </w:tc>
        <w:tc>
          <w:tcPr>
            <w:tcW w:w="601" w:type="pct"/>
            <w:tcBorders>
              <w:top w:val="single" w:sz="4" w:space="0" w:color="auto"/>
              <w:left w:val="single" w:sz="4" w:space="0" w:color="auto"/>
              <w:bottom w:val="single" w:sz="4" w:space="0" w:color="auto"/>
              <w:right w:val="single" w:sz="4" w:space="0" w:color="auto"/>
            </w:tcBorders>
            <w:hideMark/>
          </w:tcPr>
          <w:p w14:paraId="1E6B5583" w14:textId="77777777" w:rsidR="00ED3720" w:rsidRPr="001A6C49" w:rsidRDefault="00ED3720" w:rsidP="00B73076">
            <w:pPr>
              <w:jc w:val="center"/>
              <w:rPr>
                <w:rFonts w:eastAsia="Times New Roman"/>
                <w:color w:val="000000"/>
                <w:sz w:val="20"/>
                <w:szCs w:val="20"/>
                <w:lang w:eastAsia="tr-TR"/>
              </w:rPr>
            </w:pPr>
            <w:r w:rsidRPr="001A6C49">
              <w:rPr>
                <w:sz w:val="20"/>
                <w:szCs w:val="20"/>
              </w:rPr>
              <w:t>18</w:t>
            </w:r>
          </w:p>
        </w:tc>
        <w:tc>
          <w:tcPr>
            <w:tcW w:w="849" w:type="pct"/>
            <w:tcBorders>
              <w:top w:val="single" w:sz="4" w:space="0" w:color="auto"/>
              <w:left w:val="single" w:sz="4" w:space="0" w:color="auto"/>
              <w:bottom w:val="single" w:sz="4" w:space="0" w:color="auto"/>
              <w:right w:val="single" w:sz="4" w:space="0" w:color="auto"/>
            </w:tcBorders>
            <w:hideMark/>
          </w:tcPr>
          <w:p w14:paraId="16BC35FE" w14:textId="77777777" w:rsidR="00ED3720" w:rsidRPr="001A6C49" w:rsidRDefault="00ED3720" w:rsidP="00B73076">
            <w:pPr>
              <w:jc w:val="center"/>
              <w:rPr>
                <w:rFonts w:eastAsia="Times New Roman"/>
                <w:color w:val="000000"/>
                <w:sz w:val="20"/>
                <w:szCs w:val="20"/>
                <w:lang w:eastAsia="tr-TR"/>
              </w:rPr>
            </w:pPr>
            <w:r w:rsidRPr="001A6C49">
              <w:rPr>
                <w:sz w:val="20"/>
                <w:szCs w:val="20"/>
              </w:rPr>
              <w:t>184</w:t>
            </w:r>
          </w:p>
        </w:tc>
      </w:tr>
      <w:tr w:rsidR="00ED3720" w14:paraId="0CC0E660" w14:textId="77777777" w:rsidTr="00B73076">
        <w:trPr>
          <w:trHeight w:val="359"/>
        </w:trPr>
        <w:tc>
          <w:tcPr>
            <w:tcW w:w="776" w:type="pct"/>
            <w:tcBorders>
              <w:top w:val="single" w:sz="4" w:space="0" w:color="auto"/>
              <w:left w:val="single" w:sz="4" w:space="0" w:color="auto"/>
              <w:bottom w:val="single" w:sz="4" w:space="0" w:color="auto"/>
              <w:right w:val="single" w:sz="4" w:space="0" w:color="auto"/>
            </w:tcBorders>
            <w:noWrap/>
            <w:hideMark/>
          </w:tcPr>
          <w:p w14:paraId="60EE2354" w14:textId="77777777" w:rsidR="00ED3720" w:rsidRPr="001A6C49" w:rsidRDefault="00ED3720" w:rsidP="00B73076">
            <w:pPr>
              <w:jc w:val="left"/>
              <w:rPr>
                <w:rFonts w:eastAsia="Times New Roman"/>
                <w:color w:val="000000"/>
                <w:sz w:val="20"/>
                <w:szCs w:val="20"/>
                <w:lang w:eastAsia="tr-TR"/>
              </w:rPr>
            </w:pPr>
            <w:r w:rsidRPr="001A6C49">
              <w:rPr>
                <w:rFonts w:eastAsia="Times New Roman"/>
                <w:color w:val="000000"/>
                <w:sz w:val="20"/>
                <w:szCs w:val="20"/>
                <w:lang w:eastAsia="tr-TR"/>
              </w:rPr>
              <w:t xml:space="preserve">Siirt </w:t>
            </w:r>
          </w:p>
        </w:tc>
        <w:tc>
          <w:tcPr>
            <w:tcW w:w="530" w:type="pct"/>
            <w:tcBorders>
              <w:top w:val="single" w:sz="4" w:space="0" w:color="auto"/>
              <w:left w:val="single" w:sz="4" w:space="0" w:color="auto"/>
              <w:bottom w:val="single" w:sz="4" w:space="0" w:color="auto"/>
              <w:right w:val="single" w:sz="4" w:space="0" w:color="auto"/>
            </w:tcBorders>
            <w:noWrap/>
            <w:vAlign w:val="center"/>
            <w:hideMark/>
          </w:tcPr>
          <w:p w14:paraId="2ACE41BB" w14:textId="77777777" w:rsidR="00ED3720" w:rsidRPr="001A6C49" w:rsidRDefault="00ED3720" w:rsidP="00B73076">
            <w:pPr>
              <w:jc w:val="center"/>
              <w:rPr>
                <w:rFonts w:eastAsia="Times New Roman"/>
                <w:color w:val="000000"/>
                <w:sz w:val="20"/>
                <w:szCs w:val="20"/>
                <w:lang w:eastAsia="tr-TR"/>
              </w:rPr>
            </w:pPr>
            <w:r w:rsidRPr="001A6C49">
              <w:rPr>
                <w:rFonts w:eastAsia="Times New Roman"/>
                <w:color w:val="000000"/>
                <w:sz w:val="20"/>
                <w:szCs w:val="20"/>
                <w:lang w:eastAsia="tr-TR"/>
              </w:rPr>
              <w:t>127</w:t>
            </w:r>
          </w:p>
        </w:tc>
        <w:tc>
          <w:tcPr>
            <w:tcW w:w="607" w:type="pct"/>
            <w:tcBorders>
              <w:top w:val="single" w:sz="4" w:space="0" w:color="auto"/>
              <w:left w:val="single" w:sz="4" w:space="0" w:color="auto"/>
              <w:bottom w:val="single" w:sz="4" w:space="0" w:color="auto"/>
              <w:right w:val="single" w:sz="4" w:space="0" w:color="auto"/>
            </w:tcBorders>
            <w:noWrap/>
            <w:vAlign w:val="center"/>
            <w:hideMark/>
          </w:tcPr>
          <w:p w14:paraId="45BC7235" w14:textId="77777777" w:rsidR="00ED3720" w:rsidRPr="001A6C49" w:rsidRDefault="00ED3720" w:rsidP="00B73076">
            <w:pPr>
              <w:jc w:val="center"/>
              <w:rPr>
                <w:rFonts w:eastAsia="Times New Roman"/>
                <w:color w:val="000000"/>
                <w:sz w:val="20"/>
                <w:szCs w:val="20"/>
                <w:lang w:eastAsia="tr-TR"/>
              </w:rPr>
            </w:pPr>
            <w:r w:rsidRPr="001A6C49">
              <w:rPr>
                <w:rFonts w:eastAsia="Times New Roman"/>
                <w:color w:val="000000"/>
                <w:sz w:val="20"/>
                <w:szCs w:val="20"/>
                <w:lang w:eastAsia="tr-TR"/>
              </w:rPr>
              <w:t>6</w:t>
            </w:r>
          </w:p>
        </w:tc>
        <w:tc>
          <w:tcPr>
            <w:tcW w:w="1034" w:type="pct"/>
            <w:tcBorders>
              <w:top w:val="single" w:sz="4" w:space="0" w:color="auto"/>
              <w:left w:val="single" w:sz="4" w:space="0" w:color="auto"/>
              <w:bottom w:val="single" w:sz="4" w:space="0" w:color="auto"/>
              <w:right w:val="single" w:sz="4" w:space="0" w:color="auto"/>
            </w:tcBorders>
            <w:noWrap/>
            <w:vAlign w:val="center"/>
            <w:hideMark/>
          </w:tcPr>
          <w:p w14:paraId="69763BD6" w14:textId="77777777" w:rsidR="00ED3720" w:rsidRPr="001A6C49" w:rsidRDefault="00ED3720" w:rsidP="00B73076">
            <w:pPr>
              <w:jc w:val="center"/>
              <w:rPr>
                <w:rFonts w:eastAsia="Times New Roman"/>
                <w:color w:val="000000"/>
                <w:sz w:val="20"/>
                <w:szCs w:val="20"/>
                <w:lang w:eastAsia="tr-TR"/>
              </w:rPr>
            </w:pPr>
            <w:r w:rsidRPr="001A6C49">
              <w:rPr>
                <w:rFonts w:eastAsia="Times New Roman"/>
                <w:color w:val="000000"/>
                <w:sz w:val="20"/>
                <w:szCs w:val="20"/>
                <w:lang w:eastAsia="tr-TR"/>
              </w:rPr>
              <w:t>26</w:t>
            </w:r>
          </w:p>
        </w:tc>
        <w:tc>
          <w:tcPr>
            <w:tcW w:w="602" w:type="pct"/>
            <w:tcBorders>
              <w:top w:val="single" w:sz="4" w:space="0" w:color="auto"/>
              <w:left w:val="single" w:sz="4" w:space="0" w:color="auto"/>
              <w:bottom w:val="single" w:sz="4" w:space="0" w:color="auto"/>
              <w:right w:val="single" w:sz="4" w:space="0" w:color="auto"/>
            </w:tcBorders>
            <w:hideMark/>
          </w:tcPr>
          <w:p w14:paraId="77E25FC0" w14:textId="77777777" w:rsidR="00ED3720" w:rsidRPr="001A6C49" w:rsidRDefault="00ED3720" w:rsidP="00B73076">
            <w:pPr>
              <w:jc w:val="center"/>
              <w:rPr>
                <w:rFonts w:eastAsia="Times New Roman"/>
                <w:color w:val="000000"/>
                <w:sz w:val="20"/>
                <w:szCs w:val="20"/>
                <w:lang w:eastAsia="tr-TR"/>
              </w:rPr>
            </w:pPr>
            <w:r w:rsidRPr="001A6C49">
              <w:rPr>
                <w:sz w:val="20"/>
                <w:szCs w:val="20"/>
              </w:rPr>
              <w:t>133</w:t>
            </w:r>
          </w:p>
        </w:tc>
        <w:tc>
          <w:tcPr>
            <w:tcW w:w="601" w:type="pct"/>
            <w:tcBorders>
              <w:top w:val="single" w:sz="4" w:space="0" w:color="auto"/>
              <w:left w:val="single" w:sz="4" w:space="0" w:color="auto"/>
              <w:bottom w:val="single" w:sz="4" w:space="0" w:color="auto"/>
              <w:right w:val="single" w:sz="4" w:space="0" w:color="auto"/>
            </w:tcBorders>
            <w:hideMark/>
          </w:tcPr>
          <w:p w14:paraId="42802EE1" w14:textId="77777777" w:rsidR="00ED3720" w:rsidRPr="001A6C49" w:rsidRDefault="00ED3720" w:rsidP="00B73076">
            <w:pPr>
              <w:jc w:val="center"/>
              <w:rPr>
                <w:rFonts w:eastAsia="Times New Roman"/>
                <w:color w:val="000000"/>
                <w:sz w:val="20"/>
                <w:szCs w:val="20"/>
                <w:lang w:eastAsia="tr-TR"/>
              </w:rPr>
            </w:pPr>
            <w:r w:rsidRPr="001A6C49">
              <w:rPr>
                <w:sz w:val="20"/>
                <w:szCs w:val="20"/>
              </w:rPr>
              <w:t>4</w:t>
            </w:r>
          </w:p>
        </w:tc>
        <w:tc>
          <w:tcPr>
            <w:tcW w:w="849" w:type="pct"/>
            <w:tcBorders>
              <w:top w:val="single" w:sz="4" w:space="0" w:color="auto"/>
              <w:left w:val="single" w:sz="4" w:space="0" w:color="auto"/>
              <w:bottom w:val="single" w:sz="4" w:space="0" w:color="auto"/>
              <w:right w:val="single" w:sz="4" w:space="0" w:color="auto"/>
            </w:tcBorders>
            <w:hideMark/>
          </w:tcPr>
          <w:p w14:paraId="4A933764" w14:textId="77777777" w:rsidR="00ED3720" w:rsidRPr="001A6C49" w:rsidRDefault="00ED3720" w:rsidP="00B73076">
            <w:pPr>
              <w:jc w:val="center"/>
              <w:rPr>
                <w:rFonts w:eastAsia="Times New Roman"/>
                <w:color w:val="000000"/>
                <w:sz w:val="20"/>
                <w:szCs w:val="20"/>
                <w:lang w:eastAsia="tr-TR"/>
              </w:rPr>
            </w:pPr>
            <w:r w:rsidRPr="001A6C49">
              <w:rPr>
                <w:sz w:val="20"/>
                <w:szCs w:val="20"/>
              </w:rPr>
              <w:t>34</w:t>
            </w:r>
          </w:p>
        </w:tc>
      </w:tr>
      <w:tr w:rsidR="00ED3720" w14:paraId="780B9046" w14:textId="77777777" w:rsidTr="00B73076">
        <w:trPr>
          <w:trHeight w:val="359"/>
        </w:trPr>
        <w:tc>
          <w:tcPr>
            <w:tcW w:w="776" w:type="pct"/>
            <w:tcBorders>
              <w:top w:val="single" w:sz="4" w:space="0" w:color="auto"/>
              <w:left w:val="single" w:sz="4" w:space="0" w:color="auto"/>
              <w:bottom w:val="single" w:sz="4" w:space="0" w:color="auto"/>
              <w:right w:val="single" w:sz="4" w:space="0" w:color="auto"/>
            </w:tcBorders>
            <w:noWrap/>
            <w:hideMark/>
          </w:tcPr>
          <w:p w14:paraId="5F52ABB1" w14:textId="77777777" w:rsidR="00ED3720" w:rsidRPr="001A6C49" w:rsidRDefault="00ED3720" w:rsidP="00B73076">
            <w:pPr>
              <w:jc w:val="left"/>
              <w:rPr>
                <w:rFonts w:eastAsia="Times New Roman"/>
                <w:color w:val="000000"/>
                <w:sz w:val="20"/>
                <w:szCs w:val="20"/>
                <w:lang w:eastAsia="tr-TR"/>
              </w:rPr>
            </w:pPr>
            <w:r w:rsidRPr="001A6C49">
              <w:rPr>
                <w:rFonts w:eastAsia="Times New Roman"/>
                <w:color w:val="000000"/>
                <w:sz w:val="20"/>
                <w:szCs w:val="20"/>
                <w:lang w:eastAsia="tr-TR"/>
              </w:rPr>
              <w:t xml:space="preserve">Şırnak </w:t>
            </w:r>
          </w:p>
        </w:tc>
        <w:tc>
          <w:tcPr>
            <w:tcW w:w="530" w:type="pct"/>
            <w:tcBorders>
              <w:top w:val="single" w:sz="4" w:space="0" w:color="auto"/>
              <w:left w:val="single" w:sz="4" w:space="0" w:color="auto"/>
              <w:bottom w:val="single" w:sz="4" w:space="0" w:color="auto"/>
              <w:right w:val="single" w:sz="4" w:space="0" w:color="auto"/>
            </w:tcBorders>
            <w:noWrap/>
            <w:vAlign w:val="center"/>
            <w:hideMark/>
          </w:tcPr>
          <w:p w14:paraId="019195B3" w14:textId="77777777" w:rsidR="00ED3720" w:rsidRPr="001A6C49" w:rsidRDefault="00ED3720" w:rsidP="00B73076">
            <w:pPr>
              <w:jc w:val="center"/>
              <w:rPr>
                <w:rFonts w:eastAsia="Times New Roman"/>
                <w:color w:val="000000"/>
                <w:sz w:val="20"/>
                <w:szCs w:val="20"/>
                <w:lang w:eastAsia="tr-TR"/>
              </w:rPr>
            </w:pPr>
            <w:r w:rsidRPr="001A6C49">
              <w:rPr>
                <w:rFonts w:eastAsia="Times New Roman"/>
                <w:color w:val="000000"/>
                <w:sz w:val="20"/>
                <w:szCs w:val="20"/>
                <w:lang w:eastAsia="tr-TR"/>
              </w:rPr>
              <w:t>389</w:t>
            </w:r>
          </w:p>
        </w:tc>
        <w:tc>
          <w:tcPr>
            <w:tcW w:w="607" w:type="pct"/>
            <w:tcBorders>
              <w:top w:val="single" w:sz="4" w:space="0" w:color="auto"/>
              <w:left w:val="single" w:sz="4" w:space="0" w:color="auto"/>
              <w:bottom w:val="single" w:sz="4" w:space="0" w:color="auto"/>
              <w:right w:val="single" w:sz="4" w:space="0" w:color="auto"/>
            </w:tcBorders>
            <w:noWrap/>
            <w:vAlign w:val="center"/>
            <w:hideMark/>
          </w:tcPr>
          <w:p w14:paraId="492892D3" w14:textId="77777777" w:rsidR="00ED3720" w:rsidRPr="001A6C49" w:rsidRDefault="00ED3720" w:rsidP="00B73076">
            <w:pPr>
              <w:jc w:val="center"/>
              <w:rPr>
                <w:rFonts w:eastAsia="Times New Roman"/>
                <w:color w:val="000000"/>
                <w:sz w:val="20"/>
                <w:szCs w:val="20"/>
                <w:lang w:eastAsia="tr-TR"/>
              </w:rPr>
            </w:pPr>
            <w:r w:rsidRPr="001A6C49">
              <w:rPr>
                <w:rFonts w:eastAsia="Times New Roman"/>
                <w:color w:val="000000"/>
                <w:sz w:val="20"/>
                <w:szCs w:val="20"/>
                <w:lang w:eastAsia="tr-TR"/>
              </w:rPr>
              <w:t>6</w:t>
            </w:r>
          </w:p>
        </w:tc>
        <w:tc>
          <w:tcPr>
            <w:tcW w:w="1034" w:type="pct"/>
            <w:tcBorders>
              <w:top w:val="single" w:sz="4" w:space="0" w:color="auto"/>
              <w:left w:val="single" w:sz="4" w:space="0" w:color="auto"/>
              <w:bottom w:val="single" w:sz="4" w:space="0" w:color="auto"/>
              <w:right w:val="single" w:sz="4" w:space="0" w:color="auto"/>
            </w:tcBorders>
            <w:noWrap/>
            <w:vAlign w:val="center"/>
            <w:hideMark/>
          </w:tcPr>
          <w:p w14:paraId="3495753B" w14:textId="77777777" w:rsidR="00ED3720" w:rsidRPr="001A6C49" w:rsidRDefault="00ED3720" w:rsidP="00B73076">
            <w:pPr>
              <w:jc w:val="center"/>
              <w:rPr>
                <w:rFonts w:eastAsia="Times New Roman"/>
                <w:color w:val="000000"/>
                <w:sz w:val="20"/>
                <w:szCs w:val="20"/>
                <w:lang w:eastAsia="tr-TR"/>
              </w:rPr>
            </w:pPr>
            <w:r w:rsidRPr="001A6C49">
              <w:rPr>
                <w:rFonts w:eastAsia="Times New Roman"/>
                <w:color w:val="000000"/>
                <w:sz w:val="20"/>
                <w:szCs w:val="20"/>
                <w:lang w:eastAsia="tr-TR"/>
              </w:rPr>
              <w:t>81</w:t>
            </w:r>
          </w:p>
        </w:tc>
        <w:tc>
          <w:tcPr>
            <w:tcW w:w="602" w:type="pct"/>
            <w:tcBorders>
              <w:top w:val="single" w:sz="4" w:space="0" w:color="auto"/>
              <w:left w:val="single" w:sz="4" w:space="0" w:color="auto"/>
              <w:bottom w:val="single" w:sz="4" w:space="0" w:color="auto"/>
              <w:right w:val="single" w:sz="4" w:space="0" w:color="auto"/>
            </w:tcBorders>
            <w:hideMark/>
          </w:tcPr>
          <w:p w14:paraId="64BF2FCC" w14:textId="77777777" w:rsidR="00ED3720" w:rsidRPr="001A6C49" w:rsidRDefault="00ED3720" w:rsidP="00B73076">
            <w:pPr>
              <w:jc w:val="center"/>
              <w:rPr>
                <w:rFonts w:eastAsia="Times New Roman"/>
                <w:color w:val="000000"/>
                <w:sz w:val="20"/>
                <w:szCs w:val="20"/>
                <w:lang w:eastAsia="tr-TR"/>
              </w:rPr>
            </w:pPr>
            <w:r w:rsidRPr="001A6C49">
              <w:rPr>
                <w:sz w:val="20"/>
                <w:szCs w:val="20"/>
              </w:rPr>
              <w:t>318</w:t>
            </w:r>
          </w:p>
        </w:tc>
        <w:tc>
          <w:tcPr>
            <w:tcW w:w="601" w:type="pct"/>
            <w:tcBorders>
              <w:top w:val="single" w:sz="4" w:space="0" w:color="auto"/>
              <w:left w:val="single" w:sz="4" w:space="0" w:color="auto"/>
              <w:bottom w:val="single" w:sz="4" w:space="0" w:color="auto"/>
              <w:right w:val="single" w:sz="4" w:space="0" w:color="auto"/>
            </w:tcBorders>
            <w:hideMark/>
          </w:tcPr>
          <w:p w14:paraId="15999D5F" w14:textId="77777777" w:rsidR="00ED3720" w:rsidRPr="001A6C49" w:rsidRDefault="00ED3720" w:rsidP="00B73076">
            <w:pPr>
              <w:jc w:val="center"/>
              <w:rPr>
                <w:rFonts w:eastAsia="Times New Roman"/>
                <w:color w:val="000000"/>
                <w:sz w:val="20"/>
                <w:szCs w:val="20"/>
                <w:lang w:eastAsia="tr-TR"/>
              </w:rPr>
            </w:pPr>
            <w:r w:rsidRPr="001A6C49">
              <w:rPr>
                <w:sz w:val="20"/>
                <w:szCs w:val="20"/>
              </w:rPr>
              <w:t>1</w:t>
            </w:r>
          </w:p>
        </w:tc>
        <w:tc>
          <w:tcPr>
            <w:tcW w:w="849" w:type="pct"/>
            <w:tcBorders>
              <w:top w:val="single" w:sz="4" w:space="0" w:color="auto"/>
              <w:left w:val="single" w:sz="4" w:space="0" w:color="auto"/>
              <w:bottom w:val="single" w:sz="4" w:space="0" w:color="auto"/>
              <w:right w:val="single" w:sz="4" w:space="0" w:color="auto"/>
            </w:tcBorders>
            <w:hideMark/>
          </w:tcPr>
          <w:p w14:paraId="41370D71" w14:textId="77777777" w:rsidR="00ED3720" w:rsidRPr="001A6C49" w:rsidRDefault="00ED3720" w:rsidP="00B73076">
            <w:pPr>
              <w:jc w:val="center"/>
              <w:rPr>
                <w:rFonts w:eastAsia="Times New Roman"/>
                <w:color w:val="000000"/>
                <w:sz w:val="20"/>
                <w:szCs w:val="20"/>
                <w:lang w:eastAsia="tr-TR"/>
              </w:rPr>
            </w:pPr>
            <w:r w:rsidRPr="001A6C49">
              <w:rPr>
                <w:sz w:val="20"/>
                <w:szCs w:val="20"/>
              </w:rPr>
              <w:t>79</w:t>
            </w:r>
          </w:p>
        </w:tc>
      </w:tr>
      <w:tr w:rsidR="00ED3720" w14:paraId="6B5FF136" w14:textId="77777777" w:rsidTr="00B73076">
        <w:trPr>
          <w:trHeight w:val="359"/>
        </w:trPr>
        <w:tc>
          <w:tcPr>
            <w:tcW w:w="776" w:type="pct"/>
            <w:tcBorders>
              <w:top w:val="single" w:sz="4" w:space="0" w:color="auto"/>
              <w:left w:val="single" w:sz="4" w:space="0" w:color="auto"/>
              <w:bottom w:val="single" w:sz="4" w:space="0" w:color="auto"/>
              <w:right w:val="single" w:sz="4" w:space="0" w:color="auto"/>
            </w:tcBorders>
            <w:noWrap/>
          </w:tcPr>
          <w:p w14:paraId="6EAAC0AB" w14:textId="77777777" w:rsidR="00ED3720" w:rsidRPr="001A6C49" w:rsidRDefault="00ED3720" w:rsidP="00B73076">
            <w:pPr>
              <w:jc w:val="left"/>
              <w:rPr>
                <w:rFonts w:eastAsia="Times New Roman"/>
                <w:color w:val="000000"/>
                <w:sz w:val="20"/>
                <w:szCs w:val="20"/>
                <w:lang w:eastAsia="tr-TR"/>
              </w:rPr>
            </w:pPr>
            <w:r>
              <w:rPr>
                <w:rFonts w:eastAsia="Times New Roman"/>
                <w:color w:val="000000"/>
                <w:sz w:val="20"/>
                <w:szCs w:val="20"/>
                <w:lang w:eastAsia="tr-TR"/>
              </w:rPr>
              <w:t>TRC3</w:t>
            </w:r>
          </w:p>
        </w:tc>
        <w:tc>
          <w:tcPr>
            <w:tcW w:w="530" w:type="pct"/>
            <w:tcBorders>
              <w:top w:val="single" w:sz="4" w:space="0" w:color="auto"/>
              <w:left w:val="single" w:sz="4" w:space="0" w:color="auto"/>
              <w:bottom w:val="single" w:sz="4" w:space="0" w:color="auto"/>
              <w:right w:val="single" w:sz="4" w:space="0" w:color="auto"/>
            </w:tcBorders>
            <w:noWrap/>
            <w:vAlign w:val="center"/>
          </w:tcPr>
          <w:p w14:paraId="27AE480C" w14:textId="77777777" w:rsidR="00ED3720" w:rsidRPr="001A6C49" w:rsidRDefault="00ED3720" w:rsidP="00B73076">
            <w:pPr>
              <w:jc w:val="center"/>
              <w:rPr>
                <w:rFonts w:eastAsia="Times New Roman"/>
                <w:color w:val="000000"/>
                <w:sz w:val="20"/>
                <w:szCs w:val="20"/>
                <w:lang w:eastAsia="tr-TR"/>
              </w:rPr>
            </w:pPr>
            <w:r>
              <w:rPr>
                <w:rFonts w:eastAsia="Times New Roman"/>
                <w:color w:val="000000"/>
                <w:sz w:val="20"/>
                <w:szCs w:val="20"/>
                <w:lang w:eastAsia="tr-TR"/>
              </w:rPr>
              <w:t>1840</w:t>
            </w:r>
          </w:p>
        </w:tc>
        <w:tc>
          <w:tcPr>
            <w:tcW w:w="607" w:type="pct"/>
            <w:tcBorders>
              <w:top w:val="single" w:sz="4" w:space="0" w:color="auto"/>
              <w:left w:val="single" w:sz="4" w:space="0" w:color="auto"/>
              <w:bottom w:val="single" w:sz="4" w:space="0" w:color="auto"/>
              <w:right w:val="single" w:sz="4" w:space="0" w:color="auto"/>
            </w:tcBorders>
            <w:noWrap/>
            <w:vAlign w:val="center"/>
          </w:tcPr>
          <w:p w14:paraId="640ECBCC" w14:textId="77777777" w:rsidR="00ED3720" w:rsidRPr="001A6C49" w:rsidRDefault="00ED3720" w:rsidP="00B73076">
            <w:pPr>
              <w:jc w:val="center"/>
              <w:rPr>
                <w:rFonts w:eastAsia="Times New Roman"/>
                <w:color w:val="000000"/>
                <w:sz w:val="20"/>
                <w:szCs w:val="20"/>
                <w:lang w:eastAsia="tr-TR"/>
              </w:rPr>
            </w:pPr>
            <w:r>
              <w:rPr>
                <w:rFonts w:eastAsia="Times New Roman"/>
                <w:color w:val="000000"/>
                <w:sz w:val="20"/>
                <w:szCs w:val="20"/>
                <w:lang w:eastAsia="tr-TR"/>
              </w:rPr>
              <w:t>46</w:t>
            </w:r>
          </w:p>
        </w:tc>
        <w:tc>
          <w:tcPr>
            <w:tcW w:w="1034" w:type="pct"/>
            <w:tcBorders>
              <w:top w:val="single" w:sz="4" w:space="0" w:color="auto"/>
              <w:left w:val="single" w:sz="4" w:space="0" w:color="auto"/>
              <w:bottom w:val="single" w:sz="4" w:space="0" w:color="auto"/>
              <w:right w:val="single" w:sz="4" w:space="0" w:color="auto"/>
            </w:tcBorders>
            <w:noWrap/>
            <w:vAlign w:val="center"/>
          </w:tcPr>
          <w:p w14:paraId="26AD5057" w14:textId="77777777" w:rsidR="00ED3720" w:rsidRPr="001A6C49" w:rsidRDefault="00ED3720" w:rsidP="00B73076">
            <w:pPr>
              <w:jc w:val="center"/>
              <w:rPr>
                <w:rFonts w:eastAsia="Times New Roman"/>
                <w:color w:val="000000"/>
                <w:sz w:val="20"/>
                <w:szCs w:val="20"/>
                <w:lang w:eastAsia="tr-TR"/>
              </w:rPr>
            </w:pPr>
            <w:r>
              <w:rPr>
                <w:rFonts w:eastAsia="Times New Roman"/>
                <w:color w:val="000000"/>
                <w:sz w:val="20"/>
                <w:szCs w:val="20"/>
                <w:lang w:eastAsia="tr-TR"/>
              </w:rPr>
              <w:t>344</w:t>
            </w:r>
          </w:p>
        </w:tc>
        <w:tc>
          <w:tcPr>
            <w:tcW w:w="602" w:type="pct"/>
            <w:tcBorders>
              <w:top w:val="single" w:sz="4" w:space="0" w:color="auto"/>
              <w:left w:val="single" w:sz="4" w:space="0" w:color="auto"/>
              <w:bottom w:val="single" w:sz="4" w:space="0" w:color="auto"/>
              <w:right w:val="single" w:sz="4" w:space="0" w:color="auto"/>
            </w:tcBorders>
          </w:tcPr>
          <w:p w14:paraId="61EFDD6A" w14:textId="77777777" w:rsidR="00ED3720" w:rsidRPr="001A6C49" w:rsidRDefault="00ED3720" w:rsidP="00B73076">
            <w:pPr>
              <w:jc w:val="center"/>
              <w:rPr>
                <w:sz w:val="20"/>
                <w:szCs w:val="20"/>
              </w:rPr>
            </w:pPr>
            <w:r>
              <w:rPr>
                <w:sz w:val="20"/>
                <w:szCs w:val="20"/>
              </w:rPr>
              <w:t>1763</w:t>
            </w:r>
          </w:p>
        </w:tc>
        <w:tc>
          <w:tcPr>
            <w:tcW w:w="601" w:type="pct"/>
            <w:tcBorders>
              <w:top w:val="single" w:sz="4" w:space="0" w:color="auto"/>
              <w:left w:val="single" w:sz="4" w:space="0" w:color="auto"/>
              <w:bottom w:val="single" w:sz="4" w:space="0" w:color="auto"/>
              <w:right w:val="single" w:sz="4" w:space="0" w:color="auto"/>
            </w:tcBorders>
          </w:tcPr>
          <w:p w14:paraId="4A0E141B" w14:textId="77777777" w:rsidR="00ED3720" w:rsidRPr="001A6C49" w:rsidRDefault="00ED3720" w:rsidP="00B73076">
            <w:pPr>
              <w:jc w:val="center"/>
              <w:rPr>
                <w:sz w:val="20"/>
                <w:szCs w:val="20"/>
              </w:rPr>
            </w:pPr>
            <w:r>
              <w:rPr>
                <w:sz w:val="20"/>
                <w:szCs w:val="20"/>
              </w:rPr>
              <w:t>32</w:t>
            </w:r>
          </w:p>
        </w:tc>
        <w:tc>
          <w:tcPr>
            <w:tcW w:w="849" w:type="pct"/>
            <w:tcBorders>
              <w:top w:val="single" w:sz="4" w:space="0" w:color="auto"/>
              <w:left w:val="single" w:sz="4" w:space="0" w:color="auto"/>
              <w:bottom w:val="single" w:sz="4" w:space="0" w:color="auto"/>
              <w:right w:val="single" w:sz="4" w:space="0" w:color="auto"/>
            </w:tcBorders>
          </w:tcPr>
          <w:p w14:paraId="19263F88" w14:textId="77777777" w:rsidR="00ED3720" w:rsidRPr="001A6C49" w:rsidRDefault="00ED3720" w:rsidP="00B73076">
            <w:pPr>
              <w:jc w:val="center"/>
              <w:rPr>
                <w:sz w:val="20"/>
                <w:szCs w:val="20"/>
              </w:rPr>
            </w:pPr>
            <w:r>
              <w:rPr>
                <w:sz w:val="20"/>
                <w:szCs w:val="20"/>
              </w:rPr>
              <w:t>471</w:t>
            </w:r>
          </w:p>
        </w:tc>
      </w:tr>
      <w:tr w:rsidR="00ED3720" w14:paraId="716B63F4" w14:textId="77777777" w:rsidTr="00B73076">
        <w:trPr>
          <w:trHeight w:val="359"/>
        </w:trPr>
        <w:tc>
          <w:tcPr>
            <w:tcW w:w="776" w:type="pct"/>
            <w:tcBorders>
              <w:top w:val="single" w:sz="4" w:space="0" w:color="auto"/>
              <w:left w:val="single" w:sz="4" w:space="0" w:color="auto"/>
              <w:bottom w:val="single" w:sz="4" w:space="0" w:color="auto"/>
              <w:right w:val="single" w:sz="4" w:space="0" w:color="auto"/>
            </w:tcBorders>
            <w:noWrap/>
            <w:hideMark/>
          </w:tcPr>
          <w:p w14:paraId="5AB59648" w14:textId="77777777" w:rsidR="00ED3720" w:rsidRPr="001A6C49" w:rsidRDefault="00ED3720" w:rsidP="00B73076">
            <w:pPr>
              <w:jc w:val="left"/>
              <w:rPr>
                <w:rFonts w:eastAsia="Times New Roman"/>
                <w:color w:val="000000"/>
                <w:sz w:val="20"/>
                <w:szCs w:val="20"/>
                <w:lang w:eastAsia="tr-TR"/>
              </w:rPr>
            </w:pPr>
            <w:r w:rsidRPr="001A6C49">
              <w:rPr>
                <w:rFonts w:eastAsia="Times New Roman"/>
                <w:color w:val="000000"/>
                <w:sz w:val="20"/>
                <w:szCs w:val="20"/>
                <w:lang w:eastAsia="tr-TR"/>
              </w:rPr>
              <w:t>TR</w:t>
            </w:r>
          </w:p>
        </w:tc>
        <w:tc>
          <w:tcPr>
            <w:tcW w:w="530" w:type="pct"/>
            <w:tcBorders>
              <w:top w:val="single" w:sz="4" w:space="0" w:color="auto"/>
              <w:left w:val="single" w:sz="4" w:space="0" w:color="auto"/>
              <w:bottom w:val="single" w:sz="4" w:space="0" w:color="auto"/>
              <w:right w:val="single" w:sz="4" w:space="0" w:color="auto"/>
            </w:tcBorders>
            <w:noWrap/>
            <w:vAlign w:val="center"/>
            <w:hideMark/>
          </w:tcPr>
          <w:p w14:paraId="03533721" w14:textId="77777777" w:rsidR="00ED3720" w:rsidRPr="001A6C49" w:rsidRDefault="00ED3720" w:rsidP="00B73076">
            <w:pPr>
              <w:jc w:val="center"/>
              <w:rPr>
                <w:rFonts w:eastAsia="Times New Roman"/>
                <w:color w:val="000000"/>
                <w:sz w:val="20"/>
                <w:szCs w:val="20"/>
                <w:lang w:eastAsia="tr-TR"/>
              </w:rPr>
            </w:pPr>
            <w:r w:rsidRPr="001A6C49">
              <w:rPr>
                <w:sz w:val="20"/>
                <w:szCs w:val="20"/>
              </w:rPr>
              <w:t>109.695</w:t>
            </w:r>
          </w:p>
        </w:tc>
        <w:tc>
          <w:tcPr>
            <w:tcW w:w="607" w:type="pct"/>
            <w:tcBorders>
              <w:top w:val="single" w:sz="4" w:space="0" w:color="auto"/>
              <w:left w:val="single" w:sz="4" w:space="0" w:color="auto"/>
              <w:bottom w:val="single" w:sz="4" w:space="0" w:color="auto"/>
              <w:right w:val="single" w:sz="4" w:space="0" w:color="auto"/>
            </w:tcBorders>
            <w:noWrap/>
            <w:vAlign w:val="center"/>
            <w:hideMark/>
          </w:tcPr>
          <w:p w14:paraId="2A76A0D7" w14:textId="77777777" w:rsidR="00ED3720" w:rsidRPr="001A6C49" w:rsidRDefault="00ED3720" w:rsidP="00B73076">
            <w:pPr>
              <w:jc w:val="center"/>
              <w:rPr>
                <w:rFonts w:eastAsia="Times New Roman"/>
                <w:color w:val="000000"/>
                <w:sz w:val="20"/>
                <w:szCs w:val="20"/>
                <w:lang w:eastAsia="tr-TR"/>
              </w:rPr>
            </w:pPr>
            <w:r w:rsidRPr="001A6C49">
              <w:rPr>
                <w:sz w:val="20"/>
                <w:szCs w:val="20"/>
              </w:rPr>
              <w:t>1.430</w:t>
            </w:r>
          </w:p>
        </w:tc>
        <w:tc>
          <w:tcPr>
            <w:tcW w:w="1034" w:type="pct"/>
            <w:tcBorders>
              <w:top w:val="single" w:sz="4" w:space="0" w:color="auto"/>
              <w:left w:val="single" w:sz="4" w:space="0" w:color="auto"/>
              <w:bottom w:val="single" w:sz="4" w:space="0" w:color="auto"/>
              <w:right w:val="single" w:sz="4" w:space="0" w:color="auto"/>
            </w:tcBorders>
            <w:noWrap/>
            <w:vAlign w:val="center"/>
            <w:hideMark/>
          </w:tcPr>
          <w:p w14:paraId="24052643" w14:textId="77777777" w:rsidR="00ED3720" w:rsidRPr="001A6C49" w:rsidRDefault="00ED3720" w:rsidP="00B73076">
            <w:pPr>
              <w:jc w:val="center"/>
              <w:rPr>
                <w:rFonts w:eastAsia="Times New Roman"/>
                <w:color w:val="000000"/>
                <w:sz w:val="20"/>
                <w:szCs w:val="20"/>
                <w:lang w:eastAsia="tr-TR"/>
              </w:rPr>
            </w:pPr>
            <w:r w:rsidRPr="001A6C49">
              <w:rPr>
                <w:sz w:val="20"/>
                <w:szCs w:val="20"/>
              </w:rPr>
              <w:t>27.553</w:t>
            </w:r>
          </w:p>
        </w:tc>
        <w:tc>
          <w:tcPr>
            <w:tcW w:w="602" w:type="pct"/>
            <w:tcBorders>
              <w:top w:val="single" w:sz="4" w:space="0" w:color="auto"/>
              <w:left w:val="single" w:sz="4" w:space="0" w:color="auto"/>
              <w:bottom w:val="single" w:sz="4" w:space="0" w:color="auto"/>
              <w:right w:val="single" w:sz="4" w:space="0" w:color="auto"/>
            </w:tcBorders>
            <w:vAlign w:val="center"/>
            <w:hideMark/>
          </w:tcPr>
          <w:p w14:paraId="74998DC3" w14:textId="77777777" w:rsidR="00ED3720" w:rsidRPr="001A6C49" w:rsidRDefault="00ED3720" w:rsidP="00B73076">
            <w:pPr>
              <w:jc w:val="center"/>
              <w:rPr>
                <w:noProof/>
                <w:sz w:val="20"/>
                <w:szCs w:val="20"/>
              </w:rPr>
            </w:pPr>
            <w:r w:rsidRPr="001A6C49">
              <w:rPr>
                <w:sz w:val="20"/>
                <w:szCs w:val="20"/>
              </w:rPr>
              <w:t>101.318</w:t>
            </w:r>
          </w:p>
        </w:tc>
        <w:tc>
          <w:tcPr>
            <w:tcW w:w="601" w:type="pct"/>
            <w:tcBorders>
              <w:top w:val="single" w:sz="4" w:space="0" w:color="auto"/>
              <w:left w:val="single" w:sz="4" w:space="0" w:color="auto"/>
              <w:bottom w:val="single" w:sz="4" w:space="0" w:color="auto"/>
              <w:right w:val="single" w:sz="4" w:space="0" w:color="auto"/>
            </w:tcBorders>
            <w:vAlign w:val="center"/>
            <w:hideMark/>
          </w:tcPr>
          <w:p w14:paraId="41E05F3C" w14:textId="77777777" w:rsidR="00ED3720" w:rsidRPr="001A6C49" w:rsidRDefault="00ED3720" w:rsidP="00B73076">
            <w:pPr>
              <w:jc w:val="center"/>
              <w:rPr>
                <w:sz w:val="20"/>
                <w:szCs w:val="20"/>
              </w:rPr>
            </w:pPr>
            <w:r w:rsidRPr="001A6C49">
              <w:rPr>
                <w:sz w:val="20"/>
                <w:szCs w:val="20"/>
              </w:rPr>
              <w:t>1.476</w:t>
            </w:r>
          </w:p>
        </w:tc>
        <w:tc>
          <w:tcPr>
            <w:tcW w:w="849" w:type="pct"/>
            <w:tcBorders>
              <w:top w:val="single" w:sz="4" w:space="0" w:color="auto"/>
              <w:left w:val="single" w:sz="4" w:space="0" w:color="auto"/>
              <w:bottom w:val="single" w:sz="4" w:space="0" w:color="auto"/>
              <w:right w:val="single" w:sz="4" w:space="0" w:color="auto"/>
            </w:tcBorders>
            <w:vAlign w:val="center"/>
            <w:hideMark/>
          </w:tcPr>
          <w:p w14:paraId="57B26221" w14:textId="77777777" w:rsidR="00ED3720" w:rsidRPr="001A6C49" w:rsidRDefault="00ED3720" w:rsidP="00B73076">
            <w:pPr>
              <w:jc w:val="center"/>
              <w:rPr>
                <w:sz w:val="20"/>
                <w:szCs w:val="20"/>
              </w:rPr>
            </w:pPr>
            <w:r w:rsidRPr="001A6C49">
              <w:rPr>
                <w:sz w:val="20"/>
                <w:szCs w:val="20"/>
              </w:rPr>
              <w:t>31.036</w:t>
            </w:r>
          </w:p>
        </w:tc>
      </w:tr>
    </w:tbl>
    <w:p w14:paraId="3FE66AEC" w14:textId="77777777" w:rsidR="00ED3720" w:rsidRDefault="00ED3720" w:rsidP="00ED3720">
      <w:pPr>
        <w:rPr>
          <w:rFonts w:cs="Times New Roman"/>
          <w:sz w:val="18"/>
          <w:szCs w:val="18"/>
        </w:rPr>
      </w:pPr>
      <w:r w:rsidRPr="00062794">
        <w:rPr>
          <w:rFonts w:cs="Times New Roman"/>
          <w:b/>
          <w:bCs/>
          <w:sz w:val="18"/>
          <w:szCs w:val="18"/>
        </w:rPr>
        <w:t>Kaynak:</w:t>
      </w:r>
      <w:r>
        <w:rPr>
          <w:rFonts w:cs="Times New Roman"/>
          <w:sz w:val="18"/>
          <w:szCs w:val="18"/>
        </w:rPr>
        <w:t xml:space="preserve"> TOBB, 2021. </w:t>
      </w:r>
    </w:p>
    <w:p w14:paraId="36BCA02F" w14:textId="434C77AC" w:rsidR="004860AA" w:rsidRDefault="00ED3720" w:rsidP="00146376">
      <w:pPr>
        <w:rPr>
          <w:rFonts w:cs="Times New Roman"/>
          <w:sz w:val="20"/>
          <w:szCs w:val="20"/>
        </w:rPr>
      </w:pPr>
      <w:r w:rsidRPr="004860AA">
        <w:rPr>
          <w:rFonts w:cs="Times New Roman"/>
          <w:szCs w:val="24"/>
        </w:rPr>
        <w:t>Küçük ve Orta Ölçekli İşletmeleri Geliştirme ve Destekleme İdaresi Başkanlığı (KOSGEB)’</w:t>
      </w:r>
      <w:proofErr w:type="spellStart"/>
      <w:r w:rsidRPr="004860AA">
        <w:rPr>
          <w:rFonts w:cs="Times New Roman"/>
          <w:szCs w:val="24"/>
        </w:rPr>
        <w:t>nın</w:t>
      </w:r>
      <w:proofErr w:type="spellEnd"/>
      <w:r w:rsidRPr="004860AA">
        <w:rPr>
          <w:rFonts w:cs="Times New Roman"/>
          <w:szCs w:val="24"/>
        </w:rPr>
        <w:t xml:space="preserve"> 2021 yılı verilerine bakıldığında, TRC3 Bölgesi</w:t>
      </w:r>
      <w:r w:rsidR="004860AA">
        <w:rPr>
          <w:rFonts w:cs="Times New Roman"/>
          <w:szCs w:val="24"/>
        </w:rPr>
        <w:t>’</w:t>
      </w:r>
      <w:r w:rsidRPr="004860AA">
        <w:rPr>
          <w:rFonts w:cs="Times New Roman"/>
          <w:szCs w:val="24"/>
        </w:rPr>
        <w:t xml:space="preserve">nde girişimcilik eğitimi alan kişi sayısı toplam 9.604 kişidir. Türkiye genelinde ise bu sayı 165.478’dir. Türkiye geneli ile kıyaslama yapıldığında Bölgede girişimcilik eğitimi alan kişi sayısı Türkiye geneli girişimcilik eğitimi alan kişi sayısının yaklaşık </w:t>
      </w:r>
      <w:r w:rsidR="004860AA" w:rsidRPr="00B73076">
        <w:rPr>
          <w:rFonts w:cs="Times New Roman"/>
          <w:szCs w:val="24"/>
        </w:rPr>
        <w:t>yüzde 5,8’</w:t>
      </w:r>
      <w:r w:rsidRPr="00B73076">
        <w:rPr>
          <w:rFonts w:cs="Times New Roman"/>
          <w:szCs w:val="24"/>
        </w:rPr>
        <w:t>ine</w:t>
      </w:r>
      <w:r w:rsidRPr="004860AA">
        <w:rPr>
          <w:rFonts w:cs="Times New Roman"/>
          <w:szCs w:val="24"/>
        </w:rPr>
        <w:t xml:space="preserve"> tekabül etmektedir. Buradan da anlaşılacağı üzere TRC3 Bölgesinde girişimcilik konusunda oldukça geride kalmaktadır.</w:t>
      </w:r>
    </w:p>
    <w:p w14:paraId="001EE38C" w14:textId="7E47E6EE" w:rsidR="00ED3720" w:rsidRPr="00B73076" w:rsidRDefault="00B73076" w:rsidP="00B73076">
      <w:pPr>
        <w:pStyle w:val="ResimYazs"/>
        <w:keepNext/>
        <w:jc w:val="both"/>
        <w:rPr>
          <w:rFonts w:ascii="Times New Roman" w:hAnsi="Times New Roman" w:cs="Times New Roman"/>
          <w:i w:val="0"/>
          <w:iCs w:val="0"/>
          <w:color w:val="auto"/>
          <w:sz w:val="20"/>
          <w:szCs w:val="20"/>
        </w:rPr>
      </w:pPr>
      <w:bookmarkStart w:id="101" w:name="_Toc134790469"/>
      <w:proofErr w:type="spellStart"/>
      <w:r w:rsidRPr="00B73076">
        <w:rPr>
          <w:rFonts w:ascii="Times New Roman" w:hAnsi="Times New Roman" w:cs="Times New Roman"/>
          <w:b/>
          <w:bCs/>
          <w:i w:val="0"/>
          <w:iCs w:val="0"/>
          <w:color w:val="auto"/>
          <w:sz w:val="20"/>
          <w:szCs w:val="20"/>
        </w:rPr>
        <w:t>Tablo</w:t>
      </w:r>
      <w:proofErr w:type="spellEnd"/>
      <w:r w:rsidRPr="00B73076">
        <w:rPr>
          <w:rFonts w:ascii="Times New Roman" w:hAnsi="Times New Roman" w:cs="Times New Roman"/>
          <w:b/>
          <w:bCs/>
          <w:i w:val="0"/>
          <w:iCs w:val="0"/>
          <w:color w:val="auto"/>
          <w:sz w:val="20"/>
          <w:szCs w:val="20"/>
        </w:rPr>
        <w:t xml:space="preserve"> </w:t>
      </w:r>
      <w:r w:rsidRPr="00B73076">
        <w:rPr>
          <w:rFonts w:ascii="Times New Roman" w:hAnsi="Times New Roman" w:cs="Times New Roman"/>
          <w:b/>
          <w:bCs/>
          <w:i w:val="0"/>
          <w:iCs w:val="0"/>
          <w:color w:val="auto"/>
          <w:sz w:val="20"/>
          <w:szCs w:val="20"/>
        </w:rPr>
        <w:fldChar w:fldCharType="begin"/>
      </w:r>
      <w:r w:rsidRPr="00B73076">
        <w:rPr>
          <w:rFonts w:ascii="Times New Roman" w:hAnsi="Times New Roman" w:cs="Times New Roman"/>
          <w:b/>
          <w:bCs/>
          <w:i w:val="0"/>
          <w:iCs w:val="0"/>
          <w:color w:val="auto"/>
          <w:sz w:val="20"/>
          <w:szCs w:val="20"/>
        </w:rPr>
        <w:instrText xml:space="preserve"> SEQ Tablo \* ARABIC </w:instrText>
      </w:r>
      <w:r w:rsidRPr="00B73076">
        <w:rPr>
          <w:rFonts w:ascii="Times New Roman" w:hAnsi="Times New Roman" w:cs="Times New Roman"/>
          <w:b/>
          <w:bCs/>
          <w:i w:val="0"/>
          <w:iCs w:val="0"/>
          <w:color w:val="auto"/>
          <w:sz w:val="20"/>
          <w:szCs w:val="20"/>
        </w:rPr>
        <w:fldChar w:fldCharType="separate"/>
      </w:r>
      <w:r w:rsidRPr="00B73076">
        <w:rPr>
          <w:rFonts w:ascii="Times New Roman" w:hAnsi="Times New Roman" w:cs="Times New Roman"/>
          <w:b/>
          <w:bCs/>
          <w:i w:val="0"/>
          <w:iCs w:val="0"/>
          <w:noProof/>
          <w:color w:val="auto"/>
          <w:sz w:val="20"/>
          <w:szCs w:val="20"/>
        </w:rPr>
        <w:t>25</w:t>
      </w:r>
      <w:r w:rsidRPr="00B73076">
        <w:rPr>
          <w:rFonts w:ascii="Times New Roman" w:hAnsi="Times New Roman" w:cs="Times New Roman"/>
          <w:b/>
          <w:bCs/>
          <w:i w:val="0"/>
          <w:iCs w:val="0"/>
          <w:color w:val="auto"/>
          <w:sz w:val="20"/>
          <w:szCs w:val="20"/>
        </w:rPr>
        <w:fldChar w:fldCharType="end"/>
      </w:r>
      <w:r w:rsidRPr="00B73076">
        <w:rPr>
          <w:rFonts w:ascii="Times New Roman" w:hAnsi="Times New Roman" w:cs="Times New Roman"/>
          <w:i w:val="0"/>
          <w:iCs w:val="0"/>
          <w:color w:val="auto"/>
          <w:sz w:val="20"/>
          <w:szCs w:val="20"/>
        </w:rPr>
        <w:t>.</w:t>
      </w:r>
      <w:r w:rsidR="008C0AA5">
        <w:rPr>
          <w:rFonts w:ascii="Times New Roman" w:hAnsi="Times New Roman" w:cs="Times New Roman"/>
          <w:i w:val="0"/>
          <w:iCs w:val="0"/>
          <w:color w:val="auto"/>
          <w:sz w:val="20"/>
          <w:szCs w:val="20"/>
        </w:rPr>
        <w:t xml:space="preserve"> </w:t>
      </w:r>
      <w:r w:rsidR="00ED3720" w:rsidRPr="008C0AA5">
        <w:rPr>
          <w:rFonts w:ascii="Times New Roman" w:hAnsi="Times New Roman" w:cs="Times New Roman"/>
          <w:i w:val="0"/>
          <w:iCs w:val="0"/>
          <w:color w:val="auto"/>
          <w:sz w:val="20"/>
          <w:szCs w:val="20"/>
          <w:lang w:val="tr-TR"/>
        </w:rPr>
        <w:t xml:space="preserve">TRC3 Bölgesi 2021 </w:t>
      </w:r>
      <w:r w:rsidR="008C0AA5" w:rsidRPr="008C0AA5">
        <w:rPr>
          <w:rFonts w:ascii="Times New Roman" w:hAnsi="Times New Roman" w:cs="Times New Roman"/>
          <w:i w:val="0"/>
          <w:iCs w:val="0"/>
          <w:color w:val="auto"/>
          <w:sz w:val="20"/>
          <w:szCs w:val="20"/>
          <w:lang w:val="tr-TR"/>
        </w:rPr>
        <w:t>Y</w:t>
      </w:r>
      <w:r w:rsidR="00ED3720" w:rsidRPr="008C0AA5">
        <w:rPr>
          <w:rFonts w:ascii="Times New Roman" w:hAnsi="Times New Roman" w:cs="Times New Roman"/>
          <w:i w:val="0"/>
          <w:iCs w:val="0"/>
          <w:color w:val="auto"/>
          <w:sz w:val="20"/>
          <w:szCs w:val="20"/>
          <w:lang w:val="tr-TR"/>
        </w:rPr>
        <w:t>ılı Girişimcilik Eğitimi Alan Kişi Sayısı</w:t>
      </w:r>
      <w:bookmarkEnd w:id="101"/>
    </w:p>
    <w:p w14:paraId="3C0C1E71" w14:textId="77777777" w:rsidR="00ED3720" w:rsidRDefault="00ED3720" w:rsidP="00ED3720">
      <w:pPr>
        <w:spacing w:after="0" w:line="240" w:lineRule="auto"/>
      </w:pPr>
      <w:r>
        <w:rPr>
          <w:noProof/>
          <w:lang w:eastAsia="tr-TR"/>
        </w:rPr>
        <w:drawing>
          <wp:inline distT="0" distB="0" distL="0" distR="0" wp14:anchorId="7EEF9992" wp14:editId="7FF2B767">
            <wp:extent cx="5762625" cy="2743200"/>
            <wp:effectExtent l="0" t="0" r="9525" b="0"/>
            <wp:docPr id="6" name="Grafik 6">
              <a:extLst xmlns:a="http://schemas.openxmlformats.org/drawingml/2006/main">
                <a:ext uri="{FF2B5EF4-FFF2-40B4-BE49-F238E27FC236}">
                  <a16:creationId xmlns:a16="http://schemas.microsoft.com/office/drawing/2014/main" id="{7BB73EAB-1589-495D-8F98-942053078E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7AE79F9" w14:textId="77777777" w:rsidR="00B73076" w:rsidRDefault="00B73076" w:rsidP="00ED3720">
      <w:pPr>
        <w:spacing w:after="0" w:line="240" w:lineRule="auto"/>
        <w:rPr>
          <w:sz w:val="18"/>
          <w:szCs w:val="16"/>
        </w:rPr>
      </w:pPr>
    </w:p>
    <w:p w14:paraId="37F8B1D0" w14:textId="14DFC5A8" w:rsidR="00ED3720" w:rsidRDefault="00ED3720" w:rsidP="00ED3720">
      <w:pPr>
        <w:spacing w:after="0" w:line="240" w:lineRule="auto"/>
        <w:rPr>
          <w:sz w:val="18"/>
          <w:szCs w:val="16"/>
        </w:rPr>
      </w:pPr>
      <w:r w:rsidRPr="00062794">
        <w:rPr>
          <w:b/>
          <w:bCs/>
          <w:sz w:val="18"/>
          <w:szCs w:val="16"/>
        </w:rPr>
        <w:t>Kaynak:</w:t>
      </w:r>
      <w:r w:rsidRPr="001A6C49">
        <w:rPr>
          <w:sz w:val="18"/>
          <w:szCs w:val="16"/>
        </w:rPr>
        <w:t xml:space="preserve"> KOSGEB İl Müdürlükleri </w:t>
      </w:r>
    </w:p>
    <w:p w14:paraId="5C9D2D4D" w14:textId="77777777" w:rsidR="00B73076" w:rsidRDefault="00B73076" w:rsidP="00ED3720">
      <w:pPr>
        <w:spacing w:after="0" w:line="240" w:lineRule="auto"/>
      </w:pPr>
    </w:p>
    <w:p w14:paraId="20323ACC" w14:textId="729DF606" w:rsidR="00ED3720" w:rsidRPr="001A6C49" w:rsidRDefault="00ED3720" w:rsidP="00ED3720">
      <w:pPr>
        <w:spacing w:after="0" w:line="240" w:lineRule="auto"/>
      </w:pPr>
      <w:r>
        <w:t xml:space="preserve">DİKA </w:t>
      </w:r>
      <w:r w:rsidRPr="001A6C49">
        <w:t xml:space="preserve">tarafından 2020-2023 yılları arasında </w:t>
      </w:r>
      <w:r w:rsidR="008210B4">
        <w:t>“</w:t>
      </w:r>
      <w:r w:rsidRPr="001A6C49">
        <w:t>TRC3 Bölgesinde Genç İstihdamının Teşviki Projesi</w:t>
      </w:r>
      <w:r w:rsidR="008210B4">
        <w:t>”</w:t>
      </w:r>
      <w:r w:rsidRPr="001A6C49">
        <w:t xml:space="preserve"> uygulanmıştır. Bu proje kapsamında Bölgede girişimcilik konusunda farkındalığın artırılması, girişimcilik kültürünün yaygınlaştırılması amacıyla proje kapsamında, potansiyel girişimciler için </w:t>
      </w:r>
      <w:r w:rsidR="00146376">
        <w:t xml:space="preserve">Ajans </w:t>
      </w:r>
      <w:r w:rsidRPr="001A6C49">
        <w:t xml:space="preserve">bünyesinde girişimcilik ve finansal rehberlik yardım masası kurulmuştur. Yardım masası; yeni girişimciler için ve yeni bir iş kurma, kayıt, piyasaya erişim, </w:t>
      </w:r>
      <w:r w:rsidRPr="001A6C49">
        <w:lastRenderedPageBreak/>
        <w:t>iş geliştirme, istihdam olanakları, satın alma, ortaklık geliştirme, mevcut finansal destekler ve benzeri konularda destek almak isteyen kişiler için tek durak hizmet ofisi işlevi görmüştür. Yardım masası hizmetleri</w:t>
      </w:r>
      <w:r w:rsidR="00146376">
        <w:t xml:space="preserve"> Ajansın</w:t>
      </w:r>
      <w:r w:rsidRPr="001A6C49">
        <w:t xml:space="preserve"> illerdeki yatırım destek ofislerinde </w:t>
      </w:r>
      <w:r w:rsidR="00146376">
        <w:t>sağlanmıştır</w:t>
      </w:r>
      <w:r w:rsidRPr="001A6C49">
        <w:t xml:space="preserve">. Finansal rehberlik ve yardım masası desteği kapsamında ilgili hedef gruplara sunulan destekler aşağıdaki gibidir: </w:t>
      </w:r>
    </w:p>
    <w:p w14:paraId="420668F8" w14:textId="77777777" w:rsidR="00ED3720" w:rsidRPr="001A6C49" w:rsidRDefault="00ED3720" w:rsidP="00ED3720">
      <w:pPr>
        <w:pStyle w:val="ListeParagraf"/>
        <w:numPr>
          <w:ilvl w:val="0"/>
          <w:numId w:val="34"/>
        </w:numPr>
        <w:spacing w:after="0" w:line="240" w:lineRule="auto"/>
      </w:pPr>
      <w:r w:rsidRPr="001A6C49">
        <w:t xml:space="preserve">Mevcut finansman fırsatları hakkında bilgi verme, </w:t>
      </w:r>
    </w:p>
    <w:p w14:paraId="0AF5C92A" w14:textId="77777777" w:rsidR="00ED3720" w:rsidRPr="001A6C49" w:rsidRDefault="00ED3720" w:rsidP="00ED3720">
      <w:pPr>
        <w:pStyle w:val="ListeParagraf"/>
        <w:numPr>
          <w:ilvl w:val="0"/>
          <w:numId w:val="34"/>
        </w:numPr>
        <w:spacing w:after="0" w:line="240" w:lineRule="auto"/>
      </w:pPr>
      <w:r w:rsidRPr="001A6C49">
        <w:t xml:space="preserve">Fon kuruluşları ve finans kuruluşları/ajansları ile ağ geliştirme, </w:t>
      </w:r>
    </w:p>
    <w:p w14:paraId="12330649" w14:textId="77777777" w:rsidR="00ED3720" w:rsidRPr="001A6C49" w:rsidRDefault="00ED3720" w:rsidP="00ED3720">
      <w:pPr>
        <w:pStyle w:val="ListeParagraf"/>
        <w:numPr>
          <w:ilvl w:val="0"/>
          <w:numId w:val="34"/>
        </w:numPr>
        <w:spacing w:after="0" w:line="240" w:lineRule="auto"/>
      </w:pPr>
      <w:r w:rsidRPr="001A6C49">
        <w:t>Devlet desteklerine yönelik bilgilendirme,</w:t>
      </w:r>
    </w:p>
    <w:p w14:paraId="4A84D092" w14:textId="77777777" w:rsidR="00ED3720" w:rsidRDefault="00ED3720" w:rsidP="00ED3720">
      <w:pPr>
        <w:pStyle w:val="ListeParagraf"/>
        <w:numPr>
          <w:ilvl w:val="0"/>
          <w:numId w:val="34"/>
        </w:numPr>
        <w:spacing w:after="0" w:line="240" w:lineRule="auto"/>
      </w:pPr>
      <w:r w:rsidRPr="001A6C49">
        <w:t xml:space="preserve">Kullanıcılara, gerçekçi iş planları ve mali planlar, ön fizibilite ve fizibilite çalışmaları hazırlanması konusunda </w:t>
      </w:r>
      <w:proofErr w:type="spellStart"/>
      <w:r w:rsidRPr="001A6C49">
        <w:t>mentörlük</w:t>
      </w:r>
      <w:proofErr w:type="spellEnd"/>
      <w:r w:rsidRPr="001A6C49">
        <w:t xml:space="preserve"> sağlama,</w:t>
      </w:r>
    </w:p>
    <w:p w14:paraId="0C9F0056" w14:textId="77777777" w:rsidR="00146376" w:rsidRPr="001A6C49" w:rsidRDefault="00146376" w:rsidP="00146376">
      <w:pPr>
        <w:pStyle w:val="ListeParagraf"/>
        <w:spacing w:after="0" w:line="240" w:lineRule="auto"/>
      </w:pPr>
    </w:p>
    <w:p w14:paraId="644257C4" w14:textId="77777777" w:rsidR="00ED3720" w:rsidRDefault="00ED3720" w:rsidP="00ED3720">
      <w:pPr>
        <w:spacing w:after="0" w:line="240" w:lineRule="auto"/>
      </w:pPr>
      <w:r w:rsidRPr="001A6C49">
        <w:t>Yardım masası desteği doğrultusunda 30 aylık süre zarfında dört ilde toplam 2.193 gence ulaşılmıştır.</w:t>
      </w:r>
      <w:r>
        <w:t xml:space="preserve"> Bölgede buna benzer çalışmaların yapılması ve yaygınlaştırılması girişimcilik kültürünün geliştirilmesi açısından oldukça önemlidir. Buna ek olarak Bölge illerinde girişimcilik ya da </w:t>
      </w:r>
      <w:proofErr w:type="spellStart"/>
      <w:r>
        <w:t>inkübatör</w:t>
      </w:r>
      <w:proofErr w:type="spellEnd"/>
      <w:r>
        <w:t xml:space="preserve"> (kuluçka) merkezlerinin kurulması gerekmektedir. Kuluçka merkezleri ile genç girişimciler her türlü danışmanlık ve </w:t>
      </w:r>
      <w:proofErr w:type="spellStart"/>
      <w:r>
        <w:t>networking</w:t>
      </w:r>
      <w:proofErr w:type="spellEnd"/>
      <w:r>
        <w:t xml:space="preserve"> ağları ile iş hayatına atılarak fikirlerini hayata geçirme olanakları bulacaklardır. </w:t>
      </w:r>
    </w:p>
    <w:p w14:paraId="602DD52A" w14:textId="515251FB" w:rsidR="00ED3720" w:rsidRDefault="00ED3720" w:rsidP="00ED3720">
      <w:pPr>
        <w:spacing w:before="240"/>
        <w:rPr>
          <w:szCs w:val="24"/>
        </w:rPr>
      </w:pPr>
      <w:r>
        <w:rPr>
          <w:szCs w:val="24"/>
        </w:rPr>
        <w:t>Bölgede</w:t>
      </w:r>
      <w:r w:rsidRPr="000A1E02">
        <w:rPr>
          <w:szCs w:val="24"/>
        </w:rPr>
        <w:t xml:space="preserve"> girişimciliğin özendirilmesi</w:t>
      </w:r>
      <w:r>
        <w:rPr>
          <w:szCs w:val="24"/>
        </w:rPr>
        <w:t xml:space="preserve"> için </w:t>
      </w:r>
      <w:r w:rsidRPr="000A1E02">
        <w:rPr>
          <w:szCs w:val="24"/>
        </w:rPr>
        <w:t>öncelikle lise</w:t>
      </w:r>
      <w:r>
        <w:rPr>
          <w:szCs w:val="24"/>
        </w:rPr>
        <w:t xml:space="preserve"> ve üniversite</w:t>
      </w:r>
      <w:r w:rsidRPr="000A1E02">
        <w:rPr>
          <w:szCs w:val="24"/>
        </w:rPr>
        <w:t xml:space="preserve"> </w:t>
      </w:r>
      <w:r>
        <w:rPr>
          <w:szCs w:val="24"/>
        </w:rPr>
        <w:t xml:space="preserve">düzeyinde öğrenim gören </w:t>
      </w:r>
      <w:r w:rsidRPr="000A1E02">
        <w:rPr>
          <w:szCs w:val="24"/>
        </w:rPr>
        <w:t>öğrenciler</w:t>
      </w:r>
      <w:r w:rsidR="00146376">
        <w:rPr>
          <w:szCs w:val="24"/>
        </w:rPr>
        <w:t>e yönelik</w:t>
      </w:r>
      <w:r w:rsidRPr="000A1E02">
        <w:rPr>
          <w:szCs w:val="24"/>
        </w:rPr>
        <w:t xml:space="preserve"> farkındalık çalışmalarının yürütülmesi önem arz etmektedir.</w:t>
      </w:r>
      <w:r>
        <w:rPr>
          <w:szCs w:val="24"/>
        </w:rPr>
        <w:t xml:space="preserve"> Bölgede</w:t>
      </w:r>
      <w:r w:rsidRPr="000A1E02">
        <w:rPr>
          <w:szCs w:val="24"/>
        </w:rPr>
        <w:t xml:space="preserve"> </w:t>
      </w:r>
      <w:r w:rsidR="00146376">
        <w:rPr>
          <w:szCs w:val="24"/>
        </w:rPr>
        <w:t>yürütülebilecek</w:t>
      </w:r>
      <w:r w:rsidRPr="000A1E02">
        <w:rPr>
          <w:szCs w:val="24"/>
        </w:rPr>
        <w:t xml:space="preserve"> bilinçlendirme faaliyetleri marifetiyle</w:t>
      </w:r>
      <w:r w:rsidR="00146376">
        <w:rPr>
          <w:szCs w:val="24"/>
        </w:rPr>
        <w:t>,</w:t>
      </w:r>
      <w:r w:rsidRPr="000A1E02">
        <w:rPr>
          <w:szCs w:val="24"/>
        </w:rPr>
        <w:t xml:space="preserve"> her yaş grubundan kitleye özellikle melek yatırımcı, iş modeli</w:t>
      </w:r>
      <w:r>
        <w:rPr>
          <w:szCs w:val="24"/>
        </w:rPr>
        <w:t xml:space="preserve"> ve</w:t>
      </w:r>
      <w:r w:rsidRPr="000A1E02">
        <w:rPr>
          <w:szCs w:val="24"/>
        </w:rPr>
        <w:t xml:space="preserve"> risk sermayesi gibi kavramlar ve genel olarak finansman modellerinin geliştirilmesi hakkında temel düzeyde eğitim verilmesi </w:t>
      </w:r>
      <w:r>
        <w:rPr>
          <w:szCs w:val="24"/>
        </w:rPr>
        <w:t>gerekmektedir</w:t>
      </w:r>
      <w:r w:rsidRPr="000A1E02">
        <w:rPr>
          <w:szCs w:val="24"/>
        </w:rPr>
        <w:t xml:space="preserve">. </w:t>
      </w:r>
    </w:p>
    <w:p w14:paraId="595799BA" w14:textId="7D478279" w:rsidR="00ED3720" w:rsidRPr="00B41694" w:rsidRDefault="00ED3720" w:rsidP="00ED3720">
      <w:pPr>
        <w:rPr>
          <w:szCs w:val="24"/>
        </w:rPr>
      </w:pPr>
      <w:r w:rsidRPr="000A1E02">
        <w:rPr>
          <w:szCs w:val="24"/>
        </w:rPr>
        <w:t xml:space="preserve">Gerçekleştirilecek olan faaliyetlerin planlı bir şekilde ilerlemesi ve önümüzdeki </w:t>
      </w:r>
      <w:r>
        <w:rPr>
          <w:szCs w:val="24"/>
        </w:rPr>
        <w:t>beş</w:t>
      </w:r>
      <w:r w:rsidRPr="000A1E02">
        <w:rPr>
          <w:szCs w:val="24"/>
        </w:rPr>
        <w:t xml:space="preserve"> yıllık sürenin tamamına ışık tutması </w:t>
      </w:r>
      <w:r>
        <w:rPr>
          <w:szCs w:val="24"/>
        </w:rPr>
        <w:t>için</w:t>
      </w:r>
      <w:r w:rsidRPr="000A1E02">
        <w:rPr>
          <w:szCs w:val="24"/>
        </w:rPr>
        <w:t xml:space="preserve"> Bölgesel Girişimcilik Stratejisi oluşturulması önem arz etmektedir. Oluşturulacak stratejide </w:t>
      </w:r>
      <w:r>
        <w:rPr>
          <w:szCs w:val="24"/>
        </w:rPr>
        <w:t>Bölgede</w:t>
      </w:r>
      <w:r w:rsidRPr="000A1E02">
        <w:rPr>
          <w:szCs w:val="24"/>
        </w:rPr>
        <w:t xml:space="preserve"> </w:t>
      </w:r>
      <w:r>
        <w:rPr>
          <w:szCs w:val="24"/>
        </w:rPr>
        <w:t xml:space="preserve">ilgili </w:t>
      </w:r>
      <w:r w:rsidRPr="000A1E02">
        <w:rPr>
          <w:szCs w:val="24"/>
        </w:rPr>
        <w:t xml:space="preserve">tüm paydaşların </w:t>
      </w:r>
      <w:r>
        <w:rPr>
          <w:szCs w:val="24"/>
        </w:rPr>
        <w:t>görüşlerinin</w:t>
      </w:r>
      <w:r w:rsidRPr="000A1E02">
        <w:rPr>
          <w:szCs w:val="24"/>
        </w:rPr>
        <w:t xml:space="preserve"> alınması</w:t>
      </w:r>
      <w:r>
        <w:rPr>
          <w:szCs w:val="24"/>
        </w:rPr>
        <w:t xml:space="preserve"> ve katılımcılığın sağlanması, planlanan </w:t>
      </w:r>
      <w:r w:rsidRPr="000A1E02">
        <w:rPr>
          <w:szCs w:val="24"/>
        </w:rPr>
        <w:t xml:space="preserve">stratejinin amaçlarına </w:t>
      </w:r>
      <w:r>
        <w:rPr>
          <w:szCs w:val="24"/>
        </w:rPr>
        <w:t xml:space="preserve">ulaşılmasında </w:t>
      </w:r>
      <w:r w:rsidRPr="000A1E02">
        <w:rPr>
          <w:szCs w:val="24"/>
        </w:rPr>
        <w:t>kritik</w:t>
      </w:r>
      <w:r>
        <w:rPr>
          <w:szCs w:val="24"/>
        </w:rPr>
        <w:t xml:space="preserve"> öneme haizdir</w:t>
      </w:r>
      <w:r w:rsidRPr="000A1E02">
        <w:rPr>
          <w:szCs w:val="24"/>
        </w:rPr>
        <w:t>. Ayrıca, girişimcilik konusunda bilgi ve tecrübe sahibi olan kurum</w:t>
      </w:r>
      <w:r w:rsidR="00146376">
        <w:rPr>
          <w:szCs w:val="24"/>
        </w:rPr>
        <w:t xml:space="preserve"> ve </w:t>
      </w:r>
      <w:r w:rsidRPr="000A1E02">
        <w:rPr>
          <w:szCs w:val="24"/>
        </w:rPr>
        <w:t xml:space="preserve">kuruluşlar ile </w:t>
      </w:r>
      <w:r>
        <w:rPr>
          <w:szCs w:val="24"/>
        </w:rPr>
        <w:t xml:space="preserve">iş birliği yapılarak </w:t>
      </w:r>
      <w:r w:rsidRPr="000A1E02">
        <w:rPr>
          <w:szCs w:val="24"/>
        </w:rPr>
        <w:t xml:space="preserve">özellikle bilgi ve tecrübe paylaşımı </w:t>
      </w:r>
      <w:r w:rsidR="00146376">
        <w:rPr>
          <w:szCs w:val="24"/>
        </w:rPr>
        <w:t xml:space="preserve">sağlanarak </w:t>
      </w:r>
      <w:r>
        <w:rPr>
          <w:szCs w:val="24"/>
        </w:rPr>
        <w:t xml:space="preserve">iyi </w:t>
      </w:r>
      <w:r w:rsidRPr="000A1E02">
        <w:rPr>
          <w:szCs w:val="24"/>
        </w:rPr>
        <w:t>uygulama</w:t>
      </w:r>
      <w:r>
        <w:rPr>
          <w:szCs w:val="24"/>
        </w:rPr>
        <w:t xml:space="preserve"> örneklerinin</w:t>
      </w:r>
      <w:r w:rsidRPr="000A1E02">
        <w:rPr>
          <w:szCs w:val="24"/>
        </w:rPr>
        <w:t xml:space="preserve"> hayata geçirilmesi </w:t>
      </w:r>
      <w:r>
        <w:rPr>
          <w:szCs w:val="24"/>
        </w:rPr>
        <w:t>B</w:t>
      </w:r>
      <w:r w:rsidRPr="000A1E02">
        <w:rPr>
          <w:szCs w:val="24"/>
        </w:rPr>
        <w:t xml:space="preserve">ölge girişimciliğinin ulusal standartları yakalaması noktasında </w:t>
      </w:r>
      <w:r>
        <w:rPr>
          <w:szCs w:val="24"/>
        </w:rPr>
        <w:t>önemlidir</w:t>
      </w:r>
      <w:r w:rsidRPr="000A1E02">
        <w:rPr>
          <w:szCs w:val="24"/>
        </w:rPr>
        <w:t xml:space="preserve">. </w:t>
      </w:r>
    </w:p>
    <w:p w14:paraId="10B15CE0" w14:textId="081869F4" w:rsidR="00ED3720" w:rsidRPr="000A1E02" w:rsidRDefault="00ED3720" w:rsidP="00ED3720">
      <w:pPr>
        <w:pStyle w:val="Balk4"/>
      </w:pPr>
      <w:bookmarkStart w:id="102" w:name="_Toc134787734"/>
      <w:r>
        <w:t>6.3.</w:t>
      </w:r>
      <w:r w:rsidR="0030461F">
        <w:t>3</w:t>
      </w:r>
      <w:r>
        <w:t xml:space="preserve">.2. </w:t>
      </w:r>
      <w:r w:rsidRPr="000A1E02">
        <w:t>İlgili Müdahale</w:t>
      </w:r>
      <w:r>
        <w:t>ler</w:t>
      </w:r>
      <w:bookmarkEnd w:id="102"/>
    </w:p>
    <w:tbl>
      <w:tblPr>
        <w:tblW w:w="8988" w:type="dxa"/>
        <w:tblLook w:val="04A0" w:firstRow="1" w:lastRow="0" w:firstColumn="1" w:lastColumn="0" w:noHBand="0" w:noVBand="1"/>
      </w:tblPr>
      <w:tblGrid>
        <w:gridCol w:w="8988"/>
      </w:tblGrid>
      <w:tr w:rsidR="00ED3720" w:rsidRPr="00661CE6" w14:paraId="085B7738" w14:textId="77777777" w:rsidTr="00B73076">
        <w:trPr>
          <w:trHeight w:val="290"/>
        </w:trPr>
        <w:tc>
          <w:tcPr>
            <w:tcW w:w="8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44AADA" w14:textId="77777777" w:rsidR="00ED3720" w:rsidRPr="00661CE6" w:rsidRDefault="00ED3720" w:rsidP="00B73076">
            <w:pPr>
              <w:spacing w:after="0" w:line="240" w:lineRule="auto"/>
              <w:ind w:right="-538"/>
              <w:jc w:val="center"/>
              <w:rPr>
                <w:rFonts w:eastAsia="Times New Roman" w:cs="Times New Roman"/>
                <w:b/>
                <w:bCs/>
                <w:color w:val="000000"/>
                <w:sz w:val="22"/>
              </w:rPr>
            </w:pPr>
            <w:r w:rsidRPr="00661CE6">
              <w:rPr>
                <w:rFonts w:eastAsia="Times New Roman" w:cs="Times New Roman"/>
                <w:b/>
                <w:bCs/>
                <w:color w:val="000000"/>
                <w:sz w:val="22"/>
              </w:rPr>
              <w:t>Tedbirler</w:t>
            </w:r>
          </w:p>
        </w:tc>
      </w:tr>
      <w:tr w:rsidR="00ED3720" w:rsidRPr="00661CE6" w14:paraId="1943EFDD" w14:textId="77777777" w:rsidTr="00B73076">
        <w:trPr>
          <w:trHeight w:val="466"/>
        </w:trPr>
        <w:tc>
          <w:tcPr>
            <w:tcW w:w="8988" w:type="dxa"/>
            <w:tcBorders>
              <w:top w:val="nil"/>
              <w:left w:val="single" w:sz="4" w:space="0" w:color="auto"/>
              <w:bottom w:val="single" w:sz="4" w:space="0" w:color="auto"/>
              <w:right w:val="single" w:sz="4" w:space="0" w:color="auto"/>
            </w:tcBorders>
            <w:shd w:val="clear" w:color="auto" w:fill="auto"/>
            <w:noWrap/>
            <w:vAlign w:val="center"/>
            <w:hideMark/>
          </w:tcPr>
          <w:p w14:paraId="37F942EF" w14:textId="77777777" w:rsidR="00ED3720" w:rsidRPr="00661CE6" w:rsidRDefault="00ED3720" w:rsidP="00B73076">
            <w:pPr>
              <w:spacing w:after="0" w:line="240" w:lineRule="auto"/>
              <w:rPr>
                <w:rFonts w:eastAsia="Times New Roman" w:cs="Times New Roman"/>
                <w:color w:val="000000"/>
                <w:sz w:val="22"/>
              </w:rPr>
            </w:pPr>
            <w:r w:rsidRPr="00661CE6">
              <w:rPr>
                <w:rFonts w:eastAsia="Times New Roman" w:cs="Times New Roman"/>
                <w:color w:val="000000"/>
                <w:sz w:val="22"/>
              </w:rPr>
              <w:t>1.Öncelikle kadınlar ve gençler</w:t>
            </w:r>
            <w:r>
              <w:rPr>
                <w:rFonts w:eastAsia="Times New Roman" w:cs="Times New Roman"/>
                <w:color w:val="000000"/>
                <w:sz w:val="22"/>
              </w:rPr>
              <w:t>i hedef alan</w:t>
            </w:r>
            <w:r w:rsidRPr="00661CE6">
              <w:rPr>
                <w:rFonts w:eastAsia="Times New Roman" w:cs="Times New Roman"/>
                <w:color w:val="000000"/>
                <w:sz w:val="22"/>
              </w:rPr>
              <w:t xml:space="preserve"> girişimcilik faaliyetleri desteklenecektir.</w:t>
            </w:r>
          </w:p>
          <w:p w14:paraId="7089AF60" w14:textId="77777777" w:rsidR="00ED3720" w:rsidRPr="00661CE6" w:rsidRDefault="00ED3720" w:rsidP="00B73076">
            <w:pPr>
              <w:spacing w:after="0" w:line="240" w:lineRule="auto"/>
              <w:rPr>
                <w:rFonts w:eastAsia="Times New Roman" w:cs="Times New Roman"/>
                <w:color w:val="000000"/>
                <w:sz w:val="22"/>
              </w:rPr>
            </w:pPr>
          </w:p>
          <w:p w14:paraId="6D19ECEF" w14:textId="77777777" w:rsidR="00ED3720" w:rsidRPr="00661CE6" w:rsidRDefault="00ED3720" w:rsidP="00B73076">
            <w:pPr>
              <w:spacing w:after="0" w:line="240" w:lineRule="auto"/>
              <w:rPr>
                <w:rFonts w:eastAsia="Times New Roman" w:cs="Times New Roman"/>
                <w:color w:val="000000"/>
                <w:sz w:val="22"/>
              </w:rPr>
            </w:pPr>
            <w:r w:rsidRPr="00661CE6">
              <w:rPr>
                <w:rFonts w:eastAsia="Times New Roman" w:cs="Times New Roman"/>
                <w:color w:val="000000"/>
                <w:sz w:val="22"/>
              </w:rPr>
              <w:t xml:space="preserve">Bölge illerinde girişimcilik kültürü yetersiz </w:t>
            </w:r>
            <w:r>
              <w:rPr>
                <w:rFonts w:eastAsia="Times New Roman" w:cs="Times New Roman"/>
                <w:color w:val="000000"/>
                <w:sz w:val="22"/>
              </w:rPr>
              <w:t>düzeydedir. B</w:t>
            </w:r>
            <w:r w:rsidRPr="00661CE6">
              <w:rPr>
                <w:rFonts w:eastAsia="Times New Roman" w:cs="Times New Roman"/>
                <w:color w:val="000000"/>
                <w:sz w:val="22"/>
              </w:rPr>
              <w:t>u husus kadın ve gençler özelinde daha açık bir şekilde gözlenebilmektedir. Özellikle kadın ve gençler bağlamında girişimciliğin desteklenmesi adına girişimcilik yarışmaları düzenlenecek, KOSGEB, İŞKUR gibi paydaşlar</w:t>
            </w:r>
            <w:r>
              <w:rPr>
                <w:rFonts w:eastAsia="Times New Roman" w:cs="Times New Roman"/>
                <w:color w:val="000000"/>
                <w:sz w:val="22"/>
              </w:rPr>
              <w:t>la birlikte</w:t>
            </w:r>
            <w:r w:rsidRPr="00661CE6">
              <w:rPr>
                <w:rFonts w:eastAsia="Times New Roman" w:cs="Times New Roman"/>
                <w:color w:val="000000"/>
                <w:sz w:val="22"/>
              </w:rPr>
              <w:t xml:space="preserve"> destek programları tasarlanacak ve uygulanacaktır. </w:t>
            </w:r>
            <w:r w:rsidRPr="00661CE6">
              <w:rPr>
                <w:sz w:val="22"/>
              </w:rPr>
              <w:t>Ajans bünyesinde faaliyet gösteren Yatırım Destek Ofislerinde girişimcilik destek masalarının oluşturulması ile girişimci adaylarına yönelik iş fikirlerinin geliştirilmesi ve iş fikirlerine yönelik devlet destekleri</w:t>
            </w:r>
            <w:r>
              <w:rPr>
                <w:sz w:val="22"/>
              </w:rPr>
              <w:t xml:space="preserve"> hakkında </w:t>
            </w:r>
            <w:r w:rsidRPr="00661CE6">
              <w:rPr>
                <w:sz w:val="22"/>
              </w:rPr>
              <w:t>girişimci adaylarının</w:t>
            </w:r>
            <w:r>
              <w:rPr>
                <w:sz w:val="22"/>
              </w:rPr>
              <w:t xml:space="preserve"> bilgi sahibi olmaları sağlanacaktır.</w:t>
            </w:r>
          </w:p>
          <w:p w14:paraId="16A37ECB" w14:textId="77777777" w:rsidR="00ED3720" w:rsidRPr="00661CE6" w:rsidRDefault="00ED3720" w:rsidP="00B73076">
            <w:pPr>
              <w:spacing w:after="0" w:line="240" w:lineRule="auto"/>
              <w:rPr>
                <w:rFonts w:eastAsia="Times New Roman" w:cs="Times New Roman"/>
                <w:color w:val="000000"/>
                <w:sz w:val="22"/>
              </w:rPr>
            </w:pPr>
          </w:p>
        </w:tc>
      </w:tr>
      <w:tr w:rsidR="00ED3720" w:rsidRPr="00661CE6" w14:paraId="0C04237E" w14:textId="77777777" w:rsidTr="00B73076">
        <w:trPr>
          <w:trHeight w:val="466"/>
        </w:trPr>
        <w:tc>
          <w:tcPr>
            <w:tcW w:w="8988" w:type="dxa"/>
            <w:tcBorders>
              <w:top w:val="nil"/>
              <w:left w:val="single" w:sz="4" w:space="0" w:color="auto"/>
              <w:bottom w:val="single" w:sz="4" w:space="0" w:color="auto"/>
              <w:right w:val="single" w:sz="4" w:space="0" w:color="auto"/>
            </w:tcBorders>
            <w:shd w:val="clear" w:color="auto" w:fill="auto"/>
            <w:noWrap/>
            <w:vAlign w:val="center"/>
            <w:hideMark/>
          </w:tcPr>
          <w:p w14:paraId="5E55BB03" w14:textId="295FE7B4" w:rsidR="00ED3720" w:rsidRPr="00661CE6" w:rsidRDefault="00ED3720" w:rsidP="00B73076">
            <w:pPr>
              <w:spacing w:after="0" w:line="240" w:lineRule="auto"/>
              <w:rPr>
                <w:rFonts w:eastAsia="Times New Roman" w:cs="Times New Roman"/>
                <w:color w:val="000000"/>
                <w:sz w:val="22"/>
              </w:rPr>
            </w:pPr>
            <w:r w:rsidRPr="00661CE6">
              <w:rPr>
                <w:rFonts w:eastAsia="Times New Roman" w:cs="Times New Roman"/>
                <w:color w:val="000000"/>
                <w:sz w:val="22"/>
              </w:rPr>
              <w:t>2. Girişimciler</w:t>
            </w:r>
            <w:r>
              <w:rPr>
                <w:rFonts w:eastAsia="Times New Roman" w:cs="Times New Roman"/>
                <w:color w:val="000000"/>
                <w:sz w:val="22"/>
              </w:rPr>
              <w:t>in</w:t>
            </w:r>
            <w:r w:rsidRPr="00661CE6">
              <w:rPr>
                <w:rFonts w:eastAsia="Times New Roman" w:cs="Times New Roman"/>
                <w:color w:val="000000"/>
                <w:sz w:val="22"/>
              </w:rPr>
              <w:t xml:space="preserve"> finansmana erişimin</w:t>
            </w:r>
            <w:r w:rsidR="002E7EAF">
              <w:rPr>
                <w:rFonts w:eastAsia="Times New Roman" w:cs="Times New Roman"/>
                <w:color w:val="000000"/>
                <w:sz w:val="22"/>
              </w:rPr>
              <w:t>in</w:t>
            </w:r>
            <w:r w:rsidRPr="00661CE6">
              <w:rPr>
                <w:rFonts w:eastAsia="Times New Roman" w:cs="Times New Roman"/>
                <w:color w:val="000000"/>
                <w:sz w:val="22"/>
              </w:rPr>
              <w:t xml:space="preserve"> kolaylaştırılması </w:t>
            </w:r>
            <w:r>
              <w:rPr>
                <w:rFonts w:eastAsia="Times New Roman" w:cs="Times New Roman"/>
                <w:color w:val="000000"/>
                <w:sz w:val="22"/>
              </w:rPr>
              <w:t>hedeflenmektedir.</w:t>
            </w:r>
          </w:p>
          <w:p w14:paraId="19F4581B" w14:textId="77777777" w:rsidR="00ED3720" w:rsidRPr="00661CE6" w:rsidRDefault="00ED3720" w:rsidP="00B73076">
            <w:pPr>
              <w:spacing w:after="0" w:line="240" w:lineRule="auto"/>
              <w:rPr>
                <w:rFonts w:eastAsia="Times New Roman" w:cs="Times New Roman"/>
                <w:color w:val="000000"/>
                <w:sz w:val="22"/>
              </w:rPr>
            </w:pPr>
          </w:p>
          <w:p w14:paraId="4DE4BA81" w14:textId="77777777" w:rsidR="00ED3720" w:rsidRPr="00661CE6" w:rsidRDefault="00ED3720" w:rsidP="00B73076">
            <w:pPr>
              <w:spacing w:after="0" w:line="240" w:lineRule="auto"/>
              <w:rPr>
                <w:rFonts w:eastAsia="Times New Roman" w:cs="Times New Roman"/>
                <w:color w:val="000000"/>
                <w:sz w:val="22"/>
              </w:rPr>
            </w:pPr>
            <w:r w:rsidRPr="00661CE6">
              <w:rPr>
                <w:rFonts w:eastAsia="Times New Roman" w:cs="Times New Roman"/>
                <w:color w:val="000000"/>
                <w:sz w:val="22"/>
              </w:rPr>
              <w:t>Girişimcilerin banka kredileri haricinde KOSGEB destekleri, melek yatırımcı ve kitle fonlaması gibi alternatif finansman kaynaklarına ulaşması amacıyla bilinçlendirme ve yönlendirme çalışmaları yapılacaktır.</w:t>
            </w:r>
          </w:p>
          <w:p w14:paraId="5AD3D7A1" w14:textId="77777777" w:rsidR="00ED3720" w:rsidRPr="00661CE6" w:rsidRDefault="00ED3720" w:rsidP="00B73076">
            <w:pPr>
              <w:spacing w:after="0" w:line="240" w:lineRule="auto"/>
              <w:rPr>
                <w:rFonts w:eastAsia="Times New Roman" w:cs="Times New Roman"/>
                <w:color w:val="000000"/>
                <w:sz w:val="22"/>
              </w:rPr>
            </w:pPr>
          </w:p>
        </w:tc>
      </w:tr>
      <w:tr w:rsidR="00ED3720" w:rsidRPr="00661CE6" w14:paraId="4364C916" w14:textId="77777777" w:rsidTr="00B73076">
        <w:trPr>
          <w:trHeight w:val="466"/>
        </w:trPr>
        <w:tc>
          <w:tcPr>
            <w:tcW w:w="8988" w:type="dxa"/>
            <w:tcBorders>
              <w:top w:val="nil"/>
              <w:left w:val="single" w:sz="4" w:space="0" w:color="auto"/>
              <w:bottom w:val="single" w:sz="4" w:space="0" w:color="auto"/>
              <w:right w:val="single" w:sz="4" w:space="0" w:color="auto"/>
            </w:tcBorders>
            <w:shd w:val="clear" w:color="auto" w:fill="auto"/>
            <w:noWrap/>
            <w:vAlign w:val="center"/>
            <w:hideMark/>
          </w:tcPr>
          <w:p w14:paraId="15D250BF" w14:textId="77777777" w:rsidR="00ED3720" w:rsidRPr="00661CE6" w:rsidRDefault="00ED3720" w:rsidP="00B73076">
            <w:pPr>
              <w:spacing w:after="0" w:line="240" w:lineRule="auto"/>
              <w:rPr>
                <w:rFonts w:eastAsia="Times New Roman" w:cs="Times New Roman"/>
                <w:color w:val="000000"/>
                <w:sz w:val="22"/>
              </w:rPr>
            </w:pPr>
            <w:r w:rsidRPr="00661CE6">
              <w:rPr>
                <w:rFonts w:eastAsia="Times New Roman" w:cs="Times New Roman"/>
                <w:color w:val="000000"/>
                <w:sz w:val="22"/>
              </w:rPr>
              <w:lastRenderedPageBreak/>
              <w:t>3.Bölgesel Girişimcilik Stratejisi oluşturulacaktır.</w:t>
            </w:r>
          </w:p>
          <w:p w14:paraId="40707D2A" w14:textId="77777777" w:rsidR="00ED3720" w:rsidRPr="00661CE6" w:rsidRDefault="00ED3720" w:rsidP="00B73076">
            <w:pPr>
              <w:spacing w:after="0" w:line="240" w:lineRule="auto"/>
              <w:rPr>
                <w:rFonts w:eastAsia="Times New Roman" w:cs="Times New Roman"/>
                <w:color w:val="000000"/>
                <w:sz w:val="22"/>
              </w:rPr>
            </w:pPr>
          </w:p>
          <w:p w14:paraId="367E7C91" w14:textId="77777777" w:rsidR="00ED3720" w:rsidRPr="00661CE6" w:rsidRDefault="00ED3720" w:rsidP="00B73076">
            <w:pPr>
              <w:spacing w:after="0" w:line="240" w:lineRule="auto"/>
              <w:rPr>
                <w:rFonts w:eastAsia="Times New Roman" w:cs="Times New Roman"/>
                <w:color w:val="000000"/>
                <w:sz w:val="22"/>
              </w:rPr>
            </w:pPr>
            <w:r w:rsidRPr="00661CE6">
              <w:rPr>
                <w:rFonts w:eastAsia="Times New Roman" w:cs="Times New Roman"/>
                <w:color w:val="000000"/>
                <w:sz w:val="22"/>
              </w:rPr>
              <w:t>Bölge illerinde yer alan ilgili tüm paydaşların katılımı ile uzun vadeli politikalara altlık oluşturması adına Bölgesel Girişimcilik Stratejisi oluşturulacaktır.</w:t>
            </w:r>
          </w:p>
          <w:p w14:paraId="2D7D8505" w14:textId="77777777" w:rsidR="00ED3720" w:rsidRPr="00661CE6" w:rsidRDefault="00ED3720" w:rsidP="00B73076">
            <w:pPr>
              <w:spacing w:after="0" w:line="240" w:lineRule="auto"/>
              <w:rPr>
                <w:rFonts w:eastAsia="Times New Roman" w:cs="Times New Roman"/>
                <w:color w:val="000000"/>
                <w:sz w:val="22"/>
              </w:rPr>
            </w:pPr>
          </w:p>
        </w:tc>
      </w:tr>
      <w:tr w:rsidR="00ED3720" w:rsidRPr="00661CE6" w14:paraId="51577C73" w14:textId="77777777" w:rsidTr="00B73076">
        <w:trPr>
          <w:trHeight w:val="466"/>
        </w:trPr>
        <w:tc>
          <w:tcPr>
            <w:tcW w:w="8988" w:type="dxa"/>
            <w:tcBorders>
              <w:top w:val="nil"/>
              <w:left w:val="single" w:sz="4" w:space="0" w:color="auto"/>
              <w:bottom w:val="single" w:sz="4" w:space="0" w:color="auto"/>
              <w:right w:val="single" w:sz="4" w:space="0" w:color="auto"/>
            </w:tcBorders>
            <w:shd w:val="clear" w:color="auto" w:fill="auto"/>
            <w:noWrap/>
            <w:vAlign w:val="center"/>
            <w:hideMark/>
          </w:tcPr>
          <w:p w14:paraId="0C833AA5" w14:textId="77777777" w:rsidR="00ED3720" w:rsidRPr="00661CE6" w:rsidRDefault="00ED3720" w:rsidP="00B73076">
            <w:pPr>
              <w:spacing w:after="0" w:line="240" w:lineRule="auto"/>
              <w:rPr>
                <w:rFonts w:eastAsia="Times New Roman" w:cs="Times New Roman"/>
                <w:color w:val="000000"/>
                <w:sz w:val="22"/>
              </w:rPr>
            </w:pPr>
            <w:r w:rsidRPr="00661CE6">
              <w:rPr>
                <w:rFonts w:eastAsia="Times New Roman" w:cs="Times New Roman"/>
                <w:color w:val="000000"/>
                <w:sz w:val="22"/>
              </w:rPr>
              <w:t xml:space="preserve">4.Sosyal girişimcilik olgusunun yerleşmesi ve güçlenmesi desteklenecektir. </w:t>
            </w:r>
          </w:p>
          <w:p w14:paraId="216D83C4" w14:textId="77777777" w:rsidR="00ED3720" w:rsidRPr="00661CE6" w:rsidRDefault="00ED3720" w:rsidP="00B73076">
            <w:pPr>
              <w:spacing w:after="0" w:line="240" w:lineRule="auto"/>
              <w:rPr>
                <w:rFonts w:eastAsia="Times New Roman" w:cs="Times New Roman"/>
                <w:color w:val="000000"/>
                <w:sz w:val="22"/>
              </w:rPr>
            </w:pPr>
          </w:p>
          <w:p w14:paraId="0164B60C" w14:textId="77777777" w:rsidR="00ED3720" w:rsidRPr="00661CE6" w:rsidRDefault="00ED3720" w:rsidP="00B73076">
            <w:pPr>
              <w:spacing w:after="0" w:line="240" w:lineRule="auto"/>
              <w:rPr>
                <w:rFonts w:eastAsia="Times New Roman" w:cs="Times New Roman"/>
                <w:color w:val="000000"/>
                <w:sz w:val="22"/>
              </w:rPr>
            </w:pPr>
            <w:r w:rsidRPr="00661CE6">
              <w:rPr>
                <w:rFonts w:eastAsia="Times New Roman" w:cs="Times New Roman"/>
                <w:color w:val="000000"/>
                <w:sz w:val="22"/>
              </w:rPr>
              <w:t>Bölge illerinde ilgili tüm paydaşları kapsayacak şekilde sosyal girişimcilik üzerine bilinçlendirme ve iş birliği çalışmaları yürütülecektir.</w:t>
            </w:r>
          </w:p>
          <w:p w14:paraId="0FA8948C" w14:textId="77777777" w:rsidR="00ED3720" w:rsidRPr="00661CE6" w:rsidRDefault="00ED3720" w:rsidP="00B73076">
            <w:pPr>
              <w:spacing w:after="0" w:line="240" w:lineRule="auto"/>
              <w:rPr>
                <w:rFonts w:eastAsia="Times New Roman" w:cs="Times New Roman"/>
                <w:color w:val="000000"/>
                <w:sz w:val="22"/>
              </w:rPr>
            </w:pPr>
          </w:p>
        </w:tc>
      </w:tr>
      <w:tr w:rsidR="00ED3720" w:rsidRPr="00661CE6" w14:paraId="2DB01FCB" w14:textId="77777777" w:rsidTr="00B73076">
        <w:trPr>
          <w:trHeight w:val="466"/>
        </w:trPr>
        <w:tc>
          <w:tcPr>
            <w:tcW w:w="8988" w:type="dxa"/>
            <w:tcBorders>
              <w:top w:val="nil"/>
              <w:left w:val="single" w:sz="4" w:space="0" w:color="auto"/>
              <w:bottom w:val="single" w:sz="4" w:space="0" w:color="auto"/>
              <w:right w:val="single" w:sz="4" w:space="0" w:color="auto"/>
            </w:tcBorders>
            <w:shd w:val="clear" w:color="auto" w:fill="auto"/>
            <w:noWrap/>
            <w:vAlign w:val="center"/>
            <w:hideMark/>
          </w:tcPr>
          <w:p w14:paraId="244E38F5" w14:textId="77777777" w:rsidR="00ED3720" w:rsidRPr="00661CE6" w:rsidRDefault="00ED3720" w:rsidP="00B73076">
            <w:pPr>
              <w:spacing w:after="0" w:line="240" w:lineRule="auto"/>
              <w:rPr>
                <w:rFonts w:eastAsia="Times New Roman" w:cs="Times New Roman"/>
                <w:color w:val="000000"/>
                <w:sz w:val="22"/>
              </w:rPr>
            </w:pPr>
            <w:r w:rsidRPr="00661CE6">
              <w:rPr>
                <w:rFonts w:eastAsia="Times New Roman" w:cs="Times New Roman"/>
                <w:color w:val="000000"/>
                <w:sz w:val="22"/>
              </w:rPr>
              <w:t xml:space="preserve">5.Üniversitelerle iş birliği halinde </w:t>
            </w:r>
            <w:proofErr w:type="spellStart"/>
            <w:r w:rsidRPr="00661CE6">
              <w:rPr>
                <w:rFonts w:eastAsia="Times New Roman" w:cs="Times New Roman"/>
                <w:color w:val="000000"/>
                <w:sz w:val="22"/>
              </w:rPr>
              <w:t>tekno</w:t>
            </w:r>
            <w:proofErr w:type="spellEnd"/>
            <w:r w:rsidRPr="00661CE6">
              <w:rPr>
                <w:rFonts w:eastAsia="Times New Roman" w:cs="Times New Roman"/>
                <w:color w:val="000000"/>
                <w:sz w:val="22"/>
              </w:rPr>
              <w:t>-girişimcilik geliştirilecek ve desteklenecektir.</w:t>
            </w:r>
          </w:p>
          <w:p w14:paraId="67EBE3D2" w14:textId="77777777" w:rsidR="00ED3720" w:rsidRPr="00661CE6" w:rsidRDefault="00ED3720" w:rsidP="00B73076">
            <w:pPr>
              <w:spacing w:after="0" w:line="240" w:lineRule="auto"/>
              <w:rPr>
                <w:rFonts w:eastAsia="Times New Roman" w:cs="Times New Roman"/>
                <w:color w:val="000000"/>
                <w:sz w:val="22"/>
              </w:rPr>
            </w:pPr>
          </w:p>
          <w:p w14:paraId="5F8FE0CE" w14:textId="77777777" w:rsidR="00ED3720" w:rsidRPr="00661CE6" w:rsidRDefault="00ED3720" w:rsidP="00B73076">
            <w:pPr>
              <w:spacing w:after="0" w:line="240" w:lineRule="auto"/>
              <w:rPr>
                <w:rFonts w:eastAsia="Times New Roman" w:cs="Times New Roman"/>
                <w:color w:val="000000"/>
                <w:sz w:val="22"/>
              </w:rPr>
            </w:pPr>
            <w:r w:rsidRPr="00661CE6">
              <w:rPr>
                <w:rFonts w:eastAsia="Times New Roman" w:cs="Times New Roman"/>
                <w:color w:val="000000"/>
                <w:sz w:val="22"/>
              </w:rPr>
              <w:t xml:space="preserve">İllerde üniversiteler ortaklığında </w:t>
            </w:r>
            <w:proofErr w:type="spellStart"/>
            <w:r w:rsidRPr="00661CE6">
              <w:rPr>
                <w:rFonts w:eastAsia="Times New Roman" w:cs="Times New Roman"/>
                <w:color w:val="000000"/>
                <w:sz w:val="22"/>
              </w:rPr>
              <w:t>tekno</w:t>
            </w:r>
            <w:proofErr w:type="spellEnd"/>
            <w:r w:rsidRPr="00661CE6">
              <w:rPr>
                <w:rFonts w:eastAsia="Times New Roman" w:cs="Times New Roman"/>
                <w:color w:val="000000"/>
                <w:sz w:val="22"/>
              </w:rPr>
              <w:t xml:space="preserve">-girişimcilik üzerine bilinçlendirme faaliyetleri </w:t>
            </w:r>
            <w:r>
              <w:rPr>
                <w:rFonts w:eastAsia="Times New Roman" w:cs="Times New Roman"/>
                <w:color w:val="000000"/>
                <w:sz w:val="22"/>
              </w:rPr>
              <w:t>yürütülecek</w:t>
            </w:r>
            <w:r w:rsidRPr="00661CE6">
              <w:rPr>
                <w:rFonts w:eastAsia="Times New Roman" w:cs="Times New Roman"/>
                <w:color w:val="000000"/>
                <w:sz w:val="22"/>
              </w:rPr>
              <w:t xml:space="preserve"> ve çıktılar üniversiteler başta olmak üzere ilgili tüm paydaşların ortaklığında desteklenecektir.</w:t>
            </w:r>
          </w:p>
        </w:tc>
      </w:tr>
      <w:tr w:rsidR="00ED3720" w:rsidRPr="00661CE6" w14:paraId="0C0D8D3A" w14:textId="77777777" w:rsidTr="00B73076">
        <w:trPr>
          <w:trHeight w:val="466"/>
        </w:trPr>
        <w:tc>
          <w:tcPr>
            <w:tcW w:w="8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C08A3B" w14:textId="2253CB44" w:rsidR="00ED3720" w:rsidRDefault="00ED3720" w:rsidP="00B73076">
            <w:pPr>
              <w:spacing w:after="0" w:line="240" w:lineRule="auto"/>
              <w:rPr>
                <w:rFonts w:eastAsia="Times New Roman" w:cs="Times New Roman"/>
                <w:color w:val="000000"/>
                <w:sz w:val="22"/>
              </w:rPr>
            </w:pPr>
            <w:r>
              <w:rPr>
                <w:rFonts w:eastAsia="Times New Roman" w:cs="Times New Roman"/>
                <w:color w:val="000000"/>
                <w:sz w:val="22"/>
              </w:rPr>
              <w:t xml:space="preserve">6. </w:t>
            </w:r>
            <w:r w:rsidR="002E7EAF">
              <w:rPr>
                <w:rFonts w:eastAsia="Times New Roman" w:cs="Times New Roman"/>
                <w:color w:val="000000"/>
                <w:sz w:val="22"/>
              </w:rPr>
              <w:t>Genç girişimcilere yönelik ku</w:t>
            </w:r>
            <w:r>
              <w:rPr>
                <w:rFonts w:eastAsia="Times New Roman" w:cs="Times New Roman"/>
                <w:color w:val="000000"/>
                <w:sz w:val="22"/>
              </w:rPr>
              <w:t xml:space="preserve">luçka merkezleri kurulacaktır. </w:t>
            </w:r>
          </w:p>
          <w:p w14:paraId="6D83F151" w14:textId="77777777" w:rsidR="00ED3720" w:rsidRDefault="00ED3720" w:rsidP="00B73076">
            <w:pPr>
              <w:spacing w:after="0" w:line="240" w:lineRule="auto"/>
              <w:rPr>
                <w:rFonts w:eastAsia="Times New Roman" w:cs="Times New Roman"/>
                <w:color w:val="000000"/>
                <w:sz w:val="22"/>
              </w:rPr>
            </w:pPr>
          </w:p>
          <w:p w14:paraId="60D5FB10" w14:textId="4C6BA48A" w:rsidR="00ED3720" w:rsidRPr="00661CE6" w:rsidRDefault="00ED3720" w:rsidP="00B73076">
            <w:pPr>
              <w:spacing w:after="0" w:line="240" w:lineRule="auto"/>
              <w:rPr>
                <w:rFonts w:eastAsia="Times New Roman" w:cs="Times New Roman"/>
                <w:color w:val="000000"/>
                <w:sz w:val="22"/>
              </w:rPr>
            </w:pPr>
            <w:r>
              <w:rPr>
                <w:rFonts w:eastAsia="Times New Roman" w:cs="Times New Roman"/>
                <w:color w:val="000000"/>
                <w:sz w:val="22"/>
              </w:rPr>
              <w:t>Bölgede girişimciliğin geliştirilmesi ve kişilerin fikirlerini hayata geçirmesi için ilgili kurum</w:t>
            </w:r>
            <w:r w:rsidR="00937010">
              <w:rPr>
                <w:rFonts w:eastAsia="Times New Roman" w:cs="Times New Roman"/>
                <w:color w:val="000000"/>
                <w:sz w:val="22"/>
              </w:rPr>
              <w:t xml:space="preserve">, </w:t>
            </w:r>
            <w:r>
              <w:rPr>
                <w:rFonts w:eastAsia="Times New Roman" w:cs="Times New Roman"/>
                <w:color w:val="000000"/>
                <w:sz w:val="22"/>
              </w:rPr>
              <w:t>kuru</w:t>
            </w:r>
            <w:r w:rsidR="00937010">
              <w:rPr>
                <w:rFonts w:eastAsia="Times New Roman" w:cs="Times New Roman"/>
                <w:color w:val="000000"/>
                <w:sz w:val="22"/>
              </w:rPr>
              <w:t>lu</w:t>
            </w:r>
            <w:r>
              <w:rPr>
                <w:rFonts w:eastAsia="Times New Roman" w:cs="Times New Roman"/>
                <w:color w:val="000000"/>
                <w:sz w:val="22"/>
              </w:rPr>
              <w:t xml:space="preserve">ş ve STK’larla bir araya gelinerek kuluçka merkezlerinin kurulmasına yönelik çalışmalar yapılacaktır. </w:t>
            </w:r>
          </w:p>
        </w:tc>
      </w:tr>
    </w:tbl>
    <w:p w14:paraId="32358802" w14:textId="77777777" w:rsidR="00ED3720" w:rsidRDefault="00ED3720" w:rsidP="004C48FD">
      <w:pPr>
        <w:spacing w:after="0"/>
      </w:pPr>
    </w:p>
    <w:p w14:paraId="309B0EF7" w14:textId="6B8E6812" w:rsidR="00317873" w:rsidRDefault="00317873" w:rsidP="00317873">
      <w:pPr>
        <w:pStyle w:val="Balk3"/>
      </w:pPr>
      <w:bookmarkStart w:id="103" w:name="_Toc134787735"/>
      <w:r>
        <w:t>6.3.</w:t>
      </w:r>
      <w:r w:rsidR="0030461F">
        <w:t>4</w:t>
      </w:r>
      <w:r>
        <w:t xml:space="preserve">. HEDEF </w:t>
      </w:r>
      <w:r w:rsidR="0030461F">
        <w:t>4</w:t>
      </w:r>
      <w:r>
        <w:t>: TRC3 Bölgesi</w:t>
      </w:r>
      <w:r w:rsidR="00D93ABD">
        <w:t>’</w:t>
      </w:r>
      <w:r>
        <w:t xml:space="preserve">nde </w:t>
      </w:r>
      <w:r w:rsidRPr="000A1E02">
        <w:t>İstihdam Artırıl</w:t>
      </w:r>
      <w:r>
        <w:t>acak</w:t>
      </w:r>
      <w:r w:rsidRPr="000A1E02">
        <w:t xml:space="preserve"> </w:t>
      </w:r>
      <w:r>
        <w:t>v</w:t>
      </w:r>
      <w:r w:rsidRPr="000A1E02">
        <w:t>e Mevcut İşgücü</w:t>
      </w:r>
      <w:r>
        <w:t>nün</w:t>
      </w:r>
      <w:r w:rsidRPr="000A1E02">
        <w:t xml:space="preserve"> Niteliği Geliştiril</w:t>
      </w:r>
      <w:r>
        <w:t>ecektir</w:t>
      </w:r>
      <w:bookmarkEnd w:id="103"/>
    </w:p>
    <w:p w14:paraId="75B515A4" w14:textId="570BB415" w:rsidR="00317873" w:rsidRPr="000A1E02" w:rsidRDefault="00317873" w:rsidP="00553068">
      <w:pPr>
        <w:pStyle w:val="Balk3"/>
      </w:pPr>
      <w:bookmarkStart w:id="104" w:name="_Toc134787736"/>
      <w:bookmarkEnd w:id="98"/>
      <w:r>
        <w:t>6.3.</w:t>
      </w:r>
      <w:r w:rsidR="0030461F">
        <w:t>4</w:t>
      </w:r>
      <w:r>
        <w:t xml:space="preserve">.1. </w:t>
      </w:r>
      <w:r w:rsidRPr="000A1E02">
        <w:t>Mevcut Durum ve Stratejik Önem</w:t>
      </w:r>
      <w:bookmarkEnd w:id="104"/>
    </w:p>
    <w:p w14:paraId="363104C4" w14:textId="3F2EC4B6" w:rsidR="00B73076" w:rsidRDefault="00ED3720" w:rsidP="00ED3720">
      <w:pPr>
        <w:rPr>
          <w:szCs w:val="24"/>
        </w:rPr>
      </w:pPr>
      <w:bookmarkStart w:id="105" w:name="_Toc123315083"/>
      <w:r>
        <w:rPr>
          <w:szCs w:val="24"/>
        </w:rPr>
        <w:t>2020 yılında yaşanan Covid-19 salgını akabinde yaşanan küresel ekonomik kriz ve Ukrayna savaşı</w:t>
      </w:r>
      <w:r w:rsidR="00B254D3">
        <w:rPr>
          <w:szCs w:val="24"/>
        </w:rPr>
        <w:t xml:space="preserve"> </w:t>
      </w:r>
      <w:r>
        <w:rPr>
          <w:szCs w:val="24"/>
        </w:rPr>
        <w:t>küresel anlamda ekonomilerin küçülmesine</w:t>
      </w:r>
      <w:r w:rsidR="00B254D3">
        <w:rPr>
          <w:szCs w:val="24"/>
        </w:rPr>
        <w:t xml:space="preserve"> ve </w:t>
      </w:r>
      <w:r>
        <w:rPr>
          <w:szCs w:val="24"/>
        </w:rPr>
        <w:t xml:space="preserve">dünya genelinde </w:t>
      </w:r>
      <w:r w:rsidR="00B254D3">
        <w:rPr>
          <w:szCs w:val="24"/>
        </w:rPr>
        <w:t>olduğu gibi</w:t>
      </w:r>
      <w:r>
        <w:rPr>
          <w:szCs w:val="24"/>
        </w:rPr>
        <w:t xml:space="preserve"> Türkiye’de</w:t>
      </w:r>
      <w:r w:rsidR="00B254D3">
        <w:rPr>
          <w:szCs w:val="24"/>
        </w:rPr>
        <w:t xml:space="preserve"> de</w:t>
      </w:r>
      <w:r>
        <w:rPr>
          <w:szCs w:val="24"/>
        </w:rPr>
        <w:t xml:space="preserve"> işsizliğin artmasına sebep olmuştur. TRC3 Bölgesi</w:t>
      </w:r>
      <w:r w:rsidR="00B254D3">
        <w:rPr>
          <w:szCs w:val="24"/>
        </w:rPr>
        <w:t xml:space="preserve"> </w:t>
      </w:r>
      <w:r>
        <w:rPr>
          <w:szCs w:val="24"/>
        </w:rPr>
        <w:t>işsizlik oranının en yüksek olduğu bölge</w:t>
      </w:r>
      <w:r w:rsidR="00B254D3">
        <w:rPr>
          <w:szCs w:val="24"/>
        </w:rPr>
        <w:t>dir</w:t>
      </w:r>
      <w:r>
        <w:rPr>
          <w:szCs w:val="24"/>
        </w:rPr>
        <w:t xml:space="preserve">. Aşağıda yer alan tabloda da görüldüğü üzere, 2021 yılı TÜİK verilerine göre, TRC3 Bölgesinde işsizlik oranı yüzde 29,8’dir. </w:t>
      </w:r>
    </w:p>
    <w:p w14:paraId="210894BA" w14:textId="68B37177" w:rsidR="00ED3720" w:rsidRPr="00B73076" w:rsidRDefault="00B73076" w:rsidP="00B73076">
      <w:pPr>
        <w:pStyle w:val="ResimYazs"/>
        <w:spacing w:after="0"/>
        <w:rPr>
          <w:rFonts w:ascii="Times New Roman" w:hAnsi="Times New Roman" w:cs="Times New Roman"/>
          <w:i w:val="0"/>
          <w:iCs w:val="0"/>
          <w:color w:val="auto"/>
          <w:sz w:val="20"/>
          <w:szCs w:val="20"/>
        </w:rPr>
      </w:pPr>
      <w:bookmarkStart w:id="106" w:name="_Toc134787805"/>
      <w:proofErr w:type="spellStart"/>
      <w:r w:rsidRPr="00B73076">
        <w:rPr>
          <w:rFonts w:ascii="Times New Roman" w:hAnsi="Times New Roman" w:cs="Times New Roman"/>
          <w:b/>
          <w:bCs/>
          <w:i w:val="0"/>
          <w:iCs w:val="0"/>
          <w:color w:val="auto"/>
          <w:sz w:val="20"/>
          <w:szCs w:val="20"/>
        </w:rPr>
        <w:t>Şekil</w:t>
      </w:r>
      <w:proofErr w:type="spellEnd"/>
      <w:r w:rsidRPr="00B73076">
        <w:rPr>
          <w:rFonts w:ascii="Times New Roman" w:hAnsi="Times New Roman" w:cs="Times New Roman"/>
          <w:b/>
          <w:bCs/>
          <w:i w:val="0"/>
          <w:iCs w:val="0"/>
          <w:color w:val="auto"/>
          <w:sz w:val="20"/>
          <w:szCs w:val="20"/>
        </w:rPr>
        <w:t xml:space="preserve"> </w:t>
      </w:r>
      <w:r w:rsidRPr="00B73076">
        <w:rPr>
          <w:rFonts w:ascii="Times New Roman" w:hAnsi="Times New Roman" w:cs="Times New Roman"/>
          <w:b/>
          <w:bCs/>
          <w:i w:val="0"/>
          <w:iCs w:val="0"/>
          <w:color w:val="auto"/>
          <w:sz w:val="20"/>
          <w:szCs w:val="20"/>
        </w:rPr>
        <w:fldChar w:fldCharType="begin"/>
      </w:r>
      <w:r w:rsidRPr="00B73076">
        <w:rPr>
          <w:rFonts w:ascii="Times New Roman" w:hAnsi="Times New Roman" w:cs="Times New Roman"/>
          <w:b/>
          <w:bCs/>
          <w:i w:val="0"/>
          <w:iCs w:val="0"/>
          <w:color w:val="auto"/>
          <w:sz w:val="20"/>
          <w:szCs w:val="20"/>
        </w:rPr>
        <w:instrText xml:space="preserve"> SEQ Şekil \* ARABIC </w:instrText>
      </w:r>
      <w:r w:rsidRPr="00B73076">
        <w:rPr>
          <w:rFonts w:ascii="Times New Roman" w:hAnsi="Times New Roman" w:cs="Times New Roman"/>
          <w:b/>
          <w:bCs/>
          <w:i w:val="0"/>
          <w:iCs w:val="0"/>
          <w:color w:val="auto"/>
          <w:sz w:val="20"/>
          <w:szCs w:val="20"/>
        </w:rPr>
        <w:fldChar w:fldCharType="separate"/>
      </w:r>
      <w:r w:rsidRPr="00B73076">
        <w:rPr>
          <w:rFonts w:ascii="Times New Roman" w:hAnsi="Times New Roman" w:cs="Times New Roman"/>
          <w:b/>
          <w:bCs/>
          <w:i w:val="0"/>
          <w:iCs w:val="0"/>
          <w:noProof/>
          <w:color w:val="auto"/>
          <w:sz w:val="20"/>
          <w:szCs w:val="20"/>
        </w:rPr>
        <w:t>7</w:t>
      </w:r>
      <w:r w:rsidRPr="00B73076">
        <w:rPr>
          <w:rFonts w:ascii="Times New Roman" w:hAnsi="Times New Roman" w:cs="Times New Roman"/>
          <w:b/>
          <w:bCs/>
          <w:i w:val="0"/>
          <w:iCs w:val="0"/>
          <w:color w:val="auto"/>
          <w:sz w:val="20"/>
          <w:szCs w:val="20"/>
        </w:rPr>
        <w:fldChar w:fldCharType="end"/>
      </w:r>
      <w:r w:rsidRPr="00B73076">
        <w:rPr>
          <w:rFonts w:ascii="Times New Roman" w:hAnsi="Times New Roman" w:cs="Times New Roman"/>
          <w:b/>
          <w:bCs/>
          <w:i w:val="0"/>
          <w:iCs w:val="0"/>
          <w:color w:val="auto"/>
          <w:sz w:val="20"/>
          <w:szCs w:val="20"/>
        </w:rPr>
        <w:t>.</w:t>
      </w:r>
      <w:r w:rsidRPr="00B73076">
        <w:rPr>
          <w:rFonts w:ascii="Times New Roman" w:hAnsi="Times New Roman" w:cs="Times New Roman"/>
          <w:i w:val="0"/>
          <w:iCs w:val="0"/>
          <w:color w:val="auto"/>
          <w:sz w:val="20"/>
          <w:szCs w:val="20"/>
        </w:rPr>
        <w:t xml:space="preserve"> </w:t>
      </w:r>
      <w:proofErr w:type="spellStart"/>
      <w:r w:rsidR="00ED3720" w:rsidRPr="00B73076">
        <w:rPr>
          <w:rFonts w:ascii="Times New Roman" w:hAnsi="Times New Roman" w:cs="Times New Roman"/>
          <w:i w:val="0"/>
          <w:iCs w:val="0"/>
          <w:color w:val="auto"/>
          <w:sz w:val="20"/>
          <w:szCs w:val="20"/>
        </w:rPr>
        <w:t>Türkiye</w:t>
      </w:r>
      <w:proofErr w:type="spellEnd"/>
      <w:r w:rsidR="00ED3720" w:rsidRPr="00B73076">
        <w:rPr>
          <w:rFonts w:ascii="Times New Roman" w:hAnsi="Times New Roman" w:cs="Times New Roman"/>
          <w:i w:val="0"/>
          <w:iCs w:val="0"/>
          <w:color w:val="auto"/>
          <w:sz w:val="20"/>
          <w:szCs w:val="20"/>
        </w:rPr>
        <w:t xml:space="preserve"> </w:t>
      </w:r>
      <w:proofErr w:type="spellStart"/>
      <w:r w:rsidR="00ED3720" w:rsidRPr="00B73076">
        <w:rPr>
          <w:rFonts w:ascii="Times New Roman" w:hAnsi="Times New Roman" w:cs="Times New Roman"/>
          <w:i w:val="0"/>
          <w:iCs w:val="0"/>
          <w:color w:val="auto"/>
          <w:sz w:val="20"/>
          <w:szCs w:val="20"/>
        </w:rPr>
        <w:t>Geneli</w:t>
      </w:r>
      <w:proofErr w:type="spellEnd"/>
      <w:r w:rsidR="00ED3720" w:rsidRPr="00B73076">
        <w:rPr>
          <w:rFonts w:ascii="Times New Roman" w:hAnsi="Times New Roman" w:cs="Times New Roman"/>
          <w:i w:val="0"/>
          <w:iCs w:val="0"/>
          <w:color w:val="auto"/>
          <w:sz w:val="20"/>
          <w:szCs w:val="20"/>
        </w:rPr>
        <w:t xml:space="preserve"> </w:t>
      </w:r>
      <w:proofErr w:type="spellStart"/>
      <w:r w:rsidR="00ED3720" w:rsidRPr="00B73076">
        <w:rPr>
          <w:rFonts w:ascii="Times New Roman" w:hAnsi="Times New Roman" w:cs="Times New Roman"/>
          <w:i w:val="0"/>
          <w:iCs w:val="0"/>
          <w:color w:val="auto"/>
          <w:sz w:val="20"/>
          <w:szCs w:val="20"/>
        </w:rPr>
        <w:t>ve</w:t>
      </w:r>
      <w:proofErr w:type="spellEnd"/>
      <w:r w:rsidR="00ED3720" w:rsidRPr="00B73076">
        <w:rPr>
          <w:rFonts w:ascii="Times New Roman" w:hAnsi="Times New Roman" w:cs="Times New Roman"/>
          <w:i w:val="0"/>
          <w:iCs w:val="0"/>
          <w:color w:val="auto"/>
          <w:sz w:val="20"/>
          <w:szCs w:val="20"/>
        </w:rPr>
        <w:t xml:space="preserve"> </w:t>
      </w:r>
      <w:proofErr w:type="spellStart"/>
      <w:r w:rsidR="00ED3720" w:rsidRPr="00B73076">
        <w:rPr>
          <w:rFonts w:ascii="Times New Roman" w:hAnsi="Times New Roman" w:cs="Times New Roman"/>
          <w:i w:val="0"/>
          <w:iCs w:val="0"/>
          <w:color w:val="auto"/>
          <w:sz w:val="20"/>
          <w:szCs w:val="20"/>
        </w:rPr>
        <w:t>Düzey</w:t>
      </w:r>
      <w:proofErr w:type="spellEnd"/>
      <w:r w:rsidR="00ED3720" w:rsidRPr="00B73076">
        <w:rPr>
          <w:rFonts w:ascii="Times New Roman" w:hAnsi="Times New Roman" w:cs="Times New Roman"/>
          <w:i w:val="0"/>
          <w:iCs w:val="0"/>
          <w:color w:val="auto"/>
          <w:sz w:val="20"/>
          <w:szCs w:val="20"/>
        </w:rPr>
        <w:t xml:space="preserve"> 2 </w:t>
      </w:r>
      <w:proofErr w:type="spellStart"/>
      <w:r w:rsidR="00ED3720" w:rsidRPr="00B73076">
        <w:rPr>
          <w:rFonts w:ascii="Times New Roman" w:hAnsi="Times New Roman" w:cs="Times New Roman"/>
          <w:i w:val="0"/>
          <w:iCs w:val="0"/>
          <w:color w:val="auto"/>
          <w:sz w:val="20"/>
          <w:szCs w:val="20"/>
        </w:rPr>
        <w:t>Bölgeleri</w:t>
      </w:r>
      <w:proofErr w:type="spellEnd"/>
      <w:r w:rsidR="00ED3720" w:rsidRPr="00B73076">
        <w:rPr>
          <w:rFonts w:ascii="Times New Roman" w:hAnsi="Times New Roman" w:cs="Times New Roman"/>
          <w:i w:val="0"/>
          <w:iCs w:val="0"/>
          <w:color w:val="auto"/>
          <w:sz w:val="20"/>
          <w:szCs w:val="20"/>
        </w:rPr>
        <w:t xml:space="preserve"> </w:t>
      </w:r>
      <w:proofErr w:type="spellStart"/>
      <w:r w:rsidR="00ED3720" w:rsidRPr="00B73076">
        <w:rPr>
          <w:rFonts w:ascii="Times New Roman" w:hAnsi="Times New Roman" w:cs="Times New Roman"/>
          <w:i w:val="0"/>
          <w:iCs w:val="0"/>
          <w:color w:val="auto"/>
          <w:sz w:val="20"/>
          <w:szCs w:val="20"/>
        </w:rPr>
        <w:t>İşsizlik</w:t>
      </w:r>
      <w:proofErr w:type="spellEnd"/>
      <w:r w:rsidR="00ED3720" w:rsidRPr="00B73076">
        <w:rPr>
          <w:rFonts w:ascii="Times New Roman" w:hAnsi="Times New Roman" w:cs="Times New Roman"/>
          <w:i w:val="0"/>
          <w:iCs w:val="0"/>
          <w:color w:val="auto"/>
          <w:sz w:val="20"/>
          <w:szCs w:val="20"/>
        </w:rPr>
        <w:t xml:space="preserve"> </w:t>
      </w:r>
      <w:proofErr w:type="spellStart"/>
      <w:r w:rsidR="00ED3720" w:rsidRPr="00B73076">
        <w:rPr>
          <w:rFonts w:ascii="Times New Roman" w:hAnsi="Times New Roman" w:cs="Times New Roman"/>
          <w:i w:val="0"/>
          <w:iCs w:val="0"/>
          <w:color w:val="auto"/>
          <w:sz w:val="20"/>
          <w:szCs w:val="20"/>
        </w:rPr>
        <w:t>Oranları</w:t>
      </w:r>
      <w:proofErr w:type="spellEnd"/>
      <w:r w:rsidR="00ED3720" w:rsidRPr="00B73076">
        <w:rPr>
          <w:rFonts w:ascii="Times New Roman" w:hAnsi="Times New Roman" w:cs="Times New Roman"/>
          <w:i w:val="0"/>
          <w:iCs w:val="0"/>
          <w:color w:val="auto"/>
          <w:sz w:val="20"/>
          <w:szCs w:val="20"/>
        </w:rPr>
        <w:t xml:space="preserve"> (%) (2021)</w:t>
      </w:r>
      <w:bookmarkEnd w:id="106"/>
    </w:p>
    <w:p w14:paraId="613E69ED" w14:textId="77777777" w:rsidR="00ED3720" w:rsidRDefault="00ED3720" w:rsidP="00ED3720">
      <w:pPr>
        <w:spacing w:after="0" w:line="240" w:lineRule="auto"/>
        <w:rPr>
          <w:szCs w:val="24"/>
        </w:rPr>
      </w:pPr>
      <w:r>
        <w:rPr>
          <w:noProof/>
          <w:lang w:eastAsia="tr-TR"/>
        </w:rPr>
        <w:drawing>
          <wp:inline distT="0" distB="0" distL="0" distR="0" wp14:anchorId="152E0818" wp14:editId="21F94881">
            <wp:extent cx="5720080" cy="2443277"/>
            <wp:effectExtent l="0" t="0" r="13970" b="14605"/>
            <wp:docPr id="9" name="Grafik 9">
              <a:extLst xmlns:a="http://schemas.openxmlformats.org/drawingml/2006/main">
                <a:ext uri="{FF2B5EF4-FFF2-40B4-BE49-F238E27FC236}">
                  <a16:creationId xmlns:a16="http://schemas.microsoft.com/office/drawing/2014/main" id="{495BC3A9-BBED-4781-9B96-7CBB319976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2729871" w14:textId="77777777" w:rsidR="00ED3720" w:rsidRPr="005C28ED" w:rsidRDefault="00ED3720" w:rsidP="00ED3720">
      <w:pPr>
        <w:spacing w:after="120" w:line="240" w:lineRule="auto"/>
        <w:rPr>
          <w:rFonts w:cs="Times New Roman"/>
          <w:sz w:val="20"/>
          <w:szCs w:val="20"/>
        </w:rPr>
      </w:pPr>
      <w:r w:rsidRPr="005C28ED">
        <w:rPr>
          <w:rFonts w:cs="Times New Roman"/>
          <w:b/>
          <w:bCs/>
          <w:sz w:val="20"/>
          <w:szCs w:val="20"/>
        </w:rPr>
        <w:t>Kaynak:</w:t>
      </w:r>
      <w:r w:rsidRPr="005C28ED">
        <w:rPr>
          <w:rFonts w:cs="Times New Roman"/>
          <w:sz w:val="20"/>
          <w:szCs w:val="20"/>
        </w:rPr>
        <w:t xml:space="preserve"> 2021 yılı TÜİK verileri </w:t>
      </w:r>
    </w:p>
    <w:p w14:paraId="714EFDBD" w14:textId="056F9C53" w:rsidR="00ED3720" w:rsidRPr="008620FE" w:rsidRDefault="00ED3720" w:rsidP="00ED3720">
      <w:pPr>
        <w:spacing w:after="120" w:line="240" w:lineRule="auto"/>
        <w:rPr>
          <w:rFonts w:cs="Times New Roman"/>
          <w:szCs w:val="24"/>
        </w:rPr>
      </w:pPr>
      <w:r w:rsidRPr="008620FE">
        <w:rPr>
          <w:rFonts w:cs="Times New Roman"/>
          <w:szCs w:val="24"/>
        </w:rPr>
        <w:t>TRC3 Bölgesi, genç nüfus</w:t>
      </w:r>
      <w:r w:rsidR="00B254D3">
        <w:rPr>
          <w:rFonts w:cs="Times New Roman"/>
          <w:szCs w:val="24"/>
        </w:rPr>
        <w:t>u</w:t>
      </w:r>
      <w:r w:rsidRPr="008620FE">
        <w:rPr>
          <w:rFonts w:cs="Times New Roman"/>
          <w:szCs w:val="24"/>
        </w:rPr>
        <w:t xml:space="preserve"> en yüksek </w:t>
      </w:r>
      <w:r w:rsidR="00B254D3">
        <w:rPr>
          <w:rFonts w:cs="Times New Roman"/>
          <w:szCs w:val="24"/>
        </w:rPr>
        <w:t>olan</w:t>
      </w:r>
      <w:r w:rsidRPr="008620FE">
        <w:rPr>
          <w:rFonts w:cs="Times New Roman"/>
          <w:szCs w:val="24"/>
        </w:rPr>
        <w:t xml:space="preserve"> bölgelerden biridir. 2021 yılı TÜİK verilerine göre, 15-29 yaş grubu nüfus oranı Türkiye ortalaması </w:t>
      </w:r>
      <w:r w:rsidR="00B254D3">
        <w:rPr>
          <w:rFonts w:cs="Times New Roman"/>
          <w:szCs w:val="24"/>
        </w:rPr>
        <w:t xml:space="preserve">yüzde </w:t>
      </w:r>
      <w:r w:rsidRPr="008620FE">
        <w:rPr>
          <w:rFonts w:cs="Times New Roman"/>
          <w:szCs w:val="24"/>
        </w:rPr>
        <w:t>23</w:t>
      </w:r>
      <w:r w:rsidR="00B254D3">
        <w:rPr>
          <w:rFonts w:cs="Times New Roman"/>
          <w:szCs w:val="24"/>
        </w:rPr>
        <w:t xml:space="preserve"> iken </w:t>
      </w:r>
      <w:r w:rsidRPr="008620FE">
        <w:rPr>
          <w:rFonts w:cs="Times New Roman"/>
          <w:szCs w:val="24"/>
        </w:rPr>
        <w:t xml:space="preserve">TRC3 Bölgesi’nde bu oran </w:t>
      </w:r>
      <w:r w:rsidR="00B254D3">
        <w:rPr>
          <w:rFonts w:cs="Times New Roman"/>
          <w:szCs w:val="24"/>
        </w:rPr>
        <w:t xml:space="preserve">yüzde </w:t>
      </w:r>
      <w:r w:rsidRPr="008620FE">
        <w:rPr>
          <w:rFonts w:cs="Times New Roman"/>
          <w:szCs w:val="24"/>
        </w:rPr>
        <w:t>30’dur. Bölg</w:t>
      </w:r>
      <w:r w:rsidR="00B254D3">
        <w:rPr>
          <w:rFonts w:cs="Times New Roman"/>
          <w:szCs w:val="24"/>
        </w:rPr>
        <w:t xml:space="preserve">ede </w:t>
      </w:r>
      <w:r w:rsidRPr="008620FE">
        <w:rPr>
          <w:rFonts w:cs="Times New Roman"/>
          <w:szCs w:val="24"/>
        </w:rPr>
        <w:t>genç nüfus</w:t>
      </w:r>
      <w:r w:rsidR="00B254D3">
        <w:rPr>
          <w:rFonts w:cs="Times New Roman"/>
          <w:szCs w:val="24"/>
        </w:rPr>
        <w:t>un</w:t>
      </w:r>
      <w:r w:rsidRPr="008620FE">
        <w:rPr>
          <w:rFonts w:cs="Times New Roman"/>
          <w:szCs w:val="24"/>
        </w:rPr>
        <w:t xml:space="preserve"> bu denli yüksek olmasına karşın, iş olanakları</w:t>
      </w:r>
      <w:r>
        <w:rPr>
          <w:rFonts w:cs="Times New Roman"/>
          <w:szCs w:val="24"/>
        </w:rPr>
        <w:t>nın</w:t>
      </w:r>
      <w:r w:rsidRPr="008620FE">
        <w:rPr>
          <w:rFonts w:cs="Times New Roman"/>
          <w:szCs w:val="24"/>
        </w:rPr>
        <w:t xml:space="preserve"> yetersiz</w:t>
      </w:r>
      <w:r>
        <w:rPr>
          <w:rFonts w:cs="Times New Roman"/>
          <w:szCs w:val="24"/>
        </w:rPr>
        <w:t xml:space="preserve"> olması</w:t>
      </w:r>
      <w:r w:rsidR="00B254D3">
        <w:rPr>
          <w:rFonts w:cs="Times New Roman"/>
          <w:szCs w:val="24"/>
        </w:rPr>
        <w:t xml:space="preserve"> </w:t>
      </w:r>
      <w:r>
        <w:rPr>
          <w:rFonts w:cs="Times New Roman"/>
          <w:szCs w:val="24"/>
        </w:rPr>
        <w:t>genç işsizliği</w:t>
      </w:r>
      <w:r w:rsidR="00B254D3">
        <w:rPr>
          <w:rFonts w:cs="Times New Roman"/>
          <w:szCs w:val="24"/>
        </w:rPr>
        <w:t xml:space="preserve"> sorununu ön plana çıkarmaktadır. </w:t>
      </w:r>
      <w:r>
        <w:rPr>
          <w:rFonts w:cs="Times New Roman"/>
          <w:szCs w:val="24"/>
        </w:rPr>
        <w:t xml:space="preserve">2021 yılı TÜİK verilerine göre, TRC3 </w:t>
      </w:r>
      <w:r>
        <w:rPr>
          <w:rFonts w:cs="Times New Roman"/>
          <w:szCs w:val="24"/>
        </w:rPr>
        <w:lastRenderedPageBreak/>
        <w:t xml:space="preserve">Bölgesinde genç işsizlik oranı </w:t>
      </w:r>
      <w:r w:rsidR="00B254D3">
        <w:rPr>
          <w:rFonts w:cs="Times New Roman"/>
          <w:szCs w:val="24"/>
        </w:rPr>
        <w:t xml:space="preserve">yüzde </w:t>
      </w:r>
      <w:r>
        <w:rPr>
          <w:rFonts w:cs="Times New Roman"/>
          <w:szCs w:val="24"/>
        </w:rPr>
        <w:t xml:space="preserve">43,4’tür. </w:t>
      </w:r>
      <w:r w:rsidRPr="008620FE">
        <w:rPr>
          <w:rFonts w:cs="Times New Roman"/>
          <w:szCs w:val="24"/>
        </w:rPr>
        <w:t>Bu nedenle Bölgede</w:t>
      </w:r>
      <w:r w:rsidR="00B254D3">
        <w:rPr>
          <w:rFonts w:cs="Times New Roman"/>
          <w:szCs w:val="24"/>
        </w:rPr>
        <w:t xml:space="preserve"> yaşayan</w:t>
      </w:r>
      <w:r w:rsidRPr="008620FE">
        <w:rPr>
          <w:rFonts w:cs="Times New Roman"/>
          <w:szCs w:val="24"/>
        </w:rPr>
        <w:t xml:space="preserve"> gençlerin çoğu göç etme eğilimindedir.</w:t>
      </w:r>
    </w:p>
    <w:p w14:paraId="66A8F5AF" w14:textId="7AE62CFD" w:rsidR="00062794" w:rsidRPr="00062794" w:rsidRDefault="00ED3720" w:rsidP="00062794">
      <w:pPr>
        <w:pStyle w:val="ResimYazs"/>
        <w:spacing w:after="0"/>
        <w:rPr>
          <w:rFonts w:ascii="Times New Roman" w:hAnsi="Times New Roman" w:cs="Times New Roman"/>
          <w:i w:val="0"/>
          <w:iCs w:val="0"/>
          <w:color w:val="auto"/>
          <w:sz w:val="20"/>
          <w:szCs w:val="20"/>
        </w:rPr>
      </w:pPr>
      <w:bookmarkStart w:id="107" w:name="_Toc134787806"/>
      <w:proofErr w:type="spellStart"/>
      <w:r w:rsidRPr="005C28ED">
        <w:rPr>
          <w:b/>
          <w:bCs/>
          <w:i w:val="0"/>
          <w:iCs w:val="0"/>
          <w:color w:val="auto"/>
          <w:sz w:val="20"/>
          <w:szCs w:val="20"/>
        </w:rPr>
        <w:t>Şekil</w:t>
      </w:r>
      <w:proofErr w:type="spellEnd"/>
      <w:r w:rsidRPr="005C28ED">
        <w:rPr>
          <w:b/>
          <w:bCs/>
          <w:i w:val="0"/>
          <w:iCs w:val="0"/>
          <w:color w:val="auto"/>
          <w:sz w:val="20"/>
          <w:szCs w:val="20"/>
        </w:rPr>
        <w:t xml:space="preserve"> </w:t>
      </w:r>
      <w:r w:rsidRPr="005C28ED">
        <w:rPr>
          <w:b/>
          <w:bCs/>
          <w:i w:val="0"/>
          <w:iCs w:val="0"/>
          <w:color w:val="auto"/>
          <w:sz w:val="20"/>
          <w:szCs w:val="20"/>
        </w:rPr>
        <w:fldChar w:fldCharType="begin"/>
      </w:r>
      <w:r w:rsidRPr="005C28ED">
        <w:rPr>
          <w:b/>
          <w:bCs/>
          <w:i w:val="0"/>
          <w:iCs w:val="0"/>
          <w:color w:val="auto"/>
          <w:sz w:val="20"/>
          <w:szCs w:val="20"/>
        </w:rPr>
        <w:instrText xml:space="preserve"> SEQ Şekil \* ARABIC </w:instrText>
      </w:r>
      <w:r w:rsidRPr="005C28ED">
        <w:rPr>
          <w:b/>
          <w:bCs/>
          <w:i w:val="0"/>
          <w:iCs w:val="0"/>
          <w:color w:val="auto"/>
          <w:sz w:val="20"/>
          <w:szCs w:val="20"/>
        </w:rPr>
        <w:fldChar w:fldCharType="separate"/>
      </w:r>
      <w:r w:rsidR="00B73076">
        <w:rPr>
          <w:b/>
          <w:bCs/>
          <w:i w:val="0"/>
          <w:iCs w:val="0"/>
          <w:noProof/>
          <w:color w:val="auto"/>
          <w:sz w:val="20"/>
          <w:szCs w:val="20"/>
        </w:rPr>
        <w:t>8</w:t>
      </w:r>
      <w:r w:rsidRPr="005C28ED">
        <w:rPr>
          <w:b/>
          <w:bCs/>
          <w:i w:val="0"/>
          <w:iCs w:val="0"/>
          <w:color w:val="auto"/>
          <w:sz w:val="20"/>
          <w:szCs w:val="20"/>
        </w:rPr>
        <w:fldChar w:fldCharType="end"/>
      </w:r>
      <w:r w:rsidRPr="005C28ED">
        <w:rPr>
          <w:i w:val="0"/>
          <w:iCs w:val="0"/>
          <w:color w:val="auto"/>
          <w:sz w:val="20"/>
          <w:szCs w:val="20"/>
        </w:rPr>
        <w:t xml:space="preserve">. </w:t>
      </w:r>
      <w:proofErr w:type="spellStart"/>
      <w:r w:rsidRPr="00B254D3">
        <w:rPr>
          <w:rFonts w:ascii="Times New Roman" w:hAnsi="Times New Roman" w:cs="Times New Roman"/>
          <w:i w:val="0"/>
          <w:iCs w:val="0"/>
          <w:color w:val="auto"/>
          <w:sz w:val="20"/>
          <w:szCs w:val="20"/>
        </w:rPr>
        <w:t>Türkiye</w:t>
      </w:r>
      <w:proofErr w:type="spellEnd"/>
      <w:r w:rsidRPr="00B254D3">
        <w:rPr>
          <w:rFonts w:ascii="Times New Roman" w:hAnsi="Times New Roman" w:cs="Times New Roman"/>
          <w:i w:val="0"/>
          <w:iCs w:val="0"/>
          <w:color w:val="auto"/>
          <w:sz w:val="20"/>
          <w:szCs w:val="20"/>
        </w:rPr>
        <w:t xml:space="preserve"> </w:t>
      </w:r>
      <w:proofErr w:type="spellStart"/>
      <w:r w:rsidRPr="00B254D3">
        <w:rPr>
          <w:rFonts w:ascii="Times New Roman" w:hAnsi="Times New Roman" w:cs="Times New Roman"/>
          <w:i w:val="0"/>
          <w:iCs w:val="0"/>
          <w:color w:val="auto"/>
          <w:sz w:val="20"/>
          <w:szCs w:val="20"/>
        </w:rPr>
        <w:t>Geneli</w:t>
      </w:r>
      <w:proofErr w:type="spellEnd"/>
      <w:r w:rsidRPr="00B254D3">
        <w:rPr>
          <w:rFonts w:ascii="Times New Roman" w:hAnsi="Times New Roman" w:cs="Times New Roman"/>
          <w:i w:val="0"/>
          <w:iCs w:val="0"/>
          <w:color w:val="auto"/>
          <w:sz w:val="20"/>
          <w:szCs w:val="20"/>
        </w:rPr>
        <w:t xml:space="preserve"> </w:t>
      </w:r>
      <w:proofErr w:type="spellStart"/>
      <w:r w:rsidRPr="00B254D3">
        <w:rPr>
          <w:rFonts w:ascii="Times New Roman" w:hAnsi="Times New Roman" w:cs="Times New Roman"/>
          <w:i w:val="0"/>
          <w:iCs w:val="0"/>
          <w:color w:val="auto"/>
          <w:sz w:val="20"/>
          <w:szCs w:val="20"/>
        </w:rPr>
        <w:t>ve</w:t>
      </w:r>
      <w:proofErr w:type="spellEnd"/>
      <w:r w:rsidRPr="00B254D3">
        <w:rPr>
          <w:rFonts w:ascii="Times New Roman" w:hAnsi="Times New Roman" w:cs="Times New Roman"/>
          <w:i w:val="0"/>
          <w:iCs w:val="0"/>
          <w:color w:val="auto"/>
          <w:sz w:val="20"/>
          <w:szCs w:val="20"/>
        </w:rPr>
        <w:t xml:space="preserve"> </w:t>
      </w:r>
      <w:proofErr w:type="spellStart"/>
      <w:r w:rsidRPr="00B254D3">
        <w:rPr>
          <w:rFonts w:ascii="Times New Roman" w:hAnsi="Times New Roman" w:cs="Times New Roman"/>
          <w:i w:val="0"/>
          <w:iCs w:val="0"/>
          <w:color w:val="auto"/>
          <w:sz w:val="20"/>
          <w:szCs w:val="20"/>
        </w:rPr>
        <w:t>Düzey</w:t>
      </w:r>
      <w:proofErr w:type="spellEnd"/>
      <w:r w:rsidRPr="00B254D3">
        <w:rPr>
          <w:rFonts w:ascii="Times New Roman" w:hAnsi="Times New Roman" w:cs="Times New Roman"/>
          <w:i w:val="0"/>
          <w:iCs w:val="0"/>
          <w:color w:val="auto"/>
          <w:sz w:val="20"/>
          <w:szCs w:val="20"/>
        </w:rPr>
        <w:t xml:space="preserve"> 2 </w:t>
      </w:r>
      <w:proofErr w:type="spellStart"/>
      <w:r w:rsidRPr="00B254D3">
        <w:rPr>
          <w:rFonts w:ascii="Times New Roman" w:hAnsi="Times New Roman" w:cs="Times New Roman"/>
          <w:i w:val="0"/>
          <w:iCs w:val="0"/>
          <w:color w:val="auto"/>
          <w:sz w:val="20"/>
          <w:szCs w:val="20"/>
        </w:rPr>
        <w:t>Bölgeleri</w:t>
      </w:r>
      <w:proofErr w:type="spellEnd"/>
      <w:r w:rsidRPr="00B254D3">
        <w:rPr>
          <w:rFonts w:ascii="Times New Roman" w:hAnsi="Times New Roman" w:cs="Times New Roman"/>
          <w:i w:val="0"/>
          <w:iCs w:val="0"/>
          <w:color w:val="auto"/>
          <w:sz w:val="20"/>
          <w:szCs w:val="20"/>
        </w:rPr>
        <w:t xml:space="preserve"> </w:t>
      </w:r>
      <w:proofErr w:type="spellStart"/>
      <w:r w:rsidRPr="00B254D3">
        <w:rPr>
          <w:rFonts w:ascii="Times New Roman" w:hAnsi="Times New Roman" w:cs="Times New Roman"/>
          <w:i w:val="0"/>
          <w:iCs w:val="0"/>
          <w:color w:val="auto"/>
          <w:sz w:val="20"/>
          <w:szCs w:val="20"/>
        </w:rPr>
        <w:t>Genç</w:t>
      </w:r>
      <w:proofErr w:type="spellEnd"/>
      <w:r w:rsidRPr="00B254D3">
        <w:rPr>
          <w:rFonts w:ascii="Times New Roman" w:hAnsi="Times New Roman" w:cs="Times New Roman"/>
          <w:i w:val="0"/>
          <w:iCs w:val="0"/>
          <w:color w:val="auto"/>
          <w:sz w:val="20"/>
          <w:szCs w:val="20"/>
        </w:rPr>
        <w:t xml:space="preserve"> </w:t>
      </w:r>
      <w:proofErr w:type="spellStart"/>
      <w:r w:rsidRPr="00B254D3">
        <w:rPr>
          <w:rFonts w:ascii="Times New Roman" w:hAnsi="Times New Roman" w:cs="Times New Roman"/>
          <w:i w:val="0"/>
          <w:iCs w:val="0"/>
          <w:color w:val="auto"/>
          <w:sz w:val="20"/>
          <w:szCs w:val="20"/>
        </w:rPr>
        <w:t>İşsizlik</w:t>
      </w:r>
      <w:proofErr w:type="spellEnd"/>
      <w:r w:rsidRPr="00B254D3">
        <w:rPr>
          <w:rFonts w:ascii="Times New Roman" w:hAnsi="Times New Roman" w:cs="Times New Roman"/>
          <w:i w:val="0"/>
          <w:iCs w:val="0"/>
          <w:color w:val="auto"/>
          <w:sz w:val="20"/>
          <w:szCs w:val="20"/>
        </w:rPr>
        <w:t xml:space="preserve"> </w:t>
      </w:r>
      <w:proofErr w:type="spellStart"/>
      <w:r w:rsidRPr="00B254D3">
        <w:rPr>
          <w:rFonts w:ascii="Times New Roman" w:hAnsi="Times New Roman" w:cs="Times New Roman"/>
          <w:i w:val="0"/>
          <w:iCs w:val="0"/>
          <w:color w:val="auto"/>
          <w:sz w:val="20"/>
          <w:szCs w:val="20"/>
        </w:rPr>
        <w:t>Oranları</w:t>
      </w:r>
      <w:proofErr w:type="spellEnd"/>
      <w:r w:rsidRPr="00B254D3">
        <w:rPr>
          <w:rFonts w:ascii="Times New Roman" w:hAnsi="Times New Roman" w:cs="Times New Roman"/>
          <w:i w:val="0"/>
          <w:iCs w:val="0"/>
          <w:color w:val="auto"/>
          <w:sz w:val="20"/>
          <w:szCs w:val="20"/>
        </w:rPr>
        <w:t xml:space="preserve"> (%) (2021)</w:t>
      </w:r>
      <w:bookmarkEnd w:id="107"/>
    </w:p>
    <w:p w14:paraId="2713347C" w14:textId="1D00B50F" w:rsidR="00ED3720" w:rsidRPr="00062794" w:rsidRDefault="00ED3720" w:rsidP="00062794">
      <w:pPr>
        <w:rPr>
          <w:szCs w:val="24"/>
        </w:rPr>
      </w:pPr>
      <w:r w:rsidRPr="00B254D3">
        <w:rPr>
          <w:noProof/>
          <w:lang w:eastAsia="tr-TR"/>
        </w:rPr>
        <w:drawing>
          <wp:inline distT="0" distB="0" distL="0" distR="0" wp14:anchorId="735F30C9" wp14:editId="25DF8A81">
            <wp:extent cx="5734685" cy="2247900"/>
            <wp:effectExtent l="0" t="0" r="18415" b="0"/>
            <wp:docPr id="10" name="Grafik 10">
              <a:extLst xmlns:a="http://schemas.openxmlformats.org/drawingml/2006/main">
                <a:ext uri="{FF2B5EF4-FFF2-40B4-BE49-F238E27FC236}">
                  <a16:creationId xmlns:a16="http://schemas.microsoft.com/office/drawing/2014/main" id="{01418C07-35DC-4E11-B8E4-8A82A6E96B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5C28ED">
        <w:rPr>
          <w:rFonts w:cs="Times New Roman"/>
          <w:b/>
          <w:bCs/>
          <w:sz w:val="20"/>
          <w:szCs w:val="20"/>
        </w:rPr>
        <w:t>Kaynak:</w:t>
      </w:r>
      <w:r w:rsidRPr="005C28ED">
        <w:rPr>
          <w:rFonts w:cs="Times New Roman"/>
          <w:sz w:val="20"/>
          <w:szCs w:val="20"/>
        </w:rPr>
        <w:t xml:space="preserve"> 2021 yılı TÜİK verileri </w:t>
      </w:r>
    </w:p>
    <w:p w14:paraId="434F4F36" w14:textId="5A986A68" w:rsidR="00ED3720" w:rsidRDefault="00ED3720" w:rsidP="00ED3720">
      <w:pPr>
        <w:rPr>
          <w:szCs w:val="24"/>
        </w:rPr>
      </w:pPr>
      <w:r>
        <w:rPr>
          <w:szCs w:val="24"/>
        </w:rPr>
        <w:t xml:space="preserve">Yukarıda yer alan tablolarda görüldüğü üzere hem işsizlik oranı hem de genç işsizlik oranı bölge düzeyinde oldukça yüksektir. Bu sorunun önüne geçilmesi için bölgeye yeni yatırımların çekilmesine yönelik çalışmaların yapılması oldukça önemlidir. Bölgede öne çıkan sektörlerin başında imalat sanayi, tarım ve hizmet sektörü gelmektedir. 2021 yılı TÜİK verilerine göre çalışan nüfusun yüzde 15,1’i tarım sektöründe, yüzde 22,9’u sanayi sektöründe, yüzde 62’si hizmetler sektöründe yer almaktadır. Özellikle </w:t>
      </w:r>
      <w:r w:rsidR="001625A7">
        <w:rPr>
          <w:szCs w:val="24"/>
        </w:rPr>
        <w:t xml:space="preserve">emek yoğun sektörlere </w:t>
      </w:r>
      <w:r>
        <w:rPr>
          <w:szCs w:val="24"/>
        </w:rPr>
        <w:t>yapılacak yatırımlarla istihdam</w:t>
      </w:r>
      <w:r w:rsidR="001625A7">
        <w:rPr>
          <w:szCs w:val="24"/>
        </w:rPr>
        <w:t xml:space="preserve"> imkanlarının artırılması önemli müdahale alanıdır.</w:t>
      </w:r>
      <w:r>
        <w:rPr>
          <w:szCs w:val="24"/>
        </w:rPr>
        <w:t xml:space="preserve"> </w:t>
      </w:r>
    </w:p>
    <w:p w14:paraId="549EA7E7" w14:textId="2554A0C2" w:rsidR="00ED3720" w:rsidRDefault="00ED3720" w:rsidP="00ED3720">
      <w:pPr>
        <w:rPr>
          <w:szCs w:val="24"/>
        </w:rPr>
      </w:pPr>
      <w:r>
        <w:rPr>
          <w:szCs w:val="24"/>
        </w:rPr>
        <w:t>Bölgede</w:t>
      </w:r>
      <w:r w:rsidR="001625A7">
        <w:rPr>
          <w:szCs w:val="24"/>
        </w:rPr>
        <w:t>ki</w:t>
      </w:r>
      <w:r>
        <w:rPr>
          <w:szCs w:val="24"/>
        </w:rPr>
        <w:t xml:space="preserve"> yatırım</w:t>
      </w:r>
      <w:r w:rsidR="001625A7">
        <w:rPr>
          <w:szCs w:val="24"/>
        </w:rPr>
        <w:t>ların artmasını</w:t>
      </w:r>
      <w:r>
        <w:rPr>
          <w:szCs w:val="24"/>
        </w:rPr>
        <w:t xml:space="preserve"> sağlayacak en önemli adım</w:t>
      </w:r>
      <w:r w:rsidR="001625A7">
        <w:rPr>
          <w:szCs w:val="24"/>
        </w:rPr>
        <w:t>lardan biri de</w:t>
      </w:r>
      <w:r>
        <w:rPr>
          <w:szCs w:val="24"/>
        </w:rPr>
        <w:t xml:space="preserve"> nitelikli iş gücü</w:t>
      </w:r>
      <w:r w:rsidR="001625A7">
        <w:rPr>
          <w:szCs w:val="24"/>
        </w:rPr>
        <w:t xml:space="preserve"> arzının artırılmasıdır</w:t>
      </w:r>
      <w:r>
        <w:rPr>
          <w:szCs w:val="24"/>
        </w:rPr>
        <w:t>. Bölgede</w:t>
      </w:r>
      <w:r w:rsidRPr="000A1E02">
        <w:rPr>
          <w:szCs w:val="24"/>
        </w:rPr>
        <w:t xml:space="preserve"> istihdamın niteliğinin artırılması </w:t>
      </w:r>
      <w:r>
        <w:rPr>
          <w:szCs w:val="24"/>
        </w:rPr>
        <w:t>özellikle</w:t>
      </w:r>
      <w:r w:rsidRPr="000A1E02">
        <w:rPr>
          <w:szCs w:val="24"/>
        </w:rPr>
        <w:t xml:space="preserve"> imalat sanayiinde faaliyet gösteren firmaların katma değerli üretim yapmaları</w:t>
      </w:r>
      <w:r>
        <w:rPr>
          <w:szCs w:val="24"/>
        </w:rPr>
        <w:t xml:space="preserve">, </w:t>
      </w:r>
      <w:r w:rsidRPr="000A1E02">
        <w:rPr>
          <w:szCs w:val="24"/>
        </w:rPr>
        <w:t>sürdürülebilir büyüme</w:t>
      </w:r>
      <w:r>
        <w:rPr>
          <w:szCs w:val="24"/>
        </w:rPr>
        <w:t>nin</w:t>
      </w:r>
      <w:r w:rsidRPr="000A1E02">
        <w:rPr>
          <w:szCs w:val="24"/>
        </w:rPr>
        <w:t xml:space="preserve"> gerçekleştirilebilmesi </w:t>
      </w:r>
      <w:r>
        <w:rPr>
          <w:szCs w:val="24"/>
        </w:rPr>
        <w:t xml:space="preserve">açısından </w:t>
      </w:r>
      <w:r w:rsidRPr="000A1E02">
        <w:rPr>
          <w:szCs w:val="24"/>
        </w:rPr>
        <w:t>önemlidir</w:t>
      </w:r>
      <w:r>
        <w:rPr>
          <w:szCs w:val="24"/>
        </w:rPr>
        <w:t>.</w:t>
      </w:r>
      <w:r w:rsidRPr="000A1E02">
        <w:rPr>
          <w:szCs w:val="24"/>
        </w:rPr>
        <w:t xml:space="preserve"> </w:t>
      </w:r>
      <w:r>
        <w:rPr>
          <w:szCs w:val="24"/>
        </w:rPr>
        <w:t>B</w:t>
      </w:r>
      <w:r w:rsidRPr="000A1E02">
        <w:rPr>
          <w:szCs w:val="24"/>
        </w:rPr>
        <w:t xml:space="preserve">u </w:t>
      </w:r>
      <w:r>
        <w:rPr>
          <w:szCs w:val="24"/>
        </w:rPr>
        <w:t>çerçevede</w:t>
      </w:r>
      <w:r w:rsidRPr="000A1E02">
        <w:rPr>
          <w:szCs w:val="24"/>
        </w:rPr>
        <w:t xml:space="preserve">, </w:t>
      </w:r>
      <w:r>
        <w:rPr>
          <w:szCs w:val="24"/>
        </w:rPr>
        <w:t>Bölgede</w:t>
      </w:r>
      <w:r w:rsidRPr="000A1E02">
        <w:rPr>
          <w:szCs w:val="24"/>
        </w:rPr>
        <w:t xml:space="preserve"> nitelikli işgücü</w:t>
      </w:r>
      <w:r>
        <w:rPr>
          <w:szCs w:val="24"/>
        </w:rPr>
        <w:t xml:space="preserve"> </w:t>
      </w:r>
      <w:r w:rsidRPr="000A1E02">
        <w:rPr>
          <w:szCs w:val="24"/>
        </w:rPr>
        <w:t xml:space="preserve">açığının tespit edilmesi için </w:t>
      </w:r>
      <w:r>
        <w:rPr>
          <w:szCs w:val="24"/>
        </w:rPr>
        <w:t>analiz çalışmalarının</w:t>
      </w:r>
      <w:r w:rsidRPr="000A1E02">
        <w:rPr>
          <w:szCs w:val="24"/>
        </w:rPr>
        <w:t xml:space="preserve"> yapılması gerekmektedir. İŞKUR’dan alınan verilerin kısıtlı bir örneklem </w:t>
      </w:r>
      <w:r>
        <w:rPr>
          <w:szCs w:val="24"/>
        </w:rPr>
        <w:t xml:space="preserve">oluşturması </w:t>
      </w:r>
      <w:r w:rsidRPr="000A1E02">
        <w:rPr>
          <w:szCs w:val="24"/>
        </w:rPr>
        <w:t xml:space="preserve">bu alandaki eksikliğin kapatılması için </w:t>
      </w:r>
      <w:r>
        <w:rPr>
          <w:szCs w:val="24"/>
        </w:rPr>
        <w:t xml:space="preserve">ilgili diğer </w:t>
      </w:r>
      <w:r w:rsidRPr="000A1E02">
        <w:rPr>
          <w:szCs w:val="24"/>
        </w:rPr>
        <w:t xml:space="preserve">kurumların </w:t>
      </w:r>
      <w:r>
        <w:rPr>
          <w:szCs w:val="24"/>
        </w:rPr>
        <w:t xml:space="preserve">da </w:t>
      </w:r>
      <w:r w:rsidRPr="000A1E02">
        <w:rPr>
          <w:szCs w:val="24"/>
        </w:rPr>
        <w:t xml:space="preserve">harekete geçmesini gerektirmektedir. </w:t>
      </w:r>
      <w:r>
        <w:rPr>
          <w:szCs w:val="24"/>
        </w:rPr>
        <w:t>Bölgede</w:t>
      </w:r>
      <w:r w:rsidRPr="000A1E02">
        <w:rPr>
          <w:szCs w:val="24"/>
        </w:rPr>
        <w:t xml:space="preserve"> etkin bir şekilde gerçekleştirilecek işgücü</w:t>
      </w:r>
      <w:r>
        <w:rPr>
          <w:szCs w:val="24"/>
        </w:rPr>
        <w:t xml:space="preserve"> </w:t>
      </w:r>
      <w:r w:rsidRPr="000A1E02">
        <w:rPr>
          <w:szCs w:val="24"/>
        </w:rPr>
        <w:t xml:space="preserve">ihtiyaç analizine binaen oluşturulabilecek </w:t>
      </w:r>
      <w:r>
        <w:rPr>
          <w:szCs w:val="24"/>
        </w:rPr>
        <w:t xml:space="preserve">proje ve </w:t>
      </w:r>
      <w:r w:rsidRPr="000A1E02">
        <w:rPr>
          <w:szCs w:val="24"/>
        </w:rPr>
        <w:t xml:space="preserve">programlar </w:t>
      </w:r>
      <w:r>
        <w:rPr>
          <w:szCs w:val="24"/>
        </w:rPr>
        <w:t>Bölgenin</w:t>
      </w:r>
      <w:r w:rsidRPr="000A1E02">
        <w:rPr>
          <w:szCs w:val="24"/>
        </w:rPr>
        <w:t xml:space="preserve"> nitelikli işgücü</w:t>
      </w:r>
      <w:r>
        <w:rPr>
          <w:szCs w:val="24"/>
        </w:rPr>
        <w:t xml:space="preserve"> </w:t>
      </w:r>
      <w:r w:rsidRPr="000A1E02">
        <w:rPr>
          <w:szCs w:val="24"/>
        </w:rPr>
        <w:t>ihtiyacının</w:t>
      </w:r>
      <w:r>
        <w:rPr>
          <w:szCs w:val="24"/>
        </w:rPr>
        <w:t xml:space="preserve"> giderilmesi açısından önemli katkılar sunacaktır.</w:t>
      </w:r>
    </w:p>
    <w:p w14:paraId="659C283A" w14:textId="4BA13CB5" w:rsidR="00ED3720" w:rsidRPr="000A1E02" w:rsidRDefault="00ED3720" w:rsidP="00ED3720">
      <w:pPr>
        <w:rPr>
          <w:szCs w:val="24"/>
        </w:rPr>
      </w:pPr>
      <w:r>
        <w:rPr>
          <w:szCs w:val="24"/>
        </w:rPr>
        <w:t xml:space="preserve">Bölgede nitelikli iş gücünün artırılması için 2020-2023 yılları arasında Dicle Kalkınma Ajansı tarafından </w:t>
      </w:r>
      <w:r w:rsidR="001625A7">
        <w:rPr>
          <w:szCs w:val="24"/>
        </w:rPr>
        <w:t>“</w:t>
      </w:r>
      <w:r>
        <w:rPr>
          <w:szCs w:val="24"/>
        </w:rPr>
        <w:t>TRC3 Bölgesinde Genç İstihdamının Teşviki Projesi</w:t>
      </w:r>
      <w:r w:rsidR="001625A7">
        <w:rPr>
          <w:szCs w:val="24"/>
        </w:rPr>
        <w:t>”</w:t>
      </w:r>
      <w:r>
        <w:rPr>
          <w:szCs w:val="24"/>
        </w:rPr>
        <w:t xml:space="preserve"> uygulanmıştır. Proje kapsamında 15-29 yaş arasındaki gençlere istihdam edilebilirliklerinin artırılması için dijital beceriler, temel iş bulma eğitimleri, girişimcilik becerileri, tesisat ve bakım onarım eğitimleri altında birçok eğitim verilmiştir. </w:t>
      </w:r>
      <w:r w:rsidRPr="00515F6F">
        <w:rPr>
          <w:szCs w:val="24"/>
        </w:rPr>
        <w:t>Bu eğitimlere toplamda 2</w:t>
      </w:r>
      <w:r>
        <w:rPr>
          <w:szCs w:val="24"/>
        </w:rPr>
        <w:t>.</w:t>
      </w:r>
      <w:r w:rsidRPr="00515F6F">
        <w:rPr>
          <w:szCs w:val="24"/>
        </w:rPr>
        <w:t>271 kişi katılım sağla</w:t>
      </w:r>
      <w:r>
        <w:rPr>
          <w:szCs w:val="24"/>
        </w:rPr>
        <w:t>mıştır</w:t>
      </w:r>
      <w:r w:rsidRPr="00515F6F">
        <w:rPr>
          <w:szCs w:val="24"/>
        </w:rPr>
        <w:t xml:space="preserve">. </w:t>
      </w:r>
      <w:r>
        <w:rPr>
          <w:szCs w:val="24"/>
        </w:rPr>
        <w:t xml:space="preserve">Eğitim alan 1.094 kişiyle yapılan görüşmeler sonucunda, </w:t>
      </w:r>
      <w:r w:rsidRPr="00515F6F">
        <w:rPr>
          <w:szCs w:val="24"/>
        </w:rPr>
        <w:t>toplamda 346 öğrenci</w:t>
      </w:r>
      <w:r>
        <w:rPr>
          <w:szCs w:val="24"/>
        </w:rPr>
        <w:t>nin</w:t>
      </w:r>
      <w:r w:rsidRPr="00515F6F">
        <w:rPr>
          <w:szCs w:val="24"/>
        </w:rPr>
        <w:t xml:space="preserve"> iş sahibi oldu</w:t>
      </w:r>
      <w:r>
        <w:rPr>
          <w:szCs w:val="24"/>
        </w:rPr>
        <w:t>ğu belirlenmiştir. Bununla birlikte Bölge üniversitelerinde, kariyer fuarları, kariyer danışmanlığı hizmeti, kariyer bilgilendirme toplantıları, üniversite öğrencilerinin vizyonuna katkı sağlama amacıyla ufuk açıcı konuşmaları içeren faaliyetler gerçekleştirilmiştir. Bölge üniversitelerinde gerçekleştirilen bu faaliyetlere toplamda 9.023 öğrenci katılım sağlamış</w:t>
      </w:r>
      <w:r w:rsidR="001625A7">
        <w:rPr>
          <w:szCs w:val="24"/>
        </w:rPr>
        <w:t xml:space="preserve">tır. </w:t>
      </w:r>
      <w:r>
        <w:rPr>
          <w:szCs w:val="24"/>
        </w:rPr>
        <w:t xml:space="preserve">Bölgede gerçekleştirilecek benzeri proje ve faaliyetler ile iş gücü niteliğinin artırılacağı öngörülmektedir. </w:t>
      </w:r>
    </w:p>
    <w:p w14:paraId="32C014B5" w14:textId="7AA2F9D3" w:rsidR="00ED3720" w:rsidRDefault="00ED3720" w:rsidP="00ED3720">
      <w:pPr>
        <w:rPr>
          <w:szCs w:val="24"/>
        </w:rPr>
      </w:pPr>
      <w:r>
        <w:rPr>
          <w:szCs w:val="24"/>
        </w:rPr>
        <w:lastRenderedPageBreak/>
        <w:t>Nitelikli iş gücünün artırılmasını sağlayacak diğer önemli çalışma</w:t>
      </w:r>
      <w:r w:rsidR="001625A7">
        <w:rPr>
          <w:szCs w:val="24"/>
        </w:rPr>
        <w:t xml:space="preserve"> da </w:t>
      </w:r>
      <w:r>
        <w:rPr>
          <w:szCs w:val="24"/>
        </w:rPr>
        <w:t xml:space="preserve">mesleki ve teknik liselerin altyapılarının güçlendirilmesi ve geliştirilmesidir. Bununla birlikte, mesleki ve teknik liselerinin toplumda yaratılan olumsuz algısının değişmesine yönelik olarak çalışmalar yapılması gerekmektedir. Gerçekleştirilecek olan bu çalışmalarla </w:t>
      </w:r>
      <w:r w:rsidRPr="000A1E02">
        <w:rPr>
          <w:szCs w:val="24"/>
        </w:rPr>
        <w:t xml:space="preserve">mesleki ve teknik liselerin </w:t>
      </w:r>
      <w:r>
        <w:rPr>
          <w:szCs w:val="24"/>
        </w:rPr>
        <w:t>nitelikli işgücü oluşturma</w:t>
      </w:r>
      <w:r w:rsidRPr="000A1E02">
        <w:rPr>
          <w:szCs w:val="24"/>
        </w:rPr>
        <w:t xml:space="preserve"> süre</w:t>
      </w:r>
      <w:r>
        <w:rPr>
          <w:szCs w:val="24"/>
        </w:rPr>
        <w:t>cine</w:t>
      </w:r>
      <w:r w:rsidRPr="000A1E02">
        <w:rPr>
          <w:szCs w:val="24"/>
        </w:rPr>
        <w:t xml:space="preserve"> aktif olarak dahil edilmesi</w:t>
      </w:r>
      <w:r>
        <w:rPr>
          <w:szCs w:val="24"/>
        </w:rPr>
        <w:t xml:space="preserve"> sağlanmış olacaktır. </w:t>
      </w:r>
    </w:p>
    <w:p w14:paraId="2A3EF345" w14:textId="77777777" w:rsidR="001625A7" w:rsidRDefault="00ED3720" w:rsidP="00ED3720">
      <w:pPr>
        <w:rPr>
          <w:rFonts w:eastAsia="Times New Roman" w:cs="Times New Roman"/>
          <w:szCs w:val="24"/>
          <w:lang w:eastAsia="tr-TR"/>
        </w:rPr>
      </w:pPr>
      <w:r>
        <w:rPr>
          <w:szCs w:val="24"/>
        </w:rPr>
        <w:t>Bölgede sosyolojik sebeplerden dolayı kadın istihdamı düşük seviyelerde seyretmektedir. K</w:t>
      </w:r>
      <w:r w:rsidRPr="000A1E02">
        <w:rPr>
          <w:szCs w:val="24"/>
        </w:rPr>
        <w:t xml:space="preserve">adın istihdamının artırılması </w:t>
      </w:r>
      <w:r>
        <w:rPr>
          <w:szCs w:val="24"/>
        </w:rPr>
        <w:t>için</w:t>
      </w:r>
      <w:r w:rsidRPr="000A1E02">
        <w:rPr>
          <w:szCs w:val="24"/>
        </w:rPr>
        <w:t xml:space="preserve">, </w:t>
      </w:r>
      <w:r>
        <w:rPr>
          <w:szCs w:val="24"/>
        </w:rPr>
        <w:t>ü</w:t>
      </w:r>
      <w:r w:rsidRPr="000A1E02">
        <w:rPr>
          <w:szCs w:val="24"/>
        </w:rPr>
        <w:t>niversiteler ve diğer paydaş kurumlarla birlikte özel</w:t>
      </w:r>
      <w:r>
        <w:rPr>
          <w:szCs w:val="24"/>
        </w:rPr>
        <w:t xml:space="preserve"> </w:t>
      </w:r>
      <w:r w:rsidRPr="000A1E02">
        <w:rPr>
          <w:szCs w:val="24"/>
        </w:rPr>
        <w:t>sektöre yönelik bilinçlendirme faaliyetlerinin yaygınlaştırılması</w:t>
      </w:r>
      <w:r>
        <w:rPr>
          <w:szCs w:val="24"/>
        </w:rPr>
        <w:t xml:space="preserve"> oldukça önemlidir. Bu noktada kadınların iş gücü piyasasına daha fazla entegre edilmesine yönelik olarak programların geliştirilmesi oldukça önemlidir. Gençlik ve Spor Bakanlığı ile Sanayi ve Teknoloji Bakanlığı iş birli</w:t>
      </w:r>
      <w:r w:rsidR="001625A7">
        <w:rPr>
          <w:szCs w:val="24"/>
        </w:rPr>
        <w:t>ği</w:t>
      </w:r>
      <w:r>
        <w:rPr>
          <w:szCs w:val="24"/>
        </w:rPr>
        <w:t xml:space="preserve">, Kalkınma Ajansları Genel Müdürlüğü koordinasyonunda </w:t>
      </w:r>
      <w:r w:rsidRPr="001F3635">
        <w:rPr>
          <w:rFonts w:eastAsia="Times New Roman" w:cs="Times New Roman"/>
          <w:szCs w:val="24"/>
          <w:lang w:eastAsia="tr-TR"/>
        </w:rPr>
        <w:t xml:space="preserve">genç işsizliğinin yüksek olduğu bölgelerde gençlerin kişisel ve sosyal gelişimlerini desteklemek ve istihdam </w:t>
      </w:r>
      <w:r>
        <w:rPr>
          <w:rFonts w:eastAsia="Times New Roman" w:cs="Times New Roman"/>
          <w:szCs w:val="24"/>
          <w:lang w:eastAsia="tr-TR"/>
        </w:rPr>
        <w:t xml:space="preserve">edilebilirliklerini artırmak amacıyla </w:t>
      </w:r>
      <w:r w:rsidR="001625A7">
        <w:rPr>
          <w:rFonts w:eastAsia="Times New Roman" w:cs="Times New Roman"/>
          <w:szCs w:val="24"/>
          <w:lang w:eastAsia="tr-TR"/>
        </w:rPr>
        <w:t xml:space="preserve">yürütülen program kapsamında </w:t>
      </w:r>
      <w:r>
        <w:rPr>
          <w:rFonts w:eastAsia="Times New Roman" w:cs="Times New Roman"/>
          <w:szCs w:val="24"/>
          <w:lang w:eastAsia="tr-TR"/>
        </w:rPr>
        <w:t>TRC3 Bölgesi</w:t>
      </w:r>
      <w:r w:rsidR="001625A7">
        <w:rPr>
          <w:rFonts w:eastAsia="Times New Roman" w:cs="Times New Roman"/>
          <w:szCs w:val="24"/>
          <w:lang w:eastAsia="tr-TR"/>
        </w:rPr>
        <w:t>’</w:t>
      </w:r>
      <w:r>
        <w:rPr>
          <w:rFonts w:eastAsia="Times New Roman" w:cs="Times New Roman"/>
          <w:szCs w:val="24"/>
          <w:lang w:eastAsia="tr-TR"/>
        </w:rPr>
        <w:t xml:space="preserve">nde </w:t>
      </w:r>
      <w:r>
        <w:rPr>
          <w:szCs w:val="24"/>
        </w:rPr>
        <w:t xml:space="preserve">toplam 25 adet tekstil atölyesi yapımı devam etmektedir. Söz konusu projelerde yaklaşık 7.500 gencin istihdam edilmesi öngörülmektedir. </w:t>
      </w:r>
    </w:p>
    <w:p w14:paraId="0DE74337" w14:textId="6DB18BC6" w:rsidR="00ED3720" w:rsidRPr="00765528" w:rsidRDefault="00ED3720" w:rsidP="00ED3720">
      <w:pPr>
        <w:rPr>
          <w:szCs w:val="24"/>
        </w:rPr>
      </w:pPr>
      <w:r>
        <w:rPr>
          <w:szCs w:val="24"/>
        </w:rPr>
        <w:t xml:space="preserve">Bölge de diğer bir sorun ise halihazırda istihdam edilen </w:t>
      </w:r>
      <w:r w:rsidRPr="000A1E02">
        <w:rPr>
          <w:szCs w:val="24"/>
        </w:rPr>
        <w:t xml:space="preserve">nitelikli personelin </w:t>
      </w:r>
      <w:r w:rsidR="001625A7">
        <w:rPr>
          <w:szCs w:val="24"/>
        </w:rPr>
        <w:t>uzun soluklu tutulamaması</w:t>
      </w:r>
      <w:r w:rsidRPr="000A1E02">
        <w:rPr>
          <w:szCs w:val="24"/>
        </w:rPr>
        <w:t xml:space="preserve"> ve</w:t>
      </w:r>
      <w:r>
        <w:rPr>
          <w:szCs w:val="24"/>
        </w:rPr>
        <w:t xml:space="preserve"> Bölge dışına göç etmesidir. Bunun önüne geçilmesi için </w:t>
      </w:r>
      <w:r w:rsidR="00B934FB">
        <w:rPr>
          <w:szCs w:val="24"/>
        </w:rPr>
        <w:t xml:space="preserve">nitelikli personelin </w:t>
      </w:r>
      <w:r w:rsidRPr="000A1E02">
        <w:rPr>
          <w:szCs w:val="24"/>
        </w:rPr>
        <w:t>sosyal ve ekonomik şartlarında iyileştirmeler yapılması</w:t>
      </w:r>
      <w:r w:rsidR="00B934FB">
        <w:rPr>
          <w:szCs w:val="24"/>
        </w:rPr>
        <w:t>na yönelik çalışmalar önem kazanmaktadır</w:t>
      </w:r>
      <w:r w:rsidRPr="000A1E02">
        <w:rPr>
          <w:szCs w:val="24"/>
        </w:rPr>
        <w:t>.</w:t>
      </w:r>
    </w:p>
    <w:p w14:paraId="7C0A5830" w14:textId="0235C1CE" w:rsidR="00ED3720" w:rsidRPr="000A1E02" w:rsidRDefault="00ED3720" w:rsidP="00ED3720">
      <w:pPr>
        <w:pStyle w:val="Balk4"/>
      </w:pPr>
      <w:bookmarkStart w:id="108" w:name="_Toc134787737"/>
      <w:r>
        <w:t>6.3.</w:t>
      </w:r>
      <w:r w:rsidR="0030461F">
        <w:t>4</w:t>
      </w:r>
      <w:r>
        <w:t xml:space="preserve">.2. </w:t>
      </w:r>
      <w:r w:rsidRPr="000A1E02">
        <w:t>İlgili Müdahale</w:t>
      </w:r>
      <w:r>
        <w:t>ler</w:t>
      </w:r>
      <w:bookmarkEnd w:id="108"/>
    </w:p>
    <w:tbl>
      <w:tblPr>
        <w:tblW w:w="9103" w:type="dxa"/>
        <w:tblLook w:val="04A0" w:firstRow="1" w:lastRow="0" w:firstColumn="1" w:lastColumn="0" w:noHBand="0" w:noVBand="1"/>
      </w:tblPr>
      <w:tblGrid>
        <w:gridCol w:w="9103"/>
      </w:tblGrid>
      <w:tr w:rsidR="00ED3720" w:rsidRPr="00661CE6" w14:paraId="1F73AEC7" w14:textId="77777777" w:rsidTr="00B73076">
        <w:trPr>
          <w:trHeight w:val="156"/>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E62705" w14:textId="77777777" w:rsidR="00ED3720" w:rsidRPr="00661CE6" w:rsidRDefault="00ED3720" w:rsidP="00B73076">
            <w:pPr>
              <w:spacing w:after="0" w:line="240" w:lineRule="auto"/>
              <w:jc w:val="center"/>
              <w:rPr>
                <w:rFonts w:eastAsia="Times New Roman" w:cs="Times New Roman"/>
                <w:b/>
                <w:bCs/>
                <w:color w:val="000000"/>
                <w:sz w:val="22"/>
              </w:rPr>
            </w:pPr>
            <w:r w:rsidRPr="00661CE6">
              <w:rPr>
                <w:rFonts w:eastAsia="Times New Roman" w:cs="Times New Roman"/>
                <w:b/>
                <w:bCs/>
                <w:color w:val="000000"/>
                <w:sz w:val="22"/>
              </w:rPr>
              <w:t>Tedbirler</w:t>
            </w:r>
          </w:p>
        </w:tc>
      </w:tr>
      <w:tr w:rsidR="00ED3720" w:rsidRPr="00661CE6" w14:paraId="7B81CC1B" w14:textId="77777777" w:rsidTr="00B73076">
        <w:trPr>
          <w:trHeight w:val="417"/>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14:paraId="3404D878" w14:textId="77777777" w:rsidR="00ED3720" w:rsidRPr="00661CE6" w:rsidRDefault="00ED3720" w:rsidP="00B73076">
            <w:pPr>
              <w:spacing w:after="0" w:line="240" w:lineRule="auto"/>
              <w:rPr>
                <w:rFonts w:eastAsia="Times New Roman" w:cs="Times New Roman"/>
                <w:color w:val="000000"/>
                <w:sz w:val="22"/>
              </w:rPr>
            </w:pPr>
            <w:r w:rsidRPr="00661CE6">
              <w:rPr>
                <w:rFonts w:eastAsia="Times New Roman" w:cs="Times New Roman"/>
                <w:color w:val="000000"/>
                <w:sz w:val="22"/>
              </w:rPr>
              <w:t>1.Nitelikli işgücü ihtiyaç analizi yapılacaktır.</w:t>
            </w:r>
          </w:p>
          <w:p w14:paraId="38F134B5" w14:textId="77777777" w:rsidR="00ED3720" w:rsidRPr="00661CE6" w:rsidRDefault="00ED3720" w:rsidP="00B73076">
            <w:pPr>
              <w:spacing w:after="0" w:line="240" w:lineRule="auto"/>
              <w:rPr>
                <w:rFonts w:eastAsia="Times New Roman" w:cs="Times New Roman"/>
                <w:color w:val="000000"/>
                <w:sz w:val="22"/>
              </w:rPr>
            </w:pPr>
          </w:p>
          <w:p w14:paraId="187FD7AD" w14:textId="77777777" w:rsidR="00ED3720" w:rsidRPr="00661CE6" w:rsidRDefault="00ED3720" w:rsidP="00B73076">
            <w:pPr>
              <w:spacing w:after="0" w:line="240" w:lineRule="auto"/>
              <w:rPr>
                <w:rFonts w:eastAsia="Times New Roman" w:cs="Times New Roman"/>
                <w:b/>
                <w:bCs/>
                <w:color w:val="000000"/>
                <w:sz w:val="22"/>
              </w:rPr>
            </w:pPr>
            <w:r w:rsidRPr="00661CE6">
              <w:rPr>
                <w:rFonts w:eastAsia="Times New Roman" w:cs="Times New Roman"/>
                <w:color w:val="000000"/>
                <w:sz w:val="22"/>
              </w:rPr>
              <w:t>Bölge imalat sanayiinin iş</w:t>
            </w:r>
            <w:r>
              <w:rPr>
                <w:rFonts w:eastAsia="Times New Roman" w:cs="Times New Roman"/>
                <w:color w:val="000000"/>
                <w:sz w:val="22"/>
              </w:rPr>
              <w:t xml:space="preserve"> </w:t>
            </w:r>
            <w:r w:rsidRPr="00661CE6">
              <w:rPr>
                <w:rFonts w:eastAsia="Times New Roman" w:cs="Times New Roman"/>
                <w:color w:val="000000"/>
                <w:sz w:val="22"/>
              </w:rPr>
              <w:t>gücü ihtiyacını tespit etmek için Bölgenin her bir ilinde faaliyet gösteren firmalarla görüşülecek, iş</w:t>
            </w:r>
            <w:r>
              <w:rPr>
                <w:rFonts w:eastAsia="Times New Roman" w:cs="Times New Roman"/>
                <w:color w:val="000000"/>
                <w:sz w:val="22"/>
              </w:rPr>
              <w:t xml:space="preserve"> </w:t>
            </w:r>
            <w:r w:rsidRPr="00661CE6">
              <w:rPr>
                <w:rFonts w:eastAsia="Times New Roman" w:cs="Times New Roman"/>
                <w:color w:val="000000"/>
                <w:sz w:val="22"/>
              </w:rPr>
              <w:t>gücü ihtiyacına yönelik envanter çıkarılacak</w:t>
            </w:r>
            <w:r>
              <w:rPr>
                <w:rFonts w:eastAsia="Times New Roman" w:cs="Times New Roman"/>
                <w:color w:val="000000"/>
                <w:sz w:val="22"/>
              </w:rPr>
              <w:t>,</w:t>
            </w:r>
            <w:r w:rsidRPr="00661CE6">
              <w:rPr>
                <w:rFonts w:eastAsia="Times New Roman" w:cs="Times New Roman"/>
                <w:color w:val="000000"/>
                <w:sz w:val="22"/>
              </w:rPr>
              <w:t xml:space="preserve"> analiz çalışmaları sürdürülecek</w:t>
            </w:r>
            <w:r>
              <w:rPr>
                <w:rFonts w:eastAsia="Times New Roman" w:cs="Times New Roman"/>
                <w:color w:val="000000"/>
                <w:sz w:val="22"/>
              </w:rPr>
              <w:t>tir. B</w:t>
            </w:r>
            <w:r w:rsidRPr="00661CE6">
              <w:rPr>
                <w:rFonts w:eastAsia="Times New Roman" w:cs="Times New Roman"/>
                <w:color w:val="000000"/>
                <w:sz w:val="22"/>
              </w:rPr>
              <w:t>öylelikle sektör bazında ihtiyaç duyulan iş</w:t>
            </w:r>
            <w:r>
              <w:rPr>
                <w:rFonts w:eastAsia="Times New Roman" w:cs="Times New Roman"/>
                <w:color w:val="000000"/>
                <w:sz w:val="22"/>
              </w:rPr>
              <w:t xml:space="preserve"> </w:t>
            </w:r>
            <w:r w:rsidRPr="00661CE6">
              <w:rPr>
                <w:rFonts w:eastAsia="Times New Roman" w:cs="Times New Roman"/>
                <w:color w:val="000000"/>
                <w:sz w:val="22"/>
              </w:rPr>
              <w:t>gücü ihtiyacının teminine yönelik oluşturulacak programlar için altlık oluşturulacaktır.</w:t>
            </w:r>
          </w:p>
        </w:tc>
      </w:tr>
      <w:tr w:rsidR="00ED3720" w:rsidRPr="00661CE6" w14:paraId="3F8A4009" w14:textId="77777777" w:rsidTr="00B73076">
        <w:trPr>
          <w:trHeight w:val="412"/>
        </w:trPr>
        <w:tc>
          <w:tcPr>
            <w:tcW w:w="9103" w:type="dxa"/>
            <w:tcBorders>
              <w:top w:val="nil"/>
              <w:left w:val="single" w:sz="4" w:space="0" w:color="auto"/>
              <w:bottom w:val="single" w:sz="4" w:space="0" w:color="auto"/>
              <w:right w:val="single" w:sz="4" w:space="0" w:color="auto"/>
            </w:tcBorders>
            <w:shd w:val="clear" w:color="auto" w:fill="auto"/>
            <w:noWrap/>
            <w:vAlign w:val="center"/>
            <w:hideMark/>
          </w:tcPr>
          <w:p w14:paraId="3D8013DB" w14:textId="77777777" w:rsidR="00ED3720" w:rsidRPr="00661CE6" w:rsidRDefault="00ED3720" w:rsidP="00B73076">
            <w:pPr>
              <w:spacing w:after="0" w:line="240" w:lineRule="auto"/>
              <w:rPr>
                <w:rFonts w:eastAsia="Times New Roman" w:cs="Times New Roman"/>
                <w:color w:val="000000"/>
                <w:sz w:val="22"/>
              </w:rPr>
            </w:pPr>
            <w:r>
              <w:rPr>
                <w:rFonts w:eastAsia="Times New Roman" w:cs="Times New Roman"/>
                <w:color w:val="000000"/>
                <w:sz w:val="22"/>
              </w:rPr>
              <w:t>2</w:t>
            </w:r>
            <w:r w:rsidRPr="00661CE6">
              <w:rPr>
                <w:rFonts w:eastAsia="Times New Roman" w:cs="Times New Roman"/>
                <w:color w:val="000000"/>
                <w:sz w:val="22"/>
              </w:rPr>
              <w:t>. TRC3 Bölgesi İstihdam Strateji Belgesi hazırlanacaktır.</w:t>
            </w:r>
          </w:p>
          <w:p w14:paraId="75868FB2" w14:textId="77777777" w:rsidR="00ED3720" w:rsidRPr="00661CE6" w:rsidRDefault="00ED3720" w:rsidP="00B73076">
            <w:pPr>
              <w:spacing w:after="0" w:line="240" w:lineRule="auto"/>
              <w:rPr>
                <w:rFonts w:eastAsia="Times New Roman" w:cs="Times New Roman"/>
                <w:color w:val="000000"/>
                <w:sz w:val="22"/>
              </w:rPr>
            </w:pPr>
          </w:p>
          <w:p w14:paraId="4643A962" w14:textId="77777777" w:rsidR="00ED3720" w:rsidRPr="00661CE6" w:rsidRDefault="00ED3720" w:rsidP="00B73076">
            <w:pPr>
              <w:spacing w:after="0" w:line="240" w:lineRule="auto"/>
              <w:rPr>
                <w:rFonts w:eastAsia="Times New Roman" w:cs="Times New Roman"/>
                <w:color w:val="000000"/>
                <w:sz w:val="22"/>
              </w:rPr>
            </w:pPr>
            <w:r w:rsidRPr="00661CE6">
              <w:rPr>
                <w:rFonts w:eastAsia="Times New Roman" w:cs="Times New Roman"/>
                <w:color w:val="000000"/>
                <w:sz w:val="22"/>
              </w:rPr>
              <w:t xml:space="preserve">Bölgede sürdürülebilir istihdamın sağlanması ve Bölge dışına özellikle genç </w:t>
            </w:r>
            <w:r>
              <w:rPr>
                <w:rFonts w:eastAsia="Times New Roman" w:cs="Times New Roman"/>
                <w:color w:val="000000"/>
                <w:sz w:val="22"/>
              </w:rPr>
              <w:t xml:space="preserve">nüfus </w:t>
            </w:r>
            <w:r w:rsidRPr="00661CE6">
              <w:rPr>
                <w:rFonts w:eastAsia="Times New Roman" w:cs="Times New Roman"/>
                <w:color w:val="000000"/>
                <w:sz w:val="22"/>
              </w:rPr>
              <w:t xml:space="preserve">göçünün </w:t>
            </w:r>
            <w:r>
              <w:rPr>
                <w:rFonts w:eastAsia="Times New Roman" w:cs="Times New Roman"/>
                <w:color w:val="000000"/>
                <w:sz w:val="22"/>
              </w:rPr>
              <w:t>azaltılmasına</w:t>
            </w:r>
            <w:r w:rsidRPr="00661CE6">
              <w:rPr>
                <w:rFonts w:eastAsia="Times New Roman" w:cs="Times New Roman"/>
                <w:color w:val="000000"/>
                <w:sz w:val="22"/>
              </w:rPr>
              <w:t xml:space="preserve"> yönelik ilgili tüm paydaşların katılımı ile uzun vadeli istihdam politikalarının oluşumuna altlık oluşturacak TRC3 Bölgesi İstihdam Strateji Belgesi hazırlanacaktır.</w:t>
            </w:r>
          </w:p>
          <w:p w14:paraId="2CC5E90C" w14:textId="77777777" w:rsidR="00ED3720" w:rsidRPr="00661CE6" w:rsidRDefault="00ED3720" w:rsidP="00B73076">
            <w:pPr>
              <w:spacing w:after="0" w:line="240" w:lineRule="auto"/>
              <w:rPr>
                <w:rFonts w:eastAsia="Times New Roman" w:cs="Times New Roman"/>
                <w:color w:val="000000"/>
                <w:sz w:val="22"/>
              </w:rPr>
            </w:pPr>
          </w:p>
        </w:tc>
      </w:tr>
      <w:tr w:rsidR="00ED3720" w:rsidRPr="00661CE6" w14:paraId="2BC21629" w14:textId="77777777" w:rsidTr="00B73076">
        <w:trPr>
          <w:trHeight w:val="412"/>
        </w:trPr>
        <w:tc>
          <w:tcPr>
            <w:tcW w:w="9103" w:type="dxa"/>
            <w:tcBorders>
              <w:top w:val="nil"/>
              <w:left w:val="single" w:sz="4" w:space="0" w:color="auto"/>
              <w:bottom w:val="single" w:sz="4" w:space="0" w:color="auto"/>
              <w:right w:val="single" w:sz="4" w:space="0" w:color="auto"/>
            </w:tcBorders>
            <w:shd w:val="clear" w:color="auto" w:fill="auto"/>
            <w:noWrap/>
            <w:vAlign w:val="center"/>
            <w:hideMark/>
          </w:tcPr>
          <w:p w14:paraId="35C76878" w14:textId="77777777" w:rsidR="00ED3720" w:rsidRPr="00661CE6" w:rsidRDefault="00ED3720" w:rsidP="00B73076">
            <w:pPr>
              <w:spacing w:after="0" w:line="240" w:lineRule="auto"/>
              <w:rPr>
                <w:rFonts w:eastAsia="Times New Roman" w:cs="Times New Roman"/>
                <w:color w:val="000000"/>
                <w:sz w:val="22"/>
              </w:rPr>
            </w:pPr>
            <w:r w:rsidRPr="00661CE6">
              <w:rPr>
                <w:rFonts w:eastAsia="Times New Roman" w:cs="Times New Roman"/>
                <w:color w:val="000000"/>
                <w:sz w:val="22"/>
              </w:rPr>
              <w:t xml:space="preserve">3.Nitelikli işgücü ihtiyacının giderilmesine yönelik </w:t>
            </w:r>
            <w:r>
              <w:rPr>
                <w:rFonts w:eastAsia="Times New Roman" w:cs="Times New Roman"/>
                <w:color w:val="000000"/>
                <w:sz w:val="22"/>
              </w:rPr>
              <w:t xml:space="preserve">mesleki </w:t>
            </w:r>
            <w:r w:rsidRPr="00661CE6">
              <w:rPr>
                <w:rFonts w:eastAsia="Times New Roman" w:cs="Times New Roman"/>
                <w:color w:val="000000"/>
                <w:sz w:val="22"/>
              </w:rPr>
              <w:t>eğitim programları düzenlenecektir.</w:t>
            </w:r>
          </w:p>
          <w:p w14:paraId="3DFF9D35" w14:textId="77777777" w:rsidR="00ED3720" w:rsidRPr="00661CE6" w:rsidRDefault="00ED3720" w:rsidP="00B73076">
            <w:pPr>
              <w:spacing w:after="0" w:line="240" w:lineRule="auto"/>
              <w:rPr>
                <w:rFonts w:eastAsia="Times New Roman" w:cs="Times New Roman"/>
                <w:color w:val="000000"/>
                <w:sz w:val="22"/>
              </w:rPr>
            </w:pPr>
          </w:p>
          <w:p w14:paraId="123EDD63" w14:textId="77777777" w:rsidR="00ED3720" w:rsidRPr="00661CE6" w:rsidRDefault="00ED3720" w:rsidP="00B73076">
            <w:pPr>
              <w:spacing w:after="0" w:line="240" w:lineRule="auto"/>
              <w:rPr>
                <w:rFonts w:eastAsia="Times New Roman" w:cs="Times New Roman"/>
                <w:color w:val="000000"/>
                <w:sz w:val="22"/>
              </w:rPr>
            </w:pPr>
            <w:r w:rsidRPr="00661CE6">
              <w:rPr>
                <w:rFonts w:eastAsia="Times New Roman" w:cs="Times New Roman"/>
                <w:color w:val="000000"/>
                <w:sz w:val="22"/>
              </w:rPr>
              <w:t xml:space="preserve">Bölge illerinde </w:t>
            </w:r>
            <w:r>
              <w:rPr>
                <w:rFonts w:eastAsia="Times New Roman" w:cs="Times New Roman"/>
                <w:color w:val="000000"/>
                <w:sz w:val="22"/>
              </w:rPr>
              <w:t>gerçekleştirilecek</w:t>
            </w:r>
            <w:r w:rsidRPr="00661CE6">
              <w:rPr>
                <w:rFonts w:eastAsia="Times New Roman" w:cs="Times New Roman"/>
                <w:color w:val="000000"/>
                <w:sz w:val="22"/>
              </w:rPr>
              <w:t xml:space="preserve"> nitelikli işgücü ihtiyacı analiz çalışmalarına istinaden, başta İŞKUR olmak üzere ilgili paydaşların ortaklığında nitelikli işgücü ihtiyacının giderilmesine yönelik eğitim programları düzenlenecektir.</w:t>
            </w:r>
          </w:p>
          <w:p w14:paraId="10BFDE5B" w14:textId="77777777" w:rsidR="00ED3720" w:rsidRPr="00661CE6" w:rsidRDefault="00ED3720" w:rsidP="00B73076">
            <w:pPr>
              <w:spacing w:after="0" w:line="240" w:lineRule="auto"/>
              <w:rPr>
                <w:rFonts w:eastAsia="Times New Roman" w:cs="Times New Roman"/>
                <w:color w:val="000000"/>
                <w:sz w:val="22"/>
              </w:rPr>
            </w:pPr>
          </w:p>
        </w:tc>
      </w:tr>
      <w:tr w:rsidR="00ED3720" w:rsidRPr="00661CE6" w14:paraId="7C22BDD6" w14:textId="77777777" w:rsidTr="00B73076">
        <w:trPr>
          <w:trHeight w:val="412"/>
        </w:trPr>
        <w:tc>
          <w:tcPr>
            <w:tcW w:w="9103" w:type="dxa"/>
            <w:tcBorders>
              <w:top w:val="nil"/>
              <w:left w:val="single" w:sz="4" w:space="0" w:color="auto"/>
              <w:bottom w:val="single" w:sz="4" w:space="0" w:color="auto"/>
              <w:right w:val="single" w:sz="4" w:space="0" w:color="auto"/>
            </w:tcBorders>
            <w:shd w:val="clear" w:color="auto" w:fill="auto"/>
            <w:noWrap/>
            <w:vAlign w:val="center"/>
            <w:hideMark/>
          </w:tcPr>
          <w:p w14:paraId="4FD8F936" w14:textId="0689937F" w:rsidR="00ED3720" w:rsidRPr="00661CE6" w:rsidRDefault="00ED3720" w:rsidP="00B73076">
            <w:pPr>
              <w:spacing w:after="0" w:line="240" w:lineRule="auto"/>
              <w:rPr>
                <w:rFonts w:eastAsia="Times New Roman" w:cs="Times New Roman"/>
                <w:color w:val="000000"/>
                <w:sz w:val="22"/>
              </w:rPr>
            </w:pPr>
            <w:r w:rsidRPr="00661CE6">
              <w:rPr>
                <w:rFonts w:eastAsia="Times New Roman" w:cs="Times New Roman"/>
                <w:color w:val="000000"/>
                <w:sz w:val="22"/>
              </w:rPr>
              <w:t>4.Mesleki ve teknik liselerin eğitim altyapıları güçlendirilecek</w:t>
            </w:r>
            <w:r>
              <w:rPr>
                <w:rFonts w:eastAsia="Times New Roman" w:cs="Times New Roman"/>
                <w:color w:val="000000"/>
                <w:sz w:val="22"/>
              </w:rPr>
              <w:t xml:space="preserve"> ve programları geliştirilecektir. </w:t>
            </w:r>
          </w:p>
          <w:p w14:paraId="51DD700C" w14:textId="77777777" w:rsidR="00ED3720" w:rsidRPr="00661CE6" w:rsidRDefault="00ED3720" w:rsidP="00B73076">
            <w:pPr>
              <w:spacing w:after="0" w:line="240" w:lineRule="auto"/>
              <w:rPr>
                <w:rFonts w:eastAsia="Times New Roman" w:cs="Times New Roman"/>
                <w:color w:val="000000"/>
                <w:sz w:val="22"/>
              </w:rPr>
            </w:pPr>
          </w:p>
          <w:p w14:paraId="3720579F" w14:textId="77777777" w:rsidR="00ED3720" w:rsidRPr="00661CE6" w:rsidRDefault="00ED3720" w:rsidP="00B73076">
            <w:pPr>
              <w:spacing w:after="0" w:line="240" w:lineRule="auto"/>
              <w:rPr>
                <w:rFonts w:eastAsia="Times New Roman" w:cs="Times New Roman"/>
                <w:color w:val="000000"/>
                <w:sz w:val="22"/>
              </w:rPr>
            </w:pPr>
            <w:r>
              <w:rPr>
                <w:rFonts w:eastAsia="Times New Roman" w:cs="Times New Roman"/>
                <w:color w:val="000000"/>
                <w:sz w:val="22"/>
              </w:rPr>
              <w:t>E</w:t>
            </w:r>
            <w:r w:rsidRPr="00661CE6">
              <w:rPr>
                <w:rFonts w:eastAsia="Times New Roman" w:cs="Times New Roman"/>
                <w:color w:val="000000"/>
                <w:sz w:val="22"/>
              </w:rPr>
              <w:t xml:space="preserve">n önemli </w:t>
            </w:r>
            <w:r>
              <w:rPr>
                <w:rFonts w:eastAsia="Times New Roman" w:cs="Times New Roman"/>
                <w:color w:val="000000"/>
                <w:sz w:val="22"/>
              </w:rPr>
              <w:t>işgücü kaynağı</w:t>
            </w:r>
            <w:r w:rsidRPr="00661CE6">
              <w:rPr>
                <w:rFonts w:eastAsia="Times New Roman" w:cs="Times New Roman"/>
                <w:color w:val="000000"/>
                <w:sz w:val="22"/>
              </w:rPr>
              <w:t xml:space="preserve"> olan mesleki ve teknik liselerin teknik altyapılarının güçlendirilmesi için </w:t>
            </w:r>
            <w:r>
              <w:rPr>
                <w:rFonts w:eastAsia="Times New Roman" w:cs="Times New Roman"/>
                <w:color w:val="000000"/>
                <w:sz w:val="22"/>
              </w:rPr>
              <w:t xml:space="preserve">destek programları uygulanacaktır. Bununla birlikte programlarının geliştirilmesi için ilgili kurum ve kuruluşlarla bir araya gelinerek çalışmalar yapılacaktır. </w:t>
            </w:r>
          </w:p>
          <w:p w14:paraId="6ECE51BD" w14:textId="77777777" w:rsidR="00ED3720" w:rsidRPr="00661CE6" w:rsidRDefault="00ED3720" w:rsidP="00B73076">
            <w:pPr>
              <w:spacing w:after="0" w:line="240" w:lineRule="auto"/>
              <w:rPr>
                <w:rFonts w:eastAsia="Times New Roman" w:cs="Times New Roman"/>
                <w:color w:val="000000"/>
                <w:sz w:val="22"/>
              </w:rPr>
            </w:pPr>
          </w:p>
        </w:tc>
      </w:tr>
      <w:tr w:rsidR="00ED3720" w:rsidRPr="00661CE6" w14:paraId="34272255" w14:textId="77777777" w:rsidTr="009800C7">
        <w:trPr>
          <w:trHeight w:val="412"/>
        </w:trPr>
        <w:tc>
          <w:tcPr>
            <w:tcW w:w="9103" w:type="dxa"/>
            <w:tcBorders>
              <w:top w:val="nil"/>
              <w:left w:val="single" w:sz="4" w:space="0" w:color="auto"/>
              <w:bottom w:val="single" w:sz="4" w:space="0" w:color="auto"/>
              <w:right w:val="single" w:sz="4" w:space="0" w:color="auto"/>
            </w:tcBorders>
            <w:shd w:val="clear" w:color="auto" w:fill="auto"/>
            <w:noWrap/>
            <w:vAlign w:val="center"/>
          </w:tcPr>
          <w:p w14:paraId="5BD9B673" w14:textId="77777777" w:rsidR="00ED3720" w:rsidRPr="002438A0" w:rsidRDefault="00ED3720" w:rsidP="00B73076">
            <w:pPr>
              <w:spacing w:after="0" w:line="240" w:lineRule="auto"/>
              <w:rPr>
                <w:rFonts w:eastAsia="Times New Roman" w:cs="Times New Roman"/>
                <w:color w:val="000000"/>
                <w:sz w:val="22"/>
              </w:rPr>
            </w:pPr>
            <w:r>
              <w:rPr>
                <w:rFonts w:eastAsia="Times New Roman" w:cs="Times New Roman"/>
                <w:color w:val="000000"/>
                <w:sz w:val="22"/>
              </w:rPr>
              <w:t>5</w:t>
            </w:r>
            <w:r w:rsidRPr="002438A0">
              <w:rPr>
                <w:rFonts w:eastAsia="Times New Roman" w:cs="Times New Roman"/>
                <w:color w:val="000000"/>
                <w:sz w:val="22"/>
              </w:rPr>
              <w:t>. Kadınların işgücü piyasasına katılımı teşvik edilecektir.</w:t>
            </w:r>
          </w:p>
          <w:p w14:paraId="4A392F6C" w14:textId="77777777" w:rsidR="00ED3720" w:rsidRPr="002438A0" w:rsidRDefault="00ED3720" w:rsidP="00B73076">
            <w:pPr>
              <w:spacing w:after="0" w:line="240" w:lineRule="auto"/>
              <w:rPr>
                <w:rFonts w:eastAsia="Times New Roman" w:cs="Times New Roman"/>
                <w:color w:val="000000"/>
                <w:sz w:val="22"/>
              </w:rPr>
            </w:pPr>
          </w:p>
          <w:p w14:paraId="5154900D" w14:textId="5D8EE348" w:rsidR="00ED3720" w:rsidRPr="00661CE6" w:rsidRDefault="00ED3720" w:rsidP="00B73076">
            <w:pPr>
              <w:spacing w:after="0" w:line="240" w:lineRule="auto"/>
              <w:rPr>
                <w:rFonts w:eastAsia="Times New Roman" w:cs="Times New Roman"/>
                <w:color w:val="000000"/>
                <w:sz w:val="22"/>
              </w:rPr>
            </w:pPr>
            <w:r w:rsidRPr="002438A0">
              <w:rPr>
                <w:rFonts w:eastAsia="Times New Roman" w:cs="Times New Roman"/>
                <w:color w:val="000000"/>
                <w:sz w:val="22"/>
              </w:rPr>
              <w:t>Bölgede kadınların iş gücü piyasasına katılımı son yıllarda artış göstermiş olmakla birlikte halen arzu edilen düzeyde değildir. Kadınların iş yaşamına ve toplumsal hayata katılımının teşvik edilmesi adına</w:t>
            </w:r>
            <w:r w:rsidR="004C6B47">
              <w:rPr>
                <w:rFonts w:eastAsia="Times New Roman" w:cs="Times New Roman"/>
                <w:color w:val="000000"/>
                <w:sz w:val="22"/>
              </w:rPr>
              <w:t xml:space="preserve"> </w:t>
            </w:r>
            <w:r w:rsidRPr="002438A0">
              <w:rPr>
                <w:rFonts w:eastAsia="Times New Roman" w:cs="Times New Roman"/>
                <w:color w:val="000000"/>
                <w:sz w:val="22"/>
              </w:rPr>
              <w:lastRenderedPageBreak/>
              <w:t>iş hayatında başarılı iş kadınlarıyla iş birliği yapılacak ve bu konuda destek programları geliştirilecektir.</w:t>
            </w:r>
          </w:p>
        </w:tc>
      </w:tr>
      <w:tr w:rsidR="00ED3720" w:rsidRPr="00661CE6" w14:paraId="1F3025FC" w14:textId="77777777" w:rsidTr="009800C7">
        <w:trPr>
          <w:trHeight w:val="412"/>
        </w:trPr>
        <w:tc>
          <w:tcPr>
            <w:tcW w:w="9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CE806" w14:textId="4DB235AB" w:rsidR="00ED3720" w:rsidRDefault="00ED3720" w:rsidP="00B73076">
            <w:pPr>
              <w:spacing w:after="0" w:line="240" w:lineRule="auto"/>
              <w:rPr>
                <w:rFonts w:eastAsia="Times New Roman" w:cs="Times New Roman"/>
                <w:color w:val="000000"/>
                <w:sz w:val="22"/>
              </w:rPr>
            </w:pPr>
            <w:r>
              <w:rPr>
                <w:rFonts w:eastAsia="Times New Roman" w:cs="Times New Roman"/>
                <w:color w:val="000000"/>
                <w:sz w:val="22"/>
              </w:rPr>
              <w:lastRenderedPageBreak/>
              <w:t xml:space="preserve">6. İşverenlerin kurumsal kapasitesinin geliştirilmesine yönelik eğitimler verilecektir. </w:t>
            </w:r>
          </w:p>
          <w:p w14:paraId="733E2384" w14:textId="77777777" w:rsidR="00ED3720" w:rsidRDefault="00ED3720" w:rsidP="00B73076">
            <w:pPr>
              <w:spacing w:after="0" w:line="240" w:lineRule="auto"/>
              <w:rPr>
                <w:rFonts w:cstheme="minorHAnsi"/>
                <w:sz w:val="21"/>
                <w:szCs w:val="21"/>
                <w:lang w:eastAsia="it-IT"/>
              </w:rPr>
            </w:pPr>
          </w:p>
          <w:p w14:paraId="492157BF" w14:textId="48C1CC45" w:rsidR="00ED3720" w:rsidRPr="004C6B47" w:rsidRDefault="00ED3720" w:rsidP="00B73076">
            <w:pPr>
              <w:spacing w:after="0" w:line="240" w:lineRule="auto"/>
              <w:rPr>
                <w:rFonts w:cstheme="minorHAnsi"/>
                <w:sz w:val="21"/>
                <w:szCs w:val="21"/>
                <w:lang w:eastAsia="it-IT"/>
              </w:rPr>
            </w:pPr>
            <w:r>
              <w:rPr>
                <w:rFonts w:cstheme="minorHAnsi"/>
                <w:sz w:val="21"/>
                <w:szCs w:val="21"/>
                <w:lang w:eastAsia="it-IT"/>
              </w:rPr>
              <w:t xml:space="preserve">İş verenlerin kurumsal kapasitesinin geliştirilmesine yönelik olarak İK Yönetimi, İş Alım Yöntemleri ve Genç İstihdamına Yönelik teşvikler, İş gücü piyasası politikaları ve yenilikçi destek mekanizmaları vb. eğitimler verilerek firmaların kurumsal kapasitelerinin geliştirilmesi sağlanacaktır. </w:t>
            </w:r>
          </w:p>
        </w:tc>
      </w:tr>
      <w:tr w:rsidR="009800C7" w:rsidRPr="00661CE6" w14:paraId="03AE1C5A" w14:textId="77777777" w:rsidTr="009800C7">
        <w:trPr>
          <w:trHeight w:val="412"/>
        </w:trPr>
        <w:tc>
          <w:tcPr>
            <w:tcW w:w="9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0EF19" w14:textId="19EC35F9" w:rsidR="009800C7" w:rsidRDefault="009800C7" w:rsidP="00B73076">
            <w:pPr>
              <w:spacing w:after="0" w:line="240" w:lineRule="auto"/>
              <w:rPr>
                <w:rFonts w:eastAsia="Times New Roman" w:cs="Times New Roman"/>
                <w:color w:val="000000"/>
                <w:sz w:val="22"/>
              </w:rPr>
            </w:pPr>
            <w:r>
              <w:rPr>
                <w:rFonts w:eastAsia="Times New Roman" w:cs="Times New Roman"/>
                <w:color w:val="000000"/>
                <w:sz w:val="22"/>
              </w:rPr>
              <w:t>7. İ</w:t>
            </w:r>
            <w:r w:rsidRPr="009800C7">
              <w:rPr>
                <w:rFonts w:eastAsia="Times New Roman" w:cs="Times New Roman"/>
                <w:color w:val="000000"/>
                <w:sz w:val="22"/>
              </w:rPr>
              <w:t>stihdam</w:t>
            </w:r>
            <w:r w:rsidR="00863341">
              <w:rPr>
                <w:rFonts w:eastAsia="Times New Roman" w:cs="Times New Roman"/>
                <w:color w:val="000000"/>
                <w:sz w:val="22"/>
              </w:rPr>
              <w:t xml:space="preserve"> oluşturacak önemli</w:t>
            </w:r>
            <w:r w:rsidRPr="009800C7">
              <w:rPr>
                <w:rFonts w:eastAsia="Times New Roman" w:cs="Times New Roman"/>
                <w:color w:val="000000"/>
                <w:sz w:val="22"/>
              </w:rPr>
              <w:t xml:space="preserve"> yatırımların bölgeye çekilmesi</w:t>
            </w:r>
            <w:r>
              <w:rPr>
                <w:rFonts w:eastAsia="Times New Roman" w:cs="Times New Roman"/>
                <w:color w:val="000000"/>
                <w:sz w:val="22"/>
              </w:rPr>
              <w:t xml:space="preserve"> sağlanacaktır.</w:t>
            </w:r>
          </w:p>
          <w:p w14:paraId="268871E6" w14:textId="77777777" w:rsidR="009800C7" w:rsidRDefault="009800C7" w:rsidP="00B73076">
            <w:pPr>
              <w:spacing w:after="0" w:line="240" w:lineRule="auto"/>
              <w:rPr>
                <w:rFonts w:eastAsia="Times New Roman" w:cs="Times New Roman"/>
                <w:color w:val="000000"/>
                <w:sz w:val="22"/>
              </w:rPr>
            </w:pPr>
          </w:p>
          <w:p w14:paraId="76FA8430" w14:textId="4C6AFF6C" w:rsidR="009800C7" w:rsidRPr="009800C7" w:rsidRDefault="009800C7" w:rsidP="00B73076">
            <w:pPr>
              <w:spacing w:after="0" w:line="240" w:lineRule="auto"/>
              <w:rPr>
                <w:rFonts w:eastAsia="Times New Roman" w:cs="Times New Roman"/>
                <w:color w:val="000000"/>
                <w:sz w:val="22"/>
              </w:rPr>
            </w:pPr>
            <w:r w:rsidRPr="009800C7">
              <w:rPr>
                <w:rFonts w:eastAsia="Times New Roman" w:cs="Times New Roman"/>
                <w:color w:val="000000"/>
                <w:sz w:val="22"/>
              </w:rPr>
              <w:t>Bölge</w:t>
            </w:r>
            <w:r>
              <w:rPr>
                <w:rFonts w:eastAsia="Times New Roman" w:cs="Times New Roman"/>
                <w:color w:val="000000"/>
                <w:sz w:val="22"/>
              </w:rPr>
              <w:t xml:space="preserve">deki </w:t>
            </w:r>
            <w:r w:rsidRPr="009800C7">
              <w:rPr>
                <w:rFonts w:eastAsia="Times New Roman" w:cs="Times New Roman"/>
                <w:color w:val="000000"/>
                <w:sz w:val="22"/>
              </w:rPr>
              <w:t>genç ve dinamik nüfusun istihdam imkanları oluşturarak bölgede tutulması önemli tedbirler arasındadır. TRC3 Bölgesi, bölgesel teşvik uygulamalarında en avantajlı bölgeler arasında yer almaktadır.  Yerelde ilgili kurum ve kuruluşların güçlü koordinasyonu sağlanarak bölgenin yatırım olanaklarının ulusal ve uluslararası ar</w:t>
            </w:r>
            <w:r>
              <w:rPr>
                <w:rFonts w:eastAsia="Times New Roman" w:cs="Times New Roman"/>
                <w:color w:val="000000"/>
                <w:sz w:val="22"/>
              </w:rPr>
              <w:t>e</w:t>
            </w:r>
            <w:r w:rsidRPr="009800C7">
              <w:rPr>
                <w:rFonts w:eastAsia="Times New Roman" w:cs="Times New Roman"/>
                <w:color w:val="000000"/>
                <w:sz w:val="22"/>
              </w:rPr>
              <w:t>n</w:t>
            </w:r>
            <w:r>
              <w:rPr>
                <w:rFonts w:eastAsia="Times New Roman" w:cs="Times New Roman"/>
                <w:color w:val="000000"/>
                <w:sz w:val="22"/>
              </w:rPr>
              <w:t>a</w:t>
            </w:r>
            <w:r w:rsidRPr="009800C7">
              <w:rPr>
                <w:rFonts w:eastAsia="Times New Roman" w:cs="Times New Roman"/>
                <w:color w:val="000000"/>
                <w:sz w:val="22"/>
              </w:rPr>
              <w:t>daki potansiyel yatırımcılara etkin tanıtımı hedeflenmektedir.</w:t>
            </w:r>
            <w:r w:rsidRPr="009800C7">
              <w:rPr>
                <w:rStyle w:val="Vurgu"/>
                <w:rFonts w:ascii="Arial" w:hAnsi="Arial" w:cs="Arial"/>
                <w:b/>
                <w:bCs/>
                <w:color w:val="5F6368"/>
                <w:sz w:val="21"/>
                <w:szCs w:val="21"/>
                <w:shd w:val="clear" w:color="auto" w:fill="FFFFFF"/>
              </w:rPr>
              <w:t xml:space="preserve"> </w:t>
            </w:r>
          </w:p>
        </w:tc>
      </w:tr>
    </w:tbl>
    <w:p w14:paraId="1EF6E58F" w14:textId="77777777" w:rsidR="00ED3720" w:rsidRDefault="00ED3720" w:rsidP="00C0029E"/>
    <w:p w14:paraId="70EEB77D" w14:textId="72EDB9F4" w:rsidR="00317873" w:rsidRDefault="00317873" w:rsidP="00317873">
      <w:pPr>
        <w:pStyle w:val="Balk3"/>
      </w:pPr>
      <w:bookmarkStart w:id="109" w:name="_Toc134787738"/>
      <w:r>
        <w:t>6.3.</w:t>
      </w:r>
      <w:r w:rsidR="0030461F">
        <w:t>5</w:t>
      </w:r>
      <w:r>
        <w:t xml:space="preserve">. HEDEF </w:t>
      </w:r>
      <w:r w:rsidR="0030461F">
        <w:t>5</w:t>
      </w:r>
      <w:r>
        <w:t xml:space="preserve">: </w:t>
      </w:r>
      <w:r w:rsidRPr="000A1E02">
        <w:t>Ar-Ge ve Yenilikçili</w:t>
      </w:r>
      <w:r>
        <w:t xml:space="preserve">k </w:t>
      </w:r>
      <w:r w:rsidRPr="000A1E02">
        <w:t>Desteklen</w:t>
      </w:r>
      <w:r>
        <w:t>ecektir</w:t>
      </w:r>
      <w:bookmarkEnd w:id="109"/>
      <w:r>
        <w:t xml:space="preserve"> </w:t>
      </w:r>
    </w:p>
    <w:p w14:paraId="1DC20DAD" w14:textId="5DBFA843" w:rsidR="00317873" w:rsidRPr="000A1E02" w:rsidRDefault="00317873" w:rsidP="00553068">
      <w:pPr>
        <w:pStyle w:val="Balk3"/>
      </w:pPr>
      <w:bookmarkStart w:id="110" w:name="_Toc134787739"/>
      <w:bookmarkEnd w:id="105"/>
      <w:r>
        <w:t>6.3.</w:t>
      </w:r>
      <w:r w:rsidR="0030461F">
        <w:t>5</w:t>
      </w:r>
      <w:r>
        <w:t xml:space="preserve">.1. </w:t>
      </w:r>
      <w:r w:rsidRPr="000A1E02">
        <w:t>Mevcut Durum ve Stratejik Önem</w:t>
      </w:r>
      <w:bookmarkEnd w:id="110"/>
    </w:p>
    <w:p w14:paraId="101111D3" w14:textId="652496B2" w:rsidR="00E262F6" w:rsidRDefault="00E262F6" w:rsidP="00E262F6">
      <w:bookmarkStart w:id="111" w:name="_Toc123315084"/>
      <w:r>
        <w:rPr>
          <w:szCs w:val="24"/>
        </w:rPr>
        <w:t xml:space="preserve">TRC3 Bölgesi’nde Ar-Ge ve yenilikçilik göstergeleri düşük olmakla birlikte </w:t>
      </w:r>
      <w:r>
        <w:t>buna ilişkin yapılan yatırımların artma eğiliminde olduğu gözle</w:t>
      </w:r>
      <w:r w:rsidR="0075302E">
        <w:t>n</w:t>
      </w:r>
      <w:r>
        <w:t>mektedir. Gayri safi yurtiçi Ar-Ge harcamaları Bölge’de 2018 yılında 69 milyon civarında iken yıllar içinde artarak 2021 yılı itibarıyla 99 milyon seviyelerine yükselmiştir. Bölge’de Ar-Ge insan gücü ise 2018 yılında 1.284 iken 2021 yılında 1.569’a yükselmiştir.</w:t>
      </w:r>
    </w:p>
    <w:p w14:paraId="79E59621" w14:textId="77777777" w:rsidR="00E262F6" w:rsidRDefault="00E262F6" w:rsidP="00E262F6">
      <w:r>
        <w:t>Sınai mülkiyet haklarının korunması noktasında bilinç düzeyinin artmasına rağmen marka, patent, tasarım ve faydalı model başvuru ve tescil sayıları bakımından Bölge, diğer bölgelerin oldukça gerisindedir. 1995-2022 döneminde patent başvuru sayısı 224, tescil sayısı 24; marka başvuru sayısı 10.707, tescil sayısı 6.283; tasarım başvuru sayısı 1.308, tescil sayısı 1.002; faydalı model başvuru sayısı 207, tescil sayısı ise 37 olmuştur.</w:t>
      </w:r>
    </w:p>
    <w:p w14:paraId="77BD5EF4" w14:textId="77777777" w:rsidR="00E262F6" w:rsidRDefault="00E262F6" w:rsidP="00E262F6">
      <w:pPr>
        <w:rPr>
          <w:szCs w:val="24"/>
        </w:rPr>
      </w:pPr>
      <w:r>
        <w:t xml:space="preserve">Şirketlerin teknolojik bilgiyi ticarileştirmeleri teşvik edilmesine rağmen, Bölge’de Ar-Ge Merkezi veya Tasarım Merkezi bulunmamaktadır. </w:t>
      </w:r>
      <w:r>
        <w:rPr>
          <w:szCs w:val="24"/>
        </w:rPr>
        <w:t xml:space="preserve">Bölge’de Ar-Ge ve yenilikçilik alanında faaliyet sürdüren şirketlerin yetersiz olması ve var olan şirketlerin kurumsal kapasitelerinin/uzmanlık düzeylerinin yetersiz olması ön plana çıkan sorunlar arasındadır. Bu bağlamda Bölge’de atılması gereken pek çok adım bulunmaktadır. Bölge’de faaliyet gösteren firmaların Ar-Ge ve yenilikçilik faaliyetleri ile özgün ürün tasarımlarının desteklenmesi sağlanacaktır. </w:t>
      </w:r>
    </w:p>
    <w:p w14:paraId="36F0B74B" w14:textId="77777777" w:rsidR="00E262F6" w:rsidRDefault="00E262F6" w:rsidP="00E262F6">
      <w:r>
        <w:t>Ar-Ge ve yenilik faaliyetlerinin gerektirdiği nitelikte beşerî sermayenin yetiştirildiği, yoğun bilgi, teknoloji ve araştırma tekniklerini içeren pek çok bilimsel faaliyetin yürütüldüğü kurumlar olmaları sebebiyle üniversiteler yenilik ekosisteminin kritik aktörleridirler. 2022 sonu itibarıyla 4 üniversiteye sahip olan Bölge’de toplam 2.153 akademisyen bulunmakta ve 48.571 öğrenci öğrenim görmektedir. Bölge’deki tüm üniversitelerde Teknoloji Transfer Ofisi bulunurken, Teknoloji Geliştirme Bölgesi’ne sahip tek üniversite Batman Üniversitesi’dir. Bölge’deki üniversitelerin ikisi YÖK tarafından “Bölgesel Kalkınma Odaklı Misyon Farklılaşması ve İhtisaslaşma Projesi” kapsamındaki 22 pilot üniversite arasında yer almıştır. Siirt Üniversitesi tarım ve hayvancılık, Batman Üniversitesi ise enerji alanında bu kapsama dahil edilen üniversitelerdir. Üniversiteler bünyesinde 65 Uygulama ve Araştırma Merkezi (UYGAR) mevcut olup bu merkezlerin ağırlıklı olarak sağlık, sosyal bilimler, fen bilimleri ve teknoloji, yönetim ve politika, kariyer, gelişim ve hayat boyu öğrenme alanlarında faaliyet gösterdikleri tespit edilmiştir.</w:t>
      </w:r>
    </w:p>
    <w:p w14:paraId="4BB48D70" w14:textId="77777777" w:rsidR="00E262F6" w:rsidRDefault="00E262F6" w:rsidP="00E262F6">
      <w:pPr>
        <w:rPr>
          <w:szCs w:val="24"/>
        </w:rPr>
      </w:pPr>
      <w:r>
        <w:rPr>
          <w:szCs w:val="24"/>
        </w:rPr>
        <w:lastRenderedPageBreak/>
        <w:t xml:space="preserve">Özel sektöre yönelik her türlü desteğin üniversiteler iş birliğinde tasarlanması ve geliştirilmesi hem özel sektörün sağlıklı ve sürdürülebilir bir şekilde Ar-Ge faaliyetlerine katılmasına hem de üniversitelerin ilgili çalışmaları akademik veri olarak kullanmasına fayda sağlayacaktır. Bu bağlamda Ar-Ge ve yenilikçilik temalı araştırma merkezlerinin kurulması ve bu merkezlerin Ticaret ve Sanayi Odası gibi çatı kurumlar ortaklığında desteklenmesi önem arz etmektedir. </w:t>
      </w:r>
    </w:p>
    <w:p w14:paraId="68A2EFAE" w14:textId="6416D577" w:rsidR="00E262F6" w:rsidRDefault="00E262F6" w:rsidP="00E262F6">
      <w:pPr>
        <w:pStyle w:val="Balk4"/>
      </w:pPr>
      <w:bookmarkStart w:id="112" w:name="_Toc134787740"/>
      <w:r>
        <w:t>6.3.5.2. İlgili Müdahaleler</w:t>
      </w:r>
      <w:bookmarkEnd w:id="112"/>
    </w:p>
    <w:tbl>
      <w:tblPr>
        <w:tblW w:w="9016" w:type="dxa"/>
        <w:tblLook w:val="04A0" w:firstRow="1" w:lastRow="0" w:firstColumn="1" w:lastColumn="0" w:noHBand="0" w:noVBand="1"/>
      </w:tblPr>
      <w:tblGrid>
        <w:gridCol w:w="9016"/>
      </w:tblGrid>
      <w:tr w:rsidR="00E262F6" w14:paraId="067BD976" w14:textId="77777777" w:rsidTr="00E262F6">
        <w:trPr>
          <w:trHeight w:val="326"/>
        </w:trPr>
        <w:tc>
          <w:tcPr>
            <w:tcW w:w="9016" w:type="dxa"/>
            <w:tcBorders>
              <w:top w:val="single" w:sz="4" w:space="0" w:color="auto"/>
              <w:left w:val="single" w:sz="4" w:space="0" w:color="auto"/>
              <w:bottom w:val="single" w:sz="4" w:space="0" w:color="auto"/>
              <w:right w:val="single" w:sz="4" w:space="0" w:color="auto"/>
            </w:tcBorders>
            <w:vAlign w:val="center"/>
            <w:hideMark/>
          </w:tcPr>
          <w:p w14:paraId="4DD1D8ED" w14:textId="77777777" w:rsidR="00E262F6" w:rsidRDefault="00E262F6">
            <w:pPr>
              <w:spacing w:after="0" w:line="240" w:lineRule="auto"/>
              <w:jc w:val="center"/>
              <w:rPr>
                <w:rFonts w:eastAsia="Times New Roman" w:cs="Times New Roman"/>
                <w:b/>
                <w:bCs/>
                <w:color w:val="000000"/>
                <w:sz w:val="22"/>
              </w:rPr>
            </w:pPr>
            <w:r>
              <w:rPr>
                <w:rFonts w:eastAsia="Times New Roman" w:cs="Times New Roman"/>
                <w:b/>
                <w:bCs/>
                <w:color w:val="000000"/>
                <w:sz w:val="22"/>
              </w:rPr>
              <w:t>Tedbirler</w:t>
            </w:r>
          </w:p>
        </w:tc>
      </w:tr>
      <w:tr w:rsidR="00E262F6" w14:paraId="2C0911FB" w14:textId="77777777" w:rsidTr="00E262F6">
        <w:trPr>
          <w:trHeight w:val="292"/>
        </w:trPr>
        <w:tc>
          <w:tcPr>
            <w:tcW w:w="9016" w:type="dxa"/>
            <w:tcBorders>
              <w:top w:val="nil"/>
              <w:left w:val="single" w:sz="4" w:space="0" w:color="auto"/>
              <w:bottom w:val="single" w:sz="4" w:space="0" w:color="auto"/>
              <w:right w:val="single" w:sz="4" w:space="0" w:color="auto"/>
            </w:tcBorders>
            <w:noWrap/>
            <w:vAlign w:val="center"/>
          </w:tcPr>
          <w:p w14:paraId="585243C8" w14:textId="77777777" w:rsidR="00E262F6" w:rsidRDefault="00E262F6">
            <w:pPr>
              <w:spacing w:after="0" w:line="240" w:lineRule="auto"/>
              <w:rPr>
                <w:rFonts w:eastAsia="Times New Roman" w:cs="Times New Roman"/>
                <w:color w:val="000000"/>
                <w:sz w:val="22"/>
              </w:rPr>
            </w:pPr>
            <w:r>
              <w:rPr>
                <w:rFonts w:eastAsia="Times New Roman" w:cs="Times New Roman"/>
                <w:color w:val="000000"/>
                <w:sz w:val="22"/>
              </w:rPr>
              <w:t>1. Enerji alanında bir Ar-Ge merkezi kurulacaktır.</w:t>
            </w:r>
          </w:p>
          <w:p w14:paraId="66FF272C" w14:textId="77777777" w:rsidR="00E262F6" w:rsidRDefault="00E262F6">
            <w:pPr>
              <w:spacing w:after="0" w:line="240" w:lineRule="auto"/>
              <w:rPr>
                <w:rFonts w:eastAsia="Times New Roman" w:cs="Times New Roman"/>
                <w:color w:val="000000"/>
                <w:sz w:val="22"/>
              </w:rPr>
            </w:pPr>
          </w:p>
          <w:p w14:paraId="658EA2D1" w14:textId="77777777" w:rsidR="00E262F6" w:rsidRDefault="00E262F6">
            <w:pPr>
              <w:spacing w:after="0" w:line="240" w:lineRule="auto"/>
              <w:rPr>
                <w:rFonts w:eastAsia="Times New Roman" w:cs="Times New Roman"/>
                <w:color w:val="000000"/>
                <w:sz w:val="22"/>
              </w:rPr>
            </w:pPr>
            <w:r>
              <w:rPr>
                <w:rFonts w:eastAsia="Times New Roman" w:cs="Times New Roman"/>
                <w:color w:val="000000"/>
                <w:sz w:val="22"/>
              </w:rPr>
              <w:t xml:space="preserve">Enerji alanında ihtisas üniversitesi seçilen Batman Üniversitesi ve özel sektör iş birliğine dayalı enerji ve enerji sistemleri üzerine bir Ar-Ge merkezi kurulacaktır.  </w:t>
            </w:r>
          </w:p>
        </w:tc>
      </w:tr>
      <w:tr w:rsidR="00E262F6" w14:paraId="67ED00DC" w14:textId="77777777" w:rsidTr="00E262F6">
        <w:trPr>
          <w:trHeight w:val="292"/>
        </w:trPr>
        <w:tc>
          <w:tcPr>
            <w:tcW w:w="9016" w:type="dxa"/>
            <w:tcBorders>
              <w:top w:val="nil"/>
              <w:left w:val="single" w:sz="4" w:space="0" w:color="auto"/>
              <w:bottom w:val="single" w:sz="4" w:space="0" w:color="auto"/>
              <w:right w:val="single" w:sz="4" w:space="0" w:color="auto"/>
            </w:tcBorders>
            <w:noWrap/>
            <w:vAlign w:val="center"/>
          </w:tcPr>
          <w:p w14:paraId="73038CCB" w14:textId="77777777" w:rsidR="00E262F6" w:rsidRDefault="00E262F6">
            <w:pPr>
              <w:spacing w:after="0" w:line="240" w:lineRule="auto"/>
              <w:rPr>
                <w:rFonts w:eastAsia="Times New Roman" w:cs="Times New Roman"/>
                <w:color w:val="000000"/>
                <w:sz w:val="22"/>
              </w:rPr>
            </w:pPr>
            <w:r>
              <w:rPr>
                <w:rFonts w:eastAsia="Times New Roman" w:cs="Times New Roman"/>
                <w:color w:val="000000"/>
                <w:sz w:val="22"/>
              </w:rPr>
              <w:t xml:space="preserve">2. </w:t>
            </w:r>
            <w:r>
              <w:rPr>
                <w:sz w:val="22"/>
              </w:rPr>
              <w:t xml:space="preserve">Bölgede </w:t>
            </w:r>
            <w:r>
              <w:rPr>
                <w:rFonts w:eastAsia="Times New Roman" w:cs="Times New Roman"/>
                <w:color w:val="000000"/>
                <w:sz w:val="22"/>
              </w:rPr>
              <w:t>stratejik sektörlerde yer alan firmaların ulusal ve uluslararası araştırma fonlarını etkin kullanması teşvik edilecektir.</w:t>
            </w:r>
          </w:p>
          <w:p w14:paraId="6A3D33F1" w14:textId="77777777" w:rsidR="00E262F6" w:rsidRDefault="00E262F6">
            <w:pPr>
              <w:spacing w:after="0" w:line="240" w:lineRule="auto"/>
              <w:rPr>
                <w:rFonts w:eastAsia="Times New Roman" w:cs="Times New Roman"/>
                <w:color w:val="000000"/>
                <w:sz w:val="22"/>
              </w:rPr>
            </w:pPr>
          </w:p>
          <w:p w14:paraId="48FE897B" w14:textId="77777777" w:rsidR="00E262F6" w:rsidRDefault="00E262F6">
            <w:pPr>
              <w:spacing w:after="0" w:line="240" w:lineRule="auto"/>
              <w:rPr>
                <w:rFonts w:eastAsia="Times New Roman" w:cs="Times New Roman"/>
                <w:color w:val="000000"/>
                <w:sz w:val="22"/>
              </w:rPr>
            </w:pPr>
            <w:r>
              <w:rPr>
                <w:rFonts w:eastAsia="Times New Roman" w:cs="Times New Roman"/>
                <w:color w:val="000000"/>
                <w:sz w:val="22"/>
              </w:rPr>
              <w:t xml:space="preserve">Ar-Ge, </w:t>
            </w:r>
            <w:proofErr w:type="spellStart"/>
            <w:r>
              <w:rPr>
                <w:rFonts w:eastAsia="Times New Roman" w:cs="Times New Roman"/>
                <w:color w:val="000000"/>
                <w:sz w:val="22"/>
              </w:rPr>
              <w:t>Ür</w:t>
            </w:r>
            <w:proofErr w:type="spellEnd"/>
            <w:r>
              <w:rPr>
                <w:rFonts w:eastAsia="Times New Roman" w:cs="Times New Roman"/>
                <w:color w:val="000000"/>
                <w:sz w:val="22"/>
              </w:rPr>
              <w:t>-Ge ve yenilikçilik konusunda ulusal ve uluslararası fonlara ulaşabilmeleri için tarım, imalat ve enerji gibi stratejik sektörlerde yer alan firmalara bilgilendirme eğitimleri verilecek ve teknik destek sağlanacaktır.</w:t>
            </w:r>
          </w:p>
        </w:tc>
      </w:tr>
      <w:tr w:rsidR="00E262F6" w14:paraId="7CDF15BC" w14:textId="77777777" w:rsidTr="00E262F6">
        <w:trPr>
          <w:trHeight w:val="292"/>
        </w:trPr>
        <w:tc>
          <w:tcPr>
            <w:tcW w:w="9016" w:type="dxa"/>
            <w:tcBorders>
              <w:top w:val="nil"/>
              <w:left w:val="single" w:sz="4" w:space="0" w:color="auto"/>
              <w:bottom w:val="single" w:sz="4" w:space="0" w:color="auto"/>
              <w:right w:val="single" w:sz="4" w:space="0" w:color="auto"/>
            </w:tcBorders>
            <w:noWrap/>
            <w:vAlign w:val="center"/>
          </w:tcPr>
          <w:p w14:paraId="0A46D536" w14:textId="77777777" w:rsidR="00E262F6" w:rsidRDefault="00E262F6">
            <w:pPr>
              <w:spacing w:after="0" w:line="240" w:lineRule="auto"/>
              <w:rPr>
                <w:rFonts w:eastAsia="Times New Roman" w:cs="Times New Roman"/>
                <w:color w:val="000000"/>
                <w:sz w:val="22"/>
              </w:rPr>
            </w:pPr>
            <w:r>
              <w:rPr>
                <w:rFonts w:eastAsia="Times New Roman" w:cs="Times New Roman"/>
                <w:color w:val="000000"/>
                <w:sz w:val="22"/>
              </w:rPr>
              <w:t>3. Bölge üniversitelerinde ve Bölge’nin ortak kullanımına yönelik Ar-Ge ve yenilikçilik odaklı araştırma merkezleri ile ilgili ihtiyaç analizi yapılacak ve yeni merkezlerin kurulması sağlanacaktır.</w:t>
            </w:r>
          </w:p>
          <w:p w14:paraId="5A6E3190" w14:textId="77777777" w:rsidR="00E262F6" w:rsidRDefault="00E262F6">
            <w:pPr>
              <w:spacing w:after="0" w:line="240" w:lineRule="auto"/>
              <w:rPr>
                <w:rFonts w:eastAsia="Times New Roman" w:cs="Times New Roman"/>
                <w:color w:val="000000"/>
                <w:sz w:val="22"/>
              </w:rPr>
            </w:pPr>
          </w:p>
          <w:p w14:paraId="50703CF3" w14:textId="77777777" w:rsidR="00E262F6" w:rsidRDefault="00E262F6">
            <w:pPr>
              <w:spacing w:after="0" w:line="240" w:lineRule="auto"/>
              <w:rPr>
                <w:rFonts w:eastAsia="Times New Roman" w:cs="Times New Roman"/>
                <w:color w:val="000000"/>
                <w:sz w:val="22"/>
              </w:rPr>
            </w:pPr>
            <w:r>
              <w:rPr>
                <w:rFonts w:eastAsia="Times New Roman" w:cs="Times New Roman"/>
                <w:color w:val="000000"/>
                <w:sz w:val="22"/>
              </w:rPr>
              <w:t xml:space="preserve">Bölge üniversitelerinin ortak kullanımına yönelik Ar-Ge ve yenilikçilik odaklı araştırma merkezleri kurulmasına </w:t>
            </w:r>
            <w:r>
              <w:rPr>
                <w:color w:val="000000"/>
                <w:sz w:val="22"/>
              </w:rPr>
              <w:t>yönelik</w:t>
            </w:r>
            <w:r>
              <w:rPr>
                <w:rFonts w:eastAsia="Times New Roman" w:cs="Times New Roman"/>
                <w:color w:val="000000"/>
                <w:sz w:val="22"/>
              </w:rPr>
              <w:t xml:space="preserve"> fizibilite çalışmaları yapılacak ve </w:t>
            </w:r>
            <w:proofErr w:type="spellStart"/>
            <w:r>
              <w:rPr>
                <w:rFonts w:eastAsia="Times New Roman" w:cs="Times New Roman"/>
                <w:color w:val="000000"/>
                <w:sz w:val="22"/>
              </w:rPr>
              <w:t>âtıl</w:t>
            </w:r>
            <w:proofErr w:type="spellEnd"/>
            <w:r>
              <w:rPr>
                <w:rFonts w:eastAsia="Times New Roman" w:cs="Times New Roman"/>
                <w:color w:val="000000"/>
                <w:sz w:val="22"/>
              </w:rPr>
              <w:t xml:space="preserve"> durumda olan araştırma merkezleri işler hale getirilecektir.</w:t>
            </w:r>
          </w:p>
        </w:tc>
      </w:tr>
      <w:tr w:rsidR="00E262F6" w14:paraId="14120BC2" w14:textId="77777777" w:rsidTr="00E262F6">
        <w:trPr>
          <w:trHeight w:val="292"/>
        </w:trPr>
        <w:tc>
          <w:tcPr>
            <w:tcW w:w="9016" w:type="dxa"/>
            <w:tcBorders>
              <w:top w:val="nil"/>
              <w:left w:val="single" w:sz="4" w:space="0" w:color="auto"/>
              <w:bottom w:val="single" w:sz="4" w:space="0" w:color="auto"/>
              <w:right w:val="single" w:sz="4" w:space="0" w:color="auto"/>
            </w:tcBorders>
            <w:noWrap/>
            <w:vAlign w:val="center"/>
          </w:tcPr>
          <w:p w14:paraId="1551B6E0" w14:textId="77777777" w:rsidR="00E262F6" w:rsidRDefault="00E262F6">
            <w:pPr>
              <w:spacing w:after="0" w:line="240" w:lineRule="auto"/>
              <w:rPr>
                <w:rFonts w:eastAsia="Times New Roman" w:cs="Times New Roman"/>
                <w:color w:val="000000"/>
                <w:sz w:val="22"/>
              </w:rPr>
            </w:pPr>
            <w:r>
              <w:rPr>
                <w:rFonts w:eastAsia="Times New Roman" w:cs="Times New Roman"/>
                <w:color w:val="000000"/>
                <w:sz w:val="22"/>
              </w:rPr>
              <w:t>4. Firmaların patent almaları ve faydalı model geliştirmeleri desteklenecek, sınai mülkiyet hususlarında bilinçlendirme faaliyetleri sürdürülecektir.</w:t>
            </w:r>
          </w:p>
          <w:p w14:paraId="7AE1604D" w14:textId="77777777" w:rsidR="00E262F6" w:rsidRDefault="00E262F6">
            <w:pPr>
              <w:spacing w:after="0" w:line="240" w:lineRule="auto"/>
              <w:rPr>
                <w:rFonts w:eastAsia="Times New Roman" w:cs="Times New Roman"/>
                <w:color w:val="000000"/>
                <w:sz w:val="22"/>
              </w:rPr>
            </w:pPr>
          </w:p>
          <w:p w14:paraId="33385B44" w14:textId="77777777" w:rsidR="00E262F6" w:rsidRDefault="00E262F6">
            <w:pPr>
              <w:spacing w:after="0" w:line="240" w:lineRule="auto"/>
              <w:rPr>
                <w:rFonts w:eastAsia="Times New Roman" w:cs="Times New Roman"/>
                <w:color w:val="000000"/>
                <w:sz w:val="22"/>
              </w:rPr>
            </w:pPr>
            <w:r>
              <w:rPr>
                <w:rFonts w:eastAsia="Times New Roman" w:cs="Times New Roman"/>
                <w:color w:val="000000"/>
                <w:sz w:val="22"/>
              </w:rPr>
              <w:t xml:space="preserve">Firmalara yönelik olarak sınai mülkiyet hususunda bilinçlendirme faaliyetleri sürdürülecek, firmaların patent almaları ve faydalı model geliştirmeleri desteklenecektir. </w:t>
            </w:r>
          </w:p>
        </w:tc>
      </w:tr>
      <w:tr w:rsidR="00E262F6" w14:paraId="06A74A49" w14:textId="77777777" w:rsidTr="00E262F6">
        <w:trPr>
          <w:trHeight w:val="292"/>
        </w:trPr>
        <w:tc>
          <w:tcPr>
            <w:tcW w:w="9016" w:type="dxa"/>
            <w:tcBorders>
              <w:top w:val="single" w:sz="4" w:space="0" w:color="auto"/>
              <w:left w:val="single" w:sz="4" w:space="0" w:color="auto"/>
              <w:bottom w:val="single" w:sz="4" w:space="0" w:color="auto"/>
              <w:right w:val="single" w:sz="4" w:space="0" w:color="auto"/>
            </w:tcBorders>
            <w:noWrap/>
            <w:vAlign w:val="center"/>
          </w:tcPr>
          <w:p w14:paraId="1359D2F8" w14:textId="77777777" w:rsidR="00E262F6" w:rsidRDefault="00E262F6">
            <w:pPr>
              <w:spacing w:after="0" w:line="240" w:lineRule="auto"/>
              <w:rPr>
                <w:rFonts w:eastAsia="Times New Roman" w:cs="Times New Roman"/>
                <w:color w:val="000000"/>
                <w:sz w:val="22"/>
              </w:rPr>
            </w:pPr>
            <w:r>
              <w:rPr>
                <w:rFonts w:eastAsia="Times New Roman" w:cs="Times New Roman"/>
                <w:color w:val="000000"/>
                <w:sz w:val="22"/>
              </w:rPr>
              <w:t xml:space="preserve">5. Lisansüstü öğrencilerin yürüttüğü Ar-Ge çalışmalarının özel sektörle eşgüdümlü ilerlemesi ve bu firmalar ile eşleştirme yapılması sağlanacaktır. </w:t>
            </w:r>
          </w:p>
          <w:p w14:paraId="77FF1E20" w14:textId="77777777" w:rsidR="00E262F6" w:rsidRDefault="00E262F6">
            <w:pPr>
              <w:spacing w:after="0" w:line="240" w:lineRule="auto"/>
              <w:rPr>
                <w:rFonts w:eastAsia="Times New Roman" w:cs="Times New Roman"/>
                <w:color w:val="000000"/>
                <w:sz w:val="22"/>
              </w:rPr>
            </w:pPr>
          </w:p>
          <w:p w14:paraId="1133AE02" w14:textId="77777777" w:rsidR="00E262F6" w:rsidRDefault="00E262F6">
            <w:pPr>
              <w:spacing w:after="0" w:line="240" w:lineRule="auto"/>
              <w:rPr>
                <w:rFonts w:eastAsia="Times New Roman" w:cs="Times New Roman"/>
                <w:color w:val="000000"/>
                <w:sz w:val="22"/>
              </w:rPr>
            </w:pPr>
            <w:r>
              <w:rPr>
                <w:rFonts w:eastAsia="Times New Roman" w:cs="Times New Roman"/>
                <w:color w:val="000000"/>
                <w:sz w:val="22"/>
              </w:rPr>
              <w:t>Batman ve Mardin illerinde üniversiteler ile iş birliği halinde lisansüstü öğrencilerin yürüttüğü Ar-Ge çalışmalarının özel sektörle eşgüdüm içerisinde ilerlemesi sağlanacaktır. Firma özelinde eşleştirmeler yapılarak teorik ve pratik bilginin bütünleşmesi sağlanacaktır.</w:t>
            </w:r>
          </w:p>
        </w:tc>
      </w:tr>
      <w:tr w:rsidR="00E262F6" w14:paraId="0687F20C" w14:textId="77777777" w:rsidTr="00E262F6">
        <w:trPr>
          <w:trHeight w:val="292"/>
        </w:trPr>
        <w:tc>
          <w:tcPr>
            <w:tcW w:w="9016" w:type="dxa"/>
            <w:tcBorders>
              <w:top w:val="nil"/>
              <w:left w:val="single" w:sz="4" w:space="0" w:color="auto"/>
              <w:bottom w:val="single" w:sz="4" w:space="0" w:color="auto"/>
              <w:right w:val="single" w:sz="4" w:space="0" w:color="auto"/>
            </w:tcBorders>
            <w:noWrap/>
            <w:vAlign w:val="center"/>
          </w:tcPr>
          <w:p w14:paraId="5AD997E7" w14:textId="77777777" w:rsidR="00E262F6" w:rsidRDefault="00E262F6">
            <w:pPr>
              <w:spacing w:after="0" w:line="240" w:lineRule="auto"/>
              <w:rPr>
                <w:rFonts w:eastAsia="Times New Roman" w:cs="Times New Roman"/>
                <w:color w:val="000000"/>
                <w:sz w:val="22"/>
              </w:rPr>
            </w:pPr>
            <w:r>
              <w:rPr>
                <w:rFonts w:eastAsia="Times New Roman" w:cs="Times New Roman"/>
                <w:color w:val="000000"/>
                <w:sz w:val="22"/>
              </w:rPr>
              <w:t xml:space="preserve">6. Ar-Ge faaliyetlerinde bulunmak isteyen kişi ve firmalara finansman kaynaklarına erişim konusunda teknik destek ve danışmanlık hizmeti verilecektir. </w:t>
            </w:r>
          </w:p>
          <w:p w14:paraId="68A55A66" w14:textId="77777777" w:rsidR="00E262F6" w:rsidRDefault="00E262F6">
            <w:pPr>
              <w:spacing w:after="0" w:line="240" w:lineRule="auto"/>
              <w:rPr>
                <w:rFonts w:eastAsia="Times New Roman" w:cs="Times New Roman"/>
                <w:color w:val="000000"/>
                <w:sz w:val="22"/>
              </w:rPr>
            </w:pPr>
          </w:p>
          <w:p w14:paraId="2A89E0F5" w14:textId="77777777" w:rsidR="00E262F6" w:rsidRDefault="00E262F6">
            <w:pPr>
              <w:spacing w:after="0" w:line="240" w:lineRule="auto"/>
              <w:rPr>
                <w:rFonts w:eastAsia="Times New Roman" w:cs="Times New Roman"/>
                <w:color w:val="000000"/>
                <w:sz w:val="22"/>
              </w:rPr>
            </w:pPr>
            <w:r>
              <w:rPr>
                <w:rFonts w:eastAsia="Times New Roman" w:cs="Times New Roman"/>
                <w:color w:val="000000"/>
                <w:sz w:val="22"/>
              </w:rPr>
              <w:t>Ar-Ge faaliyetlerinde bulunmak isteyen kişi ve firmalara ilgili finansal kaynaklara erişim konusunda Teknik Destek Programları kapsamında danışmanlık hizmeti verilecektir.</w:t>
            </w:r>
          </w:p>
        </w:tc>
      </w:tr>
      <w:tr w:rsidR="00E262F6" w14:paraId="58444CF2" w14:textId="77777777" w:rsidTr="00E262F6">
        <w:trPr>
          <w:trHeight w:val="1063"/>
        </w:trPr>
        <w:tc>
          <w:tcPr>
            <w:tcW w:w="9016" w:type="dxa"/>
            <w:tcBorders>
              <w:top w:val="nil"/>
              <w:left w:val="single" w:sz="4" w:space="0" w:color="auto"/>
              <w:bottom w:val="single" w:sz="4" w:space="0" w:color="auto"/>
              <w:right w:val="single" w:sz="4" w:space="0" w:color="auto"/>
            </w:tcBorders>
            <w:noWrap/>
            <w:vAlign w:val="center"/>
          </w:tcPr>
          <w:p w14:paraId="285D5E13" w14:textId="77777777" w:rsidR="00E262F6" w:rsidRDefault="00E262F6">
            <w:pPr>
              <w:spacing w:after="0" w:line="240" w:lineRule="auto"/>
              <w:rPr>
                <w:rFonts w:eastAsia="Times New Roman" w:cs="Times New Roman"/>
                <w:color w:val="000000"/>
                <w:sz w:val="22"/>
              </w:rPr>
            </w:pPr>
            <w:r>
              <w:rPr>
                <w:rFonts w:eastAsia="Times New Roman" w:cs="Times New Roman"/>
                <w:color w:val="000000"/>
                <w:sz w:val="22"/>
              </w:rPr>
              <w:t>7. KOBİ’lerin Ar-Ge, özgün tasarım ve yenilikçilik girişimleri desteklenecektir.</w:t>
            </w:r>
          </w:p>
          <w:p w14:paraId="20EEBCB8" w14:textId="77777777" w:rsidR="00E262F6" w:rsidRDefault="00E262F6">
            <w:pPr>
              <w:spacing w:after="0" w:line="240" w:lineRule="auto"/>
              <w:rPr>
                <w:rFonts w:eastAsia="Times New Roman" w:cs="Times New Roman"/>
                <w:color w:val="000000"/>
                <w:sz w:val="22"/>
              </w:rPr>
            </w:pPr>
          </w:p>
          <w:p w14:paraId="01CAB311" w14:textId="77777777" w:rsidR="00E262F6" w:rsidRDefault="00E262F6">
            <w:pPr>
              <w:spacing w:after="0" w:line="240" w:lineRule="auto"/>
              <w:rPr>
                <w:rFonts w:eastAsia="Times New Roman" w:cs="Times New Roman"/>
                <w:color w:val="000000"/>
                <w:sz w:val="22"/>
              </w:rPr>
            </w:pPr>
            <w:r>
              <w:rPr>
                <w:rFonts w:eastAsia="Times New Roman" w:cs="Times New Roman"/>
                <w:color w:val="000000"/>
                <w:sz w:val="22"/>
              </w:rPr>
              <w:t xml:space="preserve">KOBİ’lere Ar-Ge, özgün tasarım geliştirme ve yenilikçilik hususlarında başta teknik destek olmak üzere Ajans desteği sağlanacaktır. </w:t>
            </w:r>
          </w:p>
        </w:tc>
      </w:tr>
      <w:bookmarkEnd w:id="111"/>
    </w:tbl>
    <w:p w14:paraId="200F40B5" w14:textId="04321B8D" w:rsidR="00667F39" w:rsidRDefault="00667F39" w:rsidP="00433F95"/>
    <w:p w14:paraId="2C663B4E" w14:textId="77777777" w:rsidR="004D06BA" w:rsidRDefault="004D06BA" w:rsidP="00433F95"/>
    <w:p w14:paraId="6E7BB0FD" w14:textId="1564CBDD" w:rsidR="004D06BA" w:rsidRDefault="004D06BA" w:rsidP="00433F95"/>
    <w:p w14:paraId="56ED8B71" w14:textId="720B43B1" w:rsidR="00B73076" w:rsidRDefault="00B73076" w:rsidP="00433F95"/>
    <w:p w14:paraId="3530CEBE" w14:textId="2C78292A" w:rsidR="00B73076" w:rsidRDefault="00B73076" w:rsidP="00433F95"/>
    <w:p w14:paraId="18CFF771" w14:textId="7D5472F4" w:rsidR="00B73076" w:rsidRDefault="00B73076" w:rsidP="00433F95"/>
    <w:p w14:paraId="2BCAF0BB" w14:textId="2381F39A" w:rsidR="00B73076" w:rsidRDefault="00B73076" w:rsidP="00433F95"/>
    <w:p w14:paraId="4B6B213A" w14:textId="67E69671" w:rsidR="00B73076" w:rsidRDefault="00B73076" w:rsidP="00433F95"/>
    <w:p w14:paraId="14266E3B" w14:textId="215F869B" w:rsidR="00B73076" w:rsidRDefault="00B73076" w:rsidP="00433F95"/>
    <w:p w14:paraId="68BBB27C" w14:textId="03BB3882" w:rsidR="00B73076" w:rsidRDefault="00B73076" w:rsidP="00433F95"/>
    <w:p w14:paraId="40739790" w14:textId="2D8A3BF7" w:rsidR="00B73076" w:rsidRDefault="00B73076" w:rsidP="00433F95"/>
    <w:p w14:paraId="2B2B459A" w14:textId="3619FABD" w:rsidR="00B73076" w:rsidRDefault="00B73076" w:rsidP="00433F95"/>
    <w:p w14:paraId="1DB4FDAD" w14:textId="4374A798" w:rsidR="00B73076" w:rsidRDefault="00B73076" w:rsidP="00433F95"/>
    <w:p w14:paraId="6D4E5293" w14:textId="70C2C1DE" w:rsidR="00B73076" w:rsidRDefault="00B73076" w:rsidP="00433F95"/>
    <w:p w14:paraId="7A945436" w14:textId="276F917B" w:rsidR="00B73076" w:rsidRDefault="00B73076" w:rsidP="00433F95"/>
    <w:p w14:paraId="7E2CEAE1" w14:textId="1C3BB9B8" w:rsidR="00B73076" w:rsidRDefault="00B73076" w:rsidP="00433F95"/>
    <w:p w14:paraId="3A50849C" w14:textId="3DFC3A6D" w:rsidR="00B73076" w:rsidRDefault="00B73076" w:rsidP="00433F95"/>
    <w:p w14:paraId="105A34B4" w14:textId="6FA48D58" w:rsidR="00B73076" w:rsidRDefault="00B73076" w:rsidP="00433F95"/>
    <w:p w14:paraId="16CF4C67" w14:textId="29B2C065" w:rsidR="00B73076" w:rsidRDefault="00B73076" w:rsidP="00433F95"/>
    <w:p w14:paraId="498BA647" w14:textId="77777777" w:rsidR="00B73076" w:rsidRDefault="00B73076" w:rsidP="00433F95"/>
    <w:p w14:paraId="688ABC9C" w14:textId="77777777" w:rsidR="004D06BA" w:rsidRDefault="004D06BA" w:rsidP="00433F95"/>
    <w:p w14:paraId="23843D5E" w14:textId="77777777" w:rsidR="004D06BA" w:rsidRDefault="004D06BA" w:rsidP="00433F95"/>
    <w:p w14:paraId="7748193D" w14:textId="368D4817" w:rsidR="00667F39" w:rsidRDefault="00667F39" w:rsidP="00433F95"/>
    <w:p w14:paraId="714873BB" w14:textId="67A5BCB4" w:rsidR="00F71230" w:rsidRPr="002625ED" w:rsidRDefault="00DA789A" w:rsidP="002625ED">
      <w:pPr>
        <w:pStyle w:val="Balk2"/>
      </w:pPr>
      <w:bookmarkStart w:id="113" w:name="_Toc134787741"/>
      <w:r>
        <w:t>6</w:t>
      </w:r>
      <w:r w:rsidR="0015214A" w:rsidRPr="002625ED">
        <w:t xml:space="preserve">.4. </w:t>
      </w:r>
      <w:r w:rsidR="00F71230" w:rsidRPr="002625ED">
        <w:t>SÜRDÜRÜLEBİLİR ÇEVRE VE MEKANSAL ALTYAPININ GELİŞTİRİLMESİ</w:t>
      </w:r>
      <w:bookmarkEnd w:id="113"/>
    </w:p>
    <w:p w14:paraId="038CB3AA" w14:textId="7AC72CBC" w:rsidR="00F71230" w:rsidRPr="0062354B" w:rsidRDefault="00F71230" w:rsidP="00F71230">
      <w:pPr>
        <w:rPr>
          <w:rFonts w:cs="Times New Roman"/>
          <w:szCs w:val="24"/>
        </w:rPr>
      </w:pPr>
      <w:r>
        <w:rPr>
          <w:rFonts w:cs="Times New Roman"/>
          <w:szCs w:val="24"/>
        </w:rPr>
        <w:t>TRC3</w:t>
      </w:r>
      <w:r w:rsidRPr="0062354B">
        <w:rPr>
          <w:rFonts w:cs="Times New Roman"/>
          <w:szCs w:val="24"/>
        </w:rPr>
        <w:t xml:space="preserve"> Bölgesi il ve ilçe merkezleri hızlı bir şekilde köyden kente göç alırken, </w:t>
      </w:r>
      <w:r w:rsidR="00D40ED8">
        <w:rPr>
          <w:rFonts w:cs="Times New Roman"/>
          <w:szCs w:val="24"/>
        </w:rPr>
        <w:t>bölge</w:t>
      </w:r>
      <w:r w:rsidRPr="0062354B">
        <w:rPr>
          <w:rFonts w:cs="Times New Roman"/>
          <w:szCs w:val="24"/>
        </w:rPr>
        <w:t xml:space="preserve"> illerinin</w:t>
      </w:r>
      <w:r>
        <w:rPr>
          <w:rFonts w:cs="Times New Roman"/>
          <w:szCs w:val="24"/>
        </w:rPr>
        <w:t xml:space="preserve"> </w:t>
      </w:r>
      <w:r w:rsidRPr="0062354B">
        <w:rPr>
          <w:rFonts w:cs="Times New Roman"/>
          <w:szCs w:val="24"/>
        </w:rPr>
        <w:t>kentleşme hızı nüfus artışına yetişememekte, mevcut altyapı ile nüfusun bir kısmının içme suyu</w:t>
      </w:r>
      <w:r>
        <w:rPr>
          <w:rFonts w:cs="Times New Roman"/>
          <w:szCs w:val="24"/>
        </w:rPr>
        <w:t xml:space="preserve"> </w:t>
      </w:r>
      <w:r w:rsidRPr="0062354B">
        <w:rPr>
          <w:rFonts w:cs="Times New Roman"/>
          <w:szCs w:val="24"/>
        </w:rPr>
        <w:t xml:space="preserve">ve atık yönetimi gibi temel altyapı ihtiyaçları karşılanamamaktadır. </w:t>
      </w:r>
      <w:r w:rsidR="00150F6E">
        <w:rPr>
          <w:rFonts w:cs="Times New Roman"/>
          <w:szCs w:val="24"/>
        </w:rPr>
        <w:t>Bölgede</w:t>
      </w:r>
      <w:r w:rsidRPr="0062354B">
        <w:rPr>
          <w:rFonts w:cs="Times New Roman"/>
          <w:szCs w:val="24"/>
        </w:rPr>
        <w:t xml:space="preserve"> kentsel altyapının</w:t>
      </w:r>
      <w:r>
        <w:rPr>
          <w:rFonts w:cs="Times New Roman"/>
          <w:szCs w:val="24"/>
        </w:rPr>
        <w:t xml:space="preserve"> </w:t>
      </w:r>
      <w:r w:rsidRPr="0062354B">
        <w:rPr>
          <w:rFonts w:cs="Times New Roman"/>
          <w:szCs w:val="24"/>
        </w:rPr>
        <w:t xml:space="preserve">ve çevresel koşulların yetersizliği </w:t>
      </w:r>
      <w:r w:rsidR="00D40ED8">
        <w:rPr>
          <w:rFonts w:cs="Times New Roman"/>
          <w:szCs w:val="24"/>
        </w:rPr>
        <w:t>bölgenin</w:t>
      </w:r>
      <w:r w:rsidRPr="0062354B">
        <w:rPr>
          <w:rFonts w:cs="Times New Roman"/>
          <w:szCs w:val="24"/>
        </w:rPr>
        <w:t xml:space="preserve"> </w:t>
      </w:r>
      <w:proofErr w:type="spellStart"/>
      <w:r w:rsidRPr="0062354B">
        <w:rPr>
          <w:rFonts w:cs="Times New Roman"/>
          <w:szCs w:val="24"/>
        </w:rPr>
        <w:t>yaşan</w:t>
      </w:r>
      <w:r w:rsidR="006E61D1">
        <w:rPr>
          <w:rFonts w:cs="Times New Roman"/>
          <w:szCs w:val="24"/>
        </w:rPr>
        <w:t>a</w:t>
      </w:r>
      <w:r w:rsidRPr="0062354B">
        <w:rPr>
          <w:rFonts w:cs="Times New Roman"/>
          <w:szCs w:val="24"/>
        </w:rPr>
        <w:t>bilirliği</w:t>
      </w:r>
      <w:r w:rsidR="00D24945">
        <w:rPr>
          <w:rFonts w:cs="Times New Roman"/>
          <w:szCs w:val="24"/>
        </w:rPr>
        <w:t>ni</w:t>
      </w:r>
      <w:proofErr w:type="spellEnd"/>
      <w:r w:rsidR="006E61D1">
        <w:rPr>
          <w:rFonts w:cs="Times New Roman"/>
          <w:szCs w:val="24"/>
        </w:rPr>
        <w:t xml:space="preserve"> </w:t>
      </w:r>
      <w:r w:rsidR="006E61D1" w:rsidRPr="0062354B">
        <w:rPr>
          <w:rFonts w:cs="Times New Roman"/>
          <w:szCs w:val="24"/>
        </w:rPr>
        <w:t>ve rekabet</w:t>
      </w:r>
      <w:r w:rsidRPr="0062354B">
        <w:rPr>
          <w:rFonts w:cs="Times New Roman"/>
          <w:szCs w:val="24"/>
        </w:rPr>
        <w:t xml:space="preserve"> gücünü</w:t>
      </w:r>
      <w:r>
        <w:rPr>
          <w:rFonts w:cs="Times New Roman"/>
          <w:szCs w:val="24"/>
        </w:rPr>
        <w:t xml:space="preserve"> </w:t>
      </w:r>
      <w:r w:rsidRPr="0062354B">
        <w:rPr>
          <w:rFonts w:cs="Times New Roman"/>
          <w:szCs w:val="24"/>
        </w:rPr>
        <w:t>olumsuz bir şekilde etkilemektedir. Bölgenin kentsel ve çevresel altyapıya ilişkin sorunlarının</w:t>
      </w:r>
      <w:r>
        <w:rPr>
          <w:rFonts w:cs="Times New Roman"/>
          <w:szCs w:val="24"/>
        </w:rPr>
        <w:t xml:space="preserve"> </w:t>
      </w:r>
      <w:r w:rsidRPr="0062354B">
        <w:rPr>
          <w:rFonts w:cs="Times New Roman"/>
          <w:szCs w:val="24"/>
        </w:rPr>
        <w:t>başında, şehirlerde yaşanan su sıkıntısı, katı atık toplanması ve geri dönüşümüne yönelik</w:t>
      </w:r>
      <w:r>
        <w:rPr>
          <w:rFonts w:cs="Times New Roman"/>
          <w:szCs w:val="24"/>
        </w:rPr>
        <w:t xml:space="preserve"> </w:t>
      </w:r>
      <w:r w:rsidRPr="0062354B">
        <w:rPr>
          <w:rFonts w:cs="Times New Roman"/>
          <w:szCs w:val="24"/>
        </w:rPr>
        <w:t>tesislerin eksikliği</w:t>
      </w:r>
      <w:r>
        <w:rPr>
          <w:rFonts w:cs="Times New Roman"/>
          <w:szCs w:val="24"/>
        </w:rPr>
        <w:t xml:space="preserve"> </w:t>
      </w:r>
      <w:r w:rsidRPr="0062354B">
        <w:rPr>
          <w:rFonts w:cs="Times New Roman"/>
          <w:szCs w:val="24"/>
        </w:rPr>
        <w:t>gibi sorunlar gelmektedir.</w:t>
      </w:r>
    </w:p>
    <w:p w14:paraId="47D5356F" w14:textId="630611BF" w:rsidR="00F71230" w:rsidRDefault="00150F6E" w:rsidP="00F71230">
      <w:pPr>
        <w:rPr>
          <w:rFonts w:cs="Times New Roman"/>
          <w:szCs w:val="24"/>
        </w:rPr>
      </w:pPr>
      <w:r>
        <w:rPr>
          <w:rFonts w:cs="Times New Roman"/>
          <w:szCs w:val="24"/>
        </w:rPr>
        <w:t>Bölgede</w:t>
      </w:r>
      <w:r w:rsidR="00F71230" w:rsidRPr="0062354B">
        <w:rPr>
          <w:rFonts w:cs="Times New Roman"/>
          <w:szCs w:val="24"/>
        </w:rPr>
        <w:t>ki belediyelerin sunduğu içme suyu, katı atık yönetimi ve kanalizasyon hizmetleri Türkiye</w:t>
      </w:r>
      <w:r w:rsidR="00F71230">
        <w:rPr>
          <w:rFonts w:cs="Times New Roman"/>
          <w:szCs w:val="24"/>
        </w:rPr>
        <w:t xml:space="preserve"> </w:t>
      </w:r>
      <w:r w:rsidR="00F71230" w:rsidRPr="0062354B">
        <w:rPr>
          <w:rFonts w:cs="Times New Roman"/>
          <w:szCs w:val="24"/>
        </w:rPr>
        <w:t xml:space="preserve">ortalamalarının altında kalmakta ve </w:t>
      </w:r>
      <w:r w:rsidR="00D40ED8">
        <w:rPr>
          <w:rFonts w:cs="Times New Roman"/>
          <w:szCs w:val="24"/>
        </w:rPr>
        <w:t>bölgenin</w:t>
      </w:r>
      <w:r w:rsidR="00F71230" w:rsidRPr="0062354B">
        <w:rPr>
          <w:rFonts w:cs="Times New Roman"/>
          <w:szCs w:val="24"/>
        </w:rPr>
        <w:t xml:space="preserve"> kentleşme ihtiyaçlarına yetişememektedir.</w:t>
      </w:r>
      <w:r w:rsidR="00F71230">
        <w:rPr>
          <w:rFonts w:cs="Times New Roman"/>
          <w:szCs w:val="24"/>
        </w:rPr>
        <w:t xml:space="preserve"> </w:t>
      </w:r>
      <w:r>
        <w:rPr>
          <w:rFonts w:cs="Times New Roman"/>
          <w:szCs w:val="24"/>
        </w:rPr>
        <w:t>Bölgede</w:t>
      </w:r>
      <w:r w:rsidR="00F71230" w:rsidRPr="0062354B">
        <w:rPr>
          <w:rFonts w:cs="Times New Roman"/>
          <w:szCs w:val="24"/>
        </w:rPr>
        <w:t xml:space="preserve"> sanayinin çok gelişmemiş olmasına bağlı olarak endüstriyel kirlilik çok yüksek</w:t>
      </w:r>
      <w:r w:rsidR="00F71230">
        <w:rPr>
          <w:rFonts w:cs="Times New Roman"/>
          <w:szCs w:val="24"/>
        </w:rPr>
        <w:t xml:space="preserve"> </w:t>
      </w:r>
      <w:r w:rsidR="00F71230" w:rsidRPr="0062354B">
        <w:rPr>
          <w:rFonts w:cs="Times New Roman"/>
          <w:szCs w:val="24"/>
        </w:rPr>
        <w:t>oranlarda yaşanmamaktadır</w:t>
      </w:r>
      <w:r w:rsidR="00D24945">
        <w:rPr>
          <w:rFonts w:cs="Times New Roman"/>
          <w:szCs w:val="24"/>
        </w:rPr>
        <w:t>.</w:t>
      </w:r>
      <w:r w:rsidR="006E61D1">
        <w:rPr>
          <w:rFonts w:cs="Times New Roman"/>
          <w:szCs w:val="24"/>
        </w:rPr>
        <w:t xml:space="preserve"> G</w:t>
      </w:r>
      <w:r w:rsidR="00F71230" w:rsidRPr="0062354B">
        <w:rPr>
          <w:rFonts w:cs="Times New Roman"/>
          <w:szCs w:val="24"/>
        </w:rPr>
        <w:t>elişmekte olan sanayi için önlemlerin şimdiden alınması,</w:t>
      </w:r>
      <w:r w:rsidR="00F71230">
        <w:rPr>
          <w:rFonts w:cs="Times New Roman"/>
          <w:szCs w:val="24"/>
        </w:rPr>
        <w:t xml:space="preserve"> </w:t>
      </w:r>
      <w:r w:rsidR="00F71230" w:rsidRPr="0062354B">
        <w:rPr>
          <w:rFonts w:cs="Times New Roman"/>
          <w:szCs w:val="24"/>
        </w:rPr>
        <w:t>müşterek sanayi alanlarında arıtma tesislerinin kurulması gerekmektedir. Şırnak’ta</w:t>
      </w:r>
      <w:r w:rsidR="00F71230">
        <w:rPr>
          <w:rFonts w:cs="Times New Roman"/>
          <w:szCs w:val="24"/>
        </w:rPr>
        <w:t xml:space="preserve"> </w:t>
      </w:r>
      <w:r w:rsidR="00F71230" w:rsidRPr="00C95F8D">
        <w:rPr>
          <w:rFonts w:cs="Times New Roman"/>
          <w:szCs w:val="24"/>
        </w:rPr>
        <w:t>asfaltit kömürünün yüksek kükürt</w:t>
      </w:r>
      <w:r w:rsidR="00F71230">
        <w:rPr>
          <w:rFonts w:cs="Times New Roman"/>
          <w:szCs w:val="24"/>
        </w:rPr>
        <w:t xml:space="preserve"> </w:t>
      </w:r>
      <w:r w:rsidR="00F71230" w:rsidRPr="00C95F8D">
        <w:rPr>
          <w:rFonts w:cs="Times New Roman"/>
          <w:szCs w:val="24"/>
        </w:rPr>
        <w:t>oranın</w:t>
      </w:r>
      <w:r w:rsidR="00F71230">
        <w:rPr>
          <w:rFonts w:cs="Times New Roman"/>
          <w:szCs w:val="24"/>
        </w:rPr>
        <w:t>a sahip olması ve Batman’da çıkarılan petrolün işlendiği rafinerinin şehir merkezinde yer alması</w:t>
      </w:r>
      <w:r w:rsidR="006E61D1">
        <w:rPr>
          <w:rFonts w:cs="Times New Roman"/>
          <w:szCs w:val="24"/>
        </w:rPr>
        <w:t xml:space="preserve"> </w:t>
      </w:r>
      <w:r w:rsidR="00F71230" w:rsidRPr="0062354B">
        <w:rPr>
          <w:rFonts w:cs="Times New Roman"/>
          <w:szCs w:val="24"/>
        </w:rPr>
        <w:t>yüksek hava kirliliği</w:t>
      </w:r>
      <w:r w:rsidR="00D24945">
        <w:rPr>
          <w:rFonts w:cs="Times New Roman"/>
          <w:szCs w:val="24"/>
        </w:rPr>
        <w:t>ne sebep olmakta ve bu da önemli çevre sorunları arasında yer almaktadır.</w:t>
      </w:r>
    </w:p>
    <w:p w14:paraId="596FB166" w14:textId="354CC8F0" w:rsidR="00F71230" w:rsidRDefault="00150F6E" w:rsidP="00F71230">
      <w:pPr>
        <w:rPr>
          <w:rFonts w:cs="Times New Roman"/>
          <w:szCs w:val="24"/>
        </w:rPr>
      </w:pPr>
      <w:r>
        <w:rPr>
          <w:rFonts w:cs="Times New Roman"/>
          <w:szCs w:val="24"/>
        </w:rPr>
        <w:t>Bölgede</w:t>
      </w:r>
      <w:r w:rsidR="00F71230" w:rsidRPr="008417CB">
        <w:rPr>
          <w:rFonts w:cs="Times New Roman"/>
          <w:szCs w:val="24"/>
        </w:rPr>
        <w:t xml:space="preserve"> kentsel çevre kalitesinin düşük olması </w:t>
      </w:r>
      <w:r w:rsidR="00D40ED8">
        <w:rPr>
          <w:rFonts w:cs="Times New Roman"/>
          <w:szCs w:val="24"/>
        </w:rPr>
        <w:t>bölgenin</w:t>
      </w:r>
      <w:r w:rsidR="00F71230" w:rsidRPr="008417CB">
        <w:rPr>
          <w:rFonts w:cs="Times New Roman"/>
          <w:szCs w:val="24"/>
        </w:rPr>
        <w:t xml:space="preserve"> sosyal ve ekonomik yapısını da olumsuz etkilemektedir. Kentsel çevre kalitesinin yükseltilmesi ve sürdürülebilir şehirleşmenin </w:t>
      </w:r>
      <w:r w:rsidR="00F71230" w:rsidRPr="008417CB">
        <w:rPr>
          <w:rFonts w:cs="Times New Roman"/>
          <w:szCs w:val="24"/>
        </w:rPr>
        <w:lastRenderedPageBreak/>
        <w:t xml:space="preserve">sağlanması için </w:t>
      </w:r>
      <w:r w:rsidR="00D40ED8">
        <w:rPr>
          <w:rFonts w:cs="Times New Roman"/>
          <w:szCs w:val="24"/>
        </w:rPr>
        <w:t>b</w:t>
      </w:r>
      <w:r>
        <w:rPr>
          <w:rFonts w:cs="Times New Roman"/>
          <w:szCs w:val="24"/>
        </w:rPr>
        <w:t>ölgede</w:t>
      </w:r>
      <w:r w:rsidR="00F71230" w:rsidRPr="008417CB">
        <w:rPr>
          <w:rFonts w:cs="Times New Roman"/>
          <w:szCs w:val="24"/>
        </w:rPr>
        <w:t>ki il ve ilçe merkezlerinde sosyal</w:t>
      </w:r>
      <w:r w:rsidR="00D40ED8">
        <w:rPr>
          <w:rFonts w:cs="Times New Roman"/>
          <w:szCs w:val="24"/>
        </w:rPr>
        <w:t xml:space="preserve">, </w:t>
      </w:r>
      <w:r w:rsidR="00F71230" w:rsidRPr="008417CB">
        <w:rPr>
          <w:rFonts w:cs="Times New Roman"/>
          <w:szCs w:val="24"/>
        </w:rPr>
        <w:t>fiziki altyapının geliştirilmesi ve doğal kaynakların etkin kullanımının sağlanması gerekmektedir.</w:t>
      </w:r>
      <w:r w:rsidR="00F71230">
        <w:rPr>
          <w:rFonts w:cs="Times New Roman"/>
          <w:szCs w:val="24"/>
        </w:rPr>
        <w:t xml:space="preserve"> Ç</w:t>
      </w:r>
      <w:r w:rsidR="00F71230" w:rsidRPr="008417CB">
        <w:rPr>
          <w:rFonts w:cs="Times New Roman"/>
          <w:szCs w:val="24"/>
        </w:rPr>
        <w:t xml:space="preserve">evre kirliliğinin azaltılması için </w:t>
      </w:r>
      <w:r w:rsidR="00F71230">
        <w:rPr>
          <w:rFonts w:cs="Times New Roman"/>
          <w:szCs w:val="24"/>
        </w:rPr>
        <w:t>y</w:t>
      </w:r>
      <w:r w:rsidR="00F71230" w:rsidRPr="0062354B">
        <w:rPr>
          <w:rFonts w:cs="Times New Roman"/>
          <w:szCs w:val="24"/>
        </w:rPr>
        <w:t>eşil alanların arttırılması</w:t>
      </w:r>
      <w:r w:rsidR="00F71230">
        <w:rPr>
          <w:rFonts w:cs="Times New Roman"/>
          <w:szCs w:val="24"/>
        </w:rPr>
        <w:t xml:space="preserve"> ve </w:t>
      </w:r>
      <w:r w:rsidR="00F71230" w:rsidRPr="0062354B">
        <w:rPr>
          <w:rFonts w:cs="Times New Roman"/>
          <w:szCs w:val="24"/>
        </w:rPr>
        <w:t xml:space="preserve">ormanların </w:t>
      </w:r>
      <w:proofErr w:type="spellStart"/>
      <w:r w:rsidR="00F71230" w:rsidRPr="0062354B">
        <w:rPr>
          <w:rFonts w:cs="Times New Roman"/>
          <w:szCs w:val="24"/>
        </w:rPr>
        <w:t>rehabilite</w:t>
      </w:r>
      <w:proofErr w:type="spellEnd"/>
      <w:r w:rsidR="00F71230" w:rsidRPr="0062354B">
        <w:rPr>
          <w:rFonts w:cs="Times New Roman"/>
          <w:szCs w:val="24"/>
        </w:rPr>
        <w:t xml:space="preserve"> edilmesi</w:t>
      </w:r>
      <w:r w:rsidR="00F71230">
        <w:rPr>
          <w:rFonts w:cs="Times New Roman"/>
          <w:szCs w:val="24"/>
        </w:rPr>
        <w:t>,</w:t>
      </w:r>
      <w:r w:rsidR="00F71230" w:rsidRPr="0062354B">
        <w:rPr>
          <w:rFonts w:cs="Times New Roman"/>
          <w:szCs w:val="24"/>
        </w:rPr>
        <w:t xml:space="preserve"> </w:t>
      </w:r>
      <w:r w:rsidR="00F71230" w:rsidRPr="008417CB">
        <w:rPr>
          <w:rFonts w:cs="Times New Roman"/>
          <w:szCs w:val="24"/>
        </w:rPr>
        <w:t>ortak kullanıma yönelik sosyal altyapı eksikliklerinin giderilmesi, su kaynaklarının etkin kullanımının sağlanması</w:t>
      </w:r>
      <w:r w:rsidR="00D40ED8">
        <w:rPr>
          <w:rFonts w:cs="Times New Roman"/>
          <w:szCs w:val="24"/>
        </w:rPr>
        <w:t xml:space="preserve"> </w:t>
      </w:r>
      <w:r w:rsidR="00F71230">
        <w:rPr>
          <w:rFonts w:cs="Times New Roman"/>
          <w:szCs w:val="24"/>
        </w:rPr>
        <w:t>TRC3</w:t>
      </w:r>
      <w:r w:rsidR="00F71230" w:rsidRPr="0062354B">
        <w:rPr>
          <w:rFonts w:cs="Times New Roman"/>
          <w:szCs w:val="24"/>
        </w:rPr>
        <w:t xml:space="preserve"> Bölgesinde daha yaşanabilir bir çevre için alınması</w:t>
      </w:r>
      <w:r w:rsidR="00F71230">
        <w:rPr>
          <w:rFonts w:cs="Times New Roman"/>
          <w:szCs w:val="24"/>
        </w:rPr>
        <w:t xml:space="preserve"> </w:t>
      </w:r>
      <w:r w:rsidR="00F71230" w:rsidRPr="0062354B">
        <w:rPr>
          <w:rFonts w:cs="Times New Roman"/>
          <w:szCs w:val="24"/>
        </w:rPr>
        <w:t>gerekli diğer önlemlerden</w:t>
      </w:r>
      <w:r w:rsidR="00D24945">
        <w:rPr>
          <w:rFonts w:cs="Times New Roman"/>
          <w:szCs w:val="24"/>
        </w:rPr>
        <w:t>dir.</w:t>
      </w:r>
    </w:p>
    <w:p w14:paraId="7BB2448F" w14:textId="26010C14" w:rsidR="00C10D4C" w:rsidRDefault="005266B6" w:rsidP="00F71230">
      <w:r>
        <w:t>Bölge Planının</w:t>
      </w:r>
      <w:r w:rsidR="00C10D4C" w:rsidRPr="00920CC8">
        <w:t xml:space="preserve"> strat</w:t>
      </w:r>
      <w:r w:rsidR="00C10D4C">
        <w:t>e</w:t>
      </w:r>
      <w:r w:rsidR="00C10D4C" w:rsidRPr="00920CC8">
        <w:t xml:space="preserve">ji </w:t>
      </w:r>
      <w:r w:rsidR="00820A58">
        <w:t>geliştirme sürecinde</w:t>
      </w:r>
      <w:r w:rsidR="00C10D4C" w:rsidRPr="0027617B">
        <w:t xml:space="preserve"> sürdürülebilir kalkınma temel ilke olarak benimsenmiş ve </w:t>
      </w:r>
      <w:r w:rsidR="006E61D1" w:rsidRPr="006E61D1">
        <w:t xml:space="preserve">sürdürülebilir çevre ve </w:t>
      </w:r>
      <w:proofErr w:type="spellStart"/>
      <w:r w:rsidR="006E61D1" w:rsidRPr="006E61D1">
        <w:t>mekansal</w:t>
      </w:r>
      <w:proofErr w:type="spellEnd"/>
      <w:r w:rsidR="006E61D1" w:rsidRPr="006E61D1">
        <w:t xml:space="preserve"> altyapının geliştirilmesi</w:t>
      </w:r>
      <w:r w:rsidR="006E61D1">
        <w:t xml:space="preserve"> stratejisi</w:t>
      </w:r>
      <w:r w:rsidR="006E61D1" w:rsidRPr="006E61D1">
        <w:t xml:space="preserve"> </w:t>
      </w:r>
      <w:r w:rsidR="00D24945">
        <w:t>buna göre</w:t>
      </w:r>
      <w:r w:rsidR="00D24945" w:rsidRPr="0027617B">
        <w:t xml:space="preserve"> </w:t>
      </w:r>
      <w:r w:rsidR="00C10D4C" w:rsidRPr="0027617B">
        <w:t>düzenlenmiştir.</w:t>
      </w:r>
      <w:r w:rsidR="00C10D4C">
        <w:t xml:space="preserve"> </w:t>
      </w:r>
      <w:r>
        <w:t>S</w:t>
      </w:r>
      <w:r w:rsidR="00C10D4C" w:rsidRPr="0027617B">
        <w:t xml:space="preserve">ürdürülebilir kalkınma yaklaşımı çerçevesinde </w:t>
      </w:r>
      <w:r w:rsidR="00C10D4C">
        <w:t xml:space="preserve">akıllı şehir uygulamaları, planlı kentsel dönüşüm ve aktif ulaşımın </w:t>
      </w:r>
      <w:r w:rsidR="00C10D4C" w:rsidRPr="0027617B">
        <w:t>önemi giderek</w:t>
      </w:r>
      <w:r w:rsidR="00D24945">
        <w:t xml:space="preserve"> artmaktadır.</w:t>
      </w:r>
      <w:r>
        <w:t xml:space="preserve"> </w:t>
      </w:r>
      <w:r w:rsidR="00C10D4C">
        <w:t>S</w:t>
      </w:r>
      <w:r w:rsidR="00C10D4C" w:rsidRPr="00920CC8">
        <w:t xml:space="preserve">ürdürülebilir kalkınma yaklaşımı doğrultusunda, doğal dengeyi koruyarak sürekli bir ekonomik kalkınmaya imkân verecek şekilde doğal kaynakların yönetimini sağlamak ve gelecek kuşaklara insana yakışır bir doğal, fiziki ve sosyal çevre bırakmak </w:t>
      </w:r>
      <w:r w:rsidR="00504909">
        <w:t>önem taşımaktadır.</w:t>
      </w:r>
      <w:r w:rsidR="00C10D4C" w:rsidRPr="00920CC8">
        <w:t xml:space="preserve"> </w:t>
      </w:r>
      <w:r w:rsidR="00504909">
        <w:t>Bu çerçevede,</w:t>
      </w:r>
      <w:r w:rsidR="00C10D4C" w:rsidRPr="00463297">
        <w:t xml:space="preserve"> çevre sorunlarına duyarlı stratejilerin yürütül</w:t>
      </w:r>
      <w:r w:rsidR="00504909">
        <w:t xml:space="preserve">mesi ve </w:t>
      </w:r>
      <w:r w:rsidR="00C10D4C">
        <w:t>temiz</w:t>
      </w:r>
      <w:r w:rsidR="00C10D4C" w:rsidRPr="00463297">
        <w:t xml:space="preserve"> enerji</w:t>
      </w:r>
      <w:r w:rsidR="00C10D4C">
        <w:t xml:space="preserve"> ve kaynak</w:t>
      </w:r>
      <w:r w:rsidR="00C10D4C" w:rsidRPr="00463297">
        <w:t xml:space="preserve"> verimliliği uygulamalarının yaygınlaştırılması önem</w:t>
      </w:r>
      <w:r w:rsidR="00504909">
        <w:t xml:space="preserve"> arz etmektedir.</w:t>
      </w:r>
    </w:p>
    <w:p w14:paraId="3EF7A6AE" w14:textId="4F522ECF" w:rsidR="00A110E6" w:rsidRDefault="0098182A" w:rsidP="00F71230">
      <w:r w:rsidRPr="0098182A">
        <w:t xml:space="preserve">2024-2028 </w:t>
      </w:r>
      <w:proofErr w:type="spellStart"/>
      <w:r w:rsidRPr="0098182A">
        <w:t>BGUS’da</w:t>
      </w:r>
      <w:proofErr w:type="spellEnd"/>
      <w:r w:rsidRPr="0098182A">
        <w:t xml:space="preserve">, Kentsel Gelişme stratejisinde Kentsel hizmetlerin kalitesi yükseltilerek kentlerde yaşam kalitesi artırılması, kentsel hizmetlerde dijital dönüşüm sağlanması, kent-bölgelerin ulusal ve bölgesel kalkınmadaki rolleri güçlendirilmesi, iç göçün yönetilmesine ilişkin uygulamalar gerçekleştirilmesi; iklim değişikliğinin kentsel alanlardaki olası etkileri tespit edilerek mevcut ve yeni gelişme alanlarında buna göre planlama ve uygulama yapılması, afet riski altında bulunan ve ülke ekonomisinde önemli rolleri olan yerleşimlerde kentsel dirençliliğin artırılmasına öncelik verilmesi, kentlerin dirençliliğinin artırılmasına ilişkin doğru arazi kullanım planlaması yapılması, </w:t>
      </w:r>
      <w:proofErr w:type="spellStart"/>
      <w:r w:rsidRPr="0098182A">
        <w:t>mekansal</w:t>
      </w:r>
      <w:proofErr w:type="spellEnd"/>
      <w:r w:rsidRPr="0098182A">
        <w:t xml:space="preserve"> planlarda doğal alan-yapay alan dengesinin korunması öncelikli alanlar olarak belirlenmiştir. Bu kapsamda, TRC3 Bölgesinin bu alandaki öncelikleri göz önünde bulundurulduğunda çevrenin korunmasına yönelik çalışmalar yapılması, kentsel ve kırsal altyapı geliştirilmesi, iklim değişikliğiyle mücadele ve afet risklerinin azaltılması stratejik önceliklerin BGUS ile uyumlu olduğu düşünülmektedir.  </w:t>
      </w:r>
      <w:r w:rsidR="00A110E6">
        <w:t>BM</w:t>
      </w:r>
      <w:r w:rsidR="00A110E6" w:rsidRPr="00D47A5E">
        <w:t xml:space="preserve"> 2030 Sürdürülebilir Kalkınma </w:t>
      </w:r>
      <w:proofErr w:type="spellStart"/>
      <w:r w:rsidR="007714E3">
        <w:t>Amaçları’nın</w:t>
      </w:r>
      <w:proofErr w:type="spellEnd"/>
      <w:r w:rsidR="007714E3">
        <w:t xml:space="preserve"> </w:t>
      </w:r>
      <w:r w:rsidR="001D253A">
        <w:t>birçoğu</w:t>
      </w:r>
      <w:r w:rsidR="007714E3">
        <w:t xml:space="preserve"> Bölge Planı’nda ortaya konan sürdürülebilir çevre ve </w:t>
      </w:r>
      <w:proofErr w:type="spellStart"/>
      <w:r w:rsidR="007714E3">
        <w:t>mekansal</w:t>
      </w:r>
      <w:proofErr w:type="spellEnd"/>
      <w:r w:rsidR="007714E3">
        <w:t xml:space="preserve"> altyapının geliştirilmesi stratejisiyle doğrudan </w:t>
      </w:r>
      <w:r w:rsidR="001D253A">
        <w:t>ilişkilidir</w:t>
      </w:r>
      <w:r w:rsidR="007714E3">
        <w:t xml:space="preserve">. </w:t>
      </w:r>
      <w:r w:rsidR="00A440F4">
        <w:t xml:space="preserve">Söz konusu strateji çerçevesinde belirlenen hedefler, </w:t>
      </w:r>
      <w:proofErr w:type="spellStart"/>
      <w:r w:rsidR="00A440F4">
        <w:t>SKA’nın</w:t>
      </w:r>
      <w:proofErr w:type="spellEnd"/>
      <w:r w:rsidR="00A440F4">
        <w:t xml:space="preserve"> "h</w:t>
      </w:r>
      <w:r w:rsidR="007714E3">
        <w:t xml:space="preserve">erkes için erişilebilir su ve </w:t>
      </w:r>
      <w:r w:rsidR="001D253A">
        <w:t>atık su</w:t>
      </w:r>
      <w:r w:rsidR="007714E3">
        <w:t xml:space="preserve"> hizmetlerini ve sürdürülebilir su yönetimini güvence altına almak, herkes için karşılanabilir, güvenilir, sürdürülebilir ve modern enerjiye erişimi sağlamak, şehirleri ve insan yerleşimlerini kapsayıcı, güvenli, dayanıklı ve sürdürülebilir kılmak, sürdürülebilir üretim ve tüketim kalıplarını sağlamak, iklim değişikliği ve etkileri ile mücadele için acilen eyleme geçmek, karasal ekosistemleri korumak, iyileştirmek ve sürdürülebilir kullanımını desteklemek</w:t>
      </w:r>
      <w:r w:rsidR="00454D3E">
        <w:t>,</w:t>
      </w:r>
      <w:r w:rsidR="007714E3">
        <w:t xml:space="preserve"> sürdürülebilir orman yönetimini sağlamak</w:t>
      </w:r>
      <w:r w:rsidR="00454D3E">
        <w:t>,</w:t>
      </w:r>
      <w:r w:rsidR="007714E3">
        <w:t xml:space="preserve"> çölleşme ile mücadele etmek</w:t>
      </w:r>
      <w:r w:rsidR="00454D3E">
        <w:t>,</w:t>
      </w:r>
      <w:r w:rsidR="007714E3">
        <w:t xml:space="preserve"> arazi bozunumunu durdurmak ve tersine çevirmek</w:t>
      </w:r>
      <w:r w:rsidR="00454D3E">
        <w:t xml:space="preserve"> ve</w:t>
      </w:r>
      <w:r w:rsidR="007714E3">
        <w:t xml:space="preserve"> biyolojik çeşitlilik kaybını engellemek</w:t>
      </w:r>
      <w:r w:rsidR="00A440F4">
        <w:t>”</w:t>
      </w:r>
      <w:r w:rsidR="00454D3E">
        <w:t xml:space="preserve"> </w:t>
      </w:r>
      <w:r w:rsidR="00A440F4">
        <w:t>hedefleri ile örtüşmekte ve birbirini tamamlayıcı niteliktedir.</w:t>
      </w:r>
    </w:p>
    <w:tbl>
      <w:tblPr>
        <w:tblStyle w:val="TabloKlavuzu"/>
        <w:tblW w:w="5000" w:type="pct"/>
        <w:tblLook w:val="04A0" w:firstRow="1" w:lastRow="0" w:firstColumn="1" w:lastColumn="0" w:noHBand="0" w:noVBand="1"/>
      </w:tblPr>
      <w:tblGrid>
        <w:gridCol w:w="4531"/>
        <w:gridCol w:w="4531"/>
      </w:tblGrid>
      <w:tr w:rsidR="00BC0493" w:rsidRPr="00661CE6" w14:paraId="3CF58D96" w14:textId="77777777" w:rsidTr="00667F39">
        <w:trPr>
          <w:trHeight w:val="283"/>
        </w:trPr>
        <w:tc>
          <w:tcPr>
            <w:tcW w:w="2500" w:type="pct"/>
          </w:tcPr>
          <w:p w14:paraId="2CF57A3C" w14:textId="63A611D5" w:rsidR="00BC0493" w:rsidRPr="00661CE6" w:rsidRDefault="00BC0493" w:rsidP="00661CE6">
            <w:pPr>
              <w:jc w:val="center"/>
              <w:rPr>
                <w:rFonts w:cs="Times New Roman"/>
                <w:b/>
                <w:bCs/>
                <w:sz w:val="22"/>
              </w:rPr>
            </w:pPr>
            <w:r w:rsidRPr="00661CE6">
              <w:rPr>
                <w:rFonts w:cs="Times New Roman"/>
                <w:b/>
                <w:bCs/>
                <w:sz w:val="22"/>
              </w:rPr>
              <w:t>Strateji</w:t>
            </w:r>
            <w:r w:rsidR="00795D74" w:rsidRPr="00661CE6">
              <w:rPr>
                <w:rFonts w:cs="Times New Roman"/>
                <w:b/>
                <w:bCs/>
                <w:sz w:val="22"/>
              </w:rPr>
              <w:t>k Öncelik</w:t>
            </w:r>
          </w:p>
        </w:tc>
        <w:tc>
          <w:tcPr>
            <w:tcW w:w="2500" w:type="pct"/>
          </w:tcPr>
          <w:p w14:paraId="605F2404" w14:textId="77777777" w:rsidR="00BC0493" w:rsidRPr="00661CE6" w:rsidRDefault="00BC0493" w:rsidP="00661CE6">
            <w:pPr>
              <w:jc w:val="center"/>
              <w:rPr>
                <w:rFonts w:cs="Times New Roman"/>
                <w:b/>
                <w:bCs/>
                <w:sz w:val="22"/>
              </w:rPr>
            </w:pPr>
            <w:r w:rsidRPr="00661CE6">
              <w:rPr>
                <w:rFonts w:cs="Times New Roman"/>
                <w:b/>
                <w:bCs/>
                <w:sz w:val="22"/>
              </w:rPr>
              <w:t>Hedefler</w:t>
            </w:r>
          </w:p>
        </w:tc>
      </w:tr>
      <w:tr w:rsidR="009E6E04" w:rsidRPr="00661CE6" w14:paraId="7486C918" w14:textId="77777777" w:rsidTr="00C20D26">
        <w:trPr>
          <w:trHeight w:val="417"/>
        </w:trPr>
        <w:tc>
          <w:tcPr>
            <w:tcW w:w="2500" w:type="pct"/>
            <w:vMerge w:val="restart"/>
            <w:vAlign w:val="center"/>
          </w:tcPr>
          <w:p w14:paraId="33458F0E" w14:textId="20832221" w:rsidR="009E6E04" w:rsidRPr="00661CE6" w:rsidRDefault="009E6E04" w:rsidP="005501D5">
            <w:pPr>
              <w:jc w:val="left"/>
              <w:rPr>
                <w:rFonts w:eastAsia="Times New Roman" w:cs="Times New Roman"/>
                <w:color w:val="000000"/>
                <w:sz w:val="22"/>
                <w:lang w:eastAsia="tr-TR"/>
              </w:rPr>
            </w:pPr>
            <w:bookmarkStart w:id="114" w:name="_Hlk129945727"/>
            <w:r w:rsidRPr="00661CE6">
              <w:rPr>
                <w:rFonts w:eastAsia="Times New Roman" w:cs="Times New Roman"/>
                <w:color w:val="000000"/>
                <w:sz w:val="22"/>
                <w:lang w:eastAsia="tr-TR"/>
              </w:rPr>
              <w:t xml:space="preserve">Sürdürülebilir Çevre ve </w:t>
            </w:r>
            <w:r w:rsidR="00B73076" w:rsidRPr="00661CE6">
              <w:rPr>
                <w:rFonts w:eastAsia="Times New Roman" w:cs="Times New Roman"/>
                <w:color w:val="000000"/>
                <w:sz w:val="22"/>
                <w:lang w:eastAsia="tr-TR"/>
              </w:rPr>
              <w:t>Mekânsal</w:t>
            </w:r>
            <w:r w:rsidRPr="00661CE6">
              <w:rPr>
                <w:rFonts w:eastAsia="Times New Roman" w:cs="Times New Roman"/>
                <w:color w:val="000000"/>
                <w:sz w:val="22"/>
                <w:lang w:eastAsia="tr-TR"/>
              </w:rPr>
              <w:t xml:space="preserve"> Altyapının Geliştirilmesi</w:t>
            </w:r>
          </w:p>
        </w:tc>
        <w:tc>
          <w:tcPr>
            <w:tcW w:w="2500" w:type="pct"/>
            <w:vAlign w:val="center"/>
          </w:tcPr>
          <w:p w14:paraId="0E8DE494" w14:textId="25FAF33A" w:rsidR="009E6E04" w:rsidRPr="00661CE6" w:rsidRDefault="009E6E04" w:rsidP="000D3D67">
            <w:pPr>
              <w:jc w:val="left"/>
              <w:rPr>
                <w:rFonts w:cs="Times New Roman"/>
                <w:sz w:val="22"/>
              </w:rPr>
            </w:pPr>
            <w:r w:rsidRPr="00661CE6">
              <w:rPr>
                <w:sz w:val="22"/>
              </w:rPr>
              <w:t>1. Çevrenin Korunmasına Yönelik Çalışmalar Yapılacaktır.</w:t>
            </w:r>
          </w:p>
        </w:tc>
      </w:tr>
      <w:tr w:rsidR="009E6E04" w:rsidRPr="00661CE6" w14:paraId="0E831B7E" w14:textId="77777777" w:rsidTr="00C20D26">
        <w:trPr>
          <w:trHeight w:val="466"/>
        </w:trPr>
        <w:tc>
          <w:tcPr>
            <w:tcW w:w="2500" w:type="pct"/>
            <w:vMerge/>
          </w:tcPr>
          <w:p w14:paraId="71DD9AEC" w14:textId="77777777" w:rsidR="009E6E04" w:rsidRPr="00661CE6" w:rsidRDefault="009E6E04" w:rsidP="005501D5">
            <w:pPr>
              <w:jc w:val="left"/>
              <w:rPr>
                <w:rFonts w:eastAsia="Times New Roman" w:cs="Times New Roman"/>
                <w:color w:val="000000"/>
                <w:sz w:val="22"/>
                <w:lang w:eastAsia="tr-TR"/>
              </w:rPr>
            </w:pPr>
          </w:p>
        </w:tc>
        <w:tc>
          <w:tcPr>
            <w:tcW w:w="2500" w:type="pct"/>
            <w:vAlign w:val="center"/>
          </w:tcPr>
          <w:p w14:paraId="5D8D3DA7" w14:textId="29F4287D" w:rsidR="009E6E04" w:rsidRPr="00661CE6" w:rsidRDefault="009E6E04" w:rsidP="000D3D67">
            <w:pPr>
              <w:jc w:val="left"/>
              <w:rPr>
                <w:rFonts w:cs="Times New Roman"/>
                <w:sz w:val="22"/>
              </w:rPr>
            </w:pPr>
            <w:r w:rsidRPr="00661CE6">
              <w:rPr>
                <w:sz w:val="22"/>
              </w:rPr>
              <w:t>2. Kentsel ve Kırsal Altyapı Geliştirilecektir.</w:t>
            </w:r>
          </w:p>
        </w:tc>
      </w:tr>
      <w:tr w:rsidR="009E6E04" w:rsidRPr="00661CE6" w14:paraId="03DB2BCF" w14:textId="77777777" w:rsidTr="00C20D26">
        <w:trPr>
          <w:trHeight w:val="565"/>
        </w:trPr>
        <w:tc>
          <w:tcPr>
            <w:tcW w:w="2500" w:type="pct"/>
            <w:vMerge/>
          </w:tcPr>
          <w:p w14:paraId="56C272DC" w14:textId="77777777" w:rsidR="009E6E04" w:rsidRPr="00661CE6" w:rsidRDefault="009E6E04" w:rsidP="005501D5">
            <w:pPr>
              <w:jc w:val="left"/>
              <w:rPr>
                <w:rFonts w:eastAsia="Times New Roman" w:cs="Times New Roman"/>
                <w:color w:val="000000"/>
                <w:sz w:val="22"/>
                <w:lang w:eastAsia="tr-TR"/>
              </w:rPr>
            </w:pPr>
          </w:p>
        </w:tc>
        <w:tc>
          <w:tcPr>
            <w:tcW w:w="2500" w:type="pct"/>
            <w:vAlign w:val="center"/>
          </w:tcPr>
          <w:p w14:paraId="7CBD43B3" w14:textId="2686673D" w:rsidR="009E6E04" w:rsidRPr="00661CE6" w:rsidRDefault="009E6E04" w:rsidP="000D3D67">
            <w:pPr>
              <w:jc w:val="left"/>
              <w:rPr>
                <w:rFonts w:cs="Times New Roman"/>
                <w:sz w:val="22"/>
              </w:rPr>
            </w:pPr>
            <w:r w:rsidRPr="00661CE6">
              <w:rPr>
                <w:sz w:val="22"/>
              </w:rPr>
              <w:t xml:space="preserve">3. İklim Değişikliğiyle Mücadele </w:t>
            </w:r>
            <w:r>
              <w:rPr>
                <w:sz w:val="22"/>
              </w:rPr>
              <w:t>ve Afet Risklerinin Azaltılması İ</w:t>
            </w:r>
            <w:r w:rsidRPr="00661CE6">
              <w:rPr>
                <w:sz w:val="22"/>
              </w:rPr>
              <w:t>çin Çalışmalar Yapılacaktır.</w:t>
            </w:r>
          </w:p>
        </w:tc>
      </w:tr>
      <w:tr w:rsidR="009E6E04" w:rsidRPr="00661CE6" w14:paraId="332855E2" w14:textId="77777777" w:rsidTr="00C20D26">
        <w:trPr>
          <w:trHeight w:val="565"/>
        </w:trPr>
        <w:tc>
          <w:tcPr>
            <w:tcW w:w="2500" w:type="pct"/>
            <w:vMerge/>
          </w:tcPr>
          <w:p w14:paraId="268DF638" w14:textId="77777777" w:rsidR="009E6E04" w:rsidRPr="00661CE6" w:rsidRDefault="009E6E04" w:rsidP="005501D5">
            <w:pPr>
              <w:jc w:val="left"/>
              <w:rPr>
                <w:rFonts w:eastAsia="Times New Roman" w:cs="Times New Roman"/>
                <w:color w:val="000000"/>
                <w:sz w:val="22"/>
                <w:lang w:eastAsia="tr-TR"/>
              </w:rPr>
            </w:pPr>
          </w:p>
        </w:tc>
        <w:tc>
          <w:tcPr>
            <w:tcW w:w="2500" w:type="pct"/>
            <w:vAlign w:val="center"/>
          </w:tcPr>
          <w:p w14:paraId="2F2B8209" w14:textId="67F96620" w:rsidR="009E6E04" w:rsidRPr="00661CE6" w:rsidRDefault="009E6E04" w:rsidP="000D3D67">
            <w:pPr>
              <w:jc w:val="left"/>
              <w:rPr>
                <w:sz w:val="22"/>
              </w:rPr>
            </w:pPr>
            <w:r>
              <w:rPr>
                <w:sz w:val="22"/>
              </w:rPr>
              <w:t>4. Yenilenebilir Enerji ve Kaynak Verimliliği Uygulamaları Teşvik Edilecektir.</w:t>
            </w:r>
          </w:p>
        </w:tc>
      </w:tr>
      <w:bookmarkEnd w:id="114"/>
    </w:tbl>
    <w:p w14:paraId="663644DE" w14:textId="77777777" w:rsidR="005266B6" w:rsidRDefault="005266B6" w:rsidP="00F95715">
      <w:pPr>
        <w:spacing w:after="0"/>
      </w:pPr>
    </w:p>
    <w:p w14:paraId="0A2C4865" w14:textId="04770CE4" w:rsidR="00F71230" w:rsidRDefault="00DA789A" w:rsidP="00F71230">
      <w:pPr>
        <w:pStyle w:val="Balk3"/>
      </w:pPr>
      <w:bookmarkStart w:id="115" w:name="_Toc134787742"/>
      <w:r>
        <w:t>6</w:t>
      </w:r>
      <w:r w:rsidR="00561754">
        <w:t>.</w:t>
      </w:r>
      <w:r w:rsidR="0015214A">
        <w:t>4</w:t>
      </w:r>
      <w:r w:rsidR="00561754">
        <w:t xml:space="preserve">.1. </w:t>
      </w:r>
      <w:r w:rsidR="005501D5">
        <w:t>HEDEF 1</w:t>
      </w:r>
      <w:r w:rsidR="008E1869">
        <w:t>:</w:t>
      </w:r>
      <w:r w:rsidR="005501D5">
        <w:t xml:space="preserve"> </w:t>
      </w:r>
      <w:r w:rsidR="00F71230" w:rsidRPr="000C6CBF">
        <w:t>Çevre</w:t>
      </w:r>
      <w:r w:rsidR="00B077DF">
        <w:t>nin Korunmasına Yönelik Çalışmalar Yapılacaktır</w:t>
      </w:r>
      <w:bookmarkEnd w:id="115"/>
    </w:p>
    <w:p w14:paraId="5FE1F3E6" w14:textId="60952213" w:rsidR="00F71230" w:rsidRPr="00956BC6" w:rsidRDefault="00DA789A" w:rsidP="00F71230">
      <w:pPr>
        <w:pStyle w:val="Balk4"/>
      </w:pPr>
      <w:bookmarkStart w:id="116" w:name="_Toc134787743"/>
      <w:r>
        <w:t>6</w:t>
      </w:r>
      <w:r w:rsidR="00561754">
        <w:t>.</w:t>
      </w:r>
      <w:r w:rsidR="0015214A">
        <w:t>4</w:t>
      </w:r>
      <w:r w:rsidR="00561754">
        <w:t xml:space="preserve">.1.1. </w:t>
      </w:r>
      <w:r w:rsidR="00F71230" w:rsidRPr="00956BC6">
        <w:t>Mevcut Durum ve Stratejik Önem</w:t>
      </w:r>
      <w:bookmarkEnd w:id="116"/>
    </w:p>
    <w:p w14:paraId="0B86D54D" w14:textId="4D318032" w:rsidR="005501D5" w:rsidRPr="008417CB" w:rsidRDefault="005501D5" w:rsidP="005501D5">
      <w:pPr>
        <w:rPr>
          <w:rFonts w:cs="Times New Roman"/>
          <w:szCs w:val="24"/>
        </w:rPr>
      </w:pPr>
      <w:r w:rsidRPr="00BB5085">
        <w:rPr>
          <w:rFonts w:cs="Times New Roman"/>
          <w:szCs w:val="24"/>
        </w:rPr>
        <w:t xml:space="preserve">TRC3 Bölgesinde yaşayan her bir bireyin en temiz havayı soluması, en sağlıklı suyu temin etmesi ve en temiz çevresel şartlarda yaşaması </w:t>
      </w:r>
      <w:r>
        <w:rPr>
          <w:rFonts w:cs="Times New Roman"/>
          <w:szCs w:val="24"/>
        </w:rPr>
        <w:t>temel hedeftir.</w:t>
      </w:r>
      <w:r w:rsidRPr="00CE6D5C">
        <w:rPr>
          <w:rFonts w:cs="Times New Roman"/>
          <w:szCs w:val="24"/>
        </w:rPr>
        <w:t xml:space="preserve"> </w:t>
      </w:r>
      <w:r w:rsidR="007D5D84">
        <w:rPr>
          <w:rFonts w:cs="Times New Roman"/>
          <w:szCs w:val="24"/>
        </w:rPr>
        <w:t>Bölgede</w:t>
      </w:r>
      <w:r w:rsidR="007D5D84" w:rsidRPr="00CE6D5C">
        <w:rPr>
          <w:rFonts w:cs="Times New Roman"/>
          <w:szCs w:val="24"/>
        </w:rPr>
        <w:t xml:space="preserve"> </w:t>
      </w:r>
      <w:r w:rsidR="007D5D84">
        <w:rPr>
          <w:rFonts w:cs="Times New Roman"/>
          <w:szCs w:val="24"/>
        </w:rPr>
        <w:t>hava kirliliği seviyesi yüksektir. Bölgede</w:t>
      </w:r>
      <w:r w:rsidR="007D5D84" w:rsidRPr="008417CB">
        <w:rPr>
          <w:rFonts w:cs="Times New Roman"/>
          <w:szCs w:val="24"/>
        </w:rPr>
        <w:t xml:space="preserve"> bulunan hava kalitesi ölçüm istasyonları raporları</w:t>
      </w:r>
      <w:r w:rsidR="007D5D84">
        <w:rPr>
          <w:rFonts w:cs="Times New Roman"/>
          <w:szCs w:val="24"/>
        </w:rPr>
        <w:t xml:space="preserve"> </w:t>
      </w:r>
      <w:r w:rsidR="007D5D84" w:rsidRPr="008417CB">
        <w:rPr>
          <w:rFonts w:cs="Times New Roman"/>
          <w:szCs w:val="24"/>
        </w:rPr>
        <w:t>incelendiğinde SO</w:t>
      </w:r>
      <w:r w:rsidR="007D5D84" w:rsidRPr="009018C8">
        <w:rPr>
          <w:rFonts w:cs="Times New Roman"/>
          <w:szCs w:val="24"/>
          <w:vertAlign w:val="subscript"/>
        </w:rPr>
        <w:t>2</w:t>
      </w:r>
      <w:r w:rsidR="007D5D84" w:rsidRPr="008417CB">
        <w:rPr>
          <w:rFonts w:cs="Times New Roman"/>
          <w:szCs w:val="24"/>
        </w:rPr>
        <w:t xml:space="preserve"> kirliliği ile birlikte partikül</w:t>
      </w:r>
      <w:r w:rsidR="007D5D84">
        <w:rPr>
          <w:rFonts w:cs="Times New Roman"/>
          <w:szCs w:val="24"/>
        </w:rPr>
        <w:t xml:space="preserve"> </w:t>
      </w:r>
      <w:r w:rsidR="007D5D84" w:rsidRPr="008417CB">
        <w:rPr>
          <w:rFonts w:cs="Times New Roman"/>
          <w:szCs w:val="24"/>
        </w:rPr>
        <w:t>madde</w:t>
      </w:r>
      <w:r w:rsidR="007D5D84">
        <w:rPr>
          <w:rFonts w:cs="Times New Roman"/>
          <w:szCs w:val="24"/>
        </w:rPr>
        <w:t xml:space="preserve"> (PM)</w:t>
      </w:r>
      <w:r w:rsidR="007D5D84" w:rsidRPr="008417CB">
        <w:rPr>
          <w:rFonts w:cs="Times New Roman"/>
          <w:szCs w:val="24"/>
        </w:rPr>
        <w:t xml:space="preserve"> kirliliğinin hava kalitesini olumsuz yönde etkilediği</w:t>
      </w:r>
      <w:r w:rsidR="007D5D84">
        <w:rPr>
          <w:rFonts w:cs="Times New Roman"/>
          <w:szCs w:val="24"/>
        </w:rPr>
        <w:t xml:space="preserve"> </w:t>
      </w:r>
      <w:r w:rsidR="007D5D84" w:rsidRPr="008417CB">
        <w:rPr>
          <w:rFonts w:cs="Times New Roman"/>
          <w:szCs w:val="24"/>
        </w:rPr>
        <w:t xml:space="preserve">görülmektedir. Özellikle </w:t>
      </w:r>
      <w:r w:rsidR="007D5D84">
        <w:rPr>
          <w:rFonts w:cs="Times New Roman"/>
          <w:szCs w:val="24"/>
        </w:rPr>
        <w:t xml:space="preserve">Batman ve </w:t>
      </w:r>
      <w:r w:rsidR="007D5D84" w:rsidRPr="008417CB">
        <w:rPr>
          <w:rFonts w:cs="Times New Roman"/>
          <w:szCs w:val="24"/>
        </w:rPr>
        <w:t>Şırnak il</w:t>
      </w:r>
      <w:r w:rsidR="007D5D84">
        <w:rPr>
          <w:rFonts w:cs="Times New Roman"/>
          <w:szCs w:val="24"/>
        </w:rPr>
        <w:t>ler</w:t>
      </w:r>
      <w:r w:rsidR="007D5D84" w:rsidRPr="008417CB">
        <w:rPr>
          <w:rFonts w:cs="Times New Roman"/>
          <w:szCs w:val="24"/>
        </w:rPr>
        <w:t>inde kış aylarında</w:t>
      </w:r>
      <w:r w:rsidR="007D5D84">
        <w:rPr>
          <w:rFonts w:cs="Times New Roman"/>
          <w:szCs w:val="24"/>
        </w:rPr>
        <w:t xml:space="preserve"> </w:t>
      </w:r>
      <w:r w:rsidR="007D5D84" w:rsidRPr="008417CB">
        <w:rPr>
          <w:rFonts w:cs="Times New Roman"/>
          <w:szCs w:val="24"/>
        </w:rPr>
        <w:t>görülen SO</w:t>
      </w:r>
      <w:r w:rsidR="007D5D84" w:rsidRPr="009018C8">
        <w:rPr>
          <w:rFonts w:cs="Times New Roman"/>
          <w:szCs w:val="24"/>
          <w:vertAlign w:val="subscript"/>
        </w:rPr>
        <w:t>2</w:t>
      </w:r>
      <w:r w:rsidR="007D5D84" w:rsidRPr="008417CB">
        <w:rPr>
          <w:rFonts w:cs="Times New Roman"/>
          <w:szCs w:val="24"/>
        </w:rPr>
        <w:t xml:space="preserve"> kirliliği diğer Bölge illerine göre çok daha yüksek oranlarda görülmektedir. </w:t>
      </w:r>
      <w:r w:rsidR="00A110E6">
        <w:rPr>
          <w:rFonts w:cs="Times New Roman"/>
          <w:szCs w:val="24"/>
        </w:rPr>
        <w:t xml:space="preserve">Bunun temel sebebi Batman’da petrol rafinerisinin, Şırnak’ta ise termik santralin kent merkezinde hava kirliliğini tetiklemesidir. </w:t>
      </w:r>
      <w:r w:rsidR="007D5D84" w:rsidRPr="008417CB">
        <w:rPr>
          <w:rFonts w:cs="Times New Roman"/>
          <w:szCs w:val="24"/>
        </w:rPr>
        <w:t>SO</w:t>
      </w:r>
      <w:r w:rsidR="007D5D84" w:rsidRPr="009018C8">
        <w:rPr>
          <w:rFonts w:cs="Times New Roman"/>
          <w:szCs w:val="24"/>
          <w:vertAlign w:val="subscript"/>
        </w:rPr>
        <w:t>2</w:t>
      </w:r>
      <w:r w:rsidR="007D5D84" w:rsidRPr="008417CB">
        <w:rPr>
          <w:rFonts w:cs="Times New Roman"/>
          <w:szCs w:val="24"/>
        </w:rPr>
        <w:t xml:space="preserve"> kaynaklı</w:t>
      </w:r>
      <w:r w:rsidR="007D5D84">
        <w:rPr>
          <w:rFonts w:cs="Times New Roman"/>
          <w:szCs w:val="24"/>
        </w:rPr>
        <w:t xml:space="preserve"> </w:t>
      </w:r>
      <w:r w:rsidR="007D5D84" w:rsidRPr="008417CB">
        <w:rPr>
          <w:rFonts w:cs="Times New Roman"/>
          <w:szCs w:val="24"/>
        </w:rPr>
        <w:t>kirlilik büyük oranda kış aylarında konutların ısıtılması</w:t>
      </w:r>
      <w:r w:rsidR="007D5D84">
        <w:rPr>
          <w:rFonts w:cs="Times New Roman"/>
          <w:szCs w:val="24"/>
        </w:rPr>
        <w:t xml:space="preserve"> </w:t>
      </w:r>
      <w:r w:rsidR="007D5D84" w:rsidRPr="008417CB">
        <w:rPr>
          <w:rFonts w:cs="Times New Roman"/>
          <w:szCs w:val="24"/>
        </w:rPr>
        <w:t>amacı ile fosil yakıt kullanılması sonucu ortaya</w:t>
      </w:r>
      <w:r w:rsidR="007D5D84">
        <w:rPr>
          <w:rFonts w:cs="Times New Roman"/>
          <w:szCs w:val="24"/>
        </w:rPr>
        <w:t xml:space="preserve"> </w:t>
      </w:r>
      <w:r w:rsidR="007D5D84" w:rsidRPr="008417CB">
        <w:rPr>
          <w:rFonts w:cs="Times New Roman"/>
          <w:szCs w:val="24"/>
        </w:rPr>
        <w:t>çıkmaktadır. Kalitesiz fosil yakıt kullanımının yanında,</w:t>
      </w:r>
      <w:r w:rsidR="007D5D84">
        <w:rPr>
          <w:rFonts w:cs="Times New Roman"/>
          <w:szCs w:val="24"/>
        </w:rPr>
        <w:t xml:space="preserve"> </w:t>
      </w:r>
      <w:r w:rsidR="007D5D84" w:rsidRPr="008417CB">
        <w:rPr>
          <w:rFonts w:cs="Times New Roman"/>
          <w:szCs w:val="24"/>
        </w:rPr>
        <w:t>yakıtın yakılma metodu da SO</w:t>
      </w:r>
      <w:r w:rsidR="007D5D84" w:rsidRPr="009018C8">
        <w:rPr>
          <w:rFonts w:cs="Times New Roman"/>
          <w:szCs w:val="24"/>
          <w:vertAlign w:val="subscript"/>
        </w:rPr>
        <w:t>2</w:t>
      </w:r>
      <w:r w:rsidR="007D5D84" w:rsidRPr="008417CB">
        <w:rPr>
          <w:rFonts w:cs="Times New Roman"/>
          <w:szCs w:val="24"/>
        </w:rPr>
        <w:t xml:space="preserve"> miktarını etkilemektedir.</w:t>
      </w:r>
      <w:r w:rsidR="007D5D84">
        <w:rPr>
          <w:rFonts w:cs="Times New Roman"/>
          <w:szCs w:val="24"/>
        </w:rPr>
        <w:t xml:space="preserve"> </w:t>
      </w:r>
      <w:r>
        <w:rPr>
          <w:rFonts w:cs="Times New Roman"/>
          <w:szCs w:val="24"/>
        </w:rPr>
        <w:t>K</w:t>
      </w:r>
      <w:r w:rsidRPr="00CE6D5C">
        <w:rPr>
          <w:rFonts w:cs="Times New Roman"/>
          <w:szCs w:val="24"/>
        </w:rPr>
        <w:t>ış aylarında yüksek miktarda kömür tüketimine bağlı olarak yaşanan hava kirliliği ve bilinçsizce doğaya atılan katı atıklar, toplumun duyarlılığını artırmaya yönelik faaliyetleri</w:t>
      </w:r>
      <w:r w:rsidR="001339D0">
        <w:rPr>
          <w:rFonts w:cs="Times New Roman"/>
          <w:szCs w:val="24"/>
        </w:rPr>
        <w:t xml:space="preserve"> </w:t>
      </w:r>
      <w:r w:rsidR="001D253A">
        <w:rPr>
          <w:rFonts w:cs="Times New Roman"/>
          <w:szCs w:val="24"/>
        </w:rPr>
        <w:t xml:space="preserve">gerekli </w:t>
      </w:r>
      <w:r w:rsidRPr="00CE6D5C">
        <w:rPr>
          <w:rFonts w:cs="Times New Roman"/>
          <w:szCs w:val="24"/>
        </w:rPr>
        <w:t>kılmaktadır.</w:t>
      </w:r>
      <w:r>
        <w:rPr>
          <w:rFonts w:cs="Times New Roman"/>
          <w:szCs w:val="24"/>
        </w:rPr>
        <w:t xml:space="preserve"> </w:t>
      </w:r>
    </w:p>
    <w:p w14:paraId="18E8EC82" w14:textId="242D473B" w:rsidR="005501D5" w:rsidRPr="008417CB" w:rsidRDefault="005501D5" w:rsidP="005501D5">
      <w:pPr>
        <w:rPr>
          <w:rFonts w:cs="Times New Roman"/>
          <w:szCs w:val="24"/>
        </w:rPr>
      </w:pPr>
      <w:r w:rsidRPr="008417CB">
        <w:rPr>
          <w:rFonts w:cs="Times New Roman"/>
          <w:szCs w:val="24"/>
        </w:rPr>
        <w:t>Ormanlar ve ağaçlık alanlar, hava kirleticilerinin tutulabileceği</w:t>
      </w:r>
      <w:r>
        <w:rPr>
          <w:rFonts w:cs="Times New Roman"/>
          <w:szCs w:val="24"/>
        </w:rPr>
        <w:t xml:space="preserve"> </w:t>
      </w:r>
      <w:r w:rsidRPr="008417CB">
        <w:rPr>
          <w:rFonts w:cs="Times New Roman"/>
          <w:szCs w:val="24"/>
        </w:rPr>
        <w:t xml:space="preserve">veya azaltılabileceği alanlardır. </w:t>
      </w:r>
      <w:r w:rsidR="00150F6E">
        <w:rPr>
          <w:rFonts w:cs="Times New Roman"/>
          <w:szCs w:val="24"/>
        </w:rPr>
        <w:t>Bölgede</w:t>
      </w:r>
      <w:r>
        <w:rPr>
          <w:rFonts w:cs="Times New Roman"/>
          <w:szCs w:val="24"/>
        </w:rPr>
        <w:t xml:space="preserve"> </w:t>
      </w:r>
      <w:r w:rsidRPr="008417CB">
        <w:rPr>
          <w:rFonts w:cs="Times New Roman"/>
          <w:szCs w:val="24"/>
        </w:rPr>
        <w:t xml:space="preserve">özellikle </w:t>
      </w:r>
      <w:r>
        <w:rPr>
          <w:rFonts w:cs="Times New Roman"/>
          <w:szCs w:val="24"/>
        </w:rPr>
        <w:t>PM</w:t>
      </w:r>
      <w:r w:rsidRPr="008417CB">
        <w:rPr>
          <w:rFonts w:cs="Times New Roman"/>
          <w:szCs w:val="24"/>
        </w:rPr>
        <w:t xml:space="preserve"> kaynaklı kirliliğin azaltılmasında</w:t>
      </w:r>
      <w:r>
        <w:rPr>
          <w:rFonts w:cs="Times New Roman"/>
          <w:szCs w:val="24"/>
        </w:rPr>
        <w:t xml:space="preserve"> </w:t>
      </w:r>
      <w:r w:rsidRPr="008417CB">
        <w:rPr>
          <w:rFonts w:cs="Times New Roman"/>
          <w:szCs w:val="24"/>
        </w:rPr>
        <w:t xml:space="preserve">bozuk orman alanlarının </w:t>
      </w:r>
      <w:proofErr w:type="spellStart"/>
      <w:r w:rsidRPr="008417CB">
        <w:rPr>
          <w:rFonts w:cs="Times New Roman"/>
          <w:szCs w:val="24"/>
        </w:rPr>
        <w:t>rehabilite</w:t>
      </w:r>
      <w:proofErr w:type="spellEnd"/>
      <w:r w:rsidRPr="008417CB">
        <w:rPr>
          <w:rFonts w:cs="Times New Roman"/>
          <w:szCs w:val="24"/>
        </w:rPr>
        <w:t xml:space="preserve"> edilmesi</w:t>
      </w:r>
      <w:r>
        <w:rPr>
          <w:rFonts w:cs="Times New Roman"/>
          <w:szCs w:val="24"/>
        </w:rPr>
        <w:t xml:space="preserve"> </w:t>
      </w:r>
      <w:r w:rsidRPr="008417CB">
        <w:rPr>
          <w:rFonts w:cs="Times New Roman"/>
          <w:szCs w:val="24"/>
        </w:rPr>
        <w:t>etkili olabilecektir.</w:t>
      </w:r>
      <w:r w:rsidR="007D5D84">
        <w:rPr>
          <w:rFonts w:cs="Times New Roman"/>
          <w:szCs w:val="24"/>
        </w:rPr>
        <w:t xml:space="preserve"> </w:t>
      </w:r>
      <w:r>
        <w:rPr>
          <w:rFonts w:cs="Times New Roman"/>
          <w:szCs w:val="24"/>
        </w:rPr>
        <w:t xml:space="preserve">2021 </w:t>
      </w:r>
      <w:r w:rsidR="000A6659">
        <w:rPr>
          <w:rFonts w:cs="Times New Roman"/>
          <w:szCs w:val="24"/>
        </w:rPr>
        <w:t>y</w:t>
      </w:r>
      <w:r>
        <w:rPr>
          <w:rFonts w:cs="Times New Roman"/>
          <w:szCs w:val="24"/>
        </w:rPr>
        <w:t>ılı</w:t>
      </w:r>
      <w:r w:rsidR="001D253A">
        <w:rPr>
          <w:rFonts w:cs="Times New Roman"/>
          <w:szCs w:val="24"/>
        </w:rPr>
        <w:t xml:space="preserve"> </w:t>
      </w:r>
      <w:r>
        <w:rPr>
          <w:rFonts w:cs="Times New Roman"/>
          <w:szCs w:val="24"/>
        </w:rPr>
        <w:t xml:space="preserve">Orman Genel Müdürlüğü verilerine göre </w:t>
      </w:r>
      <w:r w:rsidRPr="008417CB">
        <w:rPr>
          <w:rFonts w:cs="Times New Roman"/>
          <w:szCs w:val="24"/>
        </w:rPr>
        <w:t>TRC3 Bölgesi sınırları içerisindeki toplam orman alanı</w:t>
      </w:r>
      <w:r>
        <w:rPr>
          <w:rFonts w:cs="Times New Roman"/>
          <w:szCs w:val="24"/>
        </w:rPr>
        <w:t xml:space="preserve"> 849.092</w:t>
      </w:r>
      <w:r w:rsidRPr="008417CB">
        <w:rPr>
          <w:rFonts w:cs="Times New Roman"/>
          <w:szCs w:val="24"/>
        </w:rPr>
        <w:t xml:space="preserve"> hektardır. </w:t>
      </w:r>
      <w:r w:rsidR="00150F6E">
        <w:rPr>
          <w:rFonts w:cs="Times New Roman"/>
          <w:szCs w:val="24"/>
        </w:rPr>
        <w:t>Bölgede</w:t>
      </w:r>
      <w:r w:rsidRPr="008417CB">
        <w:rPr>
          <w:rFonts w:cs="Times New Roman"/>
          <w:szCs w:val="24"/>
        </w:rPr>
        <w:t>ki ormanlık alanlar,</w:t>
      </w:r>
      <w:r>
        <w:rPr>
          <w:rFonts w:cs="Times New Roman"/>
          <w:szCs w:val="24"/>
        </w:rPr>
        <w:t xml:space="preserve"> </w:t>
      </w:r>
      <w:r w:rsidRPr="008417CB">
        <w:rPr>
          <w:rFonts w:cs="Times New Roman"/>
          <w:szCs w:val="24"/>
        </w:rPr>
        <w:t xml:space="preserve">Türkiye ormanlık alanlarının </w:t>
      </w:r>
      <w:r>
        <w:rPr>
          <w:rFonts w:cs="Times New Roman"/>
          <w:szCs w:val="24"/>
        </w:rPr>
        <w:t>yüzde 3,7</w:t>
      </w:r>
      <w:r w:rsidRPr="008417CB">
        <w:rPr>
          <w:rFonts w:cs="Times New Roman"/>
          <w:szCs w:val="24"/>
        </w:rPr>
        <w:t>’</w:t>
      </w:r>
      <w:r>
        <w:rPr>
          <w:rFonts w:cs="Times New Roman"/>
          <w:szCs w:val="24"/>
        </w:rPr>
        <w:t>s</w:t>
      </w:r>
      <w:r w:rsidRPr="008417CB">
        <w:rPr>
          <w:rFonts w:cs="Times New Roman"/>
          <w:szCs w:val="24"/>
        </w:rPr>
        <w:t>ini oluşturmaktadır.</w:t>
      </w:r>
      <w:r>
        <w:rPr>
          <w:rFonts w:cs="Times New Roman"/>
          <w:szCs w:val="24"/>
        </w:rPr>
        <w:t xml:space="preserve"> </w:t>
      </w:r>
      <w:r w:rsidRPr="008417CB">
        <w:rPr>
          <w:rFonts w:cs="Times New Roman"/>
          <w:szCs w:val="24"/>
        </w:rPr>
        <w:t xml:space="preserve">Bu miktar </w:t>
      </w:r>
      <w:r w:rsidR="007D5D84">
        <w:rPr>
          <w:rFonts w:cs="Times New Roman"/>
          <w:szCs w:val="24"/>
        </w:rPr>
        <w:t>bölgenin</w:t>
      </w:r>
      <w:r w:rsidRPr="008417CB">
        <w:rPr>
          <w:rFonts w:cs="Times New Roman"/>
          <w:szCs w:val="24"/>
        </w:rPr>
        <w:t xml:space="preserve"> toplam alanı içerisinde </w:t>
      </w:r>
      <w:r>
        <w:rPr>
          <w:rFonts w:cs="Times New Roman"/>
          <w:szCs w:val="24"/>
        </w:rPr>
        <w:t xml:space="preserve">yüzde 32,9 </w:t>
      </w:r>
      <w:r w:rsidRPr="008417CB">
        <w:rPr>
          <w:rFonts w:cs="Times New Roman"/>
          <w:szCs w:val="24"/>
        </w:rPr>
        <w:t>oranında yer kaplamaktadır. Türkiye genelinde toplam</w:t>
      </w:r>
      <w:r>
        <w:rPr>
          <w:rFonts w:cs="Times New Roman"/>
          <w:szCs w:val="24"/>
        </w:rPr>
        <w:t xml:space="preserve"> </w:t>
      </w:r>
      <w:r w:rsidRPr="008417CB">
        <w:rPr>
          <w:rFonts w:cs="Times New Roman"/>
          <w:szCs w:val="24"/>
        </w:rPr>
        <w:t xml:space="preserve">ormanlık alanların, toplam alana oranının </w:t>
      </w:r>
      <w:r>
        <w:rPr>
          <w:rFonts w:cs="Times New Roman"/>
          <w:szCs w:val="24"/>
        </w:rPr>
        <w:t xml:space="preserve">yüzde </w:t>
      </w:r>
      <w:r w:rsidRPr="008417CB">
        <w:rPr>
          <w:rFonts w:cs="Times New Roman"/>
          <w:szCs w:val="24"/>
        </w:rPr>
        <w:t>2</w:t>
      </w:r>
      <w:r>
        <w:rPr>
          <w:rFonts w:cs="Times New Roman"/>
          <w:szCs w:val="24"/>
        </w:rPr>
        <w:t xml:space="preserve">9,6 </w:t>
      </w:r>
      <w:r w:rsidRPr="008417CB">
        <w:rPr>
          <w:rFonts w:cs="Times New Roman"/>
          <w:szCs w:val="24"/>
        </w:rPr>
        <w:t>olduğu göz önüne alındığında, Bölgenin toplam ormanlık</w:t>
      </w:r>
      <w:r>
        <w:rPr>
          <w:rFonts w:cs="Times New Roman"/>
          <w:szCs w:val="24"/>
        </w:rPr>
        <w:t xml:space="preserve"> </w:t>
      </w:r>
      <w:r w:rsidRPr="008417CB">
        <w:rPr>
          <w:rFonts w:cs="Times New Roman"/>
          <w:szCs w:val="24"/>
        </w:rPr>
        <w:t>alan bakımından Türkiye ortalamasın</w:t>
      </w:r>
      <w:r>
        <w:rPr>
          <w:rFonts w:cs="Times New Roman"/>
          <w:szCs w:val="24"/>
        </w:rPr>
        <w:t>ın</w:t>
      </w:r>
      <w:r w:rsidRPr="008417CB">
        <w:rPr>
          <w:rFonts w:cs="Times New Roman"/>
          <w:szCs w:val="24"/>
        </w:rPr>
        <w:t xml:space="preserve"> </w:t>
      </w:r>
      <w:r>
        <w:rPr>
          <w:rFonts w:cs="Times New Roman"/>
          <w:szCs w:val="24"/>
        </w:rPr>
        <w:t xml:space="preserve">üstünde </w:t>
      </w:r>
      <w:r w:rsidRPr="008417CB">
        <w:rPr>
          <w:rFonts w:cs="Times New Roman"/>
          <w:szCs w:val="24"/>
        </w:rPr>
        <w:t>olduğu söylenebilir. Ancak, Türkiye genelinde toplam</w:t>
      </w:r>
      <w:r>
        <w:rPr>
          <w:rFonts w:cs="Times New Roman"/>
          <w:szCs w:val="24"/>
        </w:rPr>
        <w:t xml:space="preserve"> </w:t>
      </w:r>
      <w:r w:rsidRPr="008417CB">
        <w:rPr>
          <w:rFonts w:cs="Times New Roman"/>
          <w:szCs w:val="24"/>
        </w:rPr>
        <w:t xml:space="preserve">orman alanlarının </w:t>
      </w:r>
      <w:r>
        <w:rPr>
          <w:rFonts w:cs="Times New Roman"/>
          <w:szCs w:val="24"/>
        </w:rPr>
        <w:t xml:space="preserve">yüzde </w:t>
      </w:r>
      <w:r w:rsidRPr="008417CB">
        <w:rPr>
          <w:rFonts w:cs="Times New Roman"/>
          <w:szCs w:val="24"/>
        </w:rPr>
        <w:t>4</w:t>
      </w:r>
      <w:r>
        <w:rPr>
          <w:rFonts w:cs="Times New Roman"/>
          <w:szCs w:val="24"/>
        </w:rPr>
        <w:t>1,6</w:t>
      </w:r>
      <w:r w:rsidRPr="008417CB">
        <w:rPr>
          <w:rFonts w:cs="Times New Roman"/>
          <w:szCs w:val="24"/>
        </w:rPr>
        <w:t>’</w:t>
      </w:r>
      <w:r>
        <w:rPr>
          <w:rFonts w:cs="Times New Roman"/>
          <w:szCs w:val="24"/>
        </w:rPr>
        <w:t>sı</w:t>
      </w:r>
      <w:r w:rsidRPr="008417CB">
        <w:rPr>
          <w:rFonts w:cs="Times New Roman"/>
          <w:szCs w:val="24"/>
        </w:rPr>
        <w:t xml:space="preserve"> bozuk</w:t>
      </w:r>
      <w:r>
        <w:rPr>
          <w:rFonts w:cs="Times New Roman"/>
          <w:szCs w:val="24"/>
        </w:rPr>
        <w:t xml:space="preserve"> (boşluklu kapalı) </w:t>
      </w:r>
      <w:r w:rsidRPr="008417CB">
        <w:rPr>
          <w:rFonts w:cs="Times New Roman"/>
          <w:szCs w:val="24"/>
        </w:rPr>
        <w:t xml:space="preserve">orman alanı iken </w:t>
      </w:r>
      <w:r w:rsidR="00150F6E">
        <w:rPr>
          <w:rFonts w:cs="Times New Roman"/>
          <w:szCs w:val="24"/>
        </w:rPr>
        <w:t>Bölgede</w:t>
      </w:r>
      <w:r w:rsidRPr="008417CB">
        <w:rPr>
          <w:rFonts w:cs="Times New Roman"/>
          <w:szCs w:val="24"/>
        </w:rPr>
        <w:t xml:space="preserve"> </w:t>
      </w:r>
      <w:r>
        <w:rPr>
          <w:rFonts w:cs="Times New Roman"/>
          <w:szCs w:val="24"/>
        </w:rPr>
        <w:t>bu oran yüzde 76,5</w:t>
      </w:r>
      <w:r w:rsidR="001972EF">
        <w:rPr>
          <w:rFonts w:cs="Times New Roman"/>
          <w:szCs w:val="24"/>
        </w:rPr>
        <w:t>’dır.</w:t>
      </w:r>
    </w:p>
    <w:p w14:paraId="797CE9C3" w14:textId="1DD7EE74" w:rsidR="0040725D" w:rsidRDefault="005501D5" w:rsidP="005501D5">
      <w:pPr>
        <w:rPr>
          <w:rFonts w:cs="Times New Roman"/>
          <w:szCs w:val="24"/>
        </w:rPr>
      </w:pPr>
      <w:r w:rsidRPr="008417CB">
        <w:rPr>
          <w:rFonts w:cs="Times New Roman"/>
          <w:szCs w:val="24"/>
        </w:rPr>
        <w:t xml:space="preserve">Endüstriyel faaliyetler </w:t>
      </w:r>
      <w:r w:rsidR="0002196B">
        <w:rPr>
          <w:rFonts w:cs="Times New Roman"/>
          <w:szCs w:val="24"/>
        </w:rPr>
        <w:t>ile evsel atıklar</w:t>
      </w:r>
      <w:r w:rsidRPr="008417CB">
        <w:rPr>
          <w:rFonts w:cs="Times New Roman"/>
          <w:szCs w:val="24"/>
        </w:rPr>
        <w:t xml:space="preserve"> sonucu yeraltı ve yer üstü su</w:t>
      </w:r>
      <w:r>
        <w:rPr>
          <w:rFonts w:cs="Times New Roman"/>
          <w:szCs w:val="24"/>
        </w:rPr>
        <w:t xml:space="preserve"> </w:t>
      </w:r>
      <w:r w:rsidRPr="008417CB">
        <w:rPr>
          <w:rFonts w:cs="Times New Roman"/>
          <w:szCs w:val="24"/>
        </w:rPr>
        <w:t>kaynaklarında meydana gelen kirlilik düzeyi düşük</w:t>
      </w:r>
      <w:r>
        <w:rPr>
          <w:rFonts w:cs="Times New Roman"/>
          <w:szCs w:val="24"/>
        </w:rPr>
        <w:t xml:space="preserve"> </w:t>
      </w:r>
      <w:r w:rsidRPr="008417CB">
        <w:rPr>
          <w:rFonts w:cs="Times New Roman"/>
          <w:szCs w:val="24"/>
        </w:rPr>
        <w:t>olmakla birlikte en son açıklanan 20</w:t>
      </w:r>
      <w:r>
        <w:rPr>
          <w:rFonts w:cs="Times New Roman"/>
          <w:szCs w:val="24"/>
        </w:rPr>
        <w:t>20</w:t>
      </w:r>
      <w:r w:rsidRPr="008417CB">
        <w:rPr>
          <w:rFonts w:cs="Times New Roman"/>
          <w:szCs w:val="24"/>
        </w:rPr>
        <w:t xml:space="preserve"> yılı verilerine</w:t>
      </w:r>
      <w:r>
        <w:rPr>
          <w:rFonts w:cs="Times New Roman"/>
          <w:szCs w:val="24"/>
        </w:rPr>
        <w:t xml:space="preserve"> </w:t>
      </w:r>
      <w:r w:rsidRPr="008417CB">
        <w:rPr>
          <w:rFonts w:cs="Times New Roman"/>
          <w:szCs w:val="24"/>
        </w:rPr>
        <w:t xml:space="preserve">göre </w:t>
      </w:r>
      <w:r w:rsidR="007D5D84">
        <w:rPr>
          <w:rFonts w:cs="Times New Roman"/>
          <w:szCs w:val="24"/>
        </w:rPr>
        <w:t>b</w:t>
      </w:r>
      <w:r w:rsidR="00150F6E">
        <w:rPr>
          <w:rFonts w:cs="Times New Roman"/>
          <w:szCs w:val="24"/>
        </w:rPr>
        <w:t>ölgede</w:t>
      </w:r>
      <w:r w:rsidRPr="008417CB">
        <w:rPr>
          <w:rFonts w:cs="Times New Roman"/>
          <w:szCs w:val="24"/>
        </w:rPr>
        <w:t xml:space="preserve"> toplanan atık suların </w:t>
      </w:r>
      <w:r>
        <w:rPr>
          <w:rFonts w:cs="Times New Roman"/>
          <w:szCs w:val="24"/>
        </w:rPr>
        <w:t>yüzde 60</w:t>
      </w:r>
      <w:r w:rsidRPr="008417CB">
        <w:rPr>
          <w:rFonts w:cs="Times New Roman"/>
          <w:szCs w:val="24"/>
        </w:rPr>
        <w:t>’</w:t>
      </w:r>
      <w:r>
        <w:rPr>
          <w:rFonts w:cs="Times New Roman"/>
          <w:szCs w:val="24"/>
        </w:rPr>
        <w:t>ı</w:t>
      </w:r>
      <w:r w:rsidRPr="008417CB">
        <w:rPr>
          <w:rFonts w:cs="Times New Roman"/>
          <w:szCs w:val="24"/>
        </w:rPr>
        <w:t xml:space="preserve"> akarsu</w:t>
      </w:r>
      <w:r>
        <w:rPr>
          <w:rFonts w:cs="Times New Roman"/>
          <w:szCs w:val="24"/>
        </w:rPr>
        <w:t xml:space="preserve"> </w:t>
      </w:r>
      <w:r w:rsidRPr="008417CB">
        <w:rPr>
          <w:rFonts w:cs="Times New Roman"/>
          <w:szCs w:val="24"/>
        </w:rPr>
        <w:t>kaynaklarına deşarj edilmektedir</w:t>
      </w:r>
      <w:r w:rsidR="009A13B4">
        <w:rPr>
          <w:rFonts w:cs="Times New Roman"/>
          <w:szCs w:val="24"/>
        </w:rPr>
        <w:t xml:space="preserve"> (TÜİK, 2020). </w:t>
      </w:r>
      <w:r w:rsidR="00150F6E">
        <w:rPr>
          <w:rFonts w:cs="Times New Roman"/>
          <w:szCs w:val="24"/>
        </w:rPr>
        <w:t>Bölgede</w:t>
      </w:r>
      <w:r w:rsidRPr="008417CB">
        <w:rPr>
          <w:rFonts w:cs="Times New Roman"/>
          <w:szCs w:val="24"/>
        </w:rPr>
        <w:t xml:space="preserve"> bulunan</w:t>
      </w:r>
      <w:r>
        <w:rPr>
          <w:rFonts w:cs="Times New Roman"/>
          <w:szCs w:val="24"/>
        </w:rPr>
        <w:t xml:space="preserve"> </w:t>
      </w:r>
      <w:r w:rsidR="007D5D84">
        <w:rPr>
          <w:rFonts w:cs="Times New Roman"/>
          <w:szCs w:val="24"/>
        </w:rPr>
        <w:t xml:space="preserve">OSB ve </w:t>
      </w:r>
      <w:proofErr w:type="spellStart"/>
      <w:r w:rsidR="007D5D84">
        <w:rPr>
          <w:rFonts w:cs="Times New Roman"/>
          <w:szCs w:val="24"/>
        </w:rPr>
        <w:t>KSS’lerin</w:t>
      </w:r>
      <w:proofErr w:type="spellEnd"/>
      <w:r>
        <w:rPr>
          <w:rFonts w:cs="Times New Roman"/>
          <w:szCs w:val="24"/>
        </w:rPr>
        <w:t xml:space="preserve"> </w:t>
      </w:r>
      <w:r w:rsidR="007D5D84">
        <w:rPr>
          <w:rFonts w:cs="Times New Roman"/>
          <w:szCs w:val="24"/>
        </w:rPr>
        <w:t xml:space="preserve">çoğunda </w:t>
      </w:r>
      <w:r w:rsidRPr="008417CB">
        <w:rPr>
          <w:rFonts w:cs="Times New Roman"/>
          <w:szCs w:val="24"/>
        </w:rPr>
        <w:t xml:space="preserve">atık su arıtma sistemlerinin olmaması </w:t>
      </w:r>
      <w:r w:rsidR="007D5D84">
        <w:rPr>
          <w:rFonts w:cs="Times New Roman"/>
          <w:szCs w:val="24"/>
        </w:rPr>
        <w:t xml:space="preserve">sonucunda </w:t>
      </w:r>
      <w:r w:rsidRPr="008417CB">
        <w:rPr>
          <w:rFonts w:cs="Times New Roman"/>
          <w:szCs w:val="24"/>
        </w:rPr>
        <w:t>atıkların doğrudan su kaynaklarına</w:t>
      </w:r>
      <w:r>
        <w:rPr>
          <w:rFonts w:cs="Times New Roman"/>
          <w:szCs w:val="24"/>
        </w:rPr>
        <w:t xml:space="preserve"> </w:t>
      </w:r>
      <w:r w:rsidRPr="008417CB">
        <w:rPr>
          <w:rFonts w:cs="Times New Roman"/>
          <w:szCs w:val="24"/>
        </w:rPr>
        <w:t>veya kanalizasyona verildiği tespit edilmiştir.</w:t>
      </w:r>
      <w:r w:rsidR="005266B6">
        <w:rPr>
          <w:rFonts w:cs="Times New Roman"/>
          <w:szCs w:val="24"/>
        </w:rPr>
        <w:t xml:space="preserve"> </w:t>
      </w:r>
      <w:r w:rsidR="0002196B">
        <w:rPr>
          <w:rFonts w:cs="Times New Roman"/>
          <w:szCs w:val="24"/>
        </w:rPr>
        <w:t>Temiz s</w:t>
      </w:r>
      <w:r w:rsidRPr="008417CB">
        <w:rPr>
          <w:rFonts w:cs="Times New Roman"/>
          <w:szCs w:val="24"/>
        </w:rPr>
        <w:t>u kaynaklarının endüstriyel</w:t>
      </w:r>
      <w:r>
        <w:rPr>
          <w:rFonts w:cs="Times New Roman"/>
          <w:szCs w:val="24"/>
        </w:rPr>
        <w:t xml:space="preserve"> </w:t>
      </w:r>
      <w:r w:rsidRPr="008417CB">
        <w:rPr>
          <w:rFonts w:cs="Times New Roman"/>
          <w:szCs w:val="24"/>
        </w:rPr>
        <w:t>atık suların etkilerinden korunması gerekmektedir.</w:t>
      </w:r>
      <w:r w:rsidRPr="00B25224">
        <w:rPr>
          <w:rFonts w:cs="Times New Roman"/>
          <w:szCs w:val="24"/>
        </w:rPr>
        <w:t xml:space="preserve"> </w:t>
      </w:r>
    </w:p>
    <w:p w14:paraId="551A74F3" w14:textId="66AE6B6B" w:rsidR="005501D5" w:rsidRPr="008417CB" w:rsidRDefault="00150F6E" w:rsidP="005501D5">
      <w:pPr>
        <w:rPr>
          <w:rFonts w:cs="Times New Roman"/>
          <w:szCs w:val="24"/>
        </w:rPr>
      </w:pPr>
      <w:r>
        <w:rPr>
          <w:rFonts w:cs="Times New Roman"/>
          <w:szCs w:val="24"/>
        </w:rPr>
        <w:t>Bölgede</w:t>
      </w:r>
      <w:r w:rsidR="005501D5">
        <w:rPr>
          <w:rFonts w:cs="Times New Roman"/>
          <w:szCs w:val="24"/>
        </w:rPr>
        <w:t xml:space="preserve"> </w:t>
      </w:r>
      <w:r w:rsidR="0040725D">
        <w:rPr>
          <w:rFonts w:cs="Times New Roman"/>
          <w:szCs w:val="24"/>
        </w:rPr>
        <w:t xml:space="preserve">bulunan belediye nüfusunun ancak yüzde 53’üne </w:t>
      </w:r>
      <w:r w:rsidR="001D253A">
        <w:rPr>
          <w:rFonts w:cs="Times New Roman"/>
          <w:szCs w:val="24"/>
        </w:rPr>
        <w:t>atık su</w:t>
      </w:r>
      <w:r w:rsidR="0040725D">
        <w:rPr>
          <w:rFonts w:cs="Times New Roman"/>
          <w:szCs w:val="24"/>
        </w:rPr>
        <w:t xml:space="preserve"> </w:t>
      </w:r>
      <w:r w:rsidR="0002196B">
        <w:rPr>
          <w:rFonts w:cs="Times New Roman"/>
          <w:szCs w:val="24"/>
        </w:rPr>
        <w:t xml:space="preserve">arıtma </w:t>
      </w:r>
      <w:r w:rsidR="0040725D">
        <w:rPr>
          <w:rFonts w:cs="Times New Roman"/>
          <w:szCs w:val="24"/>
        </w:rPr>
        <w:t>hizmeti (7 adet arıtma tesisi) verilebilmektedir</w:t>
      </w:r>
      <w:r w:rsidR="001972EF">
        <w:rPr>
          <w:rFonts w:cs="Times New Roman"/>
          <w:szCs w:val="24"/>
        </w:rPr>
        <w:t xml:space="preserve"> </w:t>
      </w:r>
      <w:r w:rsidR="009A13B4">
        <w:rPr>
          <w:rFonts w:cs="Times New Roman"/>
          <w:szCs w:val="24"/>
        </w:rPr>
        <w:t xml:space="preserve">(TÜİK, 2020). </w:t>
      </w:r>
      <w:r w:rsidR="0040725D">
        <w:rPr>
          <w:rFonts w:cs="Times New Roman"/>
          <w:szCs w:val="24"/>
        </w:rPr>
        <w:t>Mevcut a</w:t>
      </w:r>
      <w:r w:rsidR="005501D5" w:rsidRPr="000A29D9">
        <w:rPr>
          <w:rFonts w:cs="Times New Roman"/>
          <w:szCs w:val="24"/>
        </w:rPr>
        <w:t>tık su arıtma tesislerinin yeşil teknoloji ürünü olan </w:t>
      </w:r>
      <w:proofErr w:type="spellStart"/>
      <w:r w:rsidR="005501D5" w:rsidRPr="000A29D9">
        <w:rPr>
          <w:rFonts w:cs="Times New Roman"/>
          <w:szCs w:val="24"/>
        </w:rPr>
        <w:t>biyorafineri</w:t>
      </w:r>
      <w:proofErr w:type="spellEnd"/>
      <w:r w:rsidR="005501D5" w:rsidRPr="000A29D9">
        <w:rPr>
          <w:rFonts w:cs="Times New Roman"/>
          <w:szCs w:val="24"/>
        </w:rPr>
        <w:t xml:space="preserve"> tesislerine</w:t>
      </w:r>
      <w:r w:rsidR="009E70E2">
        <w:rPr>
          <w:rFonts w:cs="Times New Roman"/>
          <w:szCs w:val="24"/>
        </w:rPr>
        <w:t xml:space="preserve"> dönüştürülmesi, arıtma tesislerinden </w:t>
      </w:r>
      <w:r w:rsidR="009E70E2" w:rsidRPr="000A29D9">
        <w:rPr>
          <w:rFonts w:cs="Times New Roman"/>
          <w:szCs w:val="24"/>
        </w:rPr>
        <w:t>hidrolik enerji</w:t>
      </w:r>
      <w:r w:rsidR="009E70E2">
        <w:rPr>
          <w:rFonts w:cs="Times New Roman"/>
          <w:szCs w:val="24"/>
        </w:rPr>
        <w:t xml:space="preserve"> üretilmesi</w:t>
      </w:r>
      <w:r w:rsidR="005501D5" w:rsidRPr="000A29D9">
        <w:rPr>
          <w:rFonts w:cs="Times New Roman"/>
          <w:szCs w:val="24"/>
        </w:rPr>
        <w:t xml:space="preserve">, </w:t>
      </w:r>
      <w:r w:rsidR="009E70E2">
        <w:rPr>
          <w:rFonts w:cs="Times New Roman"/>
          <w:szCs w:val="24"/>
        </w:rPr>
        <w:t xml:space="preserve">arıtma çamurundan biyogaz üretilmesi gibi yenilikçi yöntemler </w:t>
      </w:r>
      <w:r w:rsidR="005501D5" w:rsidRPr="000A29D9">
        <w:rPr>
          <w:rFonts w:cs="Times New Roman"/>
          <w:szCs w:val="24"/>
        </w:rPr>
        <w:t>işletme maliyetleri</w:t>
      </w:r>
      <w:r w:rsidR="009E70E2">
        <w:rPr>
          <w:rFonts w:cs="Times New Roman"/>
          <w:szCs w:val="24"/>
        </w:rPr>
        <w:t xml:space="preserve">ni azaltacak </w:t>
      </w:r>
      <w:r w:rsidR="0040725D">
        <w:rPr>
          <w:rFonts w:cs="Times New Roman"/>
          <w:szCs w:val="24"/>
        </w:rPr>
        <w:t xml:space="preserve">ve </w:t>
      </w:r>
      <w:r w:rsidR="005501D5" w:rsidRPr="000A29D9">
        <w:rPr>
          <w:rFonts w:cs="Times New Roman"/>
          <w:szCs w:val="24"/>
        </w:rPr>
        <w:t>atık suyun yeniden kullanı</w:t>
      </w:r>
      <w:r w:rsidR="0040725D">
        <w:rPr>
          <w:rFonts w:cs="Times New Roman"/>
          <w:szCs w:val="24"/>
        </w:rPr>
        <w:t>lmas</w:t>
      </w:r>
      <w:r w:rsidR="009E70E2">
        <w:rPr>
          <w:rFonts w:cs="Times New Roman"/>
          <w:szCs w:val="24"/>
        </w:rPr>
        <w:t>ını sağlayacaktır.</w:t>
      </w:r>
      <w:r w:rsidR="005501D5" w:rsidRPr="000A29D9">
        <w:rPr>
          <w:rFonts w:cs="Times New Roman"/>
          <w:szCs w:val="24"/>
        </w:rPr>
        <w:t xml:space="preserve"> </w:t>
      </w:r>
    </w:p>
    <w:p w14:paraId="73057CDE" w14:textId="5EF032AE" w:rsidR="005501D5" w:rsidRPr="008417CB" w:rsidRDefault="00742E5D" w:rsidP="005501D5">
      <w:pPr>
        <w:rPr>
          <w:rFonts w:cs="Times New Roman"/>
          <w:szCs w:val="24"/>
        </w:rPr>
      </w:pPr>
      <w:r w:rsidRPr="00932791">
        <w:rPr>
          <w:rFonts w:cs="Times New Roman"/>
          <w:szCs w:val="24"/>
        </w:rPr>
        <w:t>2020 TÜİK verilerine göre</w:t>
      </w:r>
      <w:r>
        <w:rPr>
          <w:rFonts w:cs="Times New Roman"/>
          <w:szCs w:val="24"/>
        </w:rPr>
        <w:t xml:space="preserve">, </w:t>
      </w:r>
      <w:r w:rsidR="005501D5" w:rsidRPr="008417CB">
        <w:rPr>
          <w:rFonts w:cs="Times New Roman"/>
          <w:szCs w:val="24"/>
        </w:rPr>
        <w:t xml:space="preserve">TRC3 Bölgesinde toplam belediye nüfusunun </w:t>
      </w:r>
      <w:r w:rsidR="005501D5">
        <w:rPr>
          <w:rFonts w:cs="Times New Roman"/>
          <w:szCs w:val="24"/>
        </w:rPr>
        <w:t xml:space="preserve">yüzde </w:t>
      </w:r>
      <w:r w:rsidR="005501D5" w:rsidRPr="008417CB">
        <w:rPr>
          <w:rFonts w:cs="Times New Roman"/>
          <w:szCs w:val="24"/>
        </w:rPr>
        <w:t>9</w:t>
      </w:r>
      <w:r w:rsidR="005501D5">
        <w:rPr>
          <w:rFonts w:cs="Times New Roman"/>
          <w:szCs w:val="24"/>
        </w:rPr>
        <w:t>5</w:t>
      </w:r>
      <w:r w:rsidR="005501D5" w:rsidRPr="008417CB">
        <w:rPr>
          <w:rFonts w:cs="Times New Roman"/>
          <w:szCs w:val="24"/>
        </w:rPr>
        <w:t>’</w:t>
      </w:r>
      <w:r w:rsidR="005501D5">
        <w:rPr>
          <w:rFonts w:cs="Times New Roman"/>
          <w:szCs w:val="24"/>
        </w:rPr>
        <w:t>ine</w:t>
      </w:r>
      <w:r w:rsidR="005501D5" w:rsidRPr="008417CB">
        <w:rPr>
          <w:rFonts w:cs="Times New Roman"/>
          <w:szCs w:val="24"/>
        </w:rPr>
        <w:t xml:space="preserve"> katı atık toplama</w:t>
      </w:r>
      <w:r w:rsidR="005501D5">
        <w:rPr>
          <w:rFonts w:cs="Times New Roman"/>
          <w:szCs w:val="24"/>
        </w:rPr>
        <w:t xml:space="preserve"> </w:t>
      </w:r>
      <w:r w:rsidR="005501D5" w:rsidRPr="008417CB">
        <w:rPr>
          <w:rFonts w:cs="Times New Roman"/>
          <w:szCs w:val="24"/>
        </w:rPr>
        <w:t xml:space="preserve">hizmeti verilmektedir. </w:t>
      </w:r>
      <w:r w:rsidR="00B43BE1">
        <w:rPr>
          <w:rFonts w:cs="Times New Roman"/>
          <w:szCs w:val="24"/>
        </w:rPr>
        <w:t>Bölgenin</w:t>
      </w:r>
      <w:r w:rsidR="005501D5" w:rsidRPr="008417CB">
        <w:rPr>
          <w:rFonts w:cs="Times New Roman"/>
          <w:szCs w:val="24"/>
        </w:rPr>
        <w:t xml:space="preserve"> katı atıklarının</w:t>
      </w:r>
      <w:r w:rsidR="005501D5">
        <w:rPr>
          <w:rFonts w:cs="Times New Roman"/>
          <w:szCs w:val="24"/>
        </w:rPr>
        <w:t xml:space="preserve"> yüzde 7</w:t>
      </w:r>
      <w:r w:rsidR="005501D5" w:rsidRPr="008417CB">
        <w:rPr>
          <w:rFonts w:cs="Times New Roman"/>
          <w:szCs w:val="24"/>
        </w:rPr>
        <w:t>0’</w:t>
      </w:r>
      <w:r w:rsidR="005501D5">
        <w:rPr>
          <w:rFonts w:cs="Times New Roman"/>
          <w:szCs w:val="24"/>
        </w:rPr>
        <w:t>i</w:t>
      </w:r>
      <w:r w:rsidR="005501D5" w:rsidRPr="008417CB">
        <w:rPr>
          <w:rFonts w:cs="Times New Roman"/>
          <w:szCs w:val="24"/>
        </w:rPr>
        <w:t xml:space="preserve"> belediye çöplüğü olarak kullanılan açık arazilerde</w:t>
      </w:r>
      <w:r w:rsidR="005501D5">
        <w:rPr>
          <w:rFonts w:cs="Times New Roman"/>
          <w:szCs w:val="24"/>
        </w:rPr>
        <w:t xml:space="preserve"> </w:t>
      </w:r>
      <w:r w:rsidR="005501D5" w:rsidRPr="008417CB">
        <w:rPr>
          <w:rFonts w:cs="Times New Roman"/>
          <w:szCs w:val="24"/>
        </w:rPr>
        <w:t>toplan</w:t>
      </w:r>
      <w:r w:rsidR="005501D5">
        <w:rPr>
          <w:rFonts w:cs="Times New Roman"/>
          <w:szCs w:val="24"/>
        </w:rPr>
        <w:t xml:space="preserve">ırken yüzde </w:t>
      </w:r>
      <w:r w:rsidR="005501D5" w:rsidRPr="005E4A16">
        <w:rPr>
          <w:rFonts w:cs="Times New Roman"/>
          <w:szCs w:val="24"/>
        </w:rPr>
        <w:t>26’sının düzenli depolama alanlarında</w:t>
      </w:r>
      <w:r>
        <w:rPr>
          <w:rFonts w:cs="Times New Roman"/>
          <w:szCs w:val="24"/>
        </w:rPr>
        <w:t xml:space="preserve">, geri kalanı ise diğer yöntemlerle </w:t>
      </w:r>
      <w:r w:rsidR="005501D5" w:rsidRPr="005E4A16">
        <w:rPr>
          <w:rFonts w:cs="Times New Roman"/>
          <w:szCs w:val="24"/>
        </w:rPr>
        <w:t>bertaraf edildiği görülmektedir</w:t>
      </w:r>
      <w:r w:rsidR="005501D5" w:rsidRPr="008417CB">
        <w:rPr>
          <w:rFonts w:cs="Times New Roman"/>
          <w:szCs w:val="24"/>
        </w:rPr>
        <w:t>.</w:t>
      </w:r>
      <w:r w:rsidR="005501D5" w:rsidRPr="00932791">
        <w:rPr>
          <w:rFonts w:cs="Times New Roman"/>
          <w:szCs w:val="24"/>
        </w:rPr>
        <w:t xml:space="preserve"> </w:t>
      </w:r>
      <w:r>
        <w:rPr>
          <w:rFonts w:cs="Times New Roman"/>
          <w:szCs w:val="24"/>
        </w:rPr>
        <w:t xml:space="preserve">Belediyeler tarafından toplanan katı atıkların ancak yüzde 12’sine geri kazanım işlemi uygulandığı tespit edilmektedir. </w:t>
      </w:r>
      <w:r w:rsidR="005501D5" w:rsidRPr="008417CB">
        <w:rPr>
          <w:rFonts w:cs="Times New Roman"/>
          <w:szCs w:val="24"/>
        </w:rPr>
        <w:t xml:space="preserve">Kent </w:t>
      </w:r>
      <w:r w:rsidR="005501D5" w:rsidRPr="008417CB">
        <w:rPr>
          <w:rFonts w:cs="Times New Roman"/>
          <w:szCs w:val="24"/>
        </w:rPr>
        <w:lastRenderedPageBreak/>
        <w:t>merkezlerinde katı atık aktarma istasyonları</w:t>
      </w:r>
      <w:r w:rsidR="005501D5">
        <w:rPr>
          <w:rFonts w:cs="Times New Roman"/>
          <w:szCs w:val="24"/>
        </w:rPr>
        <w:t xml:space="preserve"> kurularak </w:t>
      </w:r>
      <w:r w:rsidR="005501D5" w:rsidRPr="008417CB">
        <w:rPr>
          <w:rFonts w:cs="Times New Roman"/>
          <w:szCs w:val="24"/>
        </w:rPr>
        <w:t>kentsel çevre sağlığı ve yaşam</w:t>
      </w:r>
      <w:r w:rsidR="005501D5">
        <w:rPr>
          <w:rFonts w:cs="Times New Roman"/>
          <w:szCs w:val="24"/>
        </w:rPr>
        <w:t xml:space="preserve"> </w:t>
      </w:r>
      <w:r w:rsidR="005501D5" w:rsidRPr="008417CB">
        <w:rPr>
          <w:rFonts w:cs="Times New Roman"/>
          <w:szCs w:val="24"/>
        </w:rPr>
        <w:t>kalitesi artırılmalıdır.</w:t>
      </w:r>
    </w:p>
    <w:p w14:paraId="349454BF" w14:textId="0BE87FED" w:rsidR="005501D5" w:rsidRPr="008417CB" w:rsidRDefault="005501D5" w:rsidP="005501D5">
      <w:pPr>
        <w:rPr>
          <w:rFonts w:cs="Times New Roman"/>
          <w:szCs w:val="24"/>
        </w:rPr>
      </w:pPr>
      <w:r w:rsidRPr="008417CB">
        <w:rPr>
          <w:rFonts w:cs="Times New Roman"/>
          <w:szCs w:val="24"/>
        </w:rPr>
        <w:t xml:space="preserve">Cumhurbaşkanlığı </w:t>
      </w:r>
      <w:r>
        <w:rPr>
          <w:rFonts w:cs="Times New Roman"/>
          <w:szCs w:val="24"/>
        </w:rPr>
        <w:t>himayelerinde</w:t>
      </w:r>
      <w:r w:rsidRPr="008417CB">
        <w:rPr>
          <w:rFonts w:cs="Times New Roman"/>
          <w:szCs w:val="24"/>
        </w:rPr>
        <w:t xml:space="preserve"> Çevre, Şehircilik ve İklim Değişikliği Bakanlığı </w:t>
      </w:r>
      <w:r>
        <w:rPr>
          <w:rFonts w:cs="Times New Roman"/>
          <w:szCs w:val="24"/>
        </w:rPr>
        <w:t>tarafından</w:t>
      </w:r>
      <w:r w:rsidRPr="008417CB">
        <w:rPr>
          <w:rFonts w:cs="Times New Roman"/>
          <w:szCs w:val="24"/>
        </w:rPr>
        <w:t xml:space="preserve"> uygulanmakta olan </w:t>
      </w:r>
      <w:r>
        <w:rPr>
          <w:rFonts w:cs="Times New Roman"/>
          <w:szCs w:val="24"/>
        </w:rPr>
        <w:t>S</w:t>
      </w:r>
      <w:r w:rsidRPr="008417CB">
        <w:rPr>
          <w:rFonts w:cs="Times New Roman"/>
          <w:szCs w:val="24"/>
        </w:rPr>
        <w:t xml:space="preserve">ıfır </w:t>
      </w:r>
      <w:r>
        <w:rPr>
          <w:rFonts w:cs="Times New Roman"/>
          <w:szCs w:val="24"/>
        </w:rPr>
        <w:t>A</w:t>
      </w:r>
      <w:r w:rsidRPr="008417CB">
        <w:rPr>
          <w:rFonts w:cs="Times New Roman"/>
          <w:szCs w:val="24"/>
        </w:rPr>
        <w:t xml:space="preserve">tık </w:t>
      </w:r>
      <w:r>
        <w:rPr>
          <w:rFonts w:cs="Times New Roman"/>
          <w:szCs w:val="24"/>
        </w:rPr>
        <w:t>P</w:t>
      </w:r>
      <w:r w:rsidRPr="008417CB">
        <w:rPr>
          <w:rFonts w:cs="Times New Roman"/>
          <w:szCs w:val="24"/>
        </w:rPr>
        <w:t xml:space="preserve">rojesi </w:t>
      </w:r>
      <w:r w:rsidR="0002196B">
        <w:rPr>
          <w:rFonts w:cs="Times New Roman"/>
          <w:szCs w:val="24"/>
        </w:rPr>
        <w:t>kapsamındaki faaliyetlerin</w:t>
      </w:r>
      <w:r w:rsidRPr="008417CB">
        <w:rPr>
          <w:rFonts w:cs="Times New Roman"/>
          <w:szCs w:val="24"/>
        </w:rPr>
        <w:t xml:space="preserve"> kamu ve diğer ticari sektör binalarında </w:t>
      </w:r>
      <w:r w:rsidR="0002196B">
        <w:rPr>
          <w:rFonts w:cs="Times New Roman"/>
          <w:szCs w:val="24"/>
        </w:rPr>
        <w:t xml:space="preserve">da </w:t>
      </w:r>
      <w:r w:rsidRPr="008417CB">
        <w:rPr>
          <w:rFonts w:cs="Times New Roman"/>
          <w:szCs w:val="24"/>
        </w:rPr>
        <w:t>yaygınlaştırılması yönünde çalışmalar yürütülmektedir. 2021 yılı</w:t>
      </w:r>
      <w:r>
        <w:rPr>
          <w:rFonts w:cs="Times New Roman"/>
          <w:szCs w:val="24"/>
        </w:rPr>
        <w:t xml:space="preserve"> </w:t>
      </w:r>
      <w:r w:rsidR="001972EF">
        <w:rPr>
          <w:rFonts w:cs="Times New Roman"/>
          <w:szCs w:val="24"/>
        </w:rPr>
        <w:t xml:space="preserve">itibarıyla </w:t>
      </w:r>
      <w:r>
        <w:rPr>
          <w:rFonts w:cs="Times New Roman"/>
          <w:szCs w:val="24"/>
        </w:rPr>
        <w:t>116 bin kurumda sıfır atık sistemi k</w:t>
      </w:r>
      <w:r w:rsidR="00742E5D">
        <w:rPr>
          <w:rFonts w:cs="Times New Roman"/>
          <w:szCs w:val="24"/>
        </w:rPr>
        <w:t>ur</w:t>
      </w:r>
      <w:r>
        <w:rPr>
          <w:rFonts w:cs="Times New Roman"/>
          <w:szCs w:val="24"/>
        </w:rPr>
        <w:t>ul</w:t>
      </w:r>
      <w:r w:rsidR="001972EF">
        <w:rPr>
          <w:rFonts w:cs="Times New Roman"/>
          <w:szCs w:val="24"/>
        </w:rPr>
        <w:t>muş</w:t>
      </w:r>
      <w:r>
        <w:rPr>
          <w:rFonts w:cs="Times New Roman"/>
          <w:szCs w:val="24"/>
        </w:rPr>
        <w:t>,</w:t>
      </w:r>
      <w:r w:rsidRPr="008417CB">
        <w:rPr>
          <w:rFonts w:cs="Times New Roman"/>
          <w:szCs w:val="24"/>
        </w:rPr>
        <w:t xml:space="preserve"> atık</w:t>
      </w:r>
      <w:r>
        <w:rPr>
          <w:rFonts w:cs="Times New Roman"/>
          <w:szCs w:val="24"/>
        </w:rPr>
        <w:t xml:space="preserve">ların yüzde </w:t>
      </w:r>
      <w:r w:rsidRPr="008417CB">
        <w:rPr>
          <w:rFonts w:cs="Times New Roman"/>
          <w:szCs w:val="24"/>
        </w:rPr>
        <w:t>22,4’</w:t>
      </w:r>
      <w:r>
        <w:rPr>
          <w:rFonts w:cs="Times New Roman"/>
          <w:szCs w:val="24"/>
        </w:rPr>
        <w:t>ü</w:t>
      </w:r>
      <w:r w:rsidRPr="008417CB">
        <w:rPr>
          <w:rFonts w:cs="Times New Roman"/>
          <w:szCs w:val="24"/>
        </w:rPr>
        <w:t xml:space="preserve"> </w:t>
      </w:r>
      <w:r>
        <w:rPr>
          <w:rFonts w:cs="Times New Roman"/>
          <w:szCs w:val="24"/>
        </w:rPr>
        <w:t xml:space="preserve">geri </w:t>
      </w:r>
      <w:r w:rsidR="001972EF">
        <w:rPr>
          <w:rFonts w:cs="Times New Roman"/>
          <w:szCs w:val="24"/>
        </w:rPr>
        <w:t xml:space="preserve">dönüştürülmüş </w:t>
      </w:r>
      <w:r>
        <w:rPr>
          <w:rFonts w:cs="Times New Roman"/>
          <w:szCs w:val="24"/>
        </w:rPr>
        <w:t xml:space="preserve">ve </w:t>
      </w:r>
      <w:r w:rsidRPr="00283B79">
        <w:rPr>
          <w:rFonts w:cs="Times New Roman"/>
          <w:szCs w:val="24"/>
        </w:rPr>
        <w:t>plastik poşet kullanımı</w:t>
      </w:r>
      <w:r>
        <w:rPr>
          <w:rFonts w:cs="Times New Roman"/>
          <w:szCs w:val="24"/>
        </w:rPr>
        <w:t xml:space="preserve"> yüzde </w:t>
      </w:r>
      <w:r w:rsidRPr="00283B79">
        <w:rPr>
          <w:rFonts w:cs="Times New Roman"/>
          <w:szCs w:val="24"/>
        </w:rPr>
        <w:t>7</w:t>
      </w:r>
      <w:r>
        <w:rPr>
          <w:rFonts w:cs="Times New Roman"/>
          <w:szCs w:val="24"/>
        </w:rPr>
        <w:t xml:space="preserve">5’e </w:t>
      </w:r>
      <w:r w:rsidR="00127BC5">
        <w:rPr>
          <w:rFonts w:cs="Times New Roman"/>
          <w:szCs w:val="24"/>
        </w:rPr>
        <w:t>düşürülmüştür</w:t>
      </w:r>
      <w:r w:rsidR="00127BC5" w:rsidRPr="00283B79">
        <w:rPr>
          <w:rFonts w:cs="Times New Roman"/>
          <w:szCs w:val="24"/>
        </w:rPr>
        <w:t>.</w:t>
      </w:r>
      <w:r w:rsidRPr="008417CB">
        <w:rPr>
          <w:rFonts w:cs="Times New Roman"/>
          <w:szCs w:val="24"/>
        </w:rPr>
        <w:t xml:space="preserve"> 2023 yılında </w:t>
      </w:r>
      <w:r>
        <w:rPr>
          <w:rFonts w:cs="Times New Roman"/>
          <w:szCs w:val="24"/>
        </w:rPr>
        <w:t>atık geri kazanım</w:t>
      </w:r>
      <w:r w:rsidRPr="008417CB">
        <w:rPr>
          <w:rFonts w:cs="Times New Roman"/>
          <w:szCs w:val="24"/>
        </w:rPr>
        <w:t xml:space="preserve"> oranı </w:t>
      </w:r>
      <w:r>
        <w:rPr>
          <w:rFonts w:cs="Times New Roman"/>
          <w:szCs w:val="24"/>
        </w:rPr>
        <w:t xml:space="preserve">yüzde </w:t>
      </w:r>
      <w:r w:rsidRPr="008417CB">
        <w:rPr>
          <w:rFonts w:cs="Times New Roman"/>
          <w:szCs w:val="24"/>
        </w:rPr>
        <w:t>35’e çıkarıl</w:t>
      </w:r>
      <w:r w:rsidR="001972EF">
        <w:rPr>
          <w:rFonts w:cs="Times New Roman"/>
          <w:szCs w:val="24"/>
        </w:rPr>
        <w:t>ması</w:t>
      </w:r>
      <w:r w:rsidRPr="008417CB">
        <w:rPr>
          <w:rFonts w:cs="Times New Roman"/>
          <w:szCs w:val="24"/>
        </w:rPr>
        <w:t xml:space="preserve"> </w:t>
      </w:r>
      <w:r>
        <w:rPr>
          <w:rFonts w:cs="Times New Roman"/>
          <w:szCs w:val="24"/>
        </w:rPr>
        <w:t xml:space="preserve">ve </w:t>
      </w:r>
      <w:r w:rsidRPr="005860B1">
        <w:rPr>
          <w:rFonts w:cs="Times New Roman"/>
          <w:szCs w:val="24"/>
        </w:rPr>
        <w:t>Türkiye Çevre Ajansı</w:t>
      </w:r>
      <w:r>
        <w:rPr>
          <w:rFonts w:cs="Times New Roman"/>
          <w:szCs w:val="24"/>
        </w:rPr>
        <w:t xml:space="preserve"> ile</w:t>
      </w:r>
      <w:r w:rsidRPr="005860B1">
        <w:rPr>
          <w:rFonts w:cs="Times New Roman"/>
          <w:szCs w:val="24"/>
        </w:rPr>
        <w:t xml:space="preserve"> depozito yönetim sistemini</w:t>
      </w:r>
      <w:r w:rsidR="00127BC5">
        <w:rPr>
          <w:rFonts w:cs="Times New Roman"/>
          <w:szCs w:val="24"/>
        </w:rPr>
        <w:t xml:space="preserve">n </w:t>
      </w:r>
      <w:r w:rsidR="001972EF" w:rsidRPr="005860B1">
        <w:rPr>
          <w:rFonts w:cs="Times New Roman"/>
          <w:szCs w:val="24"/>
        </w:rPr>
        <w:t>kuru</w:t>
      </w:r>
      <w:r w:rsidR="001972EF">
        <w:rPr>
          <w:rFonts w:cs="Times New Roman"/>
          <w:szCs w:val="24"/>
        </w:rPr>
        <w:t xml:space="preserve">lması </w:t>
      </w:r>
      <w:r w:rsidR="00127BC5">
        <w:rPr>
          <w:rFonts w:cs="Times New Roman"/>
          <w:szCs w:val="24"/>
        </w:rPr>
        <w:t xml:space="preserve">hedeflenmektedir. </w:t>
      </w:r>
      <w:r>
        <w:rPr>
          <w:rFonts w:cs="Times New Roman"/>
          <w:szCs w:val="24"/>
        </w:rPr>
        <w:t xml:space="preserve">Bölgede ise 2020 </w:t>
      </w:r>
      <w:r w:rsidRPr="008417CB">
        <w:rPr>
          <w:rFonts w:cs="Times New Roman"/>
          <w:szCs w:val="24"/>
        </w:rPr>
        <w:t xml:space="preserve">yılında toplamda </w:t>
      </w:r>
      <w:r>
        <w:rPr>
          <w:rFonts w:cs="Times New Roman"/>
          <w:szCs w:val="24"/>
        </w:rPr>
        <w:t>9.157</w:t>
      </w:r>
      <w:r w:rsidRPr="008417CB">
        <w:rPr>
          <w:rFonts w:cs="Times New Roman"/>
          <w:szCs w:val="24"/>
        </w:rPr>
        <w:t xml:space="preserve"> ton atık geri kazanıl</w:t>
      </w:r>
      <w:r>
        <w:rPr>
          <w:rFonts w:cs="Times New Roman"/>
          <w:szCs w:val="24"/>
        </w:rPr>
        <w:t xml:space="preserve">mış olup </w:t>
      </w:r>
      <w:r w:rsidRPr="008417CB">
        <w:rPr>
          <w:rFonts w:cs="Times New Roman"/>
          <w:szCs w:val="24"/>
        </w:rPr>
        <w:t xml:space="preserve">geri kazanım oranı </w:t>
      </w:r>
      <w:r>
        <w:rPr>
          <w:rFonts w:cs="Times New Roman"/>
          <w:szCs w:val="24"/>
        </w:rPr>
        <w:t>yüzde 1,3’tür</w:t>
      </w:r>
      <w:r w:rsidR="009A13B4">
        <w:rPr>
          <w:rFonts w:cs="Times New Roman"/>
          <w:szCs w:val="24"/>
        </w:rPr>
        <w:t xml:space="preserve"> (İl Çevre Durum Raporları, 2020).</w:t>
      </w:r>
    </w:p>
    <w:p w14:paraId="69B4C156" w14:textId="633C754A" w:rsidR="005501D5" w:rsidRPr="008417CB" w:rsidRDefault="00742E5D" w:rsidP="005501D5">
      <w:pPr>
        <w:rPr>
          <w:rFonts w:cs="Times New Roman"/>
          <w:szCs w:val="24"/>
        </w:rPr>
      </w:pPr>
      <w:r>
        <w:rPr>
          <w:rFonts w:cs="Times New Roman"/>
          <w:szCs w:val="24"/>
        </w:rPr>
        <w:t>Bölgede a</w:t>
      </w:r>
      <w:r w:rsidR="005501D5" w:rsidRPr="008417CB">
        <w:rPr>
          <w:rFonts w:cs="Times New Roman"/>
          <w:szCs w:val="24"/>
        </w:rPr>
        <w:t xml:space="preserve">tık su arıtma hizmetlerinin </w:t>
      </w:r>
      <w:r w:rsidR="0002196B">
        <w:rPr>
          <w:rFonts w:cs="Times New Roman"/>
          <w:szCs w:val="24"/>
        </w:rPr>
        <w:t xml:space="preserve">tüm ilçe merkezlerinde </w:t>
      </w:r>
      <w:r w:rsidR="005501D5" w:rsidRPr="008417CB">
        <w:rPr>
          <w:rFonts w:cs="Times New Roman"/>
          <w:szCs w:val="24"/>
        </w:rPr>
        <w:t xml:space="preserve">kurulması, </w:t>
      </w:r>
      <w:r w:rsidR="0002196B">
        <w:rPr>
          <w:rFonts w:cs="Times New Roman"/>
          <w:szCs w:val="24"/>
        </w:rPr>
        <w:t>şehir şebekelerinin buna entegre edilmesi</w:t>
      </w:r>
      <w:r w:rsidR="00127BC5">
        <w:rPr>
          <w:rFonts w:cs="Times New Roman"/>
          <w:szCs w:val="24"/>
        </w:rPr>
        <w:t xml:space="preserve"> </w:t>
      </w:r>
      <w:r w:rsidR="005501D5" w:rsidRPr="008417CB">
        <w:rPr>
          <w:rFonts w:cs="Times New Roman"/>
          <w:szCs w:val="24"/>
        </w:rPr>
        <w:t xml:space="preserve">ve bütüncül </w:t>
      </w:r>
      <w:r w:rsidR="0002196B">
        <w:rPr>
          <w:rFonts w:cs="Times New Roman"/>
          <w:szCs w:val="24"/>
        </w:rPr>
        <w:t xml:space="preserve">bir atık </w:t>
      </w:r>
      <w:r w:rsidR="005501D5" w:rsidRPr="008417CB">
        <w:rPr>
          <w:rFonts w:cs="Times New Roman"/>
          <w:szCs w:val="24"/>
        </w:rPr>
        <w:t xml:space="preserve">yönetiminin sağlanması gerekmektedir. Arıtılmamış hiçbir atık su doğaya deşarj edilmemeli ve arıtılmış atık su yeniden kullanılmalıdır. </w:t>
      </w:r>
      <w:r w:rsidR="001C02C3">
        <w:rPr>
          <w:rFonts w:cs="Times New Roman"/>
          <w:szCs w:val="24"/>
        </w:rPr>
        <w:t>Geri kazanılmış bu suların tarımsal sulama,</w:t>
      </w:r>
      <w:r w:rsidR="00127BC5">
        <w:rPr>
          <w:rFonts w:cs="Times New Roman"/>
          <w:szCs w:val="24"/>
        </w:rPr>
        <w:t xml:space="preserve"> </w:t>
      </w:r>
      <w:r w:rsidR="005501D5" w:rsidRPr="008417CB">
        <w:rPr>
          <w:rFonts w:cs="Times New Roman"/>
          <w:szCs w:val="24"/>
        </w:rPr>
        <w:t xml:space="preserve">endüstriyel, çevresel ve diğer tüm kullanımlarına yönelik </w:t>
      </w:r>
      <w:r>
        <w:rPr>
          <w:rFonts w:cs="Times New Roman"/>
          <w:szCs w:val="24"/>
        </w:rPr>
        <w:t>çalışmalar</w:t>
      </w:r>
      <w:r w:rsidR="005501D5" w:rsidRPr="008417CB">
        <w:rPr>
          <w:rFonts w:cs="Times New Roman"/>
          <w:szCs w:val="24"/>
        </w:rPr>
        <w:t xml:space="preserve"> yapılması gerekmektedir. </w:t>
      </w:r>
    </w:p>
    <w:p w14:paraId="301D9EBE" w14:textId="56ED51E2" w:rsidR="00F71230" w:rsidRPr="00956BC6" w:rsidRDefault="00DA789A" w:rsidP="00F71230">
      <w:pPr>
        <w:pStyle w:val="Balk4"/>
      </w:pPr>
      <w:bookmarkStart w:id="117" w:name="_Toc134787744"/>
      <w:r>
        <w:t>6</w:t>
      </w:r>
      <w:r w:rsidR="00561754">
        <w:t>.</w:t>
      </w:r>
      <w:r w:rsidR="0015214A">
        <w:t>4</w:t>
      </w:r>
      <w:r w:rsidR="00561754">
        <w:t xml:space="preserve">.1.2. </w:t>
      </w:r>
      <w:r w:rsidR="00F71230">
        <w:t xml:space="preserve">İlgili </w:t>
      </w:r>
      <w:r w:rsidR="00F71230" w:rsidRPr="00956BC6">
        <w:t>M</w:t>
      </w:r>
      <w:r w:rsidR="00F71230">
        <w:t>üdahale</w:t>
      </w:r>
      <w:r w:rsidR="00AF7970">
        <w:t>ler</w:t>
      </w:r>
      <w:bookmarkEnd w:id="117"/>
    </w:p>
    <w:tbl>
      <w:tblPr>
        <w:tblStyle w:val="TabloKlavuzu"/>
        <w:tblW w:w="5000" w:type="pct"/>
        <w:tblLook w:val="04A0" w:firstRow="1" w:lastRow="0" w:firstColumn="1" w:lastColumn="0" w:noHBand="0" w:noVBand="1"/>
      </w:tblPr>
      <w:tblGrid>
        <w:gridCol w:w="9062"/>
      </w:tblGrid>
      <w:tr w:rsidR="007300C7" w:rsidRPr="00661CE6" w14:paraId="22B1030B" w14:textId="77777777" w:rsidTr="00C20D26">
        <w:trPr>
          <w:trHeight w:val="104"/>
        </w:trPr>
        <w:tc>
          <w:tcPr>
            <w:tcW w:w="5000" w:type="pct"/>
            <w:tcBorders>
              <w:top w:val="single" w:sz="4" w:space="0" w:color="auto"/>
              <w:left w:val="single" w:sz="4" w:space="0" w:color="auto"/>
              <w:bottom w:val="single" w:sz="4" w:space="0" w:color="auto"/>
              <w:right w:val="single" w:sz="4" w:space="0" w:color="auto"/>
            </w:tcBorders>
            <w:hideMark/>
          </w:tcPr>
          <w:p w14:paraId="7B5FBBB5" w14:textId="77777777" w:rsidR="007300C7" w:rsidRPr="00661CE6" w:rsidRDefault="007300C7" w:rsidP="00661CE6">
            <w:pPr>
              <w:jc w:val="center"/>
              <w:rPr>
                <w:rFonts w:cs="Times New Roman"/>
                <w:b/>
                <w:bCs/>
                <w:sz w:val="22"/>
              </w:rPr>
            </w:pPr>
            <w:r w:rsidRPr="00661CE6">
              <w:rPr>
                <w:rFonts w:cs="Times New Roman"/>
                <w:b/>
                <w:bCs/>
                <w:sz w:val="22"/>
              </w:rPr>
              <w:t>Tedbirler</w:t>
            </w:r>
          </w:p>
        </w:tc>
      </w:tr>
      <w:tr w:rsidR="007300C7" w:rsidRPr="00661CE6" w14:paraId="3EF3679F" w14:textId="77777777" w:rsidTr="00C20D26">
        <w:trPr>
          <w:trHeight w:val="266"/>
        </w:trPr>
        <w:tc>
          <w:tcPr>
            <w:tcW w:w="5000" w:type="pct"/>
            <w:tcBorders>
              <w:top w:val="single" w:sz="4" w:space="0" w:color="auto"/>
              <w:left w:val="single" w:sz="4" w:space="0" w:color="auto"/>
              <w:bottom w:val="single" w:sz="4" w:space="0" w:color="auto"/>
              <w:right w:val="single" w:sz="4" w:space="0" w:color="auto"/>
            </w:tcBorders>
            <w:noWrap/>
            <w:vAlign w:val="center"/>
          </w:tcPr>
          <w:p w14:paraId="242E5247" w14:textId="75E08809" w:rsidR="005501D5" w:rsidRPr="00661CE6" w:rsidRDefault="005501D5" w:rsidP="005501D5">
            <w:pPr>
              <w:rPr>
                <w:rFonts w:cs="Times New Roman"/>
                <w:sz w:val="22"/>
              </w:rPr>
            </w:pPr>
            <w:r w:rsidRPr="00661CE6">
              <w:rPr>
                <w:rFonts w:cs="Times New Roman"/>
                <w:sz w:val="22"/>
              </w:rPr>
              <w:t xml:space="preserve">1. </w:t>
            </w:r>
            <w:r w:rsidR="001C02C3">
              <w:rPr>
                <w:rFonts w:cs="Times New Roman"/>
                <w:sz w:val="22"/>
              </w:rPr>
              <w:t xml:space="preserve">Bozuk orman alanlarının </w:t>
            </w:r>
            <w:proofErr w:type="spellStart"/>
            <w:r w:rsidR="001C02C3">
              <w:rPr>
                <w:rFonts w:cs="Times New Roman"/>
                <w:sz w:val="22"/>
              </w:rPr>
              <w:t>rehabilite</w:t>
            </w:r>
            <w:proofErr w:type="spellEnd"/>
            <w:r w:rsidR="001C02C3">
              <w:rPr>
                <w:rFonts w:cs="Times New Roman"/>
                <w:sz w:val="22"/>
              </w:rPr>
              <w:t xml:space="preserve"> edilmesi,</w:t>
            </w:r>
            <w:r w:rsidRPr="00661CE6">
              <w:rPr>
                <w:rFonts w:cs="Times New Roman"/>
                <w:sz w:val="22"/>
              </w:rPr>
              <w:t xml:space="preserve"> doğal </w:t>
            </w:r>
            <w:r w:rsidR="00B1290F" w:rsidRPr="00661CE6">
              <w:rPr>
                <w:rFonts w:cs="Times New Roman"/>
                <w:sz w:val="22"/>
              </w:rPr>
              <w:t>kaynakların</w:t>
            </w:r>
            <w:r w:rsidRPr="00661CE6">
              <w:rPr>
                <w:rFonts w:cs="Times New Roman"/>
                <w:sz w:val="22"/>
              </w:rPr>
              <w:t xml:space="preserve"> korunması ve sürdürülebilir yönetimi sağlanacaktır</w:t>
            </w:r>
            <w:r w:rsidR="00667F39" w:rsidRPr="00661CE6">
              <w:rPr>
                <w:rFonts w:cs="Times New Roman"/>
                <w:sz w:val="22"/>
              </w:rPr>
              <w:t>.</w:t>
            </w:r>
          </w:p>
          <w:p w14:paraId="36FBD0D8" w14:textId="77777777" w:rsidR="005501D5" w:rsidRPr="00661CE6" w:rsidRDefault="005501D5" w:rsidP="005501D5">
            <w:pPr>
              <w:rPr>
                <w:rFonts w:cs="Times New Roman"/>
                <w:sz w:val="22"/>
              </w:rPr>
            </w:pPr>
          </w:p>
          <w:p w14:paraId="7BCE933C" w14:textId="35135973" w:rsidR="005501D5" w:rsidRPr="00661CE6" w:rsidRDefault="005501D5" w:rsidP="00B1290F">
            <w:pPr>
              <w:rPr>
                <w:sz w:val="22"/>
              </w:rPr>
            </w:pPr>
            <w:r w:rsidRPr="00661CE6">
              <w:rPr>
                <w:sz w:val="22"/>
              </w:rPr>
              <w:t xml:space="preserve">TRC3 Bölgesinde </w:t>
            </w:r>
            <w:r w:rsidR="0097650F" w:rsidRPr="00661CE6">
              <w:rPr>
                <w:sz w:val="22"/>
              </w:rPr>
              <w:t>katılımcı bir anlayışla</w:t>
            </w:r>
            <w:r w:rsidRPr="00661CE6">
              <w:rPr>
                <w:sz w:val="22"/>
              </w:rPr>
              <w:t xml:space="preserve"> </w:t>
            </w:r>
            <w:r w:rsidR="00B1290F" w:rsidRPr="00661CE6">
              <w:rPr>
                <w:sz w:val="22"/>
              </w:rPr>
              <w:t xml:space="preserve">tarım-çevre ilişkileri yeniden </w:t>
            </w:r>
            <w:r w:rsidR="00127BC5" w:rsidRPr="00661CE6">
              <w:rPr>
                <w:sz w:val="22"/>
              </w:rPr>
              <w:t>tanımlanacak, orman</w:t>
            </w:r>
            <w:r w:rsidRPr="00661CE6">
              <w:rPr>
                <w:sz w:val="22"/>
              </w:rPr>
              <w:t xml:space="preserve"> kaynakları</w:t>
            </w:r>
            <w:r w:rsidR="00B1290F" w:rsidRPr="00661CE6">
              <w:rPr>
                <w:sz w:val="22"/>
              </w:rPr>
              <w:t>nın</w:t>
            </w:r>
            <w:r w:rsidRPr="00661CE6">
              <w:rPr>
                <w:sz w:val="22"/>
              </w:rPr>
              <w:t xml:space="preserve"> korun</w:t>
            </w:r>
            <w:r w:rsidR="00B1290F" w:rsidRPr="00661CE6">
              <w:rPr>
                <w:sz w:val="22"/>
              </w:rPr>
              <w:t xml:space="preserve">ması sağlanacaktır. </w:t>
            </w:r>
            <w:r w:rsidRPr="00661CE6">
              <w:rPr>
                <w:sz w:val="22"/>
              </w:rPr>
              <w:t xml:space="preserve">Özellikle Mardin’de GAP kapsamında sulamaya açılan alanlarda tarımsal amaçlı aşırı su kullanımının azaltılması ve suyun verimli kullanılmasının sağlanması </w:t>
            </w:r>
            <w:r w:rsidR="001C02C3">
              <w:rPr>
                <w:sz w:val="22"/>
              </w:rPr>
              <w:t xml:space="preserve">hedeflenmektedir. </w:t>
            </w:r>
            <w:r w:rsidRPr="00661CE6">
              <w:rPr>
                <w:sz w:val="22"/>
              </w:rPr>
              <w:t>Su kaynaklarının korunması, geliştirilmesi ve sürdürülebilir kullanımı kapsamında Dicle-Fırat havzası bazında çalışmalar yapılacak, oluşturacak plan, program ve stratejiler hazırlanarak uygulamaya konulacaktır.</w:t>
            </w:r>
          </w:p>
        </w:tc>
      </w:tr>
      <w:tr w:rsidR="007300C7" w:rsidRPr="00661CE6" w14:paraId="632613C9" w14:textId="77777777" w:rsidTr="00C20D26">
        <w:trPr>
          <w:trHeight w:val="270"/>
        </w:trPr>
        <w:tc>
          <w:tcPr>
            <w:tcW w:w="5000" w:type="pct"/>
            <w:tcBorders>
              <w:top w:val="single" w:sz="4" w:space="0" w:color="auto"/>
              <w:left w:val="single" w:sz="4" w:space="0" w:color="auto"/>
              <w:bottom w:val="single" w:sz="4" w:space="0" w:color="auto"/>
              <w:right w:val="single" w:sz="4" w:space="0" w:color="auto"/>
            </w:tcBorders>
            <w:noWrap/>
            <w:vAlign w:val="center"/>
          </w:tcPr>
          <w:p w14:paraId="66E93A0F" w14:textId="419A7596" w:rsidR="005501D5" w:rsidRPr="00661CE6" w:rsidRDefault="005501D5" w:rsidP="00AA5A54">
            <w:pPr>
              <w:rPr>
                <w:sz w:val="22"/>
              </w:rPr>
            </w:pPr>
            <w:r w:rsidRPr="00661CE6">
              <w:rPr>
                <w:sz w:val="22"/>
              </w:rPr>
              <w:t xml:space="preserve">2. </w:t>
            </w:r>
            <w:r w:rsidR="00CD3BEB">
              <w:rPr>
                <w:sz w:val="22"/>
              </w:rPr>
              <w:t xml:space="preserve"> </w:t>
            </w:r>
            <w:r w:rsidR="00AE7E76">
              <w:rPr>
                <w:sz w:val="22"/>
              </w:rPr>
              <w:t>Etkin bir a</w:t>
            </w:r>
            <w:r w:rsidRPr="00661CE6">
              <w:rPr>
                <w:sz w:val="22"/>
              </w:rPr>
              <w:t>tık yönetim sistem</w:t>
            </w:r>
            <w:r w:rsidR="00AE7E76">
              <w:rPr>
                <w:sz w:val="22"/>
              </w:rPr>
              <w:t>i</w:t>
            </w:r>
            <w:r w:rsidRPr="00661CE6">
              <w:rPr>
                <w:sz w:val="22"/>
              </w:rPr>
              <w:t xml:space="preserve"> </w:t>
            </w:r>
            <w:r w:rsidR="00AE7E76">
              <w:rPr>
                <w:sz w:val="22"/>
              </w:rPr>
              <w:t>oluşturulacaktır.</w:t>
            </w:r>
            <w:r w:rsidRPr="00661CE6">
              <w:rPr>
                <w:sz w:val="22"/>
              </w:rPr>
              <w:t xml:space="preserve"> </w:t>
            </w:r>
          </w:p>
          <w:p w14:paraId="0067DE32" w14:textId="77777777" w:rsidR="005501D5" w:rsidRPr="00661CE6" w:rsidRDefault="005501D5" w:rsidP="00AA5A54">
            <w:pPr>
              <w:rPr>
                <w:sz w:val="22"/>
              </w:rPr>
            </w:pPr>
          </w:p>
          <w:p w14:paraId="1ADB1E4C" w14:textId="394E964C" w:rsidR="005501D5" w:rsidRPr="00661CE6" w:rsidRDefault="005501D5" w:rsidP="00667F39">
            <w:pPr>
              <w:rPr>
                <w:rFonts w:eastAsia="Times New Roman"/>
                <w:color w:val="000000"/>
                <w:sz w:val="22"/>
                <w:lang w:eastAsia="tr-TR"/>
              </w:rPr>
            </w:pPr>
            <w:r w:rsidRPr="00661CE6">
              <w:rPr>
                <w:sz w:val="22"/>
              </w:rPr>
              <w:t xml:space="preserve">Sıfır atık uygulaması yaygınlaştırılacak, </w:t>
            </w:r>
            <w:r w:rsidR="00B27567" w:rsidRPr="00661CE6">
              <w:rPr>
                <w:sz w:val="22"/>
              </w:rPr>
              <w:t xml:space="preserve">katı atık ve </w:t>
            </w:r>
            <w:r w:rsidR="00127BC5" w:rsidRPr="00661CE6">
              <w:rPr>
                <w:sz w:val="22"/>
              </w:rPr>
              <w:t>atık su</w:t>
            </w:r>
            <w:r w:rsidR="00B27567" w:rsidRPr="00661CE6">
              <w:rPr>
                <w:sz w:val="22"/>
              </w:rPr>
              <w:t xml:space="preserve"> arıtma tesislerinin sayısı</w:t>
            </w:r>
            <w:r w:rsidR="00AE7E76">
              <w:rPr>
                <w:sz w:val="22"/>
              </w:rPr>
              <w:t>, kapasitesi</w:t>
            </w:r>
            <w:r w:rsidR="00B27567" w:rsidRPr="00661CE6">
              <w:rPr>
                <w:sz w:val="22"/>
              </w:rPr>
              <w:t xml:space="preserve"> artırılacak ve atıkların geri dönüşüm yoluyla ülke ekonomisine kazandırılması sağlanacaktır.</w:t>
            </w:r>
            <w:r w:rsidR="00127BC5">
              <w:rPr>
                <w:sz w:val="22"/>
              </w:rPr>
              <w:t xml:space="preserve"> </w:t>
            </w:r>
            <w:r w:rsidR="00CD3BEB">
              <w:rPr>
                <w:sz w:val="22"/>
              </w:rPr>
              <w:t>Atık</w:t>
            </w:r>
            <w:r w:rsidR="00127BC5">
              <w:rPr>
                <w:sz w:val="22"/>
              </w:rPr>
              <w:t xml:space="preserve"> </w:t>
            </w:r>
            <w:r w:rsidR="00CD3BEB">
              <w:rPr>
                <w:sz w:val="22"/>
              </w:rPr>
              <w:t>su</w:t>
            </w:r>
            <w:r w:rsidRPr="00661CE6">
              <w:rPr>
                <w:sz w:val="22"/>
              </w:rPr>
              <w:t xml:space="preserve"> şebekesi</w:t>
            </w:r>
            <w:r w:rsidR="00AE7E76">
              <w:rPr>
                <w:sz w:val="22"/>
              </w:rPr>
              <w:t xml:space="preserve"> </w:t>
            </w:r>
            <w:r w:rsidR="00127BC5">
              <w:rPr>
                <w:sz w:val="22"/>
              </w:rPr>
              <w:t>yeterli</w:t>
            </w:r>
            <w:r w:rsidR="00CD3BEB">
              <w:rPr>
                <w:sz w:val="22"/>
              </w:rPr>
              <w:t xml:space="preserve"> </w:t>
            </w:r>
            <w:r w:rsidRPr="00661CE6">
              <w:rPr>
                <w:sz w:val="22"/>
              </w:rPr>
              <w:t xml:space="preserve">olmayan </w:t>
            </w:r>
            <w:r w:rsidR="00AE7E76">
              <w:rPr>
                <w:sz w:val="22"/>
              </w:rPr>
              <w:t xml:space="preserve">il, </w:t>
            </w:r>
            <w:r w:rsidRPr="00661CE6">
              <w:rPr>
                <w:sz w:val="22"/>
              </w:rPr>
              <w:t xml:space="preserve">ilçe ve beldelerde </w:t>
            </w:r>
            <w:r w:rsidR="00CD3BEB">
              <w:rPr>
                <w:sz w:val="22"/>
              </w:rPr>
              <w:t>atık</w:t>
            </w:r>
            <w:r w:rsidR="00127BC5">
              <w:rPr>
                <w:sz w:val="22"/>
              </w:rPr>
              <w:t xml:space="preserve"> </w:t>
            </w:r>
            <w:r w:rsidR="00CD3BEB">
              <w:rPr>
                <w:sz w:val="22"/>
              </w:rPr>
              <w:t>su</w:t>
            </w:r>
            <w:r w:rsidR="00127BC5">
              <w:rPr>
                <w:sz w:val="22"/>
              </w:rPr>
              <w:t xml:space="preserve"> </w:t>
            </w:r>
            <w:r w:rsidRPr="00661CE6">
              <w:rPr>
                <w:sz w:val="22"/>
              </w:rPr>
              <w:t>altyapısı tamamlana</w:t>
            </w:r>
            <w:r w:rsidR="00B27567" w:rsidRPr="00661CE6">
              <w:rPr>
                <w:sz w:val="22"/>
              </w:rPr>
              <w:t>caktır</w:t>
            </w:r>
            <w:r w:rsidRPr="00661CE6">
              <w:rPr>
                <w:sz w:val="22"/>
              </w:rPr>
              <w:t>.</w:t>
            </w:r>
            <w:r w:rsidR="00B27567" w:rsidRPr="00661CE6">
              <w:rPr>
                <w:sz w:val="22"/>
              </w:rPr>
              <w:t xml:space="preserve"> Oluşan atıkların bileşimine ve özelliklerine göre kaynağında ayrı toplanması teşvik edilecektir. Geri dönüştürülebilir nitelikteki atıkların ayrı toplanmasıyla yeniden kullanım ve geri dönüşüm yoluyla ekonomiye </w:t>
            </w:r>
            <w:r w:rsidR="00127BC5" w:rsidRPr="00661CE6">
              <w:rPr>
                <w:sz w:val="22"/>
              </w:rPr>
              <w:t>kazandırma</w:t>
            </w:r>
            <w:r w:rsidR="00127BC5">
              <w:rPr>
                <w:sz w:val="22"/>
              </w:rPr>
              <w:t>sı</w:t>
            </w:r>
            <w:r w:rsidR="00B27567" w:rsidRPr="00661CE6">
              <w:rPr>
                <w:sz w:val="22"/>
              </w:rPr>
              <w:t xml:space="preserve"> mümkün olabilecektir. Organik atıkların ayrı toplanması ise hem </w:t>
            </w:r>
            <w:proofErr w:type="spellStart"/>
            <w:r w:rsidR="00B27567" w:rsidRPr="00661CE6">
              <w:rPr>
                <w:sz w:val="22"/>
              </w:rPr>
              <w:t>kompost</w:t>
            </w:r>
            <w:proofErr w:type="spellEnd"/>
            <w:r w:rsidR="00B27567" w:rsidRPr="00661CE6">
              <w:rPr>
                <w:sz w:val="22"/>
              </w:rPr>
              <w:t xml:space="preserve"> yapımına hem de atıklardan enerji üretilmesine katkıda bulunacaktır.</w:t>
            </w:r>
          </w:p>
        </w:tc>
      </w:tr>
      <w:tr w:rsidR="007300C7" w:rsidRPr="00661CE6" w14:paraId="0142D606" w14:textId="77777777" w:rsidTr="00C20D26">
        <w:trPr>
          <w:trHeight w:val="275"/>
        </w:trPr>
        <w:tc>
          <w:tcPr>
            <w:tcW w:w="5000" w:type="pct"/>
            <w:tcBorders>
              <w:top w:val="single" w:sz="4" w:space="0" w:color="auto"/>
              <w:left w:val="single" w:sz="4" w:space="0" w:color="auto"/>
              <w:bottom w:val="single" w:sz="4" w:space="0" w:color="auto"/>
              <w:right w:val="single" w:sz="4" w:space="0" w:color="auto"/>
            </w:tcBorders>
            <w:noWrap/>
            <w:vAlign w:val="center"/>
          </w:tcPr>
          <w:p w14:paraId="6ED0BD07" w14:textId="1E7C649B" w:rsidR="005501D5" w:rsidRPr="00661CE6" w:rsidRDefault="005501D5" w:rsidP="005501D5">
            <w:pPr>
              <w:rPr>
                <w:rFonts w:eastAsia="Times New Roman"/>
                <w:color w:val="000000"/>
                <w:sz w:val="22"/>
                <w:lang w:eastAsia="tr-TR"/>
              </w:rPr>
            </w:pPr>
            <w:r w:rsidRPr="00661CE6">
              <w:rPr>
                <w:rFonts w:eastAsia="Times New Roman"/>
                <w:color w:val="000000"/>
                <w:sz w:val="22"/>
                <w:lang w:eastAsia="tr-TR"/>
              </w:rPr>
              <w:t xml:space="preserve">3. Toplumda çevre </w:t>
            </w:r>
            <w:r w:rsidR="00AE7E76">
              <w:rPr>
                <w:rFonts w:eastAsia="Times New Roman"/>
                <w:color w:val="000000"/>
                <w:sz w:val="22"/>
                <w:lang w:eastAsia="tr-TR"/>
              </w:rPr>
              <w:t xml:space="preserve">koruma </w:t>
            </w:r>
            <w:r w:rsidRPr="00661CE6">
              <w:rPr>
                <w:rFonts w:eastAsia="Times New Roman"/>
                <w:color w:val="000000"/>
                <w:sz w:val="22"/>
                <w:lang w:eastAsia="tr-TR"/>
              </w:rPr>
              <w:t>bilinci geliştirilecektir.</w:t>
            </w:r>
          </w:p>
          <w:p w14:paraId="252C4BE7" w14:textId="77777777" w:rsidR="005501D5" w:rsidRPr="00661CE6" w:rsidRDefault="005501D5" w:rsidP="005501D5">
            <w:pPr>
              <w:rPr>
                <w:rFonts w:eastAsia="Times New Roman"/>
                <w:color w:val="000000"/>
                <w:sz w:val="22"/>
                <w:lang w:eastAsia="tr-TR"/>
              </w:rPr>
            </w:pPr>
          </w:p>
          <w:p w14:paraId="46D1FF7A" w14:textId="6C4A75E7" w:rsidR="005501D5" w:rsidRPr="00661CE6" w:rsidRDefault="005501D5" w:rsidP="005501D5">
            <w:pPr>
              <w:rPr>
                <w:rFonts w:eastAsia="Times New Roman"/>
                <w:color w:val="000000"/>
                <w:sz w:val="22"/>
                <w:lang w:eastAsia="tr-TR"/>
              </w:rPr>
            </w:pPr>
            <w:r w:rsidRPr="00661CE6">
              <w:rPr>
                <w:sz w:val="22"/>
              </w:rPr>
              <w:t xml:space="preserve">Atık hiyerarşisinin ilk basamakları olan atık önleme ve atık </w:t>
            </w:r>
            <w:proofErr w:type="spellStart"/>
            <w:r w:rsidRPr="00661CE6">
              <w:rPr>
                <w:sz w:val="22"/>
              </w:rPr>
              <w:t>minimizasyonu</w:t>
            </w:r>
            <w:proofErr w:type="spellEnd"/>
            <w:r w:rsidRPr="00661CE6">
              <w:rPr>
                <w:sz w:val="22"/>
              </w:rPr>
              <w:t xml:space="preserve"> katı atık yönetiminde çok önemlidir. Bu kapsamda atık azaltma yöntemleri ile ilgili bilgi birikimi ve çevre bilinci</w:t>
            </w:r>
            <w:r w:rsidR="00B27567" w:rsidRPr="00661CE6">
              <w:rPr>
                <w:sz w:val="22"/>
              </w:rPr>
              <w:t>ni artırmaya yönelik eğitimler verilecektir</w:t>
            </w:r>
            <w:r w:rsidRPr="00661CE6">
              <w:rPr>
                <w:sz w:val="22"/>
              </w:rPr>
              <w:t xml:space="preserve">. </w:t>
            </w:r>
            <w:r w:rsidR="00AE7E76">
              <w:rPr>
                <w:sz w:val="22"/>
              </w:rPr>
              <w:t>Yerel idarelerin kurumsal kapasiteleri iyileştirilecektir.</w:t>
            </w:r>
          </w:p>
        </w:tc>
      </w:tr>
    </w:tbl>
    <w:p w14:paraId="7C194A77" w14:textId="2E2B8205" w:rsidR="00F71230" w:rsidRDefault="00DA789A" w:rsidP="000D3D67">
      <w:pPr>
        <w:pStyle w:val="Balk3"/>
        <w:spacing w:before="120"/>
      </w:pPr>
      <w:bookmarkStart w:id="118" w:name="_Toc134787745"/>
      <w:r>
        <w:t>6</w:t>
      </w:r>
      <w:r w:rsidR="00561754">
        <w:t>.</w:t>
      </w:r>
      <w:r w:rsidR="0015214A">
        <w:t>4</w:t>
      </w:r>
      <w:r w:rsidR="00561754">
        <w:t>.2.</w:t>
      </w:r>
      <w:r w:rsidR="006024AA">
        <w:t xml:space="preserve"> HEDEF 2</w:t>
      </w:r>
      <w:r w:rsidR="008E1869">
        <w:t>:</w:t>
      </w:r>
      <w:r w:rsidR="00561754">
        <w:t xml:space="preserve"> </w:t>
      </w:r>
      <w:r w:rsidR="00F71230" w:rsidRPr="00AB53C2">
        <w:t xml:space="preserve">Kentsel </w:t>
      </w:r>
      <w:r w:rsidR="00F71230">
        <w:t xml:space="preserve">ve Kırsal </w:t>
      </w:r>
      <w:r w:rsidR="00F71230" w:rsidRPr="00AB53C2">
        <w:t>Altyapı</w:t>
      </w:r>
      <w:r w:rsidR="00B077DF">
        <w:t xml:space="preserve"> Geliştirilecektir</w:t>
      </w:r>
      <w:bookmarkEnd w:id="118"/>
    </w:p>
    <w:p w14:paraId="714AB077" w14:textId="124779D4" w:rsidR="00F71230" w:rsidRPr="00956BC6" w:rsidRDefault="00DA789A" w:rsidP="00F71230">
      <w:pPr>
        <w:pStyle w:val="Balk4"/>
      </w:pPr>
      <w:bookmarkStart w:id="119" w:name="_Toc134787746"/>
      <w:r>
        <w:t>6.</w:t>
      </w:r>
      <w:r w:rsidR="0015214A">
        <w:t>4</w:t>
      </w:r>
      <w:r w:rsidR="00561754">
        <w:t xml:space="preserve">.2.1. </w:t>
      </w:r>
      <w:r w:rsidR="00F71230" w:rsidRPr="00956BC6">
        <w:t>Mevcut Durum ve Stratejik Önem</w:t>
      </w:r>
      <w:bookmarkEnd w:id="119"/>
    </w:p>
    <w:p w14:paraId="5960A690" w14:textId="36ED6B0F" w:rsidR="00F71230" w:rsidRDefault="00F30FAF" w:rsidP="00F71230">
      <w:pPr>
        <w:rPr>
          <w:rFonts w:cs="Times New Roman"/>
          <w:szCs w:val="24"/>
        </w:rPr>
      </w:pPr>
      <w:r>
        <w:rPr>
          <w:rFonts w:cs="Times New Roman"/>
          <w:szCs w:val="24"/>
        </w:rPr>
        <w:t>Bölgede k</w:t>
      </w:r>
      <w:r w:rsidR="00F71230" w:rsidRPr="00ED4823">
        <w:rPr>
          <w:rFonts w:cs="Times New Roman"/>
          <w:szCs w:val="24"/>
        </w:rPr>
        <w:t xml:space="preserve">entsel ve kırsal yerleşmelerde, teknik altyapı sistemleriyle bütünleşen yatırım/işletim sistemleri istenilen seviyede değildir. Yerleşmelerin sağlıklı, güvenli ve yaşanabilir yerler olmalarını sağlamak için teknik ve sosyal altyapı ihtiyacının giderilmesi temel bir ilke olarak kabul edilmektedir. </w:t>
      </w:r>
      <w:r w:rsidR="00F71230" w:rsidRPr="00ED34F8">
        <w:rPr>
          <w:rFonts w:cs="Times New Roman"/>
          <w:szCs w:val="24"/>
        </w:rPr>
        <w:t xml:space="preserve">Toplam belediye nüfusu içerisinde içme suyu, kanalizasyon ve katı atık </w:t>
      </w:r>
      <w:r w:rsidR="00F71230" w:rsidRPr="00ED34F8">
        <w:rPr>
          <w:rFonts w:cs="Times New Roman"/>
          <w:szCs w:val="24"/>
        </w:rPr>
        <w:lastRenderedPageBreak/>
        <w:t>hizmeti alan nüfus oranı yüksek olsa da bu hizmetlere ulaşabilen kırsal yerleşim sayısı beklenilen düzeyin altında kalmaktadır</w:t>
      </w:r>
      <w:r w:rsidR="00127BC5">
        <w:rPr>
          <w:rFonts w:cs="Times New Roman"/>
          <w:szCs w:val="24"/>
        </w:rPr>
        <w:t xml:space="preserve">. </w:t>
      </w:r>
    </w:p>
    <w:p w14:paraId="6BFF1E55" w14:textId="0B7AC2E8" w:rsidR="00F71230" w:rsidRDefault="00F71230" w:rsidP="00F71230">
      <w:pPr>
        <w:rPr>
          <w:rFonts w:cs="Times New Roman"/>
          <w:szCs w:val="24"/>
        </w:rPr>
      </w:pPr>
      <w:r w:rsidRPr="00ED34F8">
        <w:rPr>
          <w:rFonts w:cs="Times New Roman"/>
          <w:szCs w:val="24"/>
        </w:rPr>
        <w:t xml:space="preserve">2020 yılı </w:t>
      </w:r>
      <w:r w:rsidR="00FE33FF" w:rsidRPr="00ED34F8">
        <w:rPr>
          <w:rFonts w:cs="Times New Roman"/>
          <w:szCs w:val="24"/>
        </w:rPr>
        <w:t>itibar</w:t>
      </w:r>
      <w:r w:rsidR="00FE33FF">
        <w:rPr>
          <w:rFonts w:cs="Times New Roman"/>
          <w:szCs w:val="24"/>
        </w:rPr>
        <w:t>ıyla</w:t>
      </w:r>
      <w:r w:rsidR="00FE33FF" w:rsidRPr="00ED34F8">
        <w:rPr>
          <w:rFonts w:cs="Times New Roman"/>
          <w:szCs w:val="24"/>
        </w:rPr>
        <w:t xml:space="preserve"> </w:t>
      </w:r>
      <w:r w:rsidRPr="00554A54">
        <w:rPr>
          <w:rFonts w:cs="Times New Roman"/>
          <w:szCs w:val="24"/>
        </w:rPr>
        <w:t xml:space="preserve">TRC3 Bölgesinde bulunan toplam </w:t>
      </w:r>
      <w:r>
        <w:rPr>
          <w:rFonts w:cs="Times New Roman"/>
          <w:szCs w:val="24"/>
        </w:rPr>
        <w:t>53</w:t>
      </w:r>
      <w:r w:rsidRPr="00554A54">
        <w:rPr>
          <w:rFonts w:cs="Times New Roman"/>
          <w:szCs w:val="24"/>
        </w:rPr>
        <w:t xml:space="preserve"> belediye</w:t>
      </w:r>
      <w:r>
        <w:rPr>
          <w:rFonts w:cs="Times New Roman"/>
          <w:szCs w:val="24"/>
        </w:rPr>
        <w:t>nin tamamı</w:t>
      </w:r>
      <w:r w:rsidRPr="00554A54">
        <w:rPr>
          <w:rFonts w:cs="Times New Roman"/>
          <w:szCs w:val="24"/>
        </w:rPr>
        <w:t xml:space="preserve"> içme suyu </w:t>
      </w:r>
      <w:r w:rsidR="00E21FB3">
        <w:rPr>
          <w:rFonts w:cs="Times New Roman"/>
          <w:szCs w:val="24"/>
        </w:rPr>
        <w:t xml:space="preserve">ve kanalizasyon şebekesi hizmeti vermektedir. </w:t>
      </w:r>
      <w:r w:rsidRPr="00F321C8">
        <w:rPr>
          <w:rFonts w:cs="Times New Roman"/>
          <w:szCs w:val="24"/>
        </w:rPr>
        <w:t>Türkiye’de Kentsel ve Kırsal Yerleşim Sistemleri (YER-SİS) Araştırması</w:t>
      </w:r>
      <w:r>
        <w:rPr>
          <w:rFonts w:cs="Times New Roman"/>
          <w:szCs w:val="24"/>
        </w:rPr>
        <w:t xml:space="preserve"> kapsamında hazırlanan “</w:t>
      </w:r>
      <w:r w:rsidRPr="00F321C8">
        <w:rPr>
          <w:rFonts w:cs="Times New Roman"/>
          <w:szCs w:val="24"/>
        </w:rPr>
        <w:t xml:space="preserve">Türkiye'de Kırsal Yerleşimler Saha Çalışması </w:t>
      </w:r>
      <w:proofErr w:type="spellStart"/>
      <w:r w:rsidRPr="00F321C8">
        <w:rPr>
          <w:rFonts w:cs="Times New Roman"/>
          <w:szCs w:val="24"/>
        </w:rPr>
        <w:t>Raporu</w:t>
      </w:r>
      <w:r>
        <w:rPr>
          <w:rFonts w:cs="Times New Roman"/>
          <w:szCs w:val="24"/>
        </w:rPr>
        <w:t>”na</w:t>
      </w:r>
      <w:proofErr w:type="spellEnd"/>
      <w:r>
        <w:rPr>
          <w:rFonts w:cs="Times New Roman"/>
          <w:szCs w:val="24"/>
        </w:rPr>
        <w:t xml:space="preserve"> göre Güneydoğu Anadolu Bölgesi’nde kırsal yerleşimlerin </w:t>
      </w:r>
      <w:r w:rsidR="00FE33FF">
        <w:rPr>
          <w:rFonts w:cs="Times New Roman"/>
          <w:szCs w:val="24"/>
        </w:rPr>
        <w:t xml:space="preserve">yüzde </w:t>
      </w:r>
      <w:r>
        <w:rPr>
          <w:rFonts w:cs="Times New Roman"/>
          <w:szCs w:val="24"/>
        </w:rPr>
        <w:t xml:space="preserve">72,2’sine şebeke suyu ve </w:t>
      </w:r>
      <w:r w:rsidR="00FE33FF">
        <w:rPr>
          <w:rFonts w:cs="Times New Roman"/>
          <w:szCs w:val="24"/>
        </w:rPr>
        <w:t xml:space="preserve">yüzde </w:t>
      </w:r>
      <w:r>
        <w:rPr>
          <w:rFonts w:cs="Times New Roman"/>
          <w:szCs w:val="24"/>
        </w:rPr>
        <w:t xml:space="preserve">45,1’ine kanalizasyon ve </w:t>
      </w:r>
      <w:r w:rsidR="00127BC5">
        <w:rPr>
          <w:rFonts w:cs="Times New Roman"/>
          <w:szCs w:val="24"/>
        </w:rPr>
        <w:t>atık su</w:t>
      </w:r>
      <w:r>
        <w:rPr>
          <w:rFonts w:cs="Times New Roman"/>
          <w:szCs w:val="24"/>
        </w:rPr>
        <w:t xml:space="preserve"> hizmeti sağlanmaktadır.</w:t>
      </w:r>
    </w:p>
    <w:p w14:paraId="353B8DA7" w14:textId="29D69118" w:rsidR="00F71230" w:rsidRPr="00554A54" w:rsidRDefault="00F71230" w:rsidP="00F71230">
      <w:pPr>
        <w:rPr>
          <w:rFonts w:cs="Times New Roman"/>
          <w:szCs w:val="24"/>
        </w:rPr>
      </w:pPr>
      <w:r w:rsidRPr="00554A54">
        <w:rPr>
          <w:rFonts w:cs="Times New Roman"/>
          <w:szCs w:val="24"/>
        </w:rPr>
        <w:t>TRC3 Bölgesinde tarımdan kopuş, kırsal alanlarda</w:t>
      </w:r>
      <w:r>
        <w:rPr>
          <w:rFonts w:cs="Times New Roman"/>
          <w:szCs w:val="24"/>
        </w:rPr>
        <w:t xml:space="preserve"> </w:t>
      </w:r>
      <w:r w:rsidRPr="00554A54">
        <w:rPr>
          <w:rFonts w:cs="Times New Roman"/>
          <w:szCs w:val="24"/>
        </w:rPr>
        <w:t>işsizlik</w:t>
      </w:r>
      <w:r w:rsidR="008952DD">
        <w:rPr>
          <w:rFonts w:cs="Times New Roman"/>
          <w:szCs w:val="24"/>
        </w:rPr>
        <w:t xml:space="preserve"> ve güvenlik problemi, kırsal alanlara yönelik</w:t>
      </w:r>
      <w:r w:rsidRPr="00554A54">
        <w:rPr>
          <w:rFonts w:cs="Times New Roman"/>
          <w:szCs w:val="24"/>
        </w:rPr>
        <w:t xml:space="preserve"> ulaşım güçlükleri</w:t>
      </w:r>
      <w:r w:rsidR="008952DD">
        <w:rPr>
          <w:rFonts w:cs="Times New Roman"/>
          <w:szCs w:val="24"/>
        </w:rPr>
        <w:t xml:space="preserve"> nedeniyle </w:t>
      </w:r>
      <w:r w:rsidRPr="00554A54">
        <w:rPr>
          <w:rFonts w:cs="Times New Roman"/>
          <w:szCs w:val="24"/>
        </w:rPr>
        <w:t xml:space="preserve">göç akınına uğrayan </w:t>
      </w:r>
      <w:r w:rsidR="00E21FB3">
        <w:rPr>
          <w:rFonts w:cs="Times New Roman"/>
          <w:szCs w:val="24"/>
        </w:rPr>
        <w:t>bölge</w:t>
      </w:r>
      <w:r w:rsidRPr="00554A54">
        <w:rPr>
          <w:rFonts w:cs="Times New Roman"/>
          <w:szCs w:val="24"/>
        </w:rPr>
        <w:t xml:space="preserve"> kentlerinin kentsel </w:t>
      </w:r>
      <w:r w:rsidR="007A7811">
        <w:rPr>
          <w:rFonts w:cs="Times New Roman"/>
          <w:szCs w:val="24"/>
        </w:rPr>
        <w:t xml:space="preserve">altyapı </w:t>
      </w:r>
      <w:r w:rsidRPr="00554A54">
        <w:rPr>
          <w:rFonts w:cs="Times New Roman"/>
          <w:szCs w:val="24"/>
        </w:rPr>
        <w:t>olanaklar</w:t>
      </w:r>
      <w:r w:rsidR="008952DD">
        <w:rPr>
          <w:rFonts w:cs="Times New Roman"/>
          <w:szCs w:val="24"/>
        </w:rPr>
        <w:t xml:space="preserve">ı oldukça </w:t>
      </w:r>
      <w:r w:rsidRPr="00554A54">
        <w:rPr>
          <w:rFonts w:cs="Times New Roman"/>
          <w:szCs w:val="24"/>
        </w:rPr>
        <w:t xml:space="preserve">yetersizdir. Bunun sonucunda, </w:t>
      </w:r>
      <w:r w:rsidR="008952DD">
        <w:rPr>
          <w:rFonts w:cs="Times New Roman"/>
          <w:szCs w:val="24"/>
        </w:rPr>
        <w:t>b</w:t>
      </w:r>
      <w:r w:rsidRPr="00554A54">
        <w:rPr>
          <w:rFonts w:cs="Times New Roman"/>
          <w:szCs w:val="24"/>
        </w:rPr>
        <w:t>ölge kentlerindeki</w:t>
      </w:r>
      <w:r>
        <w:rPr>
          <w:rFonts w:cs="Times New Roman"/>
          <w:szCs w:val="24"/>
        </w:rPr>
        <w:t xml:space="preserve"> </w:t>
      </w:r>
      <w:r w:rsidRPr="00554A54">
        <w:rPr>
          <w:rFonts w:cs="Times New Roman"/>
          <w:szCs w:val="24"/>
        </w:rPr>
        <w:t>nüfus artışı, kentleşmeden ziyade nüfus yığılması</w:t>
      </w:r>
      <w:r>
        <w:rPr>
          <w:rFonts w:cs="Times New Roman"/>
          <w:szCs w:val="24"/>
        </w:rPr>
        <w:t xml:space="preserve"> </w:t>
      </w:r>
      <w:r w:rsidRPr="00554A54">
        <w:rPr>
          <w:rFonts w:cs="Times New Roman"/>
          <w:szCs w:val="24"/>
        </w:rPr>
        <w:t>ya da demografik şişme olarak tanımlanabilecek</w:t>
      </w:r>
      <w:r>
        <w:rPr>
          <w:rFonts w:cs="Times New Roman"/>
          <w:szCs w:val="24"/>
        </w:rPr>
        <w:t xml:space="preserve"> </w:t>
      </w:r>
      <w:r w:rsidRPr="00554A54">
        <w:rPr>
          <w:rFonts w:cs="Times New Roman"/>
          <w:szCs w:val="24"/>
        </w:rPr>
        <w:t>bir yapıyı ortaya çıkarmıştır. Kentlerdeki bu nüfus</w:t>
      </w:r>
      <w:r>
        <w:rPr>
          <w:rFonts w:cs="Times New Roman"/>
          <w:szCs w:val="24"/>
        </w:rPr>
        <w:t xml:space="preserve"> </w:t>
      </w:r>
      <w:r w:rsidRPr="00554A54">
        <w:rPr>
          <w:rFonts w:cs="Times New Roman"/>
          <w:szCs w:val="24"/>
        </w:rPr>
        <w:t>şişmesi yoksullukla ve denetimsizlikle birleşerek</w:t>
      </w:r>
      <w:r>
        <w:rPr>
          <w:rFonts w:cs="Times New Roman"/>
          <w:szCs w:val="24"/>
        </w:rPr>
        <w:t xml:space="preserve"> </w:t>
      </w:r>
      <w:r w:rsidRPr="00554A54">
        <w:rPr>
          <w:rFonts w:cs="Times New Roman"/>
          <w:szCs w:val="24"/>
        </w:rPr>
        <w:t>gecekondu ve kaçak yapılaşma sorunlarına sebep olmaktadır.</w:t>
      </w:r>
    </w:p>
    <w:p w14:paraId="1D13A2EA" w14:textId="1B91500C" w:rsidR="00F71230" w:rsidRPr="00554A54" w:rsidRDefault="00F71230" w:rsidP="00CD47E4">
      <w:pPr>
        <w:rPr>
          <w:rFonts w:cs="Times New Roman"/>
          <w:szCs w:val="24"/>
        </w:rPr>
      </w:pPr>
      <w:r w:rsidRPr="00554A54">
        <w:rPr>
          <w:rFonts w:cs="Times New Roman"/>
          <w:szCs w:val="24"/>
        </w:rPr>
        <w:t xml:space="preserve">Hızlı </w:t>
      </w:r>
      <w:r w:rsidR="00FA7D14">
        <w:rPr>
          <w:rFonts w:cs="Times New Roman"/>
          <w:szCs w:val="24"/>
        </w:rPr>
        <w:t>nüfus artışı</w:t>
      </w:r>
      <w:r w:rsidRPr="00554A54">
        <w:rPr>
          <w:rFonts w:cs="Times New Roman"/>
          <w:szCs w:val="24"/>
        </w:rPr>
        <w:t xml:space="preserve"> süreci içinde </w:t>
      </w:r>
      <w:r w:rsidR="007F5727">
        <w:rPr>
          <w:rFonts w:cs="Times New Roman"/>
          <w:szCs w:val="24"/>
        </w:rPr>
        <w:t>b</w:t>
      </w:r>
      <w:r w:rsidRPr="00554A54">
        <w:rPr>
          <w:rFonts w:cs="Times New Roman"/>
          <w:szCs w:val="24"/>
        </w:rPr>
        <w:t>ölge kentleri</w:t>
      </w:r>
      <w:r w:rsidR="007F5727">
        <w:rPr>
          <w:rFonts w:cs="Times New Roman"/>
          <w:szCs w:val="24"/>
        </w:rPr>
        <w:t xml:space="preserve">, </w:t>
      </w:r>
      <w:r w:rsidRPr="00554A54">
        <w:rPr>
          <w:rFonts w:cs="Times New Roman"/>
          <w:szCs w:val="24"/>
        </w:rPr>
        <w:t xml:space="preserve">tarım </w:t>
      </w:r>
      <w:r w:rsidR="007F5727">
        <w:rPr>
          <w:rFonts w:cs="Times New Roman"/>
          <w:szCs w:val="24"/>
        </w:rPr>
        <w:t>arazileri</w:t>
      </w:r>
      <w:r w:rsidRPr="00554A54">
        <w:rPr>
          <w:rFonts w:cs="Times New Roman"/>
          <w:szCs w:val="24"/>
        </w:rPr>
        <w:t>, tarihi ve</w:t>
      </w:r>
      <w:r>
        <w:rPr>
          <w:rFonts w:cs="Times New Roman"/>
          <w:szCs w:val="24"/>
        </w:rPr>
        <w:t xml:space="preserve"> </w:t>
      </w:r>
      <w:r w:rsidRPr="00554A54">
        <w:rPr>
          <w:rFonts w:cs="Times New Roman"/>
          <w:szCs w:val="24"/>
        </w:rPr>
        <w:t>kültürel değere sahip alanlar yapılaşma baskısından</w:t>
      </w:r>
      <w:r>
        <w:rPr>
          <w:rFonts w:cs="Times New Roman"/>
          <w:szCs w:val="24"/>
        </w:rPr>
        <w:t xml:space="preserve"> </w:t>
      </w:r>
      <w:r w:rsidRPr="00554A54">
        <w:rPr>
          <w:rFonts w:cs="Times New Roman"/>
          <w:szCs w:val="24"/>
        </w:rPr>
        <w:t>korunamamakta</w:t>
      </w:r>
      <w:r w:rsidR="007F5727">
        <w:rPr>
          <w:rFonts w:cs="Times New Roman"/>
          <w:szCs w:val="24"/>
        </w:rPr>
        <w:t>dır.</w:t>
      </w:r>
      <w:r w:rsidRPr="00554A54">
        <w:rPr>
          <w:rFonts w:cs="Times New Roman"/>
          <w:szCs w:val="24"/>
        </w:rPr>
        <w:t xml:space="preserve"> </w:t>
      </w:r>
      <w:r w:rsidR="007F5727">
        <w:rPr>
          <w:rFonts w:cs="Times New Roman"/>
          <w:szCs w:val="24"/>
        </w:rPr>
        <w:t>Ayrıca</w:t>
      </w:r>
      <w:r w:rsidRPr="00554A54">
        <w:rPr>
          <w:rFonts w:cs="Times New Roman"/>
          <w:szCs w:val="24"/>
        </w:rPr>
        <w:t xml:space="preserve"> yapılaşmış </w:t>
      </w:r>
      <w:r w:rsidR="00127BC5" w:rsidRPr="00554A54" w:rsidDel="0077282C">
        <w:rPr>
          <w:rFonts w:cs="Times New Roman"/>
          <w:szCs w:val="24"/>
        </w:rPr>
        <w:t>alanları</w:t>
      </w:r>
      <w:r w:rsidR="00127BC5">
        <w:rPr>
          <w:rFonts w:cs="Times New Roman"/>
          <w:szCs w:val="24"/>
        </w:rPr>
        <w:t xml:space="preserve">nda </w:t>
      </w:r>
      <w:r w:rsidRPr="00554A54">
        <w:rPr>
          <w:rFonts w:cs="Times New Roman"/>
          <w:szCs w:val="24"/>
        </w:rPr>
        <w:t>yaşanan kentsel altyapı ve kaçak</w:t>
      </w:r>
      <w:r>
        <w:rPr>
          <w:rFonts w:cs="Times New Roman"/>
          <w:szCs w:val="24"/>
        </w:rPr>
        <w:t xml:space="preserve"> </w:t>
      </w:r>
      <w:r w:rsidRPr="00554A54">
        <w:rPr>
          <w:rFonts w:cs="Times New Roman"/>
          <w:szCs w:val="24"/>
        </w:rPr>
        <w:t>yapılaşma sorunlarının çözümüne yönelik</w:t>
      </w:r>
      <w:r w:rsidR="007F5727" w:rsidRPr="007F5727">
        <w:rPr>
          <w:rFonts w:cs="Times New Roman"/>
          <w:szCs w:val="24"/>
        </w:rPr>
        <w:t xml:space="preserve"> </w:t>
      </w:r>
      <w:r w:rsidR="007F5727">
        <w:rPr>
          <w:rFonts w:cs="Times New Roman"/>
          <w:szCs w:val="24"/>
        </w:rPr>
        <w:t>b</w:t>
      </w:r>
      <w:r w:rsidR="007F5727" w:rsidRPr="00554A54">
        <w:rPr>
          <w:rFonts w:cs="Times New Roman"/>
          <w:szCs w:val="24"/>
        </w:rPr>
        <w:t>ölge belediyelerinin mevcut mali</w:t>
      </w:r>
      <w:r w:rsidR="007F5727">
        <w:rPr>
          <w:rFonts w:cs="Times New Roman"/>
          <w:szCs w:val="24"/>
        </w:rPr>
        <w:t xml:space="preserve"> </w:t>
      </w:r>
      <w:r w:rsidR="007F5727" w:rsidRPr="00554A54">
        <w:rPr>
          <w:rFonts w:cs="Times New Roman"/>
          <w:szCs w:val="24"/>
        </w:rPr>
        <w:t>yapısı düşünüldüğünde kentsel yenileme ve dönüşüm</w:t>
      </w:r>
      <w:r w:rsidR="007F5727">
        <w:rPr>
          <w:rFonts w:cs="Times New Roman"/>
          <w:szCs w:val="24"/>
        </w:rPr>
        <w:t xml:space="preserve"> </w:t>
      </w:r>
      <w:r w:rsidR="007F5727" w:rsidRPr="00554A54">
        <w:rPr>
          <w:rFonts w:cs="Times New Roman"/>
          <w:szCs w:val="24"/>
        </w:rPr>
        <w:t>projeleri geliştirilememektedir</w:t>
      </w:r>
      <w:r w:rsidR="007F5727">
        <w:rPr>
          <w:rFonts w:cs="Times New Roman"/>
          <w:szCs w:val="24"/>
        </w:rPr>
        <w:t>.</w:t>
      </w:r>
      <w:r w:rsidR="00CD47E4">
        <w:rPr>
          <w:rFonts w:cs="Times New Roman"/>
          <w:szCs w:val="24"/>
        </w:rPr>
        <w:t xml:space="preserve"> Özellikle </w:t>
      </w:r>
      <w:r w:rsidR="00FA7D14">
        <w:rPr>
          <w:rFonts w:cs="Times New Roman"/>
          <w:szCs w:val="24"/>
        </w:rPr>
        <w:t>artan</w:t>
      </w:r>
      <w:r w:rsidR="00CD47E4">
        <w:rPr>
          <w:rFonts w:cs="Times New Roman"/>
          <w:szCs w:val="24"/>
        </w:rPr>
        <w:t xml:space="preserve"> </w:t>
      </w:r>
      <w:r w:rsidRPr="00554A54">
        <w:rPr>
          <w:rFonts w:cs="Times New Roman"/>
          <w:szCs w:val="24"/>
        </w:rPr>
        <w:t>nüfus, ekonomik gelişme,</w:t>
      </w:r>
      <w:r>
        <w:rPr>
          <w:rFonts w:cs="Times New Roman"/>
          <w:szCs w:val="24"/>
        </w:rPr>
        <w:t xml:space="preserve"> </w:t>
      </w:r>
      <w:r w:rsidRPr="00554A54">
        <w:rPr>
          <w:rFonts w:cs="Times New Roman"/>
          <w:szCs w:val="24"/>
        </w:rPr>
        <w:t xml:space="preserve">şehir merkezine göç </w:t>
      </w:r>
      <w:r w:rsidR="00CD47E4">
        <w:rPr>
          <w:rFonts w:cs="Times New Roman"/>
          <w:szCs w:val="24"/>
        </w:rPr>
        <w:t xml:space="preserve">gibi sebepler doğrultusunda yeni yaşam alanlarına da </w:t>
      </w:r>
      <w:r w:rsidRPr="00554A54">
        <w:rPr>
          <w:rFonts w:cs="Times New Roman"/>
          <w:szCs w:val="24"/>
        </w:rPr>
        <w:t>ihtiyaç duyul</w:t>
      </w:r>
      <w:r w:rsidR="00CD47E4">
        <w:rPr>
          <w:rFonts w:cs="Times New Roman"/>
          <w:szCs w:val="24"/>
        </w:rPr>
        <w:t>maktadır</w:t>
      </w:r>
      <w:r w:rsidRPr="00554A54">
        <w:rPr>
          <w:rFonts w:cs="Times New Roman"/>
          <w:szCs w:val="24"/>
        </w:rPr>
        <w:t>. Bunların başında toplu konut alanları</w:t>
      </w:r>
      <w:r>
        <w:rPr>
          <w:rFonts w:cs="Times New Roman"/>
          <w:szCs w:val="24"/>
        </w:rPr>
        <w:t xml:space="preserve"> </w:t>
      </w:r>
      <w:r w:rsidR="00FA7D14">
        <w:rPr>
          <w:rFonts w:cs="Times New Roman"/>
          <w:szCs w:val="24"/>
        </w:rPr>
        <w:t xml:space="preserve">ve alternatif ulaşım güzergahları </w:t>
      </w:r>
      <w:r w:rsidRPr="00554A54">
        <w:rPr>
          <w:rFonts w:cs="Times New Roman"/>
          <w:szCs w:val="24"/>
        </w:rPr>
        <w:t>gelmektedir.</w:t>
      </w:r>
    </w:p>
    <w:p w14:paraId="1C86E3C3" w14:textId="5DBF0FA4" w:rsidR="00F71230" w:rsidRPr="00554A54" w:rsidRDefault="00F71230" w:rsidP="00F71230">
      <w:pPr>
        <w:rPr>
          <w:rFonts w:cs="Times New Roman"/>
          <w:szCs w:val="24"/>
        </w:rPr>
      </w:pPr>
      <w:r w:rsidRPr="00554A54">
        <w:rPr>
          <w:rFonts w:cs="Times New Roman"/>
          <w:szCs w:val="24"/>
        </w:rPr>
        <w:t xml:space="preserve">Gelişmekte olan </w:t>
      </w:r>
      <w:r w:rsidR="00DC68D8">
        <w:rPr>
          <w:rFonts w:cs="Times New Roman"/>
          <w:szCs w:val="24"/>
        </w:rPr>
        <w:t>b</w:t>
      </w:r>
      <w:r w:rsidRPr="00554A54">
        <w:rPr>
          <w:rFonts w:cs="Times New Roman"/>
          <w:szCs w:val="24"/>
        </w:rPr>
        <w:t>ölge kentlerinde kentsel rekreasyon</w:t>
      </w:r>
      <w:r>
        <w:rPr>
          <w:rFonts w:cs="Times New Roman"/>
          <w:szCs w:val="24"/>
        </w:rPr>
        <w:t xml:space="preserve"> </w:t>
      </w:r>
      <w:r w:rsidRPr="00554A54">
        <w:rPr>
          <w:rFonts w:cs="Times New Roman"/>
          <w:szCs w:val="24"/>
        </w:rPr>
        <w:t>alanları ve yeşil alanlar ile kent çevresinde halkın</w:t>
      </w:r>
      <w:r>
        <w:rPr>
          <w:rFonts w:cs="Times New Roman"/>
          <w:szCs w:val="24"/>
        </w:rPr>
        <w:t xml:space="preserve"> </w:t>
      </w:r>
      <w:r w:rsidRPr="00554A54">
        <w:rPr>
          <w:rFonts w:cs="Times New Roman"/>
          <w:szCs w:val="24"/>
        </w:rPr>
        <w:t>ücretsiz olarak yararlanabileceği rekreasyon alanları</w:t>
      </w:r>
      <w:r>
        <w:rPr>
          <w:rFonts w:cs="Times New Roman"/>
          <w:szCs w:val="24"/>
        </w:rPr>
        <w:t xml:space="preserve"> </w:t>
      </w:r>
      <w:r w:rsidRPr="00554A54">
        <w:rPr>
          <w:rFonts w:cs="Times New Roman"/>
          <w:szCs w:val="24"/>
        </w:rPr>
        <w:t>yetersizdir. Bölge kentleri Dicle Nehri’nin varlığı ve</w:t>
      </w:r>
      <w:r>
        <w:rPr>
          <w:rFonts w:cs="Times New Roman"/>
          <w:szCs w:val="24"/>
        </w:rPr>
        <w:t xml:space="preserve"> </w:t>
      </w:r>
      <w:r w:rsidRPr="00554A54">
        <w:rPr>
          <w:rFonts w:cs="Times New Roman"/>
          <w:szCs w:val="24"/>
        </w:rPr>
        <w:t xml:space="preserve">kent çevresinde yer alan </w:t>
      </w:r>
      <w:proofErr w:type="spellStart"/>
      <w:r w:rsidRPr="00554A54">
        <w:rPr>
          <w:rFonts w:cs="Times New Roman"/>
          <w:szCs w:val="24"/>
        </w:rPr>
        <w:t>Beyazsu</w:t>
      </w:r>
      <w:proofErr w:type="spellEnd"/>
      <w:r w:rsidRPr="00554A54">
        <w:rPr>
          <w:rFonts w:cs="Times New Roman"/>
          <w:szCs w:val="24"/>
        </w:rPr>
        <w:t xml:space="preserve">, </w:t>
      </w:r>
      <w:proofErr w:type="spellStart"/>
      <w:r w:rsidRPr="00554A54">
        <w:rPr>
          <w:rFonts w:cs="Times New Roman"/>
          <w:szCs w:val="24"/>
        </w:rPr>
        <w:t>Ğurs</w:t>
      </w:r>
      <w:proofErr w:type="spellEnd"/>
      <w:r w:rsidRPr="00554A54">
        <w:rPr>
          <w:rFonts w:cs="Times New Roman"/>
          <w:szCs w:val="24"/>
        </w:rPr>
        <w:t xml:space="preserve"> Vadisi, </w:t>
      </w:r>
      <w:proofErr w:type="spellStart"/>
      <w:r w:rsidRPr="00554A54">
        <w:rPr>
          <w:rFonts w:cs="Times New Roman"/>
          <w:szCs w:val="24"/>
        </w:rPr>
        <w:t>Zınnar</w:t>
      </w:r>
      <w:proofErr w:type="spellEnd"/>
      <w:r w:rsidRPr="00554A54">
        <w:rPr>
          <w:rFonts w:cs="Times New Roman"/>
          <w:szCs w:val="24"/>
        </w:rPr>
        <w:t>,</w:t>
      </w:r>
      <w:r>
        <w:rPr>
          <w:rFonts w:cs="Times New Roman"/>
          <w:szCs w:val="24"/>
        </w:rPr>
        <w:t xml:space="preserve"> </w:t>
      </w:r>
      <w:proofErr w:type="spellStart"/>
      <w:r w:rsidRPr="00554A54">
        <w:rPr>
          <w:rFonts w:cs="Times New Roman"/>
          <w:szCs w:val="24"/>
        </w:rPr>
        <w:t>Tillo</w:t>
      </w:r>
      <w:proofErr w:type="spellEnd"/>
      <w:r w:rsidRPr="00554A54">
        <w:rPr>
          <w:rFonts w:cs="Times New Roman"/>
          <w:szCs w:val="24"/>
        </w:rPr>
        <w:t xml:space="preserve">, Botan Vadisi, </w:t>
      </w:r>
      <w:proofErr w:type="spellStart"/>
      <w:r w:rsidRPr="00554A54">
        <w:rPr>
          <w:rFonts w:cs="Times New Roman"/>
          <w:szCs w:val="24"/>
        </w:rPr>
        <w:t>Kasrik</w:t>
      </w:r>
      <w:proofErr w:type="spellEnd"/>
      <w:r w:rsidRPr="00554A54">
        <w:rPr>
          <w:rFonts w:cs="Times New Roman"/>
          <w:szCs w:val="24"/>
        </w:rPr>
        <w:t>, Hasankeyf gibi doğal mesire ve ören yerleri</w:t>
      </w:r>
      <w:r w:rsidR="00FA7D14">
        <w:rPr>
          <w:rFonts w:cs="Times New Roman"/>
          <w:szCs w:val="24"/>
        </w:rPr>
        <w:t>,</w:t>
      </w:r>
      <w:r w:rsidRPr="00554A54">
        <w:rPr>
          <w:rFonts w:cs="Times New Roman"/>
          <w:szCs w:val="24"/>
        </w:rPr>
        <w:t xml:space="preserve"> </w:t>
      </w:r>
      <w:r w:rsidR="00FA7D14">
        <w:rPr>
          <w:rFonts w:cs="Times New Roman"/>
          <w:szCs w:val="24"/>
        </w:rPr>
        <w:t xml:space="preserve">yerel yönetimlerce </w:t>
      </w:r>
      <w:r w:rsidRPr="00554A54">
        <w:rPr>
          <w:rFonts w:cs="Times New Roman"/>
          <w:szCs w:val="24"/>
        </w:rPr>
        <w:t>rekreasyon</w:t>
      </w:r>
      <w:r>
        <w:rPr>
          <w:rFonts w:cs="Times New Roman"/>
          <w:szCs w:val="24"/>
        </w:rPr>
        <w:t xml:space="preserve"> </w:t>
      </w:r>
      <w:r w:rsidRPr="00554A54">
        <w:rPr>
          <w:rFonts w:cs="Times New Roman"/>
          <w:szCs w:val="24"/>
        </w:rPr>
        <w:t xml:space="preserve">alanları oluşturulması açısından </w:t>
      </w:r>
      <w:r w:rsidR="00FA7D14">
        <w:rPr>
          <w:rFonts w:cs="Times New Roman"/>
          <w:szCs w:val="24"/>
        </w:rPr>
        <w:t xml:space="preserve">önemli bir </w:t>
      </w:r>
      <w:r w:rsidRPr="00554A54">
        <w:rPr>
          <w:rFonts w:cs="Times New Roman"/>
          <w:szCs w:val="24"/>
        </w:rPr>
        <w:t>potansiyele</w:t>
      </w:r>
      <w:r>
        <w:rPr>
          <w:rFonts w:cs="Times New Roman"/>
          <w:szCs w:val="24"/>
        </w:rPr>
        <w:t xml:space="preserve"> </w:t>
      </w:r>
      <w:r w:rsidRPr="00554A54">
        <w:rPr>
          <w:rFonts w:cs="Times New Roman"/>
          <w:szCs w:val="24"/>
        </w:rPr>
        <w:t>sahiptir.</w:t>
      </w:r>
    </w:p>
    <w:p w14:paraId="0EC3E1E6" w14:textId="4181502F" w:rsidR="00F71230" w:rsidRPr="00082318" w:rsidRDefault="00F71230" w:rsidP="00F71230">
      <w:pPr>
        <w:rPr>
          <w:rFonts w:cs="Times New Roman"/>
          <w:szCs w:val="24"/>
        </w:rPr>
      </w:pPr>
      <w:r w:rsidRPr="00082318">
        <w:rPr>
          <w:rFonts w:cs="Times New Roman"/>
          <w:szCs w:val="24"/>
        </w:rPr>
        <w:t>Kentleşme süreci, kentlerin kırsal alanlara yayılması biçiminde geliştiği için, kırsal yerleşmelerin fiziksel, sosyal ve ekonomik yapıları üzerinde dönüştürücü etkisi olmaktadır. Diğer yandan, yatırım projeleri, kırsal alanları doğrudan etkilemektedir. Kırsal alanların kent üzerindeki en belirgin etkisi ise bu yerleşimlerden kentlere göç şeklindedir. Aslında göçün hem kırsal hem de kentsel alanlar üzerinde olumsuz etkisi olmaktadır. Nüfusun terk ettiği ve ülke ekonomisine katkısının azaldığı kırsal alanlar, buna karşın taşıyabileceğinden fazla nüfusu barındırmaya çalışan kentsel alanlar, göç olgusunun etkisinin çift taraflı olduğunu göstermektedir.</w:t>
      </w:r>
      <w:r w:rsidR="00DB4623">
        <w:rPr>
          <w:rFonts w:cs="Times New Roman"/>
          <w:szCs w:val="24"/>
        </w:rPr>
        <w:t xml:space="preserve"> </w:t>
      </w:r>
      <w:r w:rsidRPr="00082318">
        <w:rPr>
          <w:rFonts w:cs="Times New Roman"/>
          <w:szCs w:val="24"/>
        </w:rPr>
        <w:t>Kırsal kalkınmaya yönelik sistemli stratejilerin geliştirilmesi ve uygulanabilmesi önem taşımaktadır.</w:t>
      </w:r>
    </w:p>
    <w:p w14:paraId="12892968" w14:textId="46E2B9F0" w:rsidR="00F71230" w:rsidRPr="00956BC6" w:rsidRDefault="00DA789A" w:rsidP="00F71230">
      <w:pPr>
        <w:pStyle w:val="Balk4"/>
      </w:pPr>
      <w:bookmarkStart w:id="120" w:name="_Toc134787747"/>
      <w:r>
        <w:t>6</w:t>
      </w:r>
      <w:r w:rsidR="00561754">
        <w:t>.</w:t>
      </w:r>
      <w:r w:rsidR="0015214A">
        <w:t>4</w:t>
      </w:r>
      <w:r w:rsidR="00561754">
        <w:t xml:space="preserve">.2.2. </w:t>
      </w:r>
      <w:r w:rsidR="00F71230">
        <w:t xml:space="preserve">İlgili </w:t>
      </w:r>
      <w:r w:rsidR="00F71230" w:rsidRPr="00956BC6">
        <w:t>M</w:t>
      </w:r>
      <w:r w:rsidR="00F71230">
        <w:t>üdahale</w:t>
      </w:r>
      <w:r w:rsidR="00AF7970">
        <w:t>ler</w:t>
      </w:r>
      <w:bookmarkEnd w:id="120"/>
    </w:p>
    <w:tbl>
      <w:tblPr>
        <w:tblStyle w:val="TabloKlavuzu"/>
        <w:tblW w:w="9116" w:type="dxa"/>
        <w:tblLayout w:type="fixed"/>
        <w:tblLook w:val="04A0" w:firstRow="1" w:lastRow="0" w:firstColumn="1" w:lastColumn="0" w:noHBand="0" w:noVBand="1"/>
      </w:tblPr>
      <w:tblGrid>
        <w:gridCol w:w="9116"/>
      </w:tblGrid>
      <w:tr w:rsidR="00433F95" w:rsidRPr="00661CE6" w14:paraId="0DD63AEA" w14:textId="77777777" w:rsidTr="007300C7">
        <w:trPr>
          <w:trHeight w:val="115"/>
        </w:trPr>
        <w:tc>
          <w:tcPr>
            <w:tcW w:w="9116" w:type="dxa"/>
            <w:tcBorders>
              <w:top w:val="single" w:sz="4" w:space="0" w:color="auto"/>
              <w:left w:val="single" w:sz="4" w:space="0" w:color="auto"/>
              <w:bottom w:val="single" w:sz="4" w:space="0" w:color="auto"/>
              <w:right w:val="single" w:sz="4" w:space="0" w:color="auto"/>
            </w:tcBorders>
            <w:hideMark/>
          </w:tcPr>
          <w:p w14:paraId="3306256B" w14:textId="77777777" w:rsidR="00433F95" w:rsidRPr="00661CE6" w:rsidRDefault="00433F95" w:rsidP="00AA5A54">
            <w:pPr>
              <w:jc w:val="center"/>
              <w:rPr>
                <w:rFonts w:cs="Times New Roman"/>
                <w:b/>
                <w:bCs/>
                <w:sz w:val="22"/>
              </w:rPr>
            </w:pPr>
            <w:r w:rsidRPr="00661CE6">
              <w:rPr>
                <w:rFonts w:cs="Times New Roman"/>
                <w:b/>
                <w:bCs/>
                <w:sz w:val="22"/>
              </w:rPr>
              <w:t>Tedbirler</w:t>
            </w:r>
          </w:p>
        </w:tc>
      </w:tr>
      <w:tr w:rsidR="00433F95" w:rsidRPr="00661CE6" w14:paraId="5CA8BAF6" w14:textId="77777777" w:rsidTr="00C20D26">
        <w:trPr>
          <w:trHeight w:val="266"/>
        </w:trPr>
        <w:tc>
          <w:tcPr>
            <w:tcW w:w="9116" w:type="dxa"/>
            <w:tcBorders>
              <w:top w:val="single" w:sz="4" w:space="0" w:color="auto"/>
              <w:left w:val="single" w:sz="4" w:space="0" w:color="auto"/>
              <w:bottom w:val="single" w:sz="4" w:space="0" w:color="auto"/>
              <w:right w:val="single" w:sz="4" w:space="0" w:color="auto"/>
            </w:tcBorders>
            <w:noWrap/>
            <w:vAlign w:val="center"/>
          </w:tcPr>
          <w:p w14:paraId="52460DD6" w14:textId="2B7297ED" w:rsidR="00433F95" w:rsidRPr="00475CBD" w:rsidRDefault="00475CBD" w:rsidP="00475CBD">
            <w:pPr>
              <w:rPr>
                <w:rFonts w:cs="Times New Roman"/>
                <w:sz w:val="22"/>
              </w:rPr>
            </w:pPr>
            <w:r>
              <w:rPr>
                <w:rFonts w:cs="Times New Roman"/>
                <w:sz w:val="22"/>
              </w:rPr>
              <w:t>1.</w:t>
            </w:r>
            <w:r w:rsidR="00433F95" w:rsidRPr="00475CBD">
              <w:rPr>
                <w:rFonts w:cs="Times New Roman"/>
                <w:sz w:val="22"/>
              </w:rPr>
              <w:t>Yaşam kalitesi yüksek, yeşil ve akıllı şehirler oluşturulacak</w:t>
            </w:r>
            <w:r w:rsidR="009A13B4" w:rsidRPr="00475CBD">
              <w:rPr>
                <w:rFonts w:cs="Times New Roman"/>
                <w:sz w:val="22"/>
              </w:rPr>
              <w:t>tır.</w:t>
            </w:r>
          </w:p>
          <w:p w14:paraId="121EE3E6" w14:textId="77777777" w:rsidR="00C2624C" w:rsidRPr="00661CE6" w:rsidRDefault="00C2624C" w:rsidP="000D3D67">
            <w:pPr>
              <w:rPr>
                <w:rFonts w:cs="Times New Roman"/>
                <w:sz w:val="22"/>
              </w:rPr>
            </w:pPr>
          </w:p>
          <w:p w14:paraId="6E9EC998" w14:textId="1C4D7E89" w:rsidR="00C2624C" w:rsidRPr="00661CE6" w:rsidRDefault="00867A41" w:rsidP="000D3D67">
            <w:pPr>
              <w:rPr>
                <w:rFonts w:cs="Times New Roman"/>
                <w:i/>
                <w:iCs/>
                <w:sz w:val="22"/>
              </w:rPr>
            </w:pPr>
            <w:r w:rsidRPr="00661CE6">
              <w:rPr>
                <w:sz w:val="22"/>
              </w:rPr>
              <w:t>Çevre kalitesinin iyileştirilmesi amacıyla bisiklet ve yeşil yürüyüş yolları arttırılacak, çevresel gürültü kirliliğinin azaltılması amacıyla illerde stratejik gürültü haritaları hazırlanacak, hava kalitesi iyileştirilecektir. İl merkezlerinde park ve bahçe sayısı artırılarak kişi başına düşen yeşil alan miktarı dünya ortalamasına yükseltilecektir. Akıllı şehri oluşturan çevre, ulaşım, ekonomi, yaşam ve insan bileşenlerinin tümünü içeren ve koordine eden, şehri bütüncül bir bakış açısı ile değerlendirecek akıllı yönetişim sisteminin oluşturulması sağlanacaktır</w:t>
            </w:r>
            <w:r>
              <w:rPr>
                <w:sz w:val="22"/>
              </w:rPr>
              <w:t xml:space="preserve">. </w:t>
            </w:r>
          </w:p>
        </w:tc>
      </w:tr>
      <w:tr w:rsidR="00433F95" w:rsidRPr="00661CE6" w14:paraId="77CC28E2" w14:textId="77777777" w:rsidTr="00C20D26">
        <w:trPr>
          <w:trHeight w:val="270"/>
        </w:trPr>
        <w:tc>
          <w:tcPr>
            <w:tcW w:w="9116" w:type="dxa"/>
            <w:tcBorders>
              <w:top w:val="single" w:sz="4" w:space="0" w:color="auto"/>
              <w:left w:val="single" w:sz="4" w:space="0" w:color="auto"/>
              <w:bottom w:val="single" w:sz="4" w:space="0" w:color="auto"/>
              <w:right w:val="single" w:sz="4" w:space="0" w:color="auto"/>
            </w:tcBorders>
            <w:noWrap/>
            <w:vAlign w:val="center"/>
          </w:tcPr>
          <w:p w14:paraId="63ED9619" w14:textId="4E7FBE2E" w:rsidR="00433F95" w:rsidRPr="00661CE6" w:rsidRDefault="00433F95" w:rsidP="000D3D67">
            <w:pPr>
              <w:rPr>
                <w:rFonts w:eastAsia="Times New Roman"/>
                <w:color w:val="000000"/>
                <w:sz w:val="22"/>
                <w:lang w:eastAsia="tr-TR"/>
              </w:rPr>
            </w:pPr>
            <w:r w:rsidRPr="00661CE6">
              <w:rPr>
                <w:rFonts w:eastAsia="Times New Roman"/>
                <w:color w:val="000000"/>
                <w:sz w:val="22"/>
                <w:lang w:eastAsia="tr-TR"/>
              </w:rPr>
              <w:lastRenderedPageBreak/>
              <w:t>2</w:t>
            </w:r>
            <w:r w:rsidR="00475CBD">
              <w:rPr>
                <w:rFonts w:eastAsia="Times New Roman"/>
                <w:color w:val="000000"/>
                <w:sz w:val="22"/>
                <w:lang w:eastAsia="tr-TR"/>
              </w:rPr>
              <w:t xml:space="preserve">. </w:t>
            </w:r>
            <w:r w:rsidR="00BD1610" w:rsidRPr="00661CE6">
              <w:rPr>
                <w:rFonts w:eastAsia="Times New Roman"/>
                <w:color w:val="000000"/>
                <w:sz w:val="22"/>
                <w:lang w:eastAsia="tr-TR"/>
              </w:rPr>
              <w:t>U</w:t>
            </w:r>
            <w:r w:rsidRPr="00661CE6">
              <w:rPr>
                <w:rFonts w:eastAsia="Times New Roman"/>
                <w:color w:val="000000"/>
                <w:sz w:val="22"/>
                <w:lang w:eastAsia="tr-TR"/>
              </w:rPr>
              <w:t>laşım altyapıları güçlendirilecek</w:t>
            </w:r>
            <w:r w:rsidR="000A3DB3">
              <w:rPr>
                <w:rFonts w:eastAsia="Times New Roman"/>
                <w:color w:val="000000"/>
                <w:sz w:val="22"/>
                <w:lang w:eastAsia="tr-TR"/>
              </w:rPr>
              <w:t xml:space="preserve"> </w:t>
            </w:r>
            <w:r w:rsidR="007C2C35">
              <w:rPr>
                <w:rFonts w:eastAsia="Times New Roman"/>
                <w:color w:val="000000"/>
                <w:sz w:val="22"/>
                <w:lang w:eastAsia="tr-TR"/>
              </w:rPr>
              <w:t>ve</w:t>
            </w:r>
            <w:r w:rsidR="00BD1610" w:rsidRPr="00661CE6">
              <w:rPr>
                <w:rFonts w:eastAsia="Times New Roman"/>
                <w:color w:val="000000"/>
                <w:sz w:val="22"/>
                <w:lang w:eastAsia="tr-TR"/>
              </w:rPr>
              <w:t xml:space="preserve"> su kaynakları çeşitlendirilecektir.</w:t>
            </w:r>
          </w:p>
          <w:p w14:paraId="3029B539" w14:textId="62814B5F" w:rsidR="00C2624C" w:rsidRPr="00661CE6" w:rsidRDefault="00C2624C" w:rsidP="000D3D67">
            <w:pPr>
              <w:rPr>
                <w:rFonts w:eastAsia="Times New Roman"/>
                <w:color w:val="000000"/>
                <w:sz w:val="22"/>
                <w:lang w:eastAsia="tr-TR"/>
              </w:rPr>
            </w:pPr>
          </w:p>
          <w:p w14:paraId="50195B30" w14:textId="128224F5" w:rsidR="00C2624C" w:rsidRPr="00661CE6" w:rsidRDefault="00C2624C" w:rsidP="000D3D67">
            <w:pPr>
              <w:rPr>
                <w:sz w:val="22"/>
              </w:rPr>
            </w:pPr>
            <w:r w:rsidRPr="00661CE6">
              <w:rPr>
                <w:sz w:val="22"/>
              </w:rPr>
              <w:t xml:space="preserve">Sürdürülebilir şehirleşme ve kırsal kalkınma alanında altyapının güçlendirilmesi amacıyla </w:t>
            </w:r>
            <w:r w:rsidR="00BD1610" w:rsidRPr="00661CE6">
              <w:rPr>
                <w:sz w:val="22"/>
              </w:rPr>
              <w:t>iç</w:t>
            </w:r>
            <w:r w:rsidRPr="00661CE6">
              <w:rPr>
                <w:sz w:val="22"/>
              </w:rPr>
              <w:t>me suyu kaynakları çeşitlendirilecek</w:t>
            </w:r>
            <w:r w:rsidR="00BD1610" w:rsidRPr="00661CE6">
              <w:rPr>
                <w:sz w:val="22"/>
              </w:rPr>
              <w:t xml:space="preserve"> ve </w:t>
            </w:r>
            <w:r w:rsidRPr="00661CE6">
              <w:rPr>
                <w:sz w:val="22"/>
              </w:rPr>
              <w:t>kırsal alanların içme suyu</w:t>
            </w:r>
            <w:r w:rsidR="007C2C35">
              <w:rPr>
                <w:sz w:val="22"/>
              </w:rPr>
              <w:t xml:space="preserve"> ile sulama </w:t>
            </w:r>
            <w:r w:rsidR="00127BC5">
              <w:rPr>
                <w:sz w:val="22"/>
              </w:rPr>
              <w:t>suyuna</w:t>
            </w:r>
            <w:r w:rsidRPr="00661CE6">
              <w:rPr>
                <w:sz w:val="22"/>
              </w:rPr>
              <w:t xml:space="preserve"> erişimini geliştirmek üzere </w:t>
            </w:r>
            <w:r w:rsidR="00BD1610" w:rsidRPr="00661CE6">
              <w:rPr>
                <w:sz w:val="22"/>
              </w:rPr>
              <w:t>bölgede bulunan baraj</w:t>
            </w:r>
            <w:r w:rsidR="007C2C35">
              <w:rPr>
                <w:sz w:val="22"/>
              </w:rPr>
              <w:t>, gölet ve çay</w:t>
            </w:r>
            <w:r w:rsidR="00BD1610" w:rsidRPr="00661CE6">
              <w:rPr>
                <w:sz w:val="22"/>
              </w:rPr>
              <w:t>lardan</w:t>
            </w:r>
            <w:r w:rsidRPr="00661CE6">
              <w:rPr>
                <w:sz w:val="22"/>
              </w:rPr>
              <w:t xml:space="preserve"> su temin edilecektir. Yoğun kentsel nüfusa sahip Batman ve Mardin’de kent içi ulaşım ve toplu taşımada raylı sistemlerin geliştirilmesi sağlanacaktır. Yüksek Hızlı Tren hattının Mardin’e ve Kurtalan demiryolu hattının Siirt il merkezine ulaştırılması projelerinin hayata geçirilmesi</w:t>
            </w:r>
            <w:r w:rsidR="000A3DB3">
              <w:rPr>
                <w:sz w:val="22"/>
              </w:rPr>
              <w:t>ne yönelik çalışmalar</w:t>
            </w:r>
            <w:r w:rsidRPr="00661CE6">
              <w:rPr>
                <w:sz w:val="22"/>
              </w:rPr>
              <w:t xml:space="preserve"> </w:t>
            </w:r>
            <w:r w:rsidR="00CB351D">
              <w:rPr>
                <w:sz w:val="22"/>
              </w:rPr>
              <w:t xml:space="preserve">yapılacaktır. </w:t>
            </w:r>
            <w:r w:rsidR="00BD1610" w:rsidRPr="00661CE6">
              <w:rPr>
                <w:sz w:val="22"/>
              </w:rPr>
              <w:t>Bölgenin önemli bir sınır kapısı olan Habur’a ulaşımı daha erişilebilir hale getirmek amacıyla karayolunun ve demiryolu hatlarının modernize edilmesi ve otoban çalışmalarına başlanılması sağlanacaktır.</w:t>
            </w:r>
            <w:r w:rsidR="007C2C35">
              <w:rPr>
                <w:sz w:val="22"/>
              </w:rPr>
              <w:t xml:space="preserve"> Kent içi ulaşım ağları geliştirilecek ve kırsal yerleşimlerin yolları </w:t>
            </w:r>
            <w:proofErr w:type="spellStart"/>
            <w:r w:rsidR="007C2C35">
              <w:rPr>
                <w:sz w:val="22"/>
              </w:rPr>
              <w:t>rehabilite</w:t>
            </w:r>
            <w:proofErr w:type="spellEnd"/>
            <w:r w:rsidR="007C2C35">
              <w:rPr>
                <w:sz w:val="22"/>
              </w:rPr>
              <w:t xml:space="preserve"> edilecektir. </w:t>
            </w:r>
          </w:p>
        </w:tc>
      </w:tr>
      <w:tr w:rsidR="00433F95" w:rsidRPr="00661CE6" w14:paraId="12174261" w14:textId="77777777" w:rsidTr="00661CE6">
        <w:trPr>
          <w:trHeight w:val="2399"/>
        </w:trPr>
        <w:tc>
          <w:tcPr>
            <w:tcW w:w="9116" w:type="dxa"/>
            <w:tcBorders>
              <w:top w:val="single" w:sz="4" w:space="0" w:color="auto"/>
              <w:left w:val="single" w:sz="4" w:space="0" w:color="auto"/>
              <w:bottom w:val="single" w:sz="4" w:space="0" w:color="auto"/>
              <w:right w:val="single" w:sz="4" w:space="0" w:color="auto"/>
            </w:tcBorders>
            <w:noWrap/>
            <w:vAlign w:val="center"/>
          </w:tcPr>
          <w:p w14:paraId="2D680DCA" w14:textId="0E210641" w:rsidR="00433F95" w:rsidRPr="00661CE6" w:rsidRDefault="00433F95" w:rsidP="000D3D67">
            <w:pPr>
              <w:rPr>
                <w:rFonts w:eastAsia="Times New Roman"/>
                <w:color w:val="000000"/>
                <w:sz w:val="22"/>
                <w:lang w:eastAsia="tr-TR"/>
              </w:rPr>
            </w:pPr>
            <w:r w:rsidRPr="00661CE6">
              <w:rPr>
                <w:rFonts w:eastAsia="Times New Roman"/>
                <w:color w:val="000000"/>
                <w:sz w:val="22"/>
                <w:lang w:eastAsia="tr-TR"/>
              </w:rPr>
              <w:t>3</w:t>
            </w:r>
            <w:r w:rsidR="00475CBD">
              <w:rPr>
                <w:rFonts w:eastAsia="Times New Roman"/>
                <w:color w:val="000000"/>
                <w:sz w:val="22"/>
                <w:lang w:eastAsia="tr-TR"/>
              </w:rPr>
              <w:t xml:space="preserve">. </w:t>
            </w:r>
            <w:proofErr w:type="spellStart"/>
            <w:r w:rsidR="00BD1610" w:rsidRPr="00661CE6">
              <w:rPr>
                <w:rFonts w:eastAsia="Times New Roman"/>
                <w:color w:val="000000"/>
                <w:sz w:val="22"/>
                <w:lang w:eastAsia="tr-TR"/>
              </w:rPr>
              <w:t>Mekansal</w:t>
            </w:r>
            <w:proofErr w:type="spellEnd"/>
            <w:r w:rsidR="00BD1610" w:rsidRPr="00661CE6">
              <w:rPr>
                <w:rFonts w:eastAsia="Times New Roman"/>
                <w:color w:val="000000"/>
                <w:sz w:val="22"/>
                <w:lang w:eastAsia="tr-TR"/>
              </w:rPr>
              <w:t xml:space="preserve"> bilgi sistemlerinin kullanımı yaygınlaştırılacak ve y</w:t>
            </w:r>
            <w:r w:rsidRPr="00661CE6">
              <w:rPr>
                <w:rFonts w:eastAsia="Times New Roman"/>
                <w:color w:val="000000"/>
                <w:sz w:val="22"/>
                <w:lang w:eastAsia="tr-TR"/>
              </w:rPr>
              <w:t xml:space="preserve">erel yönetimlerin </w:t>
            </w:r>
            <w:r w:rsidR="00BD1610" w:rsidRPr="00661CE6">
              <w:rPr>
                <w:rFonts w:eastAsia="Times New Roman"/>
                <w:color w:val="000000"/>
                <w:sz w:val="22"/>
                <w:lang w:eastAsia="tr-TR"/>
              </w:rPr>
              <w:t xml:space="preserve">kurumsal </w:t>
            </w:r>
            <w:r w:rsidRPr="00661CE6">
              <w:rPr>
                <w:rFonts w:eastAsia="Times New Roman"/>
                <w:color w:val="000000"/>
                <w:sz w:val="22"/>
                <w:lang w:eastAsia="tr-TR"/>
              </w:rPr>
              <w:t>kapasitesi artırılacak</w:t>
            </w:r>
            <w:r w:rsidR="009A13B4" w:rsidRPr="00661CE6">
              <w:rPr>
                <w:rFonts w:eastAsia="Times New Roman"/>
                <w:color w:val="000000"/>
                <w:sz w:val="22"/>
                <w:lang w:eastAsia="tr-TR"/>
              </w:rPr>
              <w:t>tır.</w:t>
            </w:r>
          </w:p>
          <w:p w14:paraId="0BE6F168" w14:textId="77777777" w:rsidR="00C2624C" w:rsidRPr="00661CE6" w:rsidRDefault="00C2624C" w:rsidP="000D3D67">
            <w:pPr>
              <w:rPr>
                <w:rFonts w:eastAsia="Times New Roman"/>
                <w:color w:val="000000"/>
                <w:sz w:val="22"/>
                <w:lang w:eastAsia="tr-TR"/>
              </w:rPr>
            </w:pPr>
          </w:p>
          <w:p w14:paraId="6E496E3E" w14:textId="6733DBE3" w:rsidR="00C2624C" w:rsidRPr="00661CE6" w:rsidRDefault="00C2624C" w:rsidP="000D3D67">
            <w:pPr>
              <w:rPr>
                <w:rFonts w:cs="Times New Roman"/>
                <w:sz w:val="22"/>
              </w:rPr>
            </w:pPr>
            <w:r w:rsidRPr="00661CE6">
              <w:rPr>
                <w:sz w:val="22"/>
              </w:rPr>
              <w:t xml:space="preserve">Teknoloji yardımıyla il merkezlerinde ve Kızıltepe, </w:t>
            </w:r>
            <w:r w:rsidR="007C2C35">
              <w:rPr>
                <w:sz w:val="22"/>
              </w:rPr>
              <w:t xml:space="preserve">Nusaybin, </w:t>
            </w:r>
            <w:r w:rsidRPr="00661CE6">
              <w:rPr>
                <w:sz w:val="22"/>
              </w:rPr>
              <w:t>Midyat, Cizre, Kurtalan gibi büyük ilçe merkezlerinde mekân yönetimi iyileştirilecek, kurumların coğrafi bilgi sistemi, kent bilgi</w:t>
            </w:r>
            <w:r w:rsidR="00DB4623">
              <w:rPr>
                <w:sz w:val="22"/>
              </w:rPr>
              <w:t xml:space="preserve"> </w:t>
            </w:r>
            <w:r w:rsidRPr="00661CE6">
              <w:rPr>
                <w:sz w:val="22"/>
              </w:rPr>
              <w:t>sistemi</w:t>
            </w:r>
            <w:r w:rsidR="007C2C35">
              <w:rPr>
                <w:sz w:val="22"/>
              </w:rPr>
              <w:t>,</w:t>
            </w:r>
            <w:r w:rsidR="000C3B16">
              <w:rPr>
                <w:sz w:val="22"/>
              </w:rPr>
              <w:t xml:space="preserve"> </w:t>
            </w:r>
            <w:r w:rsidR="007C2C35">
              <w:rPr>
                <w:sz w:val="22"/>
              </w:rPr>
              <w:t>altyapı bilgi sistemi</w:t>
            </w:r>
            <w:r w:rsidRPr="00661CE6">
              <w:rPr>
                <w:sz w:val="22"/>
              </w:rPr>
              <w:t xml:space="preserve"> ve e-belediye kullanımı yaygınlaştırılacaktır. Mahalli idarelerin fiziksel altyapı ve donatılarının hizmet kalitesini</w:t>
            </w:r>
            <w:r w:rsidR="007C2C35">
              <w:rPr>
                <w:sz w:val="22"/>
              </w:rPr>
              <w:t>n</w:t>
            </w:r>
            <w:r w:rsidR="00867A41">
              <w:rPr>
                <w:sz w:val="22"/>
              </w:rPr>
              <w:t xml:space="preserve"> </w:t>
            </w:r>
            <w:r w:rsidRPr="00661CE6">
              <w:rPr>
                <w:sz w:val="22"/>
              </w:rPr>
              <w:t>iyileştirilmesi amacıyla finansmana erişim olanaklarının artırılması sağlanacaktır.</w:t>
            </w:r>
            <w:r w:rsidR="00BD1610" w:rsidRPr="00661CE6">
              <w:rPr>
                <w:sz w:val="22"/>
              </w:rPr>
              <w:t xml:space="preserve"> </w:t>
            </w:r>
            <w:r w:rsidR="00BD1610" w:rsidRPr="00661CE6">
              <w:rPr>
                <w:rFonts w:cs="Times New Roman"/>
                <w:sz w:val="22"/>
              </w:rPr>
              <w:t xml:space="preserve">Yerel yönetimlerde yönetici ve teknik personelin </w:t>
            </w:r>
            <w:r w:rsidR="000C3B16">
              <w:rPr>
                <w:rFonts w:cs="Times New Roman"/>
                <w:sz w:val="22"/>
              </w:rPr>
              <w:t xml:space="preserve">kentsel planlama ve diğer teknik konularda </w:t>
            </w:r>
            <w:r w:rsidR="00BD1610" w:rsidRPr="00661CE6">
              <w:rPr>
                <w:rFonts w:cs="Times New Roman"/>
                <w:sz w:val="22"/>
              </w:rPr>
              <w:t xml:space="preserve">mesleki bilgilerini geliştirecek </w:t>
            </w:r>
            <w:r w:rsidR="00DA2F2C" w:rsidRPr="00661CE6">
              <w:rPr>
                <w:rFonts w:cs="Times New Roman"/>
                <w:sz w:val="22"/>
              </w:rPr>
              <w:t>eğit</w:t>
            </w:r>
            <w:r w:rsidR="00DA2F2C">
              <w:rPr>
                <w:rFonts w:cs="Times New Roman"/>
                <w:sz w:val="22"/>
              </w:rPr>
              <w:t>im</w:t>
            </w:r>
            <w:r w:rsidR="00DA2F2C" w:rsidRPr="00661CE6">
              <w:rPr>
                <w:rFonts w:cs="Times New Roman"/>
                <w:sz w:val="22"/>
              </w:rPr>
              <w:t xml:space="preserve"> </w:t>
            </w:r>
            <w:r w:rsidR="00BD1610" w:rsidRPr="00661CE6">
              <w:rPr>
                <w:rFonts w:cs="Times New Roman"/>
                <w:sz w:val="22"/>
              </w:rPr>
              <w:t>faaliyetler yapılacaktır.</w:t>
            </w:r>
          </w:p>
        </w:tc>
      </w:tr>
    </w:tbl>
    <w:p w14:paraId="1BB5AA61" w14:textId="793C9CE2" w:rsidR="00F71230" w:rsidRDefault="00DA789A" w:rsidP="000D3D67">
      <w:pPr>
        <w:pStyle w:val="Balk3"/>
        <w:spacing w:before="120"/>
      </w:pPr>
      <w:bookmarkStart w:id="121" w:name="_Hlk128487004"/>
      <w:bookmarkStart w:id="122" w:name="_Toc134787748"/>
      <w:r>
        <w:t>6</w:t>
      </w:r>
      <w:r w:rsidR="00561754">
        <w:t>.</w:t>
      </w:r>
      <w:r w:rsidR="0015214A">
        <w:t>4</w:t>
      </w:r>
      <w:r w:rsidR="00561754">
        <w:t xml:space="preserve">.3. </w:t>
      </w:r>
      <w:r w:rsidR="00553728">
        <w:t xml:space="preserve">HEDEF 3: </w:t>
      </w:r>
      <w:r w:rsidR="00561754">
        <w:t>İ</w:t>
      </w:r>
      <w:r w:rsidR="00F71230" w:rsidRPr="00AB53C2">
        <w:t>klim Değişikliğiyle</w:t>
      </w:r>
      <w:r w:rsidR="00B077DF">
        <w:t xml:space="preserve"> Mücadele </w:t>
      </w:r>
      <w:r w:rsidR="008277D1">
        <w:t xml:space="preserve">ve Afet Risklerinin Azaltılması </w:t>
      </w:r>
      <w:r w:rsidR="00B077DF">
        <w:t>için Çalışmalar Yapılacaktır</w:t>
      </w:r>
      <w:bookmarkEnd w:id="122"/>
      <w:r w:rsidR="00B077DF">
        <w:t xml:space="preserve"> </w:t>
      </w:r>
    </w:p>
    <w:p w14:paraId="23561D96" w14:textId="4445BF1D" w:rsidR="00F71230" w:rsidRPr="00956BC6" w:rsidRDefault="00DA789A" w:rsidP="00F71230">
      <w:pPr>
        <w:pStyle w:val="Balk4"/>
      </w:pPr>
      <w:bookmarkStart w:id="123" w:name="_Toc134787749"/>
      <w:bookmarkEnd w:id="121"/>
      <w:r>
        <w:t>6</w:t>
      </w:r>
      <w:r w:rsidR="00561754">
        <w:t>.</w:t>
      </w:r>
      <w:r w:rsidR="0015214A">
        <w:t>4</w:t>
      </w:r>
      <w:r w:rsidR="00561754">
        <w:t>.3.1. M</w:t>
      </w:r>
      <w:r w:rsidR="00F71230" w:rsidRPr="00956BC6">
        <w:t>evcut Durum ve Stratejik Önem</w:t>
      </w:r>
      <w:bookmarkEnd w:id="123"/>
    </w:p>
    <w:p w14:paraId="39B9CEDF" w14:textId="382E6A81" w:rsidR="00F71230" w:rsidRDefault="00F71230" w:rsidP="00F71230">
      <w:pPr>
        <w:rPr>
          <w:rFonts w:cs="Times New Roman"/>
          <w:szCs w:val="24"/>
        </w:rPr>
      </w:pPr>
      <w:r w:rsidRPr="005D1A7E">
        <w:rPr>
          <w:rFonts w:cs="Times New Roman"/>
          <w:szCs w:val="24"/>
        </w:rPr>
        <w:t>Türkiye, iklim değişikliğinden etkilenme olasılığı yüksek ülkeler arasında yer</w:t>
      </w:r>
      <w:r>
        <w:rPr>
          <w:rFonts w:cs="Times New Roman"/>
          <w:szCs w:val="24"/>
        </w:rPr>
        <w:t xml:space="preserve"> </w:t>
      </w:r>
      <w:r w:rsidRPr="005D1A7E">
        <w:rPr>
          <w:rFonts w:cs="Times New Roman"/>
          <w:szCs w:val="24"/>
        </w:rPr>
        <w:t>almaktadır. Bu bakımdan “</w:t>
      </w:r>
      <w:r w:rsidR="00733807">
        <w:rPr>
          <w:rFonts w:cs="Times New Roman"/>
          <w:szCs w:val="24"/>
        </w:rPr>
        <w:t>BM</w:t>
      </w:r>
      <w:r w:rsidRPr="005D1A7E">
        <w:rPr>
          <w:rFonts w:cs="Times New Roman"/>
          <w:szCs w:val="24"/>
        </w:rPr>
        <w:t xml:space="preserve"> İklim Değişikliği Çerçeve Stratejisi”</w:t>
      </w:r>
      <w:r>
        <w:rPr>
          <w:rFonts w:cs="Times New Roman"/>
          <w:szCs w:val="24"/>
        </w:rPr>
        <w:t xml:space="preserve"> </w:t>
      </w:r>
      <w:r w:rsidR="00DA2F2C">
        <w:rPr>
          <w:rFonts w:cs="Times New Roman"/>
          <w:szCs w:val="24"/>
        </w:rPr>
        <w:t>doğrultusunda</w:t>
      </w:r>
      <w:r w:rsidRPr="005D1A7E">
        <w:rPr>
          <w:rFonts w:cs="Times New Roman"/>
          <w:szCs w:val="24"/>
        </w:rPr>
        <w:t xml:space="preserve"> iklim değişikliğiyle mücadele etmek için ulusal ve yerel düzeyde politikalar geliştirilmiş ve uygulamaya konulmuştur. Türkiye’nin İklim Değişikliği</w:t>
      </w:r>
      <w:r>
        <w:rPr>
          <w:rFonts w:cs="Times New Roman"/>
          <w:szCs w:val="24"/>
        </w:rPr>
        <w:t xml:space="preserve"> </w:t>
      </w:r>
      <w:r w:rsidRPr="005D1A7E">
        <w:rPr>
          <w:rFonts w:cs="Times New Roman"/>
          <w:szCs w:val="24"/>
        </w:rPr>
        <w:t>Uyum Stratejisi ve Eylem Planı</w:t>
      </w:r>
      <w:r w:rsidR="009A13B4">
        <w:rPr>
          <w:rFonts w:cs="Times New Roman"/>
          <w:szCs w:val="24"/>
        </w:rPr>
        <w:t xml:space="preserve"> (2011-2023)</w:t>
      </w:r>
      <w:r w:rsidRPr="005D1A7E">
        <w:rPr>
          <w:rFonts w:cs="Times New Roman"/>
          <w:szCs w:val="24"/>
        </w:rPr>
        <w:t xml:space="preserve">, </w:t>
      </w:r>
      <w:r>
        <w:rPr>
          <w:rFonts w:cs="Times New Roman"/>
          <w:szCs w:val="24"/>
        </w:rPr>
        <w:t xml:space="preserve">Bölgesel </w:t>
      </w:r>
      <w:r w:rsidRPr="005D1A7E">
        <w:rPr>
          <w:rFonts w:cs="Times New Roman"/>
          <w:szCs w:val="24"/>
        </w:rPr>
        <w:t>İklim</w:t>
      </w:r>
      <w:r>
        <w:rPr>
          <w:rFonts w:cs="Times New Roman"/>
          <w:szCs w:val="24"/>
        </w:rPr>
        <w:t xml:space="preserve"> </w:t>
      </w:r>
      <w:r w:rsidRPr="005D1A7E">
        <w:rPr>
          <w:rFonts w:cs="Times New Roman"/>
          <w:szCs w:val="24"/>
        </w:rPr>
        <w:t xml:space="preserve">Değişikliği </w:t>
      </w:r>
      <w:r>
        <w:rPr>
          <w:rFonts w:cs="Times New Roman"/>
          <w:szCs w:val="24"/>
        </w:rPr>
        <w:t>Eylem Planları</w:t>
      </w:r>
      <w:r w:rsidR="009A13B4">
        <w:rPr>
          <w:rFonts w:cs="Times New Roman"/>
          <w:szCs w:val="24"/>
        </w:rPr>
        <w:t xml:space="preserve"> (2020) </w:t>
      </w:r>
      <w:r>
        <w:rPr>
          <w:rFonts w:cs="Times New Roman"/>
          <w:szCs w:val="24"/>
        </w:rPr>
        <w:t>ve Çevre, Şehircilik ve İklim</w:t>
      </w:r>
      <w:r w:rsidRPr="005D1A7E">
        <w:rPr>
          <w:rFonts w:cs="Times New Roman"/>
          <w:szCs w:val="24"/>
        </w:rPr>
        <w:t xml:space="preserve"> </w:t>
      </w:r>
      <w:r>
        <w:rPr>
          <w:rFonts w:cs="Times New Roman"/>
          <w:szCs w:val="24"/>
        </w:rPr>
        <w:t>Değişikliği Bakanlığı Stratejik Planı</w:t>
      </w:r>
      <w:r w:rsidR="009A13B4">
        <w:rPr>
          <w:rFonts w:cs="Times New Roman"/>
          <w:szCs w:val="24"/>
        </w:rPr>
        <w:t xml:space="preserve"> (2022-2023) </w:t>
      </w:r>
      <w:r w:rsidRPr="005D1A7E">
        <w:rPr>
          <w:rFonts w:cs="Times New Roman"/>
          <w:szCs w:val="24"/>
        </w:rPr>
        <w:t>bu konudaki temel referans dokümanlardır.</w:t>
      </w:r>
    </w:p>
    <w:p w14:paraId="28421083" w14:textId="3E04479B" w:rsidR="00F71230" w:rsidRDefault="00F71230" w:rsidP="00F71230">
      <w:pPr>
        <w:rPr>
          <w:rFonts w:cs="Times New Roman"/>
          <w:szCs w:val="24"/>
        </w:rPr>
      </w:pPr>
      <w:r w:rsidRPr="001767A1">
        <w:rPr>
          <w:rFonts w:cs="Times New Roman"/>
          <w:szCs w:val="24"/>
        </w:rPr>
        <w:t xml:space="preserve">Enerji tüketimi ve ekonomik faaliyetlerin bir sonucu olarak ortaya çıkan sera gazı emisyonları, iklim değişikliğinin en önemli sebebi olarak görülmektedir. Bu çerçevede, iklim değişikliğiyle mücadelede en önemli göstergelerden biri olan kişi başına sera gazı emisyon miktarı </w:t>
      </w:r>
      <w:r w:rsidRPr="00411B0B">
        <w:rPr>
          <w:rFonts w:cs="Times New Roman"/>
          <w:szCs w:val="24"/>
        </w:rPr>
        <w:t>(CO</w:t>
      </w:r>
      <w:r w:rsidRPr="00411B0B">
        <w:rPr>
          <w:rFonts w:cs="Times New Roman"/>
          <w:szCs w:val="24"/>
          <w:vertAlign w:val="subscript"/>
        </w:rPr>
        <w:t>2</w:t>
      </w:r>
      <w:r w:rsidRPr="00411B0B">
        <w:rPr>
          <w:rFonts w:cs="Times New Roman"/>
          <w:szCs w:val="24"/>
        </w:rPr>
        <w:t xml:space="preserve"> eşdeğeri) </w:t>
      </w:r>
      <w:r w:rsidRPr="001767A1">
        <w:rPr>
          <w:rFonts w:cs="Times New Roman"/>
          <w:szCs w:val="24"/>
        </w:rPr>
        <w:t xml:space="preserve">Türkiye’de </w:t>
      </w:r>
      <w:r w:rsidRPr="00411B0B">
        <w:rPr>
          <w:rFonts w:cs="Times New Roman"/>
          <w:szCs w:val="24"/>
        </w:rPr>
        <w:t>1990</w:t>
      </w:r>
      <w:r w:rsidRPr="001767A1">
        <w:rPr>
          <w:rFonts w:cs="Times New Roman"/>
          <w:szCs w:val="24"/>
        </w:rPr>
        <w:t xml:space="preserve"> yılında </w:t>
      </w:r>
      <w:r w:rsidR="006750CB">
        <w:rPr>
          <w:rFonts w:cs="Times New Roman"/>
          <w:szCs w:val="24"/>
        </w:rPr>
        <w:t>4</w:t>
      </w:r>
      <w:r w:rsidRPr="001767A1">
        <w:rPr>
          <w:rFonts w:cs="Times New Roman"/>
          <w:szCs w:val="24"/>
        </w:rPr>
        <w:t xml:space="preserve"> ton iken bu değer 20</w:t>
      </w:r>
      <w:r w:rsidRPr="00411B0B">
        <w:rPr>
          <w:rFonts w:cs="Times New Roman"/>
          <w:szCs w:val="24"/>
        </w:rPr>
        <w:t>20</w:t>
      </w:r>
      <w:r w:rsidRPr="001767A1">
        <w:rPr>
          <w:rFonts w:cs="Times New Roman"/>
          <w:szCs w:val="24"/>
        </w:rPr>
        <w:t xml:space="preserve"> yılında </w:t>
      </w:r>
      <w:r w:rsidRPr="00411B0B">
        <w:rPr>
          <w:rFonts w:cs="Times New Roman"/>
          <w:szCs w:val="24"/>
        </w:rPr>
        <w:t>6,3</w:t>
      </w:r>
      <w:r w:rsidRPr="001767A1">
        <w:rPr>
          <w:rFonts w:cs="Times New Roman"/>
          <w:szCs w:val="24"/>
        </w:rPr>
        <w:t xml:space="preserve"> tona yükselmiştir</w:t>
      </w:r>
      <w:r w:rsidR="009A13B4">
        <w:rPr>
          <w:rFonts w:cs="Times New Roman"/>
          <w:szCs w:val="24"/>
        </w:rPr>
        <w:t xml:space="preserve"> (TÜİK, 2022). </w:t>
      </w:r>
      <w:r w:rsidRPr="001767A1">
        <w:rPr>
          <w:rFonts w:cs="Times New Roman"/>
          <w:szCs w:val="24"/>
        </w:rPr>
        <w:t xml:space="preserve">Bu artışın ana nedeni, ekonomik büyümenin </w:t>
      </w:r>
      <w:r w:rsidRPr="00411B0B">
        <w:rPr>
          <w:rFonts w:cs="Times New Roman"/>
          <w:szCs w:val="24"/>
        </w:rPr>
        <w:t>ve enerji</w:t>
      </w:r>
      <w:r w:rsidRPr="002769E0">
        <w:rPr>
          <w:rFonts w:cs="Times New Roman"/>
          <w:szCs w:val="24"/>
        </w:rPr>
        <w:t xml:space="preserve"> tüketimindeki artış hızının nüfus artış hızından daha yüksek olmasıdır.</w:t>
      </w:r>
    </w:p>
    <w:p w14:paraId="098040B8" w14:textId="34E3C99B" w:rsidR="00F71230" w:rsidRPr="00B33CCF" w:rsidRDefault="00DA2F2C" w:rsidP="00F71230">
      <w:pPr>
        <w:rPr>
          <w:rFonts w:cs="Times New Roman"/>
          <w:szCs w:val="24"/>
        </w:rPr>
      </w:pPr>
      <w:r>
        <w:rPr>
          <w:rFonts w:cs="Times New Roman"/>
          <w:szCs w:val="24"/>
        </w:rPr>
        <w:t>Türkiye’nin</w:t>
      </w:r>
      <w:r w:rsidRPr="009A13B4">
        <w:rPr>
          <w:rFonts w:cs="Times New Roman"/>
          <w:szCs w:val="24"/>
        </w:rPr>
        <w:t xml:space="preserve"> </w:t>
      </w:r>
      <w:r w:rsidR="009A13B4" w:rsidRPr="009A13B4">
        <w:rPr>
          <w:rFonts w:cs="Times New Roman"/>
          <w:szCs w:val="24"/>
        </w:rPr>
        <w:t>2016 yılında imzalanan ve 2021 yılında TBMM’de kabul edilen Paris İklim Anlaşması’na</w:t>
      </w:r>
      <w:r w:rsidR="00F71230" w:rsidRPr="009A13B4">
        <w:rPr>
          <w:rFonts w:cs="Times New Roman"/>
          <w:szCs w:val="24"/>
        </w:rPr>
        <w:t xml:space="preserve"> taraf</w:t>
      </w:r>
      <w:r w:rsidR="00F71230" w:rsidRPr="00B33CCF">
        <w:rPr>
          <w:rFonts w:cs="Times New Roman"/>
          <w:szCs w:val="24"/>
        </w:rPr>
        <w:t xml:space="preserve"> olmasıyla; iklim değişikliği ile mücadele kapsamında şehircilik çalışmalarında yeni bir sürece girilmiş </w:t>
      </w:r>
      <w:r>
        <w:rPr>
          <w:rFonts w:cs="Times New Roman"/>
          <w:szCs w:val="24"/>
        </w:rPr>
        <w:t>olup</w:t>
      </w:r>
      <w:r w:rsidRPr="00B33CCF">
        <w:rPr>
          <w:rFonts w:cs="Times New Roman"/>
          <w:szCs w:val="24"/>
        </w:rPr>
        <w:t xml:space="preserve"> </w:t>
      </w:r>
      <w:r w:rsidR="00F71230" w:rsidRPr="00B33CCF">
        <w:rPr>
          <w:rFonts w:cs="Times New Roman"/>
          <w:szCs w:val="24"/>
        </w:rPr>
        <w:t xml:space="preserve">belirlenen hedeflere ulaşmak için toplum bilincini yeniden şekillendirecek ve artıracak projeler yapılmaktadır. </w:t>
      </w:r>
    </w:p>
    <w:p w14:paraId="79C40121" w14:textId="7F64E316" w:rsidR="00553728" w:rsidRDefault="00553728" w:rsidP="00553728">
      <w:r>
        <w:t xml:space="preserve">Meteoroloji Genel </w:t>
      </w:r>
      <w:r w:rsidR="0056504D">
        <w:t>Müdürlüğü’</w:t>
      </w:r>
      <w:r>
        <w:t xml:space="preserve">nün (MGM) 2021 yılı İklim </w:t>
      </w:r>
      <w:r w:rsidR="0056504D">
        <w:t>Raporu’</w:t>
      </w:r>
      <w:r>
        <w:t xml:space="preserve">na göre; Türkiye ortalama sıcaklığı uzun yıllar (1981-2010) ortalamasının 1,4 °C üzerinde gerçekleşmiştir. Raporda, 2021 yılında en yüksek sıcaklık 49,1°C ile </w:t>
      </w:r>
      <w:r w:rsidR="0056504D">
        <w:t>Cizre’</w:t>
      </w:r>
      <w:r>
        <w:t xml:space="preserve">de ölçülmüştür. Güneydoğu Anadolu Bölgesi de dahil tüm bölgelerde 2021 yılı aylık ortalama sıcaklıkları tüm aylarda normallerinin üzerinde gerçekleşmiştir. 2021 yılı, 1.024 ekstrem olay sayısı ile en fazla ekstrem olay yaşanan yıl olmuştur. 2021'de kaydedilen ekstrem olayların çoğu yüzde 40 ile fırtına/hortum, yüzde 28 ile şiddetli yağış/sel, yüzde 13 ile dolu ve yüzde 7 ile şiddetli kar şeklinde olmuştur. 2021 </w:t>
      </w:r>
      <w:r w:rsidR="0056504D">
        <w:t>yılı</w:t>
      </w:r>
      <w:r>
        <w:t xml:space="preserve"> </w:t>
      </w:r>
      <w:r>
        <w:lastRenderedPageBreak/>
        <w:t xml:space="preserve">Meteorolojik Kuraklık </w:t>
      </w:r>
      <w:proofErr w:type="spellStart"/>
      <w:r>
        <w:t>Haritası’na</w:t>
      </w:r>
      <w:proofErr w:type="spellEnd"/>
      <w:r>
        <w:t xml:space="preserve"> (Standart Yağış İndeksi-SPI) göre Güneydoğu Anadolu Bölgesi’nin tamamında çoğunluğu olağanüstü olmak üzere şiddetli meteorolojik kuraklık etkili olmuştur. </w:t>
      </w:r>
    </w:p>
    <w:p w14:paraId="6F6C3ACF" w14:textId="3F8DD9A9" w:rsidR="00553728" w:rsidRPr="00B33CCF" w:rsidRDefault="00553728" w:rsidP="00553728">
      <w:pPr>
        <w:rPr>
          <w:rFonts w:cs="Times New Roman"/>
          <w:szCs w:val="24"/>
        </w:rPr>
      </w:pPr>
      <w:r>
        <w:t xml:space="preserve">2022 Su Yılı Alansal Yağış Değerlendirmesi Raporu’na göre 1 Ekim 2021-30 Eylül 2022 döneminde Türkiye genelinde alansal yağış 1991-2020 normalinin yüzde 3,9 altında gerçekleşirken, Güneydoğu Anadolu Bölgesi normalden yüzde 29 daha az yağış almıştır. Güneydoğu Anadolu Bölgesi'nde tüm iller </w:t>
      </w:r>
      <w:r w:rsidR="006750CB">
        <w:t>beklenin</w:t>
      </w:r>
      <w:r>
        <w:t xml:space="preserve"> altında yağış almıştır. 2022 su yılında en fazla yağış alan il ile Siirt, en az yağış alan il ise Şanlıurfa</w:t>
      </w:r>
      <w:r w:rsidR="0056504D">
        <w:t xml:space="preserve"> o</w:t>
      </w:r>
      <w:r>
        <w:t>lurken</w:t>
      </w:r>
      <w:r w:rsidR="0056504D">
        <w:t xml:space="preserve"> </w:t>
      </w:r>
      <w:r>
        <w:t>Türkiye genelinde yağışlı gün ortalaması 108 gün olarak gerçekleşirken, Güneydoğu Anadolu Bölgesi’nde 60 günün altına kadar düştüğü gözlenmiştir.</w:t>
      </w:r>
    </w:p>
    <w:p w14:paraId="28174509" w14:textId="6E2A63D9" w:rsidR="00553728" w:rsidRDefault="00553728" w:rsidP="00553728">
      <w:r>
        <w:rPr>
          <w:rFonts w:cs="Times New Roman"/>
          <w:szCs w:val="24"/>
        </w:rPr>
        <w:t>Çevre, Şehircilik ve İklim</w:t>
      </w:r>
      <w:r w:rsidRPr="005D1A7E">
        <w:rPr>
          <w:rFonts w:cs="Times New Roman"/>
          <w:szCs w:val="24"/>
        </w:rPr>
        <w:t xml:space="preserve"> </w:t>
      </w:r>
      <w:r>
        <w:rPr>
          <w:rFonts w:cs="Times New Roman"/>
          <w:szCs w:val="24"/>
        </w:rPr>
        <w:t xml:space="preserve">Değişikliği Bakanlığı tarafından 2020 yılında hazırlanan </w:t>
      </w:r>
      <w:r>
        <w:t xml:space="preserve">Bölgesel İklim Değişikliği Eylem </w:t>
      </w:r>
      <w:proofErr w:type="spellStart"/>
      <w:r>
        <w:t>Plan</w:t>
      </w:r>
      <w:r w:rsidR="006750CB">
        <w:t>lar</w:t>
      </w:r>
      <w:r>
        <w:t>ı’nda</w:t>
      </w:r>
      <w:proofErr w:type="spellEnd"/>
      <w:r>
        <w:t xml:space="preserve"> </w:t>
      </w:r>
      <w:r w:rsidRPr="00630266">
        <w:rPr>
          <w:rFonts w:cs="Times New Roman"/>
          <w:szCs w:val="24"/>
        </w:rPr>
        <w:t xml:space="preserve">TRC3 Bölgesinde iklim </w:t>
      </w:r>
      <w:r>
        <w:rPr>
          <w:rFonts w:cs="Times New Roman"/>
          <w:szCs w:val="24"/>
        </w:rPr>
        <w:t xml:space="preserve">değişikliği </w:t>
      </w:r>
      <w:r w:rsidRPr="00630266">
        <w:rPr>
          <w:rFonts w:cs="Times New Roman"/>
          <w:szCs w:val="24"/>
        </w:rPr>
        <w:t>ile ilişkili etkiler</w:t>
      </w:r>
      <w:r>
        <w:rPr>
          <w:rFonts w:cs="Times New Roman"/>
          <w:szCs w:val="24"/>
        </w:rPr>
        <w:t>e</w:t>
      </w:r>
      <w:r>
        <w:t xml:space="preserve"> yer verilmiştir.</w:t>
      </w:r>
      <w:r w:rsidR="00573F33">
        <w:t xml:space="preserve"> Eylem </w:t>
      </w:r>
      <w:proofErr w:type="spellStart"/>
      <w:r w:rsidR="00573F33">
        <w:t>Planları’na</w:t>
      </w:r>
      <w:proofErr w:type="spellEnd"/>
      <w:r w:rsidR="00573F33">
        <w:t xml:space="preserve"> göre;</w:t>
      </w:r>
      <w:r w:rsidRPr="003E14C1">
        <w:t xml:space="preserve"> kar yağışından beslenen Fırat ve Dicle havzalarında sıcaklık artışı, kar erime dönemlerinin erkene çekilmesine neden olarak akarsuların hidrolojik rejimlerinin ve bölgenin iklim koşullarının değişimine yol </w:t>
      </w:r>
      <w:r w:rsidR="00573F33">
        <w:t>açtığı belirtilmiştir.</w:t>
      </w:r>
      <w:r>
        <w:t xml:space="preserve"> </w:t>
      </w:r>
    </w:p>
    <w:p w14:paraId="28EB926E" w14:textId="67418FF3" w:rsidR="00553728" w:rsidRPr="004D6C46" w:rsidRDefault="004D6C46" w:rsidP="00553728">
      <w:r w:rsidRPr="004D6C46">
        <w:rPr>
          <w:rFonts w:cs="Times New Roman"/>
          <w:szCs w:val="24"/>
        </w:rPr>
        <w:t xml:space="preserve">Yukarıda belirtildiği gibi bölgedeki yağış miktarının beklenen düzeyde gerçekleşmemesi, kuraklık olasılığını her geçen gün artırmakta, su kullanımında </w:t>
      </w:r>
      <w:r w:rsidR="0056504D" w:rsidRPr="004D6C46">
        <w:rPr>
          <w:rFonts w:cs="Times New Roman"/>
          <w:szCs w:val="24"/>
        </w:rPr>
        <w:t>tasarrufu</w:t>
      </w:r>
      <w:r w:rsidR="0056504D">
        <w:rPr>
          <w:rFonts w:cs="Times New Roman"/>
          <w:szCs w:val="24"/>
        </w:rPr>
        <w:t xml:space="preserve">n </w:t>
      </w:r>
      <w:r w:rsidR="0056504D" w:rsidRPr="004D6C46">
        <w:rPr>
          <w:rFonts w:cs="Times New Roman"/>
          <w:szCs w:val="24"/>
        </w:rPr>
        <w:t>sağlanması</w:t>
      </w:r>
      <w:r w:rsidR="0056504D">
        <w:rPr>
          <w:rFonts w:cs="Times New Roman"/>
          <w:szCs w:val="24"/>
        </w:rPr>
        <w:t>nı</w:t>
      </w:r>
      <w:r w:rsidRPr="004D6C46">
        <w:rPr>
          <w:rFonts w:cs="Times New Roman"/>
          <w:szCs w:val="24"/>
        </w:rPr>
        <w:t xml:space="preserve"> zaruri hale</w:t>
      </w:r>
      <w:r w:rsidR="0056504D">
        <w:rPr>
          <w:rFonts w:cs="Times New Roman"/>
          <w:szCs w:val="24"/>
        </w:rPr>
        <w:t xml:space="preserve"> </w:t>
      </w:r>
      <w:r w:rsidRPr="004D6C46">
        <w:rPr>
          <w:rFonts w:cs="Times New Roman"/>
          <w:szCs w:val="24"/>
        </w:rPr>
        <w:t>getirmiştir.</w:t>
      </w:r>
      <w:r w:rsidR="0056504D">
        <w:rPr>
          <w:rFonts w:cs="Times New Roman"/>
          <w:szCs w:val="24"/>
        </w:rPr>
        <w:t xml:space="preserve"> </w:t>
      </w:r>
      <w:r w:rsidR="00553728" w:rsidRPr="004D6C46">
        <w:t>Türkiye</w:t>
      </w:r>
      <w:r w:rsidR="0056504D">
        <w:t>’</w:t>
      </w:r>
      <w:r w:rsidR="00553728" w:rsidRPr="004D6C46">
        <w:t xml:space="preserve">de durum buğdayı, </w:t>
      </w:r>
      <w:r w:rsidR="00004F7C">
        <w:t xml:space="preserve">mısır, </w:t>
      </w:r>
      <w:r w:rsidR="00553728" w:rsidRPr="004D6C46">
        <w:t>kırmızı mercimek, pamuk</w:t>
      </w:r>
      <w:r w:rsidR="00004F7C">
        <w:t>, üzüm</w:t>
      </w:r>
      <w:r w:rsidR="00553728" w:rsidRPr="004D6C46">
        <w:t xml:space="preserve"> ve Antep fıstığı üretiminde büyük paya sahip </w:t>
      </w:r>
      <w:r w:rsidR="003C7879" w:rsidRPr="004D6C46">
        <w:t>b</w:t>
      </w:r>
      <w:r w:rsidR="00553728" w:rsidRPr="004D6C46">
        <w:t xml:space="preserve">ölgenin, tarım ürünlerinin verim ve kalitesinin iklim değişikliğinden etkilenmesi halinde ülke ekonomisine etkisi azımsanamayacak durumdadır. İklim değişikliğinin Bölge hayvancılığına olası etkileri kuraklık, sel, toprak kayması, verim kaybı ve fizyolojik stres gibi doğrudan etkiler ile yem kalitesi ve miktarı, içme suyunun mevcudiyeti, salgın hastalıklar ve girdi fiyatlarındaki artış gibi dolaylı etkilerdir. </w:t>
      </w:r>
    </w:p>
    <w:p w14:paraId="705D5263" w14:textId="5BFB1369" w:rsidR="00553728" w:rsidRDefault="0056504D" w:rsidP="00553728">
      <w:r w:rsidRPr="004D6C46">
        <w:t>GAP</w:t>
      </w:r>
      <w:r>
        <w:t>’</w:t>
      </w:r>
      <w:r w:rsidR="00553728" w:rsidRPr="004D6C46">
        <w:t xml:space="preserve">la birlikte özellikle tarımsal alanların sulamaya açılması sonucu üretimde önemli artışlar olmakta ve tarımsal girdileri ham madde olarak kullanan sanayi dalı, tekstil ve gıda hızla gelişme sürecine girmiş bulunmaktadır. Tarıma dayalı bir sanayi altyapısı olan </w:t>
      </w:r>
      <w:r w:rsidR="00B43BE1">
        <w:t>Bölgenin</w:t>
      </w:r>
      <w:r w:rsidR="00553728" w:rsidRPr="004D6C46">
        <w:t xml:space="preserve"> iklim değişikliğinin olumsuz etkilerine karşı hem tarım sektörünün hem de sanayi sektörünün kırılgan yapıda olduğunu söylemek yanlış olmayacaktır.</w:t>
      </w:r>
      <w:r w:rsidR="00553728">
        <w:t xml:space="preserve"> </w:t>
      </w:r>
    </w:p>
    <w:p w14:paraId="6858190B" w14:textId="620E7BCB" w:rsidR="009A13B4" w:rsidRDefault="009A13B4" w:rsidP="009A13B4">
      <w:r>
        <w:t xml:space="preserve">Türkiye’de </w:t>
      </w:r>
      <w:r w:rsidR="002C30AA">
        <w:t xml:space="preserve">ve </w:t>
      </w:r>
      <w:r w:rsidR="002A4B88">
        <w:t>Bölgede</w:t>
      </w:r>
      <w:r>
        <w:t xml:space="preserve"> artan nüfus ve gelişen ekonomiye bağlı olarak enerji ihtiyacı sürekli artmaktadır. Ülkemiz enerji konusunda yerli kaynakların yetersiz olması nedeniyle dışa bağlı olduğundan enerji verimliliği konusunda politika ve uygulamaların hızlandırılması gerekmektedir. </w:t>
      </w:r>
    </w:p>
    <w:p w14:paraId="16C59EA7" w14:textId="44EAF345" w:rsidR="009A13B4" w:rsidRDefault="009A13B4" w:rsidP="009A13B4">
      <w:r>
        <w:t xml:space="preserve">Enerji verimliliğini sağlamak, enerjiyi etkin kullanmak, enerji israfını önlemek, ekonomi üzerindeki enerji maliyetlerini düşürmek ve enerji üretiminin çevreye verdiği olumsuz dışsallıkları hafifletmek üzere 18/04/2007 tarihli ve 5627 sayılı yasa yürürlüğe konulmuştur. Yasada enerji verimliliğini sağlamak amacıyla enerjide (enerjinin üretim, iletim, dağıtım ve tüketiminde), mekanlarda (endüstriyel işletmelerde, binalarda, ulaşım araçlarında, taşıtlarda) enerjinin etkin kullanımı, vatandaşların enerji tasarrufu konusunda eğitilmesi ve bilinçlendirilmesi ile yenilenebilir enerji kaynaklarının elektrik üretimindeki payının artırılması politika uygulamaları olarak belirlenmiştir. </w:t>
      </w:r>
    </w:p>
    <w:p w14:paraId="36643679" w14:textId="076EDCBF" w:rsidR="009A13B4" w:rsidRDefault="009A13B4" w:rsidP="009A13B4">
      <w:pPr>
        <w:rPr>
          <w:rFonts w:cs="Times New Roman"/>
          <w:szCs w:val="24"/>
        </w:rPr>
      </w:pPr>
      <w:r w:rsidRPr="00053D96">
        <w:t xml:space="preserve">Türkiye genelinde olduğu gibi </w:t>
      </w:r>
      <w:r w:rsidR="002A4B88">
        <w:t>Bölgede</w:t>
      </w:r>
      <w:r w:rsidRPr="00053D96">
        <w:t xml:space="preserve"> de enerjiyi verimli kullanma</w:t>
      </w:r>
      <w:r w:rsidR="0056504D">
        <w:t xml:space="preserve"> </w:t>
      </w:r>
      <w:r w:rsidRPr="00053D96">
        <w:t>bilinci</w:t>
      </w:r>
      <w:r w:rsidR="00AE32E0">
        <w:t>nin geliştirilme ihtiyacı bulunmaktadır</w:t>
      </w:r>
      <w:r w:rsidR="0056504D">
        <w:t xml:space="preserve">. </w:t>
      </w:r>
      <w:r w:rsidRPr="00053D96">
        <w:t>Sanayideki geleneksel üretim eğilimleri</w:t>
      </w:r>
      <w:r w:rsidR="002C30AA">
        <w:t>, ovada tarımsal sulamanın derin kuyulardan pompajla yapılıyor olması</w:t>
      </w:r>
      <w:r w:rsidR="0056504D">
        <w:t xml:space="preserve"> </w:t>
      </w:r>
      <w:r w:rsidRPr="00053D96">
        <w:t xml:space="preserve">ve sıcak iklim nedeniyle ısı yalıtımın </w:t>
      </w:r>
      <w:r w:rsidRPr="00053D96">
        <w:lastRenderedPageBreak/>
        <w:t xml:space="preserve">kullanılmadığı binalar, bedeli tahsil edilemeyen enerji tüketimi </w:t>
      </w:r>
      <w:r w:rsidR="002A4B88">
        <w:t>Bölgede</w:t>
      </w:r>
      <w:r w:rsidRPr="00053D96">
        <w:t xml:space="preserve"> </w:t>
      </w:r>
      <w:r w:rsidR="000A3DB3">
        <w:t xml:space="preserve">enerji kayıplarına </w:t>
      </w:r>
      <w:r w:rsidRPr="00053D96">
        <w:t>yol açmaktadır.</w:t>
      </w:r>
      <w:r w:rsidR="0056504D">
        <w:t xml:space="preserve"> </w:t>
      </w:r>
      <w:r w:rsidRPr="00053D96">
        <w:t>Hem konut hem de ticaret amaçlı binaların birçoğunun yalıtımsız olduğu ısıtma için ihtiyaç duyulan enerji kadar soğutma için harcanan enerjinin de çok büyük boyutlarda olduğu gözlenmektedir. Bu veriler ışığında, binalarda enerji verimliliğini iyileştirmek üzere çeşitli uygulamaların yapılması gerekli görülmektedir.</w:t>
      </w:r>
    </w:p>
    <w:p w14:paraId="0449B9BE" w14:textId="48AA1523" w:rsidR="00553728" w:rsidRPr="004D6C46" w:rsidRDefault="00B73076" w:rsidP="00553728">
      <w:pPr>
        <w:rPr>
          <w:rFonts w:cs="Times New Roman"/>
          <w:szCs w:val="24"/>
        </w:rPr>
      </w:pPr>
      <w:r w:rsidRPr="004D6C46">
        <w:rPr>
          <w:rFonts w:cs="Times New Roman"/>
          <w:szCs w:val="24"/>
        </w:rPr>
        <w:t>Mekânsal</w:t>
      </w:r>
      <w:r w:rsidR="00553728" w:rsidRPr="004D6C46">
        <w:rPr>
          <w:rFonts w:cs="Times New Roman"/>
          <w:szCs w:val="24"/>
        </w:rPr>
        <w:t xml:space="preserve"> </w:t>
      </w:r>
      <w:r w:rsidR="0056504D">
        <w:rPr>
          <w:rFonts w:cs="Times New Roman"/>
          <w:szCs w:val="24"/>
        </w:rPr>
        <w:t>p</w:t>
      </w:r>
      <w:r w:rsidR="0056504D" w:rsidRPr="004D6C46">
        <w:rPr>
          <w:rFonts w:cs="Times New Roman"/>
          <w:szCs w:val="24"/>
        </w:rPr>
        <w:t>lanlama</w:t>
      </w:r>
      <w:r w:rsidR="00553728" w:rsidRPr="004D6C46">
        <w:rPr>
          <w:rFonts w:cs="Times New Roman"/>
          <w:szCs w:val="24"/>
        </w:rPr>
        <w:t xml:space="preserve"> ile iklim değişikliğinin olumsuz etkilerine karşı tedbirler alınması gerekmektedir. Doğru stratejilerle geliştirilmiş kentsel arazi kullanım kararları ile iklim değişikliğinin olumsuz etkilerinin en aza indirilmesi, kentsel alanlarda enerji tüketiminin azaltılması ve enerji verimliliğinin artırılması, biyolojik çeşitlilik, tarım toprakları, orman alanları, koruma alanları ve ekosistemler üzerindeki baskıların ortadan kaldırılması önem arz etmektedir.</w:t>
      </w:r>
    </w:p>
    <w:p w14:paraId="51868799" w14:textId="264BA20B" w:rsidR="00553728" w:rsidRPr="004D6C46" w:rsidRDefault="00553728" w:rsidP="00553728">
      <w:pPr>
        <w:rPr>
          <w:rFonts w:cs="Times New Roman"/>
          <w:szCs w:val="24"/>
        </w:rPr>
      </w:pPr>
      <w:r w:rsidRPr="004D6C46">
        <w:rPr>
          <w:rFonts w:cs="Times New Roman"/>
          <w:szCs w:val="24"/>
        </w:rPr>
        <w:t>Kırsal toplumların iklim değişikliğine dirençliliğinin artırılması, doğal kaynakların sürdürülebilir kullanımı, ekosistemlerin korunması ve geliştirilmesi, iklim değişikliğinden etkilenen sosyal grupların, kentlerin ve ekonomik sektörlerin uyum kapasitelerinin artırılması büyük önem arz etmektedir. Bu amaçla yerel iklim strateji planlarının geliştirilmesi ve uygulanması, iklim değişikliğinin yarattığı risklerin azaltılması, iklim değişikliğinden etkilenen sektörlerin dayanıklılıklarının artırılması ve iklim değişikliğine uyum için yenilikçi uygulamaların ve teknolojilerin yaygınlaştırılması önemli hedeflerdir.</w:t>
      </w:r>
    </w:p>
    <w:p w14:paraId="32138BF6" w14:textId="6B457729" w:rsidR="009A13B4" w:rsidRPr="00B33CCF" w:rsidRDefault="009A13B4" w:rsidP="003C7879">
      <w:pPr>
        <w:rPr>
          <w:rFonts w:cs="Times New Roman"/>
          <w:szCs w:val="24"/>
        </w:rPr>
      </w:pPr>
      <w:r w:rsidRPr="009A13B4">
        <w:rPr>
          <w:rFonts w:cs="Times New Roman"/>
          <w:szCs w:val="24"/>
        </w:rPr>
        <w:t xml:space="preserve">1980’li yıllardan sonra TRC3 Bölgesinde yaşanan hızlı ve denetimsiz kentleşme süreci, kentlerin doğal afetlere karşı dayanıksız biçimde büyümesine neden olmuştur. Başta </w:t>
      </w:r>
      <w:r w:rsidR="007B6B1C">
        <w:rPr>
          <w:rFonts w:cs="Times New Roman"/>
          <w:szCs w:val="24"/>
        </w:rPr>
        <w:t>deprem,</w:t>
      </w:r>
      <w:r w:rsidRPr="009A13B4">
        <w:rPr>
          <w:rFonts w:cs="Times New Roman"/>
          <w:szCs w:val="24"/>
        </w:rPr>
        <w:t xml:space="preserve"> sel, kuraklık, taşkın ve toprak kayması olmak üzere doğal afet tehlikelerine maruz alanlarda, hızlı yapılaşmaya odaklanmış imar uygulamaları, kırdan kente yoğun göç, plansız şehirleşme, kaçak yapılaşma, yasal yaptırımların ve denetim kapasitesinin eksikliği bilgi, deneyim, ekip-ekipman yetersizliği riski daha da artırmıştır.</w:t>
      </w:r>
    </w:p>
    <w:p w14:paraId="03CA8C44" w14:textId="1719588E" w:rsidR="00F71230" w:rsidRPr="00956BC6" w:rsidRDefault="00DA789A" w:rsidP="00F71230">
      <w:pPr>
        <w:pStyle w:val="Balk4"/>
      </w:pPr>
      <w:bookmarkStart w:id="124" w:name="_Toc134787750"/>
      <w:r>
        <w:t>6</w:t>
      </w:r>
      <w:r w:rsidR="00561754">
        <w:t>.</w:t>
      </w:r>
      <w:r w:rsidR="0015214A">
        <w:t>4</w:t>
      </w:r>
      <w:r w:rsidR="00561754">
        <w:t xml:space="preserve">.3.2. </w:t>
      </w:r>
      <w:r w:rsidR="00F71230">
        <w:t xml:space="preserve">İlgili </w:t>
      </w:r>
      <w:r w:rsidR="00F71230" w:rsidRPr="00956BC6">
        <w:t>M</w:t>
      </w:r>
      <w:r w:rsidR="00F71230">
        <w:t>üdahale</w:t>
      </w:r>
      <w:r w:rsidR="00AF7970">
        <w:t>ler</w:t>
      </w:r>
      <w:bookmarkEnd w:id="124"/>
    </w:p>
    <w:tbl>
      <w:tblPr>
        <w:tblStyle w:val="TabloKlavuzu"/>
        <w:tblW w:w="9321" w:type="dxa"/>
        <w:tblLayout w:type="fixed"/>
        <w:tblLook w:val="04A0" w:firstRow="1" w:lastRow="0" w:firstColumn="1" w:lastColumn="0" w:noHBand="0" w:noVBand="1"/>
      </w:tblPr>
      <w:tblGrid>
        <w:gridCol w:w="9321"/>
      </w:tblGrid>
      <w:tr w:rsidR="00433F95" w:rsidRPr="00661CE6" w14:paraId="51FEFB18" w14:textId="77777777" w:rsidTr="007300C7">
        <w:trPr>
          <w:trHeight w:val="145"/>
        </w:trPr>
        <w:tc>
          <w:tcPr>
            <w:tcW w:w="9321" w:type="dxa"/>
            <w:tcBorders>
              <w:top w:val="single" w:sz="4" w:space="0" w:color="auto"/>
              <w:left w:val="single" w:sz="4" w:space="0" w:color="auto"/>
              <w:bottom w:val="single" w:sz="4" w:space="0" w:color="auto"/>
              <w:right w:val="single" w:sz="4" w:space="0" w:color="auto"/>
            </w:tcBorders>
            <w:hideMark/>
          </w:tcPr>
          <w:p w14:paraId="0C73CFFE" w14:textId="77777777" w:rsidR="00433F95" w:rsidRPr="00661CE6" w:rsidRDefault="00433F95" w:rsidP="00AA5A54">
            <w:pPr>
              <w:jc w:val="center"/>
              <w:rPr>
                <w:rFonts w:cs="Times New Roman"/>
                <w:b/>
                <w:bCs/>
                <w:sz w:val="22"/>
              </w:rPr>
            </w:pPr>
            <w:r w:rsidRPr="00661CE6">
              <w:rPr>
                <w:rFonts w:cs="Times New Roman"/>
                <w:b/>
                <w:bCs/>
                <w:sz w:val="22"/>
              </w:rPr>
              <w:t>Tedbirler</w:t>
            </w:r>
          </w:p>
        </w:tc>
      </w:tr>
      <w:tr w:rsidR="00433F95" w:rsidRPr="00661CE6" w14:paraId="48640748" w14:textId="77777777" w:rsidTr="00C20D26">
        <w:trPr>
          <w:trHeight w:val="249"/>
        </w:trPr>
        <w:tc>
          <w:tcPr>
            <w:tcW w:w="9321" w:type="dxa"/>
            <w:tcBorders>
              <w:top w:val="single" w:sz="4" w:space="0" w:color="auto"/>
              <w:left w:val="single" w:sz="4" w:space="0" w:color="auto"/>
              <w:bottom w:val="single" w:sz="4" w:space="0" w:color="auto"/>
              <w:right w:val="single" w:sz="4" w:space="0" w:color="auto"/>
            </w:tcBorders>
            <w:noWrap/>
            <w:vAlign w:val="center"/>
          </w:tcPr>
          <w:p w14:paraId="1AFA115C" w14:textId="5CB9EC2A" w:rsidR="00237887" w:rsidRPr="00661CE6" w:rsidRDefault="00237887" w:rsidP="00AA5A54">
            <w:pPr>
              <w:rPr>
                <w:rFonts w:cs="Times New Roman"/>
                <w:sz w:val="22"/>
              </w:rPr>
            </w:pPr>
            <w:r w:rsidRPr="00661CE6">
              <w:rPr>
                <w:rFonts w:cs="Times New Roman"/>
                <w:sz w:val="22"/>
              </w:rPr>
              <w:t>1. Yerel iklim değişikliği eylem planları oluşturulacaktır</w:t>
            </w:r>
            <w:r w:rsidR="000D3D67" w:rsidRPr="00661CE6">
              <w:rPr>
                <w:rFonts w:cs="Times New Roman"/>
                <w:sz w:val="22"/>
              </w:rPr>
              <w:t>.</w:t>
            </w:r>
          </w:p>
          <w:p w14:paraId="2446B012" w14:textId="77777777" w:rsidR="00237887" w:rsidRPr="00661CE6" w:rsidRDefault="00237887" w:rsidP="00AA5A54">
            <w:pPr>
              <w:rPr>
                <w:rFonts w:cs="Times New Roman"/>
                <w:sz w:val="22"/>
              </w:rPr>
            </w:pPr>
          </w:p>
          <w:p w14:paraId="3DF3ADEC" w14:textId="2592D676" w:rsidR="00237887" w:rsidRPr="00661CE6" w:rsidRDefault="00237887" w:rsidP="00AA5A54">
            <w:pPr>
              <w:rPr>
                <w:rFonts w:cs="Times New Roman"/>
                <w:sz w:val="22"/>
              </w:rPr>
            </w:pPr>
            <w:r w:rsidRPr="00661CE6">
              <w:rPr>
                <w:sz w:val="22"/>
              </w:rPr>
              <w:t xml:space="preserve">İklim değişikliğinin olumsuz sonuçlarının farklı bölgelerimizde farklı etkilerinin olması ve bölgesel ekonomik, çevresel ve sosyal karakteristiklerin farklı yapıda olması nedeniyle Bölgesel İklim Değişikliği Eylem Planlarının hazırlanması çalışmaları, Türkiye’nin yedi coğrafi bölgesinde 2021 yılı itibariyle tamamlanmıştır. Bölge illeri özelinde yerel ve </w:t>
            </w:r>
            <w:proofErr w:type="spellStart"/>
            <w:r w:rsidRPr="00661CE6">
              <w:rPr>
                <w:sz w:val="22"/>
              </w:rPr>
              <w:t>sektörel</w:t>
            </w:r>
            <w:proofErr w:type="spellEnd"/>
            <w:r w:rsidRPr="00661CE6">
              <w:rPr>
                <w:sz w:val="22"/>
              </w:rPr>
              <w:t xml:space="preserve"> iklim uyum planlarının hazırlanması ve sürdürülebilirliğinin </w:t>
            </w:r>
            <w:r w:rsidR="00536BA3" w:rsidRPr="00661CE6">
              <w:rPr>
                <w:sz w:val="22"/>
              </w:rPr>
              <w:t xml:space="preserve">geliştirilmesine yönelik </w:t>
            </w:r>
            <w:r w:rsidRPr="00661CE6">
              <w:rPr>
                <w:sz w:val="22"/>
              </w:rPr>
              <w:t>yeni stratejiler geliştiril</w:t>
            </w:r>
            <w:r w:rsidR="00536BA3" w:rsidRPr="00661CE6">
              <w:rPr>
                <w:sz w:val="22"/>
              </w:rPr>
              <w:t xml:space="preserve">ecektir. </w:t>
            </w:r>
            <w:r w:rsidRPr="00661CE6">
              <w:rPr>
                <w:sz w:val="22"/>
              </w:rPr>
              <w:t xml:space="preserve">Sera Gazı Ulusal Katkı </w:t>
            </w:r>
            <w:proofErr w:type="spellStart"/>
            <w:r w:rsidRPr="00661CE6">
              <w:rPr>
                <w:sz w:val="22"/>
              </w:rPr>
              <w:t>Niyeti’nin</w:t>
            </w:r>
            <w:proofErr w:type="spellEnd"/>
            <w:r w:rsidRPr="00661CE6">
              <w:rPr>
                <w:sz w:val="22"/>
              </w:rPr>
              <w:t xml:space="preserve"> gerçekleştirilmesi için sera gazı emisyon projeksiyonu çalışmalarına yönelik kamu kurumlarında veri altyapısının ve teknik kapasitenin güçlendirilmesi </w:t>
            </w:r>
            <w:r w:rsidR="00536BA3" w:rsidRPr="00661CE6">
              <w:rPr>
                <w:sz w:val="22"/>
              </w:rPr>
              <w:t>sağlanacaktır.</w:t>
            </w:r>
            <w:r w:rsidR="009A13B4" w:rsidRPr="00661CE6">
              <w:rPr>
                <w:rFonts w:cs="Times New Roman"/>
                <w:sz w:val="22"/>
              </w:rPr>
              <w:t xml:space="preserve"> İklim değişikliğine uyum ve emisyonların </w:t>
            </w:r>
            <w:proofErr w:type="spellStart"/>
            <w:r w:rsidR="009A13B4" w:rsidRPr="00661CE6">
              <w:rPr>
                <w:rFonts w:cs="Times New Roman"/>
                <w:sz w:val="22"/>
              </w:rPr>
              <w:t>azaltımı</w:t>
            </w:r>
            <w:proofErr w:type="spellEnd"/>
            <w:r w:rsidR="009A13B4" w:rsidRPr="00661CE6">
              <w:rPr>
                <w:rFonts w:cs="Times New Roman"/>
                <w:sz w:val="22"/>
              </w:rPr>
              <w:t xml:space="preserve"> konusunda farkındalığı artırmak için eğitim, kapasite geliştirme ve proje desteği verilmesi planlan</w:t>
            </w:r>
            <w:r w:rsidR="00C00860">
              <w:rPr>
                <w:rFonts w:cs="Times New Roman"/>
                <w:sz w:val="22"/>
              </w:rPr>
              <w:t>maktadır</w:t>
            </w:r>
            <w:r w:rsidR="009A13B4" w:rsidRPr="00661CE6">
              <w:rPr>
                <w:rFonts w:cs="Times New Roman"/>
                <w:sz w:val="22"/>
              </w:rPr>
              <w:t>.</w:t>
            </w:r>
          </w:p>
        </w:tc>
      </w:tr>
      <w:tr w:rsidR="00433F95" w:rsidRPr="00661CE6" w14:paraId="5F33CCD9" w14:textId="77777777" w:rsidTr="00C20D26">
        <w:trPr>
          <w:trHeight w:val="252"/>
        </w:trPr>
        <w:tc>
          <w:tcPr>
            <w:tcW w:w="9321" w:type="dxa"/>
            <w:tcBorders>
              <w:top w:val="single" w:sz="4" w:space="0" w:color="auto"/>
              <w:left w:val="single" w:sz="4" w:space="0" w:color="auto"/>
              <w:bottom w:val="single" w:sz="4" w:space="0" w:color="auto"/>
              <w:right w:val="single" w:sz="4" w:space="0" w:color="auto"/>
            </w:tcBorders>
            <w:noWrap/>
            <w:vAlign w:val="center"/>
          </w:tcPr>
          <w:p w14:paraId="76F6F4FE" w14:textId="1C021950" w:rsidR="00433F95" w:rsidRPr="00661CE6" w:rsidRDefault="00433F95" w:rsidP="00AA5A54">
            <w:pPr>
              <w:rPr>
                <w:rFonts w:eastAsia="Times New Roman"/>
                <w:color w:val="000000"/>
                <w:sz w:val="22"/>
                <w:lang w:eastAsia="tr-TR"/>
              </w:rPr>
            </w:pPr>
            <w:r w:rsidRPr="00661CE6">
              <w:rPr>
                <w:rFonts w:eastAsia="Times New Roman"/>
                <w:color w:val="000000"/>
                <w:sz w:val="22"/>
                <w:lang w:eastAsia="tr-TR"/>
              </w:rPr>
              <w:t>2</w:t>
            </w:r>
            <w:r w:rsidR="009A13B4" w:rsidRPr="00661CE6">
              <w:rPr>
                <w:rFonts w:eastAsia="Times New Roman"/>
                <w:color w:val="000000"/>
                <w:sz w:val="22"/>
                <w:lang w:eastAsia="tr-TR"/>
              </w:rPr>
              <w:t>.</w:t>
            </w:r>
            <w:r w:rsidRPr="00661CE6">
              <w:rPr>
                <w:rFonts w:eastAsia="Times New Roman"/>
                <w:color w:val="000000"/>
                <w:sz w:val="22"/>
                <w:lang w:eastAsia="tr-TR"/>
              </w:rPr>
              <w:t xml:space="preserve"> </w:t>
            </w:r>
            <w:r w:rsidR="00536BA3" w:rsidRPr="00661CE6">
              <w:rPr>
                <w:rFonts w:eastAsia="Times New Roman"/>
                <w:color w:val="000000"/>
                <w:sz w:val="22"/>
                <w:lang w:eastAsia="tr-TR"/>
              </w:rPr>
              <w:t>E</w:t>
            </w:r>
            <w:r w:rsidRPr="00661CE6">
              <w:rPr>
                <w:rFonts w:eastAsia="Times New Roman"/>
                <w:color w:val="000000"/>
                <w:sz w:val="22"/>
                <w:lang w:eastAsia="tr-TR"/>
              </w:rPr>
              <w:t>nerji verimliliği ve su tasarrufu teşvik edilecek</w:t>
            </w:r>
            <w:r w:rsidR="00237887" w:rsidRPr="00661CE6">
              <w:rPr>
                <w:rFonts w:eastAsia="Times New Roman"/>
                <w:color w:val="000000"/>
                <w:sz w:val="22"/>
                <w:lang w:eastAsia="tr-TR"/>
              </w:rPr>
              <w:t xml:space="preserve">tir. </w:t>
            </w:r>
          </w:p>
          <w:p w14:paraId="5449BE58" w14:textId="77777777" w:rsidR="00237887" w:rsidRPr="00661CE6" w:rsidRDefault="00237887" w:rsidP="00AA5A54">
            <w:pPr>
              <w:rPr>
                <w:rFonts w:eastAsia="Times New Roman"/>
                <w:color w:val="000000"/>
                <w:sz w:val="22"/>
                <w:lang w:eastAsia="tr-TR"/>
              </w:rPr>
            </w:pPr>
          </w:p>
          <w:p w14:paraId="4078391C" w14:textId="29168510" w:rsidR="00237887" w:rsidRPr="00661CE6" w:rsidRDefault="00237887" w:rsidP="000D3D67">
            <w:pPr>
              <w:rPr>
                <w:sz w:val="22"/>
              </w:rPr>
            </w:pPr>
            <w:r w:rsidRPr="00661CE6">
              <w:rPr>
                <w:sz w:val="22"/>
              </w:rPr>
              <w:t xml:space="preserve">Kent ölçeğinde karbondioksit başta olmak üzere sera gazı salınımlarının azaltılması için enerji, su, </w:t>
            </w:r>
            <w:r w:rsidR="0056504D">
              <w:rPr>
                <w:sz w:val="22"/>
              </w:rPr>
              <w:t xml:space="preserve">yapı, </w:t>
            </w:r>
            <w:r w:rsidR="0056504D" w:rsidRPr="00661CE6">
              <w:rPr>
                <w:sz w:val="22"/>
              </w:rPr>
              <w:t>arazi</w:t>
            </w:r>
            <w:r w:rsidRPr="00661CE6">
              <w:rPr>
                <w:sz w:val="22"/>
              </w:rPr>
              <w:t xml:space="preserve"> </w:t>
            </w:r>
            <w:r w:rsidR="00623739">
              <w:rPr>
                <w:sz w:val="22"/>
              </w:rPr>
              <w:t xml:space="preserve">yönetim </w:t>
            </w:r>
            <w:r w:rsidR="0056504D" w:rsidRPr="00661CE6">
              <w:rPr>
                <w:sz w:val="22"/>
              </w:rPr>
              <w:t>planla</w:t>
            </w:r>
            <w:r w:rsidR="0056504D">
              <w:rPr>
                <w:sz w:val="22"/>
              </w:rPr>
              <w:t>rı</w:t>
            </w:r>
            <w:r w:rsidR="00623739">
              <w:rPr>
                <w:sz w:val="22"/>
              </w:rPr>
              <w:t xml:space="preserve"> </w:t>
            </w:r>
            <w:r w:rsidR="0056504D">
              <w:rPr>
                <w:sz w:val="22"/>
              </w:rPr>
              <w:t>hazırlanacaktır</w:t>
            </w:r>
            <w:r w:rsidR="000A3DB3">
              <w:rPr>
                <w:sz w:val="22"/>
              </w:rPr>
              <w:t>.</w:t>
            </w:r>
            <w:r w:rsidRPr="00661CE6">
              <w:rPr>
                <w:sz w:val="22"/>
              </w:rPr>
              <w:t xml:space="preserve"> </w:t>
            </w:r>
            <w:r w:rsidR="003F5657" w:rsidRPr="00661CE6">
              <w:rPr>
                <w:sz w:val="22"/>
              </w:rPr>
              <w:t>Enerji verimliliği ve su tasarrufunu sağlamaya</w:t>
            </w:r>
            <w:r w:rsidRPr="00661CE6">
              <w:rPr>
                <w:sz w:val="22"/>
              </w:rPr>
              <w:t xml:space="preserve"> yönelik </w:t>
            </w:r>
            <w:r w:rsidR="003F5657" w:rsidRPr="00661CE6">
              <w:rPr>
                <w:sz w:val="22"/>
              </w:rPr>
              <w:t>ilgililere bilinçlendirme faaliyetleri düzenlen</w:t>
            </w:r>
            <w:r w:rsidR="0007191A" w:rsidRPr="00661CE6">
              <w:rPr>
                <w:sz w:val="22"/>
              </w:rPr>
              <w:t>e</w:t>
            </w:r>
            <w:r w:rsidR="003F5657" w:rsidRPr="00661CE6">
              <w:rPr>
                <w:sz w:val="22"/>
              </w:rPr>
              <w:t>cektir.</w:t>
            </w:r>
            <w:r w:rsidR="0007191A" w:rsidRPr="00661CE6">
              <w:rPr>
                <w:sz w:val="22"/>
              </w:rPr>
              <w:t xml:space="preserve"> Enerji verimliliği etütlerinin yapılmasına yönelik envanter çalışmalarına destek sağlanacaktır. </w:t>
            </w:r>
            <w:r w:rsidR="00CC1450" w:rsidRPr="00661CE6">
              <w:rPr>
                <w:sz w:val="22"/>
              </w:rPr>
              <w:t xml:space="preserve">Özellikle suyun tarımsal arazilerde doğru kullanımına yönelik </w:t>
            </w:r>
            <w:r w:rsidR="0056504D" w:rsidRPr="00661CE6">
              <w:rPr>
                <w:sz w:val="22"/>
              </w:rPr>
              <w:t>çiftçiler</w:t>
            </w:r>
            <w:r w:rsidR="0056504D">
              <w:rPr>
                <w:sz w:val="22"/>
              </w:rPr>
              <w:t>de</w:t>
            </w:r>
            <w:r w:rsidR="00CC1450" w:rsidRPr="00661CE6">
              <w:rPr>
                <w:sz w:val="22"/>
              </w:rPr>
              <w:t xml:space="preserve"> farkındalığın artması sağlanacaktır.</w:t>
            </w:r>
            <w:r w:rsidR="005C7243" w:rsidRPr="00661CE6">
              <w:rPr>
                <w:sz w:val="22"/>
              </w:rPr>
              <w:t xml:space="preserve"> Konutlarda kullanılan </w:t>
            </w:r>
            <w:r w:rsidR="00623739">
              <w:rPr>
                <w:sz w:val="22"/>
              </w:rPr>
              <w:t>ve arıtılan</w:t>
            </w:r>
            <w:r w:rsidR="005C7243" w:rsidRPr="00661CE6">
              <w:rPr>
                <w:sz w:val="22"/>
              </w:rPr>
              <w:t xml:space="preserve"> suyun tarımsal sulamaya yönelik kullanılabilmesi için fizibilite çalışmaları gerçekleştirilecektir.</w:t>
            </w:r>
          </w:p>
        </w:tc>
      </w:tr>
      <w:tr w:rsidR="00470398" w:rsidRPr="00661CE6" w14:paraId="5F3B4B40" w14:textId="77777777" w:rsidTr="00C20D26">
        <w:trPr>
          <w:trHeight w:val="252"/>
        </w:trPr>
        <w:tc>
          <w:tcPr>
            <w:tcW w:w="9321" w:type="dxa"/>
            <w:tcBorders>
              <w:top w:val="single" w:sz="4" w:space="0" w:color="auto"/>
              <w:left w:val="single" w:sz="4" w:space="0" w:color="auto"/>
              <w:bottom w:val="single" w:sz="4" w:space="0" w:color="auto"/>
              <w:right w:val="single" w:sz="4" w:space="0" w:color="auto"/>
            </w:tcBorders>
            <w:noWrap/>
            <w:vAlign w:val="center"/>
          </w:tcPr>
          <w:p w14:paraId="0B86EC73" w14:textId="4F866C76" w:rsidR="00470398" w:rsidRDefault="00470398" w:rsidP="00AA5A54">
            <w:pPr>
              <w:rPr>
                <w:rFonts w:eastAsia="Times New Roman"/>
                <w:color w:val="000000"/>
                <w:sz w:val="22"/>
                <w:lang w:eastAsia="tr-TR"/>
              </w:rPr>
            </w:pPr>
            <w:r>
              <w:rPr>
                <w:rFonts w:eastAsia="Times New Roman"/>
                <w:color w:val="000000"/>
                <w:sz w:val="22"/>
                <w:lang w:eastAsia="tr-TR"/>
              </w:rPr>
              <w:t xml:space="preserve">3. </w:t>
            </w:r>
            <w:r w:rsidR="00BA2785">
              <w:rPr>
                <w:rFonts w:eastAsia="Times New Roman"/>
                <w:color w:val="000000"/>
                <w:sz w:val="22"/>
                <w:lang w:eastAsia="tr-TR"/>
              </w:rPr>
              <w:t xml:space="preserve">Afetlere dirençli yaşam alanları ve altyapılar oluşturulacaktır. </w:t>
            </w:r>
          </w:p>
          <w:p w14:paraId="130ABD17" w14:textId="77777777" w:rsidR="004F59D9" w:rsidRDefault="004F59D9" w:rsidP="00AA5A54">
            <w:pPr>
              <w:rPr>
                <w:rFonts w:eastAsia="Times New Roman"/>
                <w:color w:val="000000"/>
                <w:sz w:val="22"/>
                <w:lang w:eastAsia="tr-TR"/>
              </w:rPr>
            </w:pPr>
          </w:p>
          <w:p w14:paraId="18C52C25" w14:textId="4E1D688B" w:rsidR="004F59D9" w:rsidRPr="00661CE6" w:rsidRDefault="00BA2785" w:rsidP="00AA5A54">
            <w:pPr>
              <w:rPr>
                <w:rFonts w:eastAsia="Times New Roman"/>
                <w:color w:val="000000"/>
                <w:sz w:val="22"/>
                <w:lang w:eastAsia="tr-TR"/>
              </w:rPr>
            </w:pPr>
            <w:r>
              <w:rPr>
                <w:sz w:val="22"/>
              </w:rPr>
              <w:lastRenderedPageBreak/>
              <w:t>Bölge</w:t>
            </w:r>
            <w:r w:rsidR="00FD0997">
              <w:rPr>
                <w:sz w:val="22"/>
              </w:rPr>
              <w:t xml:space="preserve">, il ve ilçe ölçeğinde doğal afet tehlike ve risklerini belirleyerek, zarar azaltma, kentsel yenileme ve dönüşüm planları hazırlamak ve uygulama faaliyetlerinin önceliklerini belirlemek gerekmektedir. Yapılaşmamış alanlarda </w:t>
            </w:r>
            <w:r>
              <w:rPr>
                <w:sz w:val="22"/>
              </w:rPr>
              <w:t>zemin durumu</w:t>
            </w:r>
            <w:r w:rsidR="00FD0997">
              <w:rPr>
                <w:sz w:val="22"/>
              </w:rPr>
              <w:t>nun</w:t>
            </w:r>
            <w:r>
              <w:rPr>
                <w:sz w:val="22"/>
              </w:rPr>
              <w:t xml:space="preserve"> iyi etüt edilerek </w:t>
            </w:r>
            <w:proofErr w:type="spellStart"/>
            <w:r>
              <w:rPr>
                <w:sz w:val="22"/>
              </w:rPr>
              <w:t>mekansal</w:t>
            </w:r>
            <w:proofErr w:type="spellEnd"/>
            <w:r>
              <w:rPr>
                <w:sz w:val="22"/>
              </w:rPr>
              <w:t xml:space="preserve"> planlama, yapılaşma ve yatırımların </w:t>
            </w:r>
            <w:r w:rsidR="00FD0997">
              <w:rPr>
                <w:sz w:val="22"/>
              </w:rPr>
              <w:t>yapılması</w:t>
            </w:r>
            <w:r w:rsidR="005F782F">
              <w:rPr>
                <w:sz w:val="22"/>
              </w:rPr>
              <w:t xml:space="preserve">, gerekiyorsa çevre düzeni ve imar planlarının güncel </w:t>
            </w:r>
            <w:r w:rsidR="0056504D">
              <w:rPr>
                <w:sz w:val="22"/>
              </w:rPr>
              <w:t>deprem</w:t>
            </w:r>
            <w:r w:rsidR="005F782F">
              <w:rPr>
                <w:sz w:val="22"/>
              </w:rPr>
              <w:t xml:space="preserve"> yönetmeliklerine uygun olarak </w:t>
            </w:r>
            <w:r w:rsidR="00FD0997">
              <w:rPr>
                <w:sz w:val="22"/>
              </w:rPr>
              <w:t>reviz</w:t>
            </w:r>
            <w:r w:rsidR="005F782F">
              <w:rPr>
                <w:sz w:val="22"/>
              </w:rPr>
              <w:t>e edilmesi</w:t>
            </w:r>
            <w:r w:rsidR="00FD0997">
              <w:rPr>
                <w:sz w:val="22"/>
              </w:rPr>
              <w:t xml:space="preserve"> </w:t>
            </w:r>
            <w:r w:rsidR="005F782F">
              <w:rPr>
                <w:sz w:val="22"/>
              </w:rPr>
              <w:t xml:space="preserve">önem arz etmektedir. </w:t>
            </w:r>
            <w:r>
              <w:rPr>
                <w:sz w:val="22"/>
              </w:rPr>
              <w:t>Güvenli k</w:t>
            </w:r>
            <w:r w:rsidR="004F59D9" w:rsidRPr="00661CE6">
              <w:rPr>
                <w:sz w:val="22"/>
              </w:rPr>
              <w:t>onut</w:t>
            </w:r>
            <w:r w:rsidR="00FD0997">
              <w:rPr>
                <w:sz w:val="22"/>
              </w:rPr>
              <w:t>lar</w:t>
            </w:r>
            <w:r w:rsidR="004F59D9" w:rsidRPr="00661CE6">
              <w:rPr>
                <w:sz w:val="22"/>
              </w:rPr>
              <w:t xml:space="preserve">a erişimin artırılması için </w:t>
            </w:r>
            <w:r w:rsidR="0077282C">
              <w:rPr>
                <w:sz w:val="22"/>
              </w:rPr>
              <w:t xml:space="preserve">il merkezleri başta olmak üzere </w:t>
            </w:r>
            <w:r w:rsidR="004F59D9" w:rsidRPr="00661CE6">
              <w:rPr>
                <w:sz w:val="22"/>
              </w:rPr>
              <w:t xml:space="preserve">Kızıltepe, </w:t>
            </w:r>
            <w:r w:rsidR="000A3DB3">
              <w:rPr>
                <w:sz w:val="22"/>
              </w:rPr>
              <w:t xml:space="preserve">Nusaybin, </w:t>
            </w:r>
            <w:r w:rsidR="004F59D9" w:rsidRPr="00661CE6">
              <w:rPr>
                <w:sz w:val="22"/>
              </w:rPr>
              <w:t>Midyat, Cizre, Kurtalan gibi büyük ilçe merkezlerinde toplu konut ve kentsel dönüşüm projeleri geliştirilecektir.</w:t>
            </w:r>
          </w:p>
        </w:tc>
      </w:tr>
      <w:tr w:rsidR="00433F95" w:rsidRPr="00661CE6" w14:paraId="6AA8A9F4" w14:textId="77777777" w:rsidTr="00661CE6">
        <w:trPr>
          <w:trHeight w:val="1545"/>
        </w:trPr>
        <w:tc>
          <w:tcPr>
            <w:tcW w:w="9321" w:type="dxa"/>
            <w:tcBorders>
              <w:top w:val="single" w:sz="4" w:space="0" w:color="auto"/>
              <w:left w:val="single" w:sz="4" w:space="0" w:color="auto"/>
              <w:bottom w:val="single" w:sz="4" w:space="0" w:color="auto"/>
              <w:right w:val="single" w:sz="4" w:space="0" w:color="auto"/>
            </w:tcBorders>
            <w:noWrap/>
            <w:vAlign w:val="center"/>
          </w:tcPr>
          <w:p w14:paraId="0960A774" w14:textId="00551D3A" w:rsidR="009A13B4" w:rsidRPr="00661CE6" w:rsidRDefault="00470398" w:rsidP="009A13B4">
            <w:pPr>
              <w:rPr>
                <w:rFonts w:eastAsia="Times New Roman"/>
                <w:color w:val="000000"/>
                <w:sz w:val="22"/>
                <w:lang w:eastAsia="tr-TR"/>
              </w:rPr>
            </w:pPr>
            <w:r>
              <w:rPr>
                <w:rFonts w:eastAsia="Times New Roman"/>
                <w:color w:val="000000"/>
                <w:sz w:val="22"/>
                <w:lang w:eastAsia="tr-TR"/>
              </w:rPr>
              <w:lastRenderedPageBreak/>
              <w:t>4.</w:t>
            </w:r>
            <w:r w:rsidR="009A13B4" w:rsidRPr="00661CE6">
              <w:rPr>
                <w:rFonts w:eastAsia="Times New Roman"/>
                <w:color w:val="000000"/>
                <w:sz w:val="22"/>
                <w:lang w:eastAsia="tr-TR"/>
              </w:rPr>
              <w:t xml:space="preserve"> </w:t>
            </w:r>
            <w:r w:rsidR="00D25C88">
              <w:rPr>
                <w:rFonts w:eastAsia="Times New Roman"/>
                <w:color w:val="000000"/>
                <w:sz w:val="22"/>
                <w:lang w:eastAsia="tr-TR"/>
              </w:rPr>
              <w:t>A</w:t>
            </w:r>
            <w:r w:rsidR="009A13B4" w:rsidRPr="00661CE6">
              <w:rPr>
                <w:rFonts w:eastAsia="Times New Roman"/>
                <w:color w:val="000000"/>
                <w:sz w:val="22"/>
                <w:lang w:eastAsia="tr-TR"/>
              </w:rPr>
              <w:t>fet riskinin etkin yönetimi sağlanacaktır.</w:t>
            </w:r>
          </w:p>
          <w:p w14:paraId="5C04B4B4" w14:textId="77777777" w:rsidR="009A13B4" w:rsidRPr="00661CE6" w:rsidRDefault="009A13B4" w:rsidP="009A13B4">
            <w:pPr>
              <w:rPr>
                <w:rFonts w:eastAsia="Times New Roman"/>
                <w:color w:val="000000"/>
                <w:sz w:val="22"/>
                <w:lang w:eastAsia="tr-TR"/>
              </w:rPr>
            </w:pPr>
          </w:p>
          <w:p w14:paraId="61468D54" w14:textId="6E0733A0" w:rsidR="00237887" w:rsidRPr="00661CE6" w:rsidRDefault="002A4B88" w:rsidP="009A13B4">
            <w:pPr>
              <w:rPr>
                <w:rFonts w:eastAsia="Times New Roman"/>
                <w:color w:val="000000"/>
                <w:sz w:val="22"/>
                <w:lang w:eastAsia="tr-TR"/>
              </w:rPr>
            </w:pPr>
            <w:r>
              <w:rPr>
                <w:sz w:val="22"/>
              </w:rPr>
              <w:t>Bölgede</w:t>
            </w:r>
            <w:r w:rsidR="009A13B4" w:rsidRPr="00661CE6">
              <w:rPr>
                <w:sz w:val="22"/>
              </w:rPr>
              <w:t xml:space="preserve"> </w:t>
            </w:r>
            <w:r w:rsidR="00D25C88">
              <w:rPr>
                <w:sz w:val="22"/>
              </w:rPr>
              <w:t>doğal</w:t>
            </w:r>
            <w:r w:rsidR="009A13B4" w:rsidRPr="00661CE6">
              <w:rPr>
                <w:sz w:val="22"/>
              </w:rPr>
              <w:t xml:space="preserve"> afet zararlarının en aza indirilmesi amacıyla afet öncesi planlama, hazırlık ve risk azaltma çalışmaların koordinasyonda ve uygulamada birçok çalışmaya katkı sağlanacaktır. </w:t>
            </w:r>
            <w:r w:rsidR="00D25C88">
              <w:rPr>
                <w:sz w:val="22"/>
              </w:rPr>
              <w:t xml:space="preserve">Doğal </w:t>
            </w:r>
            <w:r w:rsidR="009A13B4" w:rsidRPr="00661CE6">
              <w:rPr>
                <w:sz w:val="22"/>
              </w:rPr>
              <w:t xml:space="preserve">afetler konusunda, farkındalığın arttırılması ve afetlere dirençli bir toplumun oluşturulması için ülke düzeyinde kamu kurum ve kuruluşları ve </w:t>
            </w:r>
            <w:r w:rsidR="005B1ACA" w:rsidRPr="00661CE6">
              <w:rPr>
                <w:sz w:val="22"/>
              </w:rPr>
              <w:t>STK’lar</w:t>
            </w:r>
            <w:r w:rsidR="009A13B4" w:rsidRPr="00661CE6">
              <w:rPr>
                <w:sz w:val="22"/>
              </w:rPr>
              <w:t>; yerel düzeyde ise İl Afet ve Acil Durum (AFAD) Müdürlükleri arasında koordinasyon sağlanacaktır.</w:t>
            </w:r>
            <w:r w:rsidR="001043FF">
              <w:rPr>
                <w:sz w:val="22"/>
              </w:rPr>
              <w:t xml:space="preserve"> Olası afet türlerine ve alınacak tedbirlere yönelik kamu kurumu, gönüllü vatandaş, özel sektör ve STK’lara uzmanlarca eğitimler verilecektir. </w:t>
            </w:r>
          </w:p>
        </w:tc>
      </w:tr>
    </w:tbl>
    <w:p w14:paraId="28533A29" w14:textId="1BEB0559" w:rsidR="00DB4623" w:rsidRDefault="00DB4623" w:rsidP="00DB4623"/>
    <w:p w14:paraId="58CA22A2" w14:textId="77777777" w:rsidR="009E6E04" w:rsidRDefault="009E6E04" w:rsidP="009E6E04">
      <w:pPr>
        <w:pStyle w:val="Balk3"/>
      </w:pPr>
      <w:bookmarkStart w:id="125" w:name="_Toc134787751"/>
      <w:r>
        <w:t>6.4.4. HEDEF 4: Yenilenebilir Enerji ve Kaynak Verimliliği Uygulamaları Teşvik Edilecektir</w:t>
      </w:r>
      <w:bookmarkEnd w:id="125"/>
    </w:p>
    <w:p w14:paraId="5D9F8D6C" w14:textId="77777777" w:rsidR="009E6E04" w:rsidRDefault="009E6E04" w:rsidP="009E6E04">
      <w:pPr>
        <w:pStyle w:val="Balk4"/>
      </w:pPr>
      <w:bookmarkStart w:id="126" w:name="_Toc134787752"/>
      <w:r>
        <w:t>6.4.4.1. Mevcut Durum ve Stratejik Önem</w:t>
      </w:r>
      <w:bookmarkEnd w:id="126"/>
    </w:p>
    <w:p w14:paraId="4D0149A4" w14:textId="77777777" w:rsidR="009E6E04" w:rsidRDefault="009E6E04" w:rsidP="009E6E04">
      <w:r>
        <w:t xml:space="preserve">Türkiye’de ve Bölgede artan nüfus ve gelişen ekonomiye bağlı olarak enerji ihtiyacı sürekli artmaktadır. Ülkemiz enerji konusunda yerli kaynakların yetersiz olması nedeniyle dışa bağlı olduğundan enerji verimliliği konusunda politika ve uygulamaların hızlandırılması gerekmektedir. </w:t>
      </w:r>
    </w:p>
    <w:p w14:paraId="4572F783" w14:textId="77777777" w:rsidR="009E6E04" w:rsidRDefault="009E6E04" w:rsidP="009E6E04">
      <w:r>
        <w:t xml:space="preserve">Enerji verimliliğini sağlamak, enerjiyi etkin kullanmak, enerji israfını önlemek, ekonomi üzerindeki enerji maliyetlerini düşürmek ve enerji üretiminin çevreye verdiği olumsuz dışsallıkları hafifletmek üzere 18/04/2007 tarihli ve 5627 sayılı yasa yürürlüğe konulmuştur. Yasada enerji verimliliğini sağlamak amacıyla enerjide (enerjinin üretim, iletim, dağıtım ve tüketiminde), mekanlarda (endüstriyel işletmelerde, binalarda, ulaşım araçlarında, taşıtlarda) enerjinin etkin kullanımı, vatandaşların enerji tasarrufu konusunda eğitilmesi ve bilinçlendirilmesi ile yenilenebilir enerji kaynaklarının elektrik üretimindeki payının artırılması politika uygulamaları olarak belirlenmiştir. </w:t>
      </w:r>
    </w:p>
    <w:p w14:paraId="668E3BBF" w14:textId="32AD2FB0" w:rsidR="009E6E04" w:rsidRDefault="009E6E04" w:rsidP="009E6E04">
      <w:pPr>
        <w:rPr>
          <w:rFonts w:cs="Times New Roman"/>
          <w:szCs w:val="24"/>
        </w:rPr>
      </w:pPr>
      <w:r>
        <w:t>Türkiye genelinde olduğu gibi Bölgede de enerjiyi verimli kullanma bilincinin geliştirilme</w:t>
      </w:r>
      <w:r w:rsidR="007B2FC4">
        <w:t>si</w:t>
      </w:r>
      <w:r>
        <w:t xml:space="preserve"> ihtiyacı bulunmaktadır. Sanayideki geleneksel üretim eğilimleri, ovada tarımsal sulamanın derin kuyulardan pompajla yapılıyor olması ve sıcak iklim nedeniyle ısı yalıtımın kullanılmadığı binalar, bedeli tahsil edilemeyen enerji tüketimi Bölgede enerji kayıplarına yol açmaktadır. Hem konut hem de ticaret amaçlı binaların birçoğunun yalıtımsız olduğu</w:t>
      </w:r>
      <w:r w:rsidR="007B2FC4">
        <w:t>,</w:t>
      </w:r>
      <w:r>
        <w:t xml:space="preserve"> ısıtma için ihtiyaç duyulan enerji kadar soğutma için harcanan enerjinin de çok büyük boyutlarda olduğu gözlenmektedir. Bu veriler ışığında, binalarda enerji verimliliğini iyileştirmek üzere çeşitli </w:t>
      </w:r>
      <w:r w:rsidR="007B2FC4">
        <w:t xml:space="preserve">teşvik </w:t>
      </w:r>
      <w:r>
        <w:t>uygulamaların</w:t>
      </w:r>
      <w:r w:rsidR="007B2FC4">
        <w:t xml:space="preserve"> devreye alınması</w:t>
      </w:r>
      <w:r>
        <w:t xml:space="preserve"> gerekli görülmektedir.</w:t>
      </w:r>
    </w:p>
    <w:p w14:paraId="7CCBA6AF" w14:textId="77777777" w:rsidR="00824E71" w:rsidRDefault="009E6E04" w:rsidP="009E6E04">
      <w:pPr>
        <w:rPr>
          <w:szCs w:val="24"/>
        </w:rPr>
      </w:pPr>
      <w:r>
        <w:rPr>
          <w:szCs w:val="24"/>
        </w:rPr>
        <w:t>2019 yılında tüm dünyayı etkisi altına alan Covid-19</w:t>
      </w:r>
      <w:r w:rsidR="007B2FC4">
        <w:rPr>
          <w:szCs w:val="24"/>
        </w:rPr>
        <w:t xml:space="preserve"> salgını</w:t>
      </w:r>
      <w:r>
        <w:rPr>
          <w:szCs w:val="24"/>
        </w:rPr>
        <w:t xml:space="preserve"> ve 2022 yılı itibariyle Rusya ile Ukrayna arasında patlak veren savaş dünya ekonomisini derinden etkilemiş, özellikle enerji sektörü başta olmak üzere pek çok sektörde maliyetlerin artmasına sebebiyet vermiştir. Dünyanın azalan doğal kaynakları, artan küresel ısınma ve bu bağlamda uluslararası anlaşmalara binaen ülkeler tarafından verilen karbon salınımının azaltılması taahhütleri dünyada enerji kullanımında alternatif kaynaklara yönelmeyi ve mevcut enerji kaynaklarının etkili ve verimli kullanılması hususunu beraberinde </w:t>
      </w:r>
      <w:r w:rsidRPr="00FF4671">
        <w:rPr>
          <w:szCs w:val="24"/>
        </w:rPr>
        <w:t>getirmiştir.</w:t>
      </w:r>
      <w:r w:rsidR="00FF4671" w:rsidRPr="00FF4671">
        <w:rPr>
          <w:szCs w:val="24"/>
        </w:rPr>
        <w:t xml:space="preserve"> </w:t>
      </w:r>
    </w:p>
    <w:p w14:paraId="3145DD7B" w14:textId="6B3C03A7" w:rsidR="009E6E04" w:rsidRPr="00427DA5" w:rsidRDefault="009E6E04" w:rsidP="00427DA5">
      <w:pPr>
        <w:rPr>
          <w:rFonts w:cs="Times New Roman"/>
          <w:szCs w:val="24"/>
        </w:rPr>
      </w:pPr>
      <w:r w:rsidRPr="00FF4671">
        <w:rPr>
          <w:szCs w:val="24"/>
        </w:rPr>
        <w:lastRenderedPageBreak/>
        <w:t>Kıt olan enerji kaynaklarının kullanımında verimliliğin artırılması</w:t>
      </w:r>
      <w:r w:rsidR="00FF4671" w:rsidRPr="00FF4671">
        <w:rPr>
          <w:szCs w:val="24"/>
        </w:rPr>
        <w:t>,</w:t>
      </w:r>
      <w:r w:rsidRPr="00FF4671">
        <w:rPr>
          <w:szCs w:val="24"/>
        </w:rPr>
        <w:t xml:space="preserve"> TRC3 Bölgesi</w:t>
      </w:r>
      <w:r w:rsidR="00FF4671" w:rsidRPr="00FF4671">
        <w:rPr>
          <w:szCs w:val="24"/>
        </w:rPr>
        <w:t>’</w:t>
      </w:r>
      <w:r w:rsidRPr="00FF4671">
        <w:rPr>
          <w:szCs w:val="24"/>
        </w:rPr>
        <w:t>nde yenilenebilir enerji</w:t>
      </w:r>
      <w:r w:rsidR="00FF4671" w:rsidRPr="00FF4671">
        <w:rPr>
          <w:szCs w:val="24"/>
        </w:rPr>
        <w:t xml:space="preserve">deki payın artırılmasına </w:t>
      </w:r>
      <w:r w:rsidRPr="00FF4671">
        <w:rPr>
          <w:szCs w:val="24"/>
        </w:rPr>
        <w:t xml:space="preserve">yönelik </w:t>
      </w:r>
      <w:r w:rsidR="00FF4671" w:rsidRPr="00FF4671">
        <w:rPr>
          <w:szCs w:val="24"/>
        </w:rPr>
        <w:t>adımlar önem kazanmaktadır</w:t>
      </w:r>
      <w:r w:rsidRPr="00FF4671">
        <w:rPr>
          <w:szCs w:val="24"/>
        </w:rPr>
        <w:t>.</w:t>
      </w:r>
      <w:r w:rsidR="00FF4671">
        <w:rPr>
          <w:szCs w:val="24"/>
        </w:rPr>
        <w:t xml:space="preserve"> </w:t>
      </w:r>
      <w:r w:rsidR="00824E71" w:rsidRPr="00824E71">
        <w:rPr>
          <w:szCs w:val="24"/>
        </w:rPr>
        <w:t>Bölge illerinin sahip olduğu aylık güneşlenme süreleri ve radyasyon değerleri, TRC3 Bölgesi’nde güneş enerjisinden enerji üretimi için uygun alanlar olduğunu göstermektedir.</w:t>
      </w:r>
      <w:r w:rsidR="00824E71">
        <w:rPr>
          <w:szCs w:val="24"/>
        </w:rPr>
        <w:t xml:space="preserve"> Halihazırda Bö</w:t>
      </w:r>
      <w:r w:rsidR="00824E71">
        <w:rPr>
          <w:rFonts w:cs="Times New Roman"/>
          <w:szCs w:val="24"/>
        </w:rPr>
        <w:t xml:space="preserve">lge’de, toplam 100,015 MW kurulu güç bulunmaktadır. Toplam kurulu gücün yaklaşık yüzde 33,35’i Mardin’de, yüzde 29’u Batman ve Şırnak’ta, yüzde 8,6’sı Siirt’te bulunmaktadır. Bölgede henüz rüzgâr enerjisi üreten bir tesis bulunmamaktadır. Bununla birlikte, Mardin ili için 1 adet </w:t>
      </w:r>
      <w:r w:rsidR="00B73076">
        <w:rPr>
          <w:rFonts w:cs="Times New Roman"/>
          <w:szCs w:val="24"/>
        </w:rPr>
        <w:t>rüzgâr</w:t>
      </w:r>
      <w:r w:rsidR="00824E71">
        <w:rPr>
          <w:rFonts w:cs="Times New Roman"/>
          <w:szCs w:val="24"/>
        </w:rPr>
        <w:t xml:space="preserve"> santrali için ön lisans alınmıştır. Bu santralin kurulu gücü 60 </w:t>
      </w:r>
      <w:proofErr w:type="spellStart"/>
      <w:r w:rsidR="00824E71">
        <w:rPr>
          <w:rFonts w:cs="Times New Roman"/>
          <w:szCs w:val="24"/>
        </w:rPr>
        <w:t>MW’dir</w:t>
      </w:r>
      <w:proofErr w:type="spellEnd"/>
      <w:r w:rsidR="00824E71">
        <w:rPr>
          <w:rFonts w:cs="Times New Roman"/>
          <w:szCs w:val="24"/>
        </w:rPr>
        <w:t xml:space="preserve">. TRC3 Bölge’sindeki değerlendirilebilecek jeotermal kaynaklar; Mardin ilinde </w:t>
      </w:r>
      <w:proofErr w:type="spellStart"/>
      <w:r w:rsidR="00824E71">
        <w:rPr>
          <w:rFonts w:cs="Times New Roman"/>
          <w:szCs w:val="24"/>
        </w:rPr>
        <w:t>Dargeçit’de</w:t>
      </w:r>
      <w:proofErr w:type="spellEnd"/>
      <w:r w:rsidR="00824E71">
        <w:rPr>
          <w:rFonts w:cs="Times New Roman"/>
          <w:szCs w:val="24"/>
        </w:rPr>
        <w:t xml:space="preserve">, Batman ilinde </w:t>
      </w:r>
      <w:proofErr w:type="spellStart"/>
      <w:r w:rsidR="00824E71">
        <w:rPr>
          <w:rFonts w:cs="Times New Roman"/>
          <w:szCs w:val="24"/>
        </w:rPr>
        <w:t>Kozluk’da</w:t>
      </w:r>
      <w:proofErr w:type="spellEnd"/>
      <w:r w:rsidR="00824E71">
        <w:rPr>
          <w:rFonts w:cs="Times New Roman"/>
          <w:szCs w:val="24"/>
        </w:rPr>
        <w:t xml:space="preserve">, Siirt ilinde merkezde, Şırnak ilinde ise Güçlükonak ve Beytüşşebap ilçelerinde bulunmaktadır. </w:t>
      </w:r>
    </w:p>
    <w:p w14:paraId="3DB0BBB4" w14:textId="55807C13" w:rsidR="009E6E04" w:rsidRDefault="009E6E04" w:rsidP="009E6E04">
      <w:pPr>
        <w:rPr>
          <w:szCs w:val="24"/>
        </w:rPr>
      </w:pPr>
      <w:r>
        <w:rPr>
          <w:szCs w:val="24"/>
        </w:rPr>
        <w:t xml:space="preserve">Artan enerji maliyetleri firmaların üretim giderlerinin </w:t>
      </w:r>
      <w:r w:rsidR="00FF4671">
        <w:rPr>
          <w:szCs w:val="24"/>
        </w:rPr>
        <w:t xml:space="preserve">son yıllarda </w:t>
      </w:r>
      <w:r>
        <w:rPr>
          <w:szCs w:val="24"/>
        </w:rPr>
        <w:t xml:space="preserve">yükselmesine yol açmıştır. </w:t>
      </w:r>
      <w:r w:rsidR="00FF4671">
        <w:rPr>
          <w:szCs w:val="24"/>
        </w:rPr>
        <w:t>İmalat sanayide</w:t>
      </w:r>
      <w:r>
        <w:rPr>
          <w:szCs w:val="24"/>
        </w:rPr>
        <w:t xml:space="preserve"> faaliyet gösteren firmalar</w:t>
      </w:r>
      <w:r w:rsidR="00FF4671">
        <w:rPr>
          <w:szCs w:val="24"/>
        </w:rPr>
        <w:t xml:space="preserve"> başta olmak üzere e</w:t>
      </w:r>
      <w:r>
        <w:rPr>
          <w:szCs w:val="24"/>
        </w:rPr>
        <w:t xml:space="preserve">nerji </w:t>
      </w:r>
      <w:r w:rsidR="00FF4671">
        <w:rPr>
          <w:szCs w:val="24"/>
        </w:rPr>
        <w:t>verimliliğinin artırılması</w:t>
      </w:r>
      <w:r>
        <w:rPr>
          <w:szCs w:val="24"/>
        </w:rPr>
        <w:t xml:space="preserve"> adına firma bazında </w:t>
      </w:r>
      <w:r w:rsidR="00FF4671">
        <w:rPr>
          <w:szCs w:val="24"/>
        </w:rPr>
        <w:t xml:space="preserve">enerji </w:t>
      </w:r>
      <w:r w:rsidR="00B73076">
        <w:rPr>
          <w:szCs w:val="24"/>
        </w:rPr>
        <w:t>etüt</w:t>
      </w:r>
      <w:r w:rsidR="00FF4671">
        <w:rPr>
          <w:szCs w:val="24"/>
        </w:rPr>
        <w:t xml:space="preserve"> raporları hazırlanması </w:t>
      </w:r>
      <w:r>
        <w:rPr>
          <w:szCs w:val="24"/>
        </w:rPr>
        <w:t>ve</w:t>
      </w:r>
      <w:r w:rsidR="00FF4671">
        <w:rPr>
          <w:szCs w:val="24"/>
        </w:rPr>
        <w:t xml:space="preserve"> </w:t>
      </w:r>
      <w:r>
        <w:rPr>
          <w:szCs w:val="24"/>
        </w:rPr>
        <w:t>OSB’ler</w:t>
      </w:r>
      <w:r w:rsidR="00FF4671">
        <w:rPr>
          <w:szCs w:val="24"/>
        </w:rPr>
        <w:t>d</w:t>
      </w:r>
      <w:r>
        <w:rPr>
          <w:szCs w:val="24"/>
        </w:rPr>
        <w:t xml:space="preserve">e </w:t>
      </w:r>
      <w:r w:rsidR="00FF4671">
        <w:rPr>
          <w:szCs w:val="24"/>
        </w:rPr>
        <w:t xml:space="preserve">enerji yönetim sistemlerinin kurulumuna </w:t>
      </w:r>
      <w:r>
        <w:rPr>
          <w:szCs w:val="24"/>
        </w:rPr>
        <w:t>destek verilmesi y</w:t>
      </w:r>
      <w:r w:rsidR="00FF4671">
        <w:rPr>
          <w:szCs w:val="24"/>
        </w:rPr>
        <w:t xml:space="preserve">ararlı </w:t>
      </w:r>
      <w:r>
        <w:rPr>
          <w:szCs w:val="24"/>
        </w:rPr>
        <w:t>olacaktır.</w:t>
      </w:r>
      <w:r w:rsidR="00FF4671">
        <w:rPr>
          <w:szCs w:val="24"/>
        </w:rPr>
        <w:t xml:space="preserve"> </w:t>
      </w:r>
      <w:r>
        <w:rPr>
          <w:szCs w:val="24"/>
        </w:rPr>
        <w:t xml:space="preserve">Bölgede etkili tüketim ve kaynak verimliliği hususunda yeterli bilince sahip olunmadığı görülmektedir. </w:t>
      </w:r>
      <w:r w:rsidR="00FF4671">
        <w:rPr>
          <w:szCs w:val="24"/>
        </w:rPr>
        <w:t>İşletmelere k</w:t>
      </w:r>
      <w:r>
        <w:rPr>
          <w:szCs w:val="24"/>
        </w:rPr>
        <w:t xml:space="preserve">aynakların etkin ve verimli kullanılmasına yönelik bilgilendirme faaliyetlerinin artırılması gerekmektedir. </w:t>
      </w:r>
    </w:p>
    <w:p w14:paraId="4DD703F4" w14:textId="2A428FDF" w:rsidR="009E6E04" w:rsidRDefault="009E6E04" w:rsidP="009E6E04">
      <w:pPr>
        <w:rPr>
          <w:szCs w:val="24"/>
        </w:rPr>
      </w:pPr>
      <w:r>
        <w:rPr>
          <w:szCs w:val="24"/>
        </w:rPr>
        <w:t xml:space="preserve">Batman ili petrol kaynaklarının işlenmeye başlamasıyla gelişmiş ve kalkınma noktasında </w:t>
      </w:r>
      <w:r w:rsidR="00FF4671">
        <w:rPr>
          <w:szCs w:val="24"/>
        </w:rPr>
        <w:t>hızla ilerlemekte olan</w:t>
      </w:r>
      <w:r>
        <w:rPr>
          <w:szCs w:val="24"/>
        </w:rPr>
        <w:t xml:space="preserve"> bir şehirdir. </w:t>
      </w:r>
      <w:r w:rsidR="00BB00AD">
        <w:rPr>
          <w:szCs w:val="24"/>
        </w:rPr>
        <w:t>P</w:t>
      </w:r>
      <w:r>
        <w:rPr>
          <w:szCs w:val="24"/>
        </w:rPr>
        <w:t>etrolden üretilen yan ürünlere yönelik tesislerinin kurulması, üretilen ürünlerin Bölge’ye cazip maliyetlerle arz edilmesi</w:t>
      </w:r>
      <w:r w:rsidR="00BB00AD">
        <w:rPr>
          <w:szCs w:val="24"/>
        </w:rPr>
        <w:t xml:space="preserve">ne yönelik çalışmalar planlanmaktadır. </w:t>
      </w:r>
      <w:r>
        <w:rPr>
          <w:szCs w:val="24"/>
        </w:rPr>
        <w:t xml:space="preserve">Bölgede </w:t>
      </w:r>
      <w:proofErr w:type="spellStart"/>
      <w:r>
        <w:rPr>
          <w:szCs w:val="24"/>
        </w:rPr>
        <w:t>biyokütle</w:t>
      </w:r>
      <w:proofErr w:type="spellEnd"/>
      <w:r>
        <w:rPr>
          <w:szCs w:val="24"/>
        </w:rPr>
        <w:t xml:space="preserve"> ve biyogaz tesisleri olmasına karşın, atık yönetimi noktasındaki kapasite oldukça yetersizdir. Dolayısıyla mevcut kapasitenin ve ihtiyaç duyulan biyoenerji santrali kapasitesinin belirlenmesi gerekmektedir. Bu bağlamda il ve ilçe belediyelerinin atık yönetimi hususunda bilinçlendirilmesi, evsel ve hayvansal atıkların enerji üretimi bağlamında değerlendirilmesine yönelik faaliyetlerin yapılması gerekmektedir. Alternatif enerji kaynaklarının tespiti hususunda ulusal bazda ve küresel çapta iyi uygulama örneklerinin Bölge’ye tanıtılması da üzerinde durulması gereken önemli konular arasındadır. </w:t>
      </w:r>
    </w:p>
    <w:p w14:paraId="4CBF8BF8" w14:textId="77777777" w:rsidR="009E6E04" w:rsidRDefault="009E6E04" w:rsidP="009E6E04">
      <w:pPr>
        <w:rPr>
          <w:szCs w:val="24"/>
        </w:rPr>
      </w:pPr>
      <w:r>
        <w:rPr>
          <w:szCs w:val="24"/>
        </w:rPr>
        <w:t xml:space="preserve">Yeni kaynakların tespiti kadar önemli olan bir diğer husus ise Bölgede halihazırda faaliyet gösteren elektrik iletim ve dağıtım şirketlerinin altyapı eksiklerinin tespitidir. Bölgede elektrik iletimi ve dağıtımında yaşanan teknik aksaklıklar (yetersiz elektrik altyapısı, sık yaşanan elektrik kesintileri vb.) özellikle imalat sanayiinde faaliyet gösteren işletmelerin üretim kapasitelerini olumsuz etkilemektedir. Bu bağlamda yerelde bulunan elektik dağıtım ve iletim firmalarının altyapılarının iyileştirilmesi, imalat sanayi başta olmak üzere üretici firmalara yönelik sunulan enerji arzında sürekliliğinin sağlanması gerekmektedir. </w:t>
      </w:r>
    </w:p>
    <w:p w14:paraId="6B698B3F" w14:textId="56963959" w:rsidR="009E6E04" w:rsidRDefault="009E6E04" w:rsidP="009E6E04">
      <w:pPr>
        <w:rPr>
          <w:szCs w:val="24"/>
        </w:rPr>
      </w:pPr>
      <w:r>
        <w:rPr>
          <w:szCs w:val="24"/>
        </w:rPr>
        <w:t xml:space="preserve">Bölgenin jeotermal potansiyelinin tespit edilmesi adına envanter çalışmalarının yapılmasıyla potansiyeli bulunan yerlerde özel sektör yatırımlarının teşvik edilmesi gerekmektedir. Ayrıca Bölgede yer alan ve küresel ısınma ile tehlikeye giren su kaynaklarının korunması ve enerji üretiminde kullanımının sağlanması verimlilik konusunda ön plana çıkan faaliyetler arasındadır. </w:t>
      </w:r>
    </w:p>
    <w:p w14:paraId="4B0FEE24" w14:textId="663ACCB7" w:rsidR="009E6E04" w:rsidRDefault="009E6E04" w:rsidP="009E6E04">
      <w:pPr>
        <w:rPr>
          <w:szCs w:val="24"/>
        </w:rPr>
      </w:pPr>
      <w:r>
        <w:rPr>
          <w:szCs w:val="24"/>
        </w:rPr>
        <w:t xml:space="preserve">Bölgede enerji verimliliği uygulamalarının artırılması ve konuya ilişkin bilincin geliştirilmesi, ilgili İl Müdürlükleri ile eylem planlarının geliştirilmesi, konuya ilişkin AB fonlarından aktif faydalanılmasının sağlanması önemli tedbirlerdendir. Bu bağlamda atılabilecek diğer adımlar ise başta kamu kurum ve kuruluşlarına ait binalar başta olmak üzere enerji </w:t>
      </w:r>
      <w:r w:rsidR="00BB00AD">
        <w:rPr>
          <w:szCs w:val="24"/>
        </w:rPr>
        <w:t xml:space="preserve">tüketiminin </w:t>
      </w:r>
      <w:r>
        <w:rPr>
          <w:szCs w:val="24"/>
        </w:rPr>
        <w:lastRenderedPageBreak/>
        <w:t xml:space="preserve">azaltılması ve enerji sınıflandırmasına yönelik (LEED, akıllı bina vb.) sertifikasyon çalışmalarının yaygınlaştırılması yürütülebilecek diğer faaliyetler arasındadır. </w:t>
      </w:r>
    </w:p>
    <w:p w14:paraId="6A9E28A5" w14:textId="77777777" w:rsidR="009E6E04" w:rsidRDefault="009E6E04" w:rsidP="009E6E04">
      <w:pPr>
        <w:pStyle w:val="Balk4"/>
      </w:pPr>
      <w:bookmarkStart w:id="127" w:name="_Toc134787753"/>
      <w:r>
        <w:t>6.4.4.2. İlgili Müdahaleler</w:t>
      </w:r>
      <w:bookmarkEnd w:id="127"/>
    </w:p>
    <w:tbl>
      <w:tblPr>
        <w:tblW w:w="9151" w:type="dxa"/>
        <w:tblLook w:val="04A0" w:firstRow="1" w:lastRow="0" w:firstColumn="1" w:lastColumn="0" w:noHBand="0" w:noVBand="1"/>
      </w:tblPr>
      <w:tblGrid>
        <w:gridCol w:w="9151"/>
      </w:tblGrid>
      <w:tr w:rsidR="009E6E04" w14:paraId="5F470315" w14:textId="77777777" w:rsidTr="009E6E04">
        <w:trPr>
          <w:trHeight w:val="299"/>
        </w:trPr>
        <w:tc>
          <w:tcPr>
            <w:tcW w:w="9151" w:type="dxa"/>
            <w:tcBorders>
              <w:top w:val="single" w:sz="4" w:space="0" w:color="auto"/>
              <w:left w:val="single" w:sz="4" w:space="0" w:color="auto"/>
              <w:bottom w:val="single" w:sz="4" w:space="0" w:color="auto"/>
              <w:right w:val="single" w:sz="4" w:space="0" w:color="auto"/>
            </w:tcBorders>
            <w:vAlign w:val="center"/>
            <w:hideMark/>
          </w:tcPr>
          <w:p w14:paraId="508A28AB" w14:textId="77777777" w:rsidR="009E6E04" w:rsidRDefault="009E6E04">
            <w:pPr>
              <w:spacing w:after="0" w:line="240" w:lineRule="auto"/>
              <w:jc w:val="center"/>
              <w:rPr>
                <w:rFonts w:eastAsia="Times New Roman" w:cs="Times New Roman"/>
                <w:b/>
                <w:bCs/>
                <w:color w:val="000000"/>
                <w:sz w:val="22"/>
              </w:rPr>
            </w:pPr>
            <w:r>
              <w:rPr>
                <w:rFonts w:eastAsia="Times New Roman" w:cs="Times New Roman"/>
                <w:b/>
                <w:bCs/>
                <w:color w:val="000000"/>
                <w:sz w:val="22"/>
              </w:rPr>
              <w:t>Tedbirler</w:t>
            </w:r>
          </w:p>
        </w:tc>
      </w:tr>
      <w:tr w:rsidR="009E6E04" w14:paraId="28438112" w14:textId="77777777" w:rsidTr="009E6E04">
        <w:trPr>
          <w:trHeight w:val="390"/>
        </w:trPr>
        <w:tc>
          <w:tcPr>
            <w:tcW w:w="9151" w:type="dxa"/>
            <w:tcBorders>
              <w:top w:val="nil"/>
              <w:left w:val="single" w:sz="4" w:space="0" w:color="auto"/>
              <w:bottom w:val="single" w:sz="4" w:space="0" w:color="auto"/>
              <w:right w:val="single" w:sz="4" w:space="0" w:color="auto"/>
            </w:tcBorders>
            <w:noWrap/>
            <w:vAlign w:val="center"/>
          </w:tcPr>
          <w:p w14:paraId="424E2A19" w14:textId="059089F4" w:rsidR="009E6E04" w:rsidRDefault="009E6E04">
            <w:pPr>
              <w:spacing w:after="0" w:line="240" w:lineRule="auto"/>
              <w:rPr>
                <w:rFonts w:eastAsia="Times New Roman" w:cs="Times New Roman"/>
                <w:color w:val="000000"/>
                <w:sz w:val="22"/>
              </w:rPr>
            </w:pPr>
            <w:r>
              <w:rPr>
                <w:rFonts w:eastAsia="Times New Roman" w:cs="Times New Roman"/>
                <w:color w:val="000000"/>
                <w:sz w:val="22"/>
              </w:rPr>
              <w:t>1. Bölgede rüzgâr ve güneş</w:t>
            </w:r>
            <w:r w:rsidR="009850B5">
              <w:rPr>
                <w:rFonts w:eastAsia="Times New Roman" w:cs="Times New Roman"/>
                <w:color w:val="000000"/>
                <w:sz w:val="22"/>
              </w:rPr>
              <w:t xml:space="preserve"> enerjisi başta olmak üzere yenilenebilir</w:t>
            </w:r>
            <w:r>
              <w:rPr>
                <w:rFonts w:eastAsia="Times New Roman" w:cs="Times New Roman"/>
                <w:color w:val="000000"/>
                <w:sz w:val="22"/>
              </w:rPr>
              <w:t xml:space="preserve"> enerji üretimi desteklenecektir.</w:t>
            </w:r>
          </w:p>
          <w:p w14:paraId="4BB1E962" w14:textId="77777777" w:rsidR="009E6E04" w:rsidRDefault="009E6E04">
            <w:pPr>
              <w:spacing w:after="0" w:line="240" w:lineRule="auto"/>
              <w:rPr>
                <w:rFonts w:eastAsia="Times New Roman" w:cs="Times New Roman"/>
                <w:color w:val="000000"/>
                <w:sz w:val="22"/>
              </w:rPr>
            </w:pPr>
          </w:p>
          <w:p w14:paraId="03532873" w14:textId="77777777" w:rsidR="009E6E04" w:rsidRDefault="009E6E04">
            <w:pPr>
              <w:spacing w:after="0" w:line="240" w:lineRule="auto"/>
              <w:rPr>
                <w:rFonts w:eastAsia="Times New Roman" w:cs="Times New Roman"/>
                <w:color w:val="000000"/>
                <w:sz w:val="22"/>
              </w:rPr>
            </w:pPr>
            <w:r>
              <w:rPr>
                <w:rFonts w:eastAsia="Times New Roman" w:cs="Times New Roman"/>
                <w:color w:val="000000"/>
                <w:sz w:val="22"/>
              </w:rPr>
              <w:t>Bölge imalat sanayiinde faaliyet gösteren firmalar küresel ölçekte artan enerji maliyetlerinin etkisiyle alternatif enerji kaynaklarına yönelmişlerdir. Bölge illerinde enerji maliyetlerinin azaltılması adına rüzgâr ve güneşten enerji üretiminin yeni teşviklerle desteklenmesi sağlanacaktır.</w:t>
            </w:r>
          </w:p>
        </w:tc>
      </w:tr>
      <w:tr w:rsidR="009E6E04" w14:paraId="67C303AF" w14:textId="77777777" w:rsidTr="009E6E04">
        <w:trPr>
          <w:trHeight w:val="390"/>
        </w:trPr>
        <w:tc>
          <w:tcPr>
            <w:tcW w:w="9151" w:type="dxa"/>
            <w:tcBorders>
              <w:top w:val="nil"/>
              <w:left w:val="single" w:sz="4" w:space="0" w:color="auto"/>
              <w:bottom w:val="single" w:sz="4" w:space="0" w:color="auto"/>
              <w:right w:val="single" w:sz="4" w:space="0" w:color="auto"/>
            </w:tcBorders>
            <w:noWrap/>
            <w:vAlign w:val="center"/>
          </w:tcPr>
          <w:p w14:paraId="40BB5959" w14:textId="77777777" w:rsidR="009E6E04" w:rsidRDefault="009E6E04">
            <w:pPr>
              <w:spacing w:after="0" w:line="240" w:lineRule="auto"/>
              <w:rPr>
                <w:rFonts w:eastAsia="Times New Roman" w:cs="Times New Roman"/>
                <w:color w:val="000000"/>
                <w:sz w:val="22"/>
              </w:rPr>
            </w:pPr>
            <w:r>
              <w:rPr>
                <w:rFonts w:eastAsia="Times New Roman" w:cs="Times New Roman"/>
                <w:color w:val="000000"/>
                <w:sz w:val="22"/>
              </w:rPr>
              <w:t xml:space="preserve">2. İşletmelere yönelik yenilenebilir enerji, enerji ve kaynak verimliliği hususlarında bilgilendirme çalışmaları yapılacaktır. </w:t>
            </w:r>
          </w:p>
          <w:p w14:paraId="6E5F7296" w14:textId="77777777" w:rsidR="009E6E04" w:rsidRDefault="009E6E04">
            <w:pPr>
              <w:spacing w:after="0" w:line="240" w:lineRule="auto"/>
              <w:rPr>
                <w:rFonts w:eastAsia="Times New Roman" w:cs="Times New Roman"/>
                <w:color w:val="000000"/>
                <w:sz w:val="22"/>
              </w:rPr>
            </w:pPr>
          </w:p>
          <w:p w14:paraId="5EBBDABA" w14:textId="1509072C" w:rsidR="009E6E04" w:rsidRDefault="009E6E04">
            <w:pPr>
              <w:spacing w:after="0" w:line="240" w:lineRule="auto"/>
              <w:rPr>
                <w:rFonts w:eastAsia="Times New Roman" w:cs="Times New Roman"/>
                <w:color w:val="000000"/>
                <w:sz w:val="22"/>
              </w:rPr>
            </w:pPr>
            <w:r>
              <w:rPr>
                <w:rFonts w:eastAsia="Times New Roman" w:cs="Times New Roman"/>
                <w:color w:val="000000"/>
                <w:sz w:val="22"/>
              </w:rPr>
              <w:t>Bölge illerinde yenilenebilir enerji, enerji ve kaynak verimliliği hususlarında bilgilendirme çalışmaları yapılacaktır.</w:t>
            </w:r>
            <w:r w:rsidR="009850B5">
              <w:rPr>
                <w:rFonts w:eastAsia="Times New Roman" w:cs="Times New Roman"/>
                <w:color w:val="000000"/>
                <w:sz w:val="22"/>
              </w:rPr>
              <w:t xml:space="preserve"> </w:t>
            </w:r>
          </w:p>
        </w:tc>
      </w:tr>
      <w:tr w:rsidR="009E6E04" w14:paraId="205E51FA" w14:textId="77777777" w:rsidTr="009E6E04">
        <w:trPr>
          <w:trHeight w:val="390"/>
        </w:trPr>
        <w:tc>
          <w:tcPr>
            <w:tcW w:w="9151" w:type="dxa"/>
            <w:tcBorders>
              <w:top w:val="nil"/>
              <w:left w:val="single" w:sz="4" w:space="0" w:color="auto"/>
              <w:bottom w:val="single" w:sz="4" w:space="0" w:color="auto"/>
              <w:right w:val="single" w:sz="4" w:space="0" w:color="auto"/>
            </w:tcBorders>
            <w:noWrap/>
            <w:vAlign w:val="center"/>
          </w:tcPr>
          <w:p w14:paraId="3F7142EA" w14:textId="77777777" w:rsidR="009E6E04" w:rsidRDefault="009E6E04">
            <w:pPr>
              <w:spacing w:after="0" w:line="240" w:lineRule="auto"/>
              <w:rPr>
                <w:rFonts w:eastAsia="Times New Roman" w:cs="Times New Roman"/>
                <w:color w:val="000000"/>
                <w:sz w:val="22"/>
              </w:rPr>
            </w:pPr>
            <w:r>
              <w:rPr>
                <w:rFonts w:eastAsia="Times New Roman" w:cs="Times New Roman"/>
                <w:color w:val="000000"/>
                <w:sz w:val="22"/>
              </w:rPr>
              <w:t xml:space="preserve">3. Bölgede </w:t>
            </w:r>
            <w:proofErr w:type="spellStart"/>
            <w:r>
              <w:rPr>
                <w:rFonts w:eastAsia="Times New Roman" w:cs="Times New Roman"/>
                <w:color w:val="000000"/>
                <w:sz w:val="22"/>
              </w:rPr>
              <w:t>biyokütle</w:t>
            </w:r>
            <w:proofErr w:type="spellEnd"/>
            <w:r>
              <w:rPr>
                <w:rFonts w:eastAsia="Times New Roman" w:cs="Times New Roman"/>
                <w:color w:val="000000"/>
                <w:sz w:val="22"/>
              </w:rPr>
              <w:t xml:space="preserve"> ve biyogaz tesisleri alanındaki özel sektör yatırımlarına yönelik fizibilite çalışmaları yapılacak, uygun yatırım yerleri tespit edilecektir.  </w:t>
            </w:r>
          </w:p>
          <w:p w14:paraId="7720EBE3" w14:textId="77777777" w:rsidR="009E6E04" w:rsidRDefault="009E6E04">
            <w:pPr>
              <w:spacing w:after="0" w:line="240" w:lineRule="auto"/>
              <w:rPr>
                <w:rFonts w:eastAsia="Times New Roman" w:cs="Times New Roman"/>
                <w:color w:val="000000"/>
                <w:sz w:val="22"/>
              </w:rPr>
            </w:pPr>
          </w:p>
          <w:p w14:paraId="45065E59" w14:textId="77777777" w:rsidR="009E6E04" w:rsidRDefault="009E6E04">
            <w:pPr>
              <w:spacing w:after="0" w:line="240" w:lineRule="auto"/>
              <w:rPr>
                <w:rFonts w:eastAsia="Times New Roman" w:cs="Times New Roman"/>
                <w:color w:val="000000"/>
                <w:sz w:val="22"/>
              </w:rPr>
            </w:pPr>
            <w:r>
              <w:rPr>
                <w:rFonts w:eastAsia="Times New Roman" w:cs="Times New Roman"/>
                <w:color w:val="000000"/>
                <w:sz w:val="22"/>
              </w:rPr>
              <w:t xml:space="preserve">İlgili paydaşlarla iş birliği halinde, Bölgede kurulabilecek </w:t>
            </w:r>
            <w:proofErr w:type="spellStart"/>
            <w:r>
              <w:rPr>
                <w:rFonts w:eastAsia="Times New Roman" w:cs="Times New Roman"/>
                <w:color w:val="000000"/>
                <w:sz w:val="22"/>
              </w:rPr>
              <w:t>biyokütle</w:t>
            </w:r>
            <w:proofErr w:type="spellEnd"/>
            <w:r>
              <w:rPr>
                <w:rFonts w:eastAsia="Times New Roman" w:cs="Times New Roman"/>
                <w:color w:val="000000"/>
                <w:sz w:val="22"/>
              </w:rPr>
              <w:t xml:space="preserve"> ve biyogaz enerji üretim tesisleri için fizibilite çalışmaları yapılacak, uygun yerler tespit edilecek ve potansiyel yatırımcılar bu bağlamda yönlendirilecektir.</w:t>
            </w:r>
          </w:p>
        </w:tc>
      </w:tr>
      <w:tr w:rsidR="009E6E04" w14:paraId="0A553FF6" w14:textId="77777777" w:rsidTr="009E6E04">
        <w:trPr>
          <w:trHeight w:val="390"/>
        </w:trPr>
        <w:tc>
          <w:tcPr>
            <w:tcW w:w="9151" w:type="dxa"/>
            <w:tcBorders>
              <w:top w:val="nil"/>
              <w:left w:val="single" w:sz="4" w:space="0" w:color="auto"/>
              <w:bottom w:val="single" w:sz="4" w:space="0" w:color="auto"/>
              <w:right w:val="single" w:sz="4" w:space="0" w:color="auto"/>
            </w:tcBorders>
            <w:noWrap/>
            <w:vAlign w:val="center"/>
          </w:tcPr>
          <w:p w14:paraId="5D7BAEE6" w14:textId="77777777" w:rsidR="009E6E04" w:rsidRDefault="009E6E04">
            <w:pPr>
              <w:pStyle w:val="ListeParagraf"/>
              <w:spacing w:after="0" w:line="240" w:lineRule="auto"/>
              <w:ind w:left="30"/>
              <w:rPr>
                <w:rFonts w:eastAsia="Times New Roman" w:cs="Times New Roman"/>
                <w:color w:val="000000"/>
                <w:sz w:val="22"/>
              </w:rPr>
            </w:pPr>
            <w:r>
              <w:rPr>
                <w:rFonts w:eastAsia="Times New Roman" w:cs="Times New Roman"/>
                <w:color w:val="000000"/>
                <w:sz w:val="22"/>
              </w:rPr>
              <w:t>4. Yenilenebilir enerji alanında Ar-Ge çalışmaları desteklenecektir.</w:t>
            </w:r>
          </w:p>
          <w:p w14:paraId="6CF1878B" w14:textId="77777777" w:rsidR="009E6E04" w:rsidRDefault="009E6E04">
            <w:pPr>
              <w:spacing w:after="0" w:line="240" w:lineRule="auto"/>
              <w:rPr>
                <w:rFonts w:eastAsia="Times New Roman" w:cs="Times New Roman"/>
                <w:color w:val="000000"/>
                <w:sz w:val="22"/>
              </w:rPr>
            </w:pPr>
          </w:p>
          <w:p w14:paraId="08E9BF1C" w14:textId="77777777" w:rsidR="009E6E04" w:rsidRDefault="009E6E04">
            <w:pPr>
              <w:spacing w:after="0" w:line="240" w:lineRule="auto"/>
              <w:rPr>
                <w:rFonts w:eastAsia="Times New Roman" w:cs="Times New Roman"/>
                <w:color w:val="000000"/>
                <w:sz w:val="22"/>
              </w:rPr>
            </w:pPr>
            <w:r>
              <w:rPr>
                <w:rFonts w:eastAsia="Times New Roman" w:cs="Times New Roman"/>
                <w:color w:val="000000"/>
                <w:sz w:val="22"/>
              </w:rPr>
              <w:t>Enerji alanında ihtisaslaşan ve pilot üniversite seçilen Batman Üniversitesi başta olmak üzere Bölge üniversiteleri ile yenilenebilir enerji alanında Ar-Ge çalışmalarına yönelik iş birlikleri kurulacak, yenilenebilir enerji teknolojileri alanında çalışmalar desteklenecektir.</w:t>
            </w:r>
          </w:p>
        </w:tc>
      </w:tr>
      <w:tr w:rsidR="009E6E04" w14:paraId="570DD16B" w14:textId="77777777" w:rsidTr="009E6E04">
        <w:trPr>
          <w:trHeight w:val="390"/>
        </w:trPr>
        <w:tc>
          <w:tcPr>
            <w:tcW w:w="9151" w:type="dxa"/>
            <w:tcBorders>
              <w:top w:val="single" w:sz="4" w:space="0" w:color="auto"/>
              <w:left w:val="single" w:sz="4" w:space="0" w:color="auto"/>
              <w:bottom w:val="single" w:sz="4" w:space="0" w:color="auto"/>
              <w:right w:val="single" w:sz="4" w:space="0" w:color="auto"/>
            </w:tcBorders>
            <w:noWrap/>
            <w:vAlign w:val="center"/>
          </w:tcPr>
          <w:p w14:paraId="038368FB" w14:textId="77777777" w:rsidR="009E6E04" w:rsidRDefault="009E6E04">
            <w:pPr>
              <w:spacing w:after="0" w:line="240" w:lineRule="auto"/>
              <w:rPr>
                <w:rFonts w:eastAsia="Times New Roman" w:cs="Times New Roman"/>
                <w:color w:val="000000"/>
                <w:sz w:val="22"/>
              </w:rPr>
            </w:pPr>
            <w:r>
              <w:rPr>
                <w:rFonts w:eastAsia="Times New Roman" w:cs="Times New Roman"/>
                <w:color w:val="000000"/>
                <w:sz w:val="22"/>
              </w:rPr>
              <w:t xml:space="preserve">5. </w:t>
            </w:r>
            <w:r>
              <w:rPr>
                <w:sz w:val="22"/>
              </w:rPr>
              <w:t>Bölgede enerji verimliliği uygulamalarının artırılması ve konuya ilişkin bilincin geliştirilmesi adına ortak eylem planları geliştirilecektir.</w:t>
            </w:r>
          </w:p>
          <w:p w14:paraId="635F29E4" w14:textId="77777777" w:rsidR="009E6E04" w:rsidRDefault="009E6E04">
            <w:pPr>
              <w:spacing w:after="0" w:line="240" w:lineRule="auto"/>
              <w:rPr>
                <w:rFonts w:eastAsia="Times New Roman" w:cs="Times New Roman"/>
                <w:color w:val="000000"/>
                <w:sz w:val="22"/>
              </w:rPr>
            </w:pPr>
          </w:p>
          <w:p w14:paraId="54D6FF52" w14:textId="77777777" w:rsidR="009E6E04" w:rsidRDefault="009E6E04">
            <w:pPr>
              <w:spacing w:after="0" w:line="240" w:lineRule="auto"/>
              <w:rPr>
                <w:rFonts w:eastAsia="Times New Roman" w:cs="Times New Roman"/>
                <w:color w:val="000000"/>
                <w:sz w:val="22"/>
              </w:rPr>
            </w:pPr>
            <w:r>
              <w:rPr>
                <w:rFonts w:eastAsia="Times New Roman" w:cs="Times New Roman"/>
                <w:color w:val="000000"/>
                <w:sz w:val="22"/>
              </w:rPr>
              <w:t>Kaynak verimliliği ve enerji tasarrufu hususlarında Bölge illerinin mevcut durumu tespit edilecek, iyileştirme yapılması adına ilgili İl Müdürlükleri ile birlikte çalışılarak il eylem planları geliştirilecektir.</w:t>
            </w:r>
          </w:p>
        </w:tc>
      </w:tr>
      <w:tr w:rsidR="009E6E04" w14:paraId="34976447" w14:textId="77777777" w:rsidTr="009E6E04">
        <w:trPr>
          <w:trHeight w:val="390"/>
        </w:trPr>
        <w:tc>
          <w:tcPr>
            <w:tcW w:w="9151" w:type="dxa"/>
            <w:tcBorders>
              <w:top w:val="nil"/>
              <w:left w:val="single" w:sz="4" w:space="0" w:color="auto"/>
              <w:bottom w:val="single" w:sz="4" w:space="0" w:color="auto"/>
              <w:right w:val="single" w:sz="4" w:space="0" w:color="auto"/>
            </w:tcBorders>
            <w:noWrap/>
            <w:vAlign w:val="center"/>
          </w:tcPr>
          <w:p w14:paraId="4827CD89" w14:textId="77777777" w:rsidR="009E6E04" w:rsidRDefault="009E6E04">
            <w:pPr>
              <w:spacing w:after="0" w:line="240" w:lineRule="auto"/>
              <w:rPr>
                <w:rFonts w:eastAsia="Times New Roman" w:cs="Times New Roman"/>
                <w:color w:val="000000"/>
                <w:sz w:val="22"/>
              </w:rPr>
            </w:pPr>
            <w:r>
              <w:rPr>
                <w:rFonts w:eastAsia="Times New Roman" w:cs="Times New Roman"/>
                <w:color w:val="000000"/>
                <w:sz w:val="22"/>
              </w:rPr>
              <w:t>6. Kaynak ve enerji verimliliği hususlarında AB fonlarının aktif kullanımı sağlanacaktır.</w:t>
            </w:r>
          </w:p>
          <w:p w14:paraId="3A04EE8A" w14:textId="77777777" w:rsidR="009E6E04" w:rsidRDefault="009E6E04">
            <w:pPr>
              <w:spacing w:after="0" w:line="240" w:lineRule="auto"/>
              <w:rPr>
                <w:rFonts w:eastAsia="Times New Roman" w:cs="Times New Roman"/>
                <w:color w:val="000000"/>
                <w:sz w:val="22"/>
              </w:rPr>
            </w:pPr>
          </w:p>
          <w:p w14:paraId="6A4001F1" w14:textId="263808B8" w:rsidR="009E6E04" w:rsidRDefault="009E6E04">
            <w:pPr>
              <w:spacing w:after="0" w:line="240" w:lineRule="auto"/>
              <w:rPr>
                <w:rFonts w:eastAsia="Times New Roman" w:cs="Times New Roman"/>
                <w:color w:val="000000"/>
                <w:sz w:val="22"/>
              </w:rPr>
            </w:pPr>
            <w:r>
              <w:rPr>
                <w:rFonts w:eastAsia="Times New Roman" w:cs="Times New Roman"/>
                <w:color w:val="000000"/>
                <w:sz w:val="22"/>
              </w:rPr>
              <w:t xml:space="preserve">Batman ve Mardin illerinde başta IPA III için belirlenen 5 öncelikli alandan biri olan “Yeşil Gündem ve Sürdürülebilir </w:t>
            </w:r>
            <w:proofErr w:type="spellStart"/>
            <w:r>
              <w:rPr>
                <w:rFonts w:eastAsia="Times New Roman" w:cs="Times New Roman"/>
                <w:color w:val="000000"/>
                <w:sz w:val="22"/>
              </w:rPr>
              <w:t>Bağlantısallık</w:t>
            </w:r>
            <w:proofErr w:type="spellEnd"/>
            <w:r>
              <w:rPr>
                <w:rFonts w:eastAsia="Times New Roman" w:cs="Times New Roman"/>
                <w:color w:val="000000"/>
                <w:sz w:val="22"/>
              </w:rPr>
              <w:t>” bağlamınd</w:t>
            </w:r>
            <w:r w:rsidR="009850B5">
              <w:rPr>
                <w:rFonts w:eastAsia="Times New Roman" w:cs="Times New Roman"/>
                <w:color w:val="000000"/>
                <w:sz w:val="22"/>
              </w:rPr>
              <w:t>a</w:t>
            </w:r>
            <w:r>
              <w:rPr>
                <w:rFonts w:eastAsia="Times New Roman" w:cs="Times New Roman"/>
                <w:color w:val="000000"/>
                <w:sz w:val="22"/>
              </w:rPr>
              <w:t>, AB fonlarından ilgili paydaşların faydalanmaları sağlanacaktır.</w:t>
            </w:r>
          </w:p>
        </w:tc>
      </w:tr>
      <w:tr w:rsidR="009E6E04" w14:paraId="0E86CA92" w14:textId="77777777" w:rsidTr="009E6E04">
        <w:trPr>
          <w:trHeight w:val="390"/>
        </w:trPr>
        <w:tc>
          <w:tcPr>
            <w:tcW w:w="9151" w:type="dxa"/>
            <w:tcBorders>
              <w:top w:val="nil"/>
              <w:left w:val="single" w:sz="4" w:space="0" w:color="auto"/>
              <w:bottom w:val="single" w:sz="4" w:space="0" w:color="auto"/>
              <w:right w:val="single" w:sz="4" w:space="0" w:color="auto"/>
            </w:tcBorders>
            <w:noWrap/>
            <w:vAlign w:val="center"/>
          </w:tcPr>
          <w:p w14:paraId="2EEEB696" w14:textId="07DBE42E" w:rsidR="009E6E04" w:rsidRDefault="009E6E04">
            <w:pPr>
              <w:spacing w:after="0" w:line="240" w:lineRule="auto"/>
              <w:rPr>
                <w:rFonts w:eastAsia="Times New Roman" w:cs="Times New Roman"/>
                <w:color w:val="000000"/>
                <w:sz w:val="22"/>
              </w:rPr>
            </w:pPr>
            <w:r>
              <w:rPr>
                <w:rFonts w:eastAsia="Times New Roman" w:cs="Times New Roman"/>
                <w:color w:val="000000"/>
                <w:sz w:val="22"/>
              </w:rPr>
              <w:t>7. Enerji sınıfları sertifikasyonuna yönelik kamuoyuna yönelik bilinçlendirme çalışmaları gerçekleştirilecek ve ilgili sertifikalar yaygınlaştırılacaktır.</w:t>
            </w:r>
          </w:p>
          <w:p w14:paraId="16DF5436" w14:textId="77777777" w:rsidR="009E6E04" w:rsidRDefault="009E6E04">
            <w:pPr>
              <w:spacing w:after="0" w:line="240" w:lineRule="auto"/>
              <w:rPr>
                <w:rFonts w:eastAsia="Times New Roman" w:cs="Times New Roman"/>
                <w:color w:val="000000"/>
                <w:sz w:val="22"/>
              </w:rPr>
            </w:pPr>
          </w:p>
          <w:p w14:paraId="10AE6C8B" w14:textId="77777777" w:rsidR="009E6E04" w:rsidRDefault="009E6E04">
            <w:pPr>
              <w:spacing w:after="0" w:line="240" w:lineRule="auto"/>
              <w:rPr>
                <w:rFonts w:eastAsia="Times New Roman" w:cs="Times New Roman"/>
                <w:color w:val="000000"/>
                <w:sz w:val="22"/>
              </w:rPr>
            </w:pPr>
            <w:r>
              <w:rPr>
                <w:rFonts w:eastAsia="Times New Roman" w:cs="Times New Roman"/>
                <w:color w:val="000000"/>
                <w:sz w:val="22"/>
              </w:rPr>
              <w:t xml:space="preserve">Bölge illerinde enerji sınıfları sertifikasyonuna yönelik kamuoyu bilinçlendirme faaliyetleri sürdürülecek, sertifikasyona sahip işletmelerin sayısı artırılacaktır. </w:t>
            </w:r>
          </w:p>
        </w:tc>
      </w:tr>
    </w:tbl>
    <w:p w14:paraId="13941E75" w14:textId="77777777" w:rsidR="00427DA5" w:rsidRDefault="00427DA5" w:rsidP="00427DA5"/>
    <w:p w14:paraId="0D222EB4" w14:textId="77777777" w:rsidR="00427DA5" w:rsidRDefault="00427DA5" w:rsidP="00427DA5"/>
    <w:p w14:paraId="3BF1190B" w14:textId="77777777" w:rsidR="00427DA5" w:rsidRDefault="00427DA5" w:rsidP="00427DA5"/>
    <w:p w14:paraId="4B12BE2D" w14:textId="77777777" w:rsidR="00427DA5" w:rsidRDefault="00427DA5" w:rsidP="00427DA5"/>
    <w:p w14:paraId="63243017" w14:textId="77777777" w:rsidR="00427DA5" w:rsidRDefault="00427DA5" w:rsidP="00427DA5"/>
    <w:p w14:paraId="3EAAE797" w14:textId="77777777" w:rsidR="00427DA5" w:rsidRDefault="00427DA5" w:rsidP="00427DA5"/>
    <w:p w14:paraId="728B4A3C" w14:textId="77777777" w:rsidR="00427DA5" w:rsidRDefault="00427DA5" w:rsidP="00427DA5"/>
    <w:p w14:paraId="2CE61DFA" w14:textId="77777777" w:rsidR="00427DA5" w:rsidRDefault="00427DA5" w:rsidP="00427DA5"/>
    <w:p w14:paraId="3ADBE025" w14:textId="77777777" w:rsidR="00427DA5" w:rsidRDefault="00427DA5" w:rsidP="00427DA5"/>
    <w:p w14:paraId="56FDCA5F" w14:textId="77777777" w:rsidR="00427DA5" w:rsidRDefault="00427DA5" w:rsidP="00427DA5"/>
    <w:p w14:paraId="5A4D49DC" w14:textId="77777777" w:rsidR="00427DA5" w:rsidRDefault="00427DA5" w:rsidP="00427DA5"/>
    <w:p w14:paraId="33C46FE2" w14:textId="77777777" w:rsidR="00427DA5" w:rsidRDefault="00427DA5" w:rsidP="00427DA5"/>
    <w:p w14:paraId="672569D9" w14:textId="77777777" w:rsidR="00427DA5" w:rsidRDefault="00427DA5" w:rsidP="00427DA5"/>
    <w:p w14:paraId="2D7395DE" w14:textId="77777777" w:rsidR="00427DA5" w:rsidRDefault="00427DA5" w:rsidP="00427DA5"/>
    <w:p w14:paraId="7FA2F7C8" w14:textId="77777777" w:rsidR="00427DA5" w:rsidRDefault="00427DA5" w:rsidP="00427DA5"/>
    <w:p w14:paraId="2AB7F2F2" w14:textId="77777777" w:rsidR="00427DA5" w:rsidRDefault="00427DA5" w:rsidP="00427DA5"/>
    <w:p w14:paraId="27AC1F3C" w14:textId="77777777" w:rsidR="00427DA5" w:rsidRDefault="00427DA5" w:rsidP="00427DA5"/>
    <w:p w14:paraId="058224E1" w14:textId="77777777" w:rsidR="00427DA5" w:rsidRDefault="00427DA5" w:rsidP="00427DA5"/>
    <w:p w14:paraId="23932746" w14:textId="77777777" w:rsidR="00427DA5" w:rsidRDefault="00427DA5" w:rsidP="00427DA5"/>
    <w:p w14:paraId="122A0143" w14:textId="77777777" w:rsidR="00427DA5" w:rsidRDefault="00427DA5" w:rsidP="00427DA5"/>
    <w:p w14:paraId="5928BF18" w14:textId="77777777" w:rsidR="00427DA5" w:rsidRDefault="00427DA5" w:rsidP="00427DA5"/>
    <w:p w14:paraId="085061EC" w14:textId="77777777" w:rsidR="00A109D3" w:rsidRPr="00427DA5" w:rsidRDefault="00A109D3" w:rsidP="00427DA5"/>
    <w:p w14:paraId="1C519900" w14:textId="7CF012EE" w:rsidR="00670E9C" w:rsidRDefault="00670E9C" w:rsidP="00062794">
      <w:pPr>
        <w:pStyle w:val="Balk1"/>
        <w:numPr>
          <w:ilvl w:val="0"/>
          <w:numId w:val="12"/>
        </w:numPr>
      </w:pPr>
      <w:bookmarkStart w:id="128" w:name="_Toc134787754"/>
      <w:r>
        <w:t>BÖLGENİN MEKANSAL GELİŞ</w:t>
      </w:r>
      <w:r w:rsidR="00296615">
        <w:t>İM</w:t>
      </w:r>
      <w:r>
        <w:t xml:space="preserve"> ŞEMASI</w:t>
      </w:r>
      <w:bookmarkEnd w:id="128"/>
    </w:p>
    <w:p w14:paraId="0849EC3F" w14:textId="43A1C352" w:rsidR="00670E9C" w:rsidRDefault="00670E9C" w:rsidP="00670E9C">
      <w:r>
        <w:t>TRC3</w:t>
      </w:r>
      <w:r w:rsidR="00880A81">
        <w:t xml:space="preserve"> Bölgesi</w:t>
      </w:r>
      <w:r>
        <w:t xml:space="preserve"> 2024-2028 Bölge Planı öngörülerinin yansıtıldığı, </w:t>
      </w:r>
      <w:r w:rsidR="008F1D1B">
        <w:t>bölgenin</w:t>
      </w:r>
      <w:r>
        <w:t xml:space="preserve"> mevcut durumu ve potansiyelleri </w:t>
      </w:r>
      <w:r w:rsidR="008F1D1B">
        <w:t>bağlamında</w:t>
      </w:r>
      <w:r>
        <w:t xml:space="preserve"> </w:t>
      </w:r>
      <w:r w:rsidR="00880A81">
        <w:t xml:space="preserve">belirlenen </w:t>
      </w:r>
      <w:r>
        <w:t xml:space="preserve">stratejik öncelikler </w:t>
      </w:r>
      <w:r w:rsidR="00880A81">
        <w:t xml:space="preserve">dikkate </w:t>
      </w:r>
      <w:r w:rsidR="00F978E8">
        <w:t>alınarak dört</w:t>
      </w:r>
      <w:r w:rsidR="00880A81">
        <w:t xml:space="preserve"> ayrı </w:t>
      </w:r>
      <w:r>
        <w:t>tema</w:t>
      </w:r>
      <w:r w:rsidR="00880A81">
        <w:t>da</w:t>
      </w:r>
      <w:r>
        <w:t xml:space="preserve"> gelişim şemaları </w:t>
      </w:r>
      <w:r w:rsidR="00880A81">
        <w:t xml:space="preserve">hazırlanmıştır. </w:t>
      </w:r>
      <w:r>
        <w:t xml:space="preserve">  </w:t>
      </w:r>
      <w:r w:rsidR="00880A81">
        <w:t xml:space="preserve">Hazırlanan </w:t>
      </w:r>
      <w:r>
        <w:t xml:space="preserve">gelişim şemaları; tarım, turizm, ticaret ve sanayi ile çevre ve altyapı </w:t>
      </w:r>
      <w:r w:rsidR="00691643">
        <w:t xml:space="preserve">temalarında; </w:t>
      </w:r>
      <w:r w:rsidR="00691643" w:rsidRPr="00327061">
        <w:rPr>
          <w:rFonts w:cs="Times New Roman"/>
          <w:szCs w:val="24"/>
        </w:rPr>
        <w:t>ekonomik faaliyetlerin</w:t>
      </w:r>
      <w:r w:rsidR="00691643">
        <w:rPr>
          <w:rFonts w:cs="Times New Roman"/>
          <w:szCs w:val="24"/>
        </w:rPr>
        <w:t xml:space="preserve">, doğal </w:t>
      </w:r>
      <w:r w:rsidR="00296615">
        <w:rPr>
          <w:rFonts w:cs="Times New Roman"/>
          <w:szCs w:val="24"/>
        </w:rPr>
        <w:t xml:space="preserve">kaynakların </w:t>
      </w:r>
      <w:r w:rsidR="00691643">
        <w:rPr>
          <w:rFonts w:cs="Times New Roman"/>
          <w:szCs w:val="24"/>
        </w:rPr>
        <w:t xml:space="preserve">ve kültürel </w:t>
      </w:r>
      <w:r w:rsidR="00296615">
        <w:rPr>
          <w:rFonts w:cs="Times New Roman"/>
          <w:szCs w:val="24"/>
        </w:rPr>
        <w:t>yapı</w:t>
      </w:r>
      <w:r w:rsidR="00691643">
        <w:rPr>
          <w:rFonts w:cs="Times New Roman"/>
          <w:szCs w:val="24"/>
        </w:rPr>
        <w:t xml:space="preserve">ların, </w:t>
      </w:r>
      <w:r w:rsidR="00F978E8">
        <w:rPr>
          <w:rFonts w:cs="Times New Roman"/>
          <w:szCs w:val="24"/>
        </w:rPr>
        <w:t xml:space="preserve">ana </w:t>
      </w:r>
      <w:r w:rsidR="00F978E8" w:rsidRPr="00327061">
        <w:rPr>
          <w:rFonts w:cs="Times New Roman"/>
          <w:szCs w:val="24"/>
        </w:rPr>
        <w:t>altyapının</w:t>
      </w:r>
      <w:r w:rsidR="00691643" w:rsidRPr="00327061">
        <w:rPr>
          <w:rFonts w:cs="Times New Roman"/>
          <w:szCs w:val="24"/>
        </w:rPr>
        <w:t xml:space="preserve"> dağılımı</w:t>
      </w:r>
      <w:r w:rsidR="00691643">
        <w:rPr>
          <w:rFonts w:cs="Times New Roman"/>
          <w:szCs w:val="24"/>
        </w:rPr>
        <w:t>nı,</w:t>
      </w:r>
      <w:r w:rsidR="00691643" w:rsidRPr="00327061">
        <w:rPr>
          <w:rFonts w:cs="Times New Roman"/>
          <w:szCs w:val="24"/>
        </w:rPr>
        <w:t xml:space="preserve"> yerleşimlerin fonksiyonları ve ilişkileri</w:t>
      </w:r>
      <w:r w:rsidR="00691643">
        <w:rPr>
          <w:rFonts w:cs="Times New Roman"/>
          <w:szCs w:val="24"/>
        </w:rPr>
        <w:t>ni göstermektedir</w:t>
      </w:r>
      <w:r>
        <w:t>.</w:t>
      </w:r>
      <w:r w:rsidR="00661CE6">
        <w:t xml:space="preserve"> TRC3 Bölgesi </w:t>
      </w:r>
      <w:r w:rsidR="00B73076">
        <w:t>Mekânsal</w:t>
      </w:r>
      <w:r w:rsidR="00661CE6">
        <w:t xml:space="preserve"> Gelişim Şeması Şekil 6’da </w:t>
      </w:r>
      <w:r w:rsidR="00C44F37">
        <w:t>yer almaktadır.</w:t>
      </w:r>
    </w:p>
    <w:p w14:paraId="4E6928DE" w14:textId="0CCBFA2E" w:rsidR="00670E9C" w:rsidRPr="00B73076" w:rsidRDefault="00670E9C" w:rsidP="00670E9C">
      <w:pPr>
        <w:pStyle w:val="ResimYazs"/>
        <w:keepNext/>
        <w:spacing w:after="0"/>
        <w:jc w:val="both"/>
        <w:rPr>
          <w:rFonts w:ascii="Times New Roman" w:hAnsi="Times New Roman" w:cs="Times New Roman"/>
          <w:i w:val="0"/>
          <w:iCs w:val="0"/>
          <w:color w:val="000000" w:themeColor="text1"/>
          <w:sz w:val="20"/>
          <w:szCs w:val="20"/>
          <w:lang w:val="tr-TR"/>
        </w:rPr>
      </w:pPr>
      <w:bookmarkStart w:id="129" w:name="_Toc134787807"/>
      <w:r w:rsidRPr="00B73076">
        <w:rPr>
          <w:rFonts w:ascii="Times New Roman" w:hAnsi="Times New Roman" w:cs="Times New Roman"/>
          <w:b/>
          <w:bCs/>
          <w:i w:val="0"/>
          <w:iCs w:val="0"/>
          <w:color w:val="000000" w:themeColor="text1"/>
          <w:sz w:val="20"/>
          <w:szCs w:val="20"/>
          <w:lang w:val="tr-TR"/>
        </w:rPr>
        <w:lastRenderedPageBreak/>
        <w:t xml:space="preserve">Şekil </w:t>
      </w:r>
      <w:r w:rsidRPr="00B73076">
        <w:rPr>
          <w:rFonts w:ascii="Times New Roman" w:hAnsi="Times New Roman" w:cs="Times New Roman"/>
          <w:b/>
          <w:bCs/>
          <w:i w:val="0"/>
          <w:iCs w:val="0"/>
          <w:color w:val="000000" w:themeColor="text1"/>
          <w:sz w:val="20"/>
          <w:szCs w:val="20"/>
          <w:lang w:val="tr-TR"/>
        </w:rPr>
        <w:fldChar w:fldCharType="begin"/>
      </w:r>
      <w:r w:rsidRPr="00B73076">
        <w:rPr>
          <w:rFonts w:ascii="Times New Roman" w:hAnsi="Times New Roman" w:cs="Times New Roman"/>
          <w:b/>
          <w:bCs/>
          <w:i w:val="0"/>
          <w:iCs w:val="0"/>
          <w:color w:val="000000" w:themeColor="text1"/>
          <w:sz w:val="20"/>
          <w:szCs w:val="20"/>
          <w:lang w:val="tr-TR"/>
        </w:rPr>
        <w:instrText xml:space="preserve"> SEQ Şekil \* ARABIC </w:instrText>
      </w:r>
      <w:r w:rsidRPr="00B73076">
        <w:rPr>
          <w:rFonts w:ascii="Times New Roman" w:hAnsi="Times New Roman" w:cs="Times New Roman"/>
          <w:b/>
          <w:bCs/>
          <w:i w:val="0"/>
          <w:iCs w:val="0"/>
          <w:color w:val="000000" w:themeColor="text1"/>
          <w:sz w:val="20"/>
          <w:szCs w:val="20"/>
          <w:lang w:val="tr-TR"/>
        </w:rPr>
        <w:fldChar w:fldCharType="separate"/>
      </w:r>
      <w:r w:rsidR="00B73076" w:rsidRPr="00B73076">
        <w:rPr>
          <w:rFonts w:ascii="Times New Roman" w:hAnsi="Times New Roman" w:cs="Times New Roman"/>
          <w:b/>
          <w:bCs/>
          <w:i w:val="0"/>
          <w:iCs w:val="0"/>
          <w:noProof/>
          <w:color w:val="000000" w:themeColor="text1"/>
          <w:sz w:val="20"/>
          <w:szCs w:val="20"/>
          <w:lang w:val="tr-TR"/>
        </w:rPr>
        <w:t>9</w:t>
      </w:r>
      <w:r w:rsidRPr="00B73076">
        <w:rPr>
          <w:rFonts w:ascii="Times New Roman" w:hAnsi="Times New Roman" w:cs="Times New Roman"/>
          <w:b/>
          <w:bCs/>
          <w:i w:val="0"/>
          <w:iCs w:val="0"/>
          <w:color w:val="000000" w:themeColor="text1"/>
          <w:sz w:val="20"/>
          <w:szCs w:val="20"/>
          <w:lang w:val="tr-TR"/>
        </w:rPr>
        <w:fldChar w:fldCharType="end"/>
      </w:r>
      <w:r w:rsidRPr="00B73076">
        <w:rPr>
          <w:rFonts w:ascii="Times New Roman" w:hAnsi="Times New Roman" w:cs="Times New Roman"/>
          <w:b/>
          <w:bCs/>
          <w:i w:val="0"/>
          <w:iCs w:val="0"/>
          <w:color w:val="000000" w:themeColor="text1"/>
          <w:sz w:val="20"/>
          <w:szCs w:val="20"/>
          <w:lang w:val="tr-TR"/>
        </w:rPr>
        <w:t>.</w:t>
      </w:r>
      <w:r w:rsidRPr="00B73076">
        <w:rPr>
          <w:rFonts w:ascii="Times New Roman" w:hAnsi="Times New Roman" w:cs="Times New Roman"/>
          <w:i w:val="0"/>
          <w:iCs w:val="0"/>
          <w:color w:val="000000" w:themeColor="text1"/>
          <w:sz w:val="20"/>
          <w:szCs w:val="20"/>
          <w:lang w:val="tr-TR"/>
        </w:rPr>
        <w:t xml:space="preserve"> TRC3 Bölgesi </w:t>
      </w:r>
      <w:proofErr w:type="spellStart"/>
      <w:r w:rsidRPr="00B73076">
        <w:rPr>
          <w:rFonts w:ascii="Times New Roman" w:hAnsi="Times New Roman" w:cs="Times New Roman"/>
          <w:i w:val="0"/>
          <w:iCs w:val="0"/>
          <w:color w:val="000000" w:themeColor="text1"/>
          <w:sz w:val="20"/>
          <w:szCs w:val="20"/>
          <w:lang w:val="tr-TR"/>
        </w:rPr>
        <w:t>Mekansal</w:t>
      </w:r>
      <w:proofErr w:type="spellEnd"/>
      <w:r w:rsidRPr="00B73076">
        <w:rPr>
          <w:rFonts w:ascii="Times New Roman" w:hAnsi="Times New Roman" w:cs="Times New Roman"/>
          <w:i w:val="0"/>
          <w:iCs w:val="0"/>
          <w:color w:val="000000" w:themeColor="text1"/>
          <w:sz w:val="20"/>
          <w:szCs w:val="20"/>
          <w:lang w:val="tr-TR"/>
        </w:rPr>
        <w:t xml:space="preserve"> Gelişim Şeması</w:t>
      </w:r>
      <w:bookmarkEnd w:id="129"/>
    </w:p>
    <w:p w14:paraId="6463BB41" w14:textId="21BFB135" w:rsidR="00670E9C" w:rsidRPr="00670E9C" w:rsidRDefault="00F95715" w:rsidP="00670E9C">
      <w:r>
        <w:rPr>
          <w:noProof/>
        </w:rPr>
        <w:drawing>
          <wp:inline distT="0" distB="0" distL="0" distR="0" wp14:anchorId="51FE0669" wp14:editId="7F311734">
            <wp:extent cx="5760720" cy="4073525"/>
            <wp:effectExtent l="0" t="0" r="0" b="317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14:paraId="74729D33" w14:textId="35BA9E43" w:rsidR="00691643" w:rsidRDefault="00C44F37" w:rsidP="00670E9C">
      <w:r w:rsidRPr="00670E9C">
        <w:t xml:space="preserve">2024-2028 </w:t>
      </w:r>
      <w:proofErr w:type="spellStart"/>
      <w:r w:rsidR="0045028A">
        <w:t>BGUS’</w:t>
      </w:r>
      <w:r w:rsidR="00486B50">
        <w:t>d</w:t>
      </w:r>
      <w:r w:rsidR="0045028A">
        <w:t>a</w:t>
      </w:r>
      <w:proofErr w:type="spellEnd"/>
      <w:r w:rsidR="00670E9C" w:rsidRPr="00670E9C">
        <w:t xml:space="preserve"> bölgelerin </w:t>
      </w:r>
      <w:proofErr w:type="spellStart"/>
      <w:r w:rsidR="00670E9C" w:rsidRPr="00670E9C">
        <w:t>sosyo</w:t>
      </w:r>
      <w:proofErr w:type="spellEnd"/>
      <w:r w:rsidR="00670E9C" w:rsidRPr="00670E9C">
        <w:t xml:space="preserve">-ekonomik özellik, potansiyel ve ihtiyaçları belirlenerek bölgesel gelişme politikaları mekânsal bir tipoloji yaklaşımıyla ele alınmaktadır. Öncelik alanları olarak belirlenen küresel entegrasyon, rekabetçilik ve yakınsama genel çerçeve olarak kabul edilmiştir. Bu kapsamda bölgesel kalkınmada öne çıkan 30 ayrı gösterge kullanılarak illerin tipolojileri belirlenmiş ve sekiz kategoride mekânsal tipoloji oluşturulmuştur. Rekabetçilik öncelik alanı kapsamında yer alan Bölge illerinden Mardin potansiyel rekabetçi il, Batman ise belli sektörlerde orta ölçekte üretim yoğunluğu olan ve imalat sanayi ihracatında büyüme potansiyeli olan sanayi nüvesi il olarak değerlendirilmiştir. </w:t>
      </w:r>
      <w:proofErr w:type="spellStart"/>
      <w:r w:rsidR="00670E9C" w:rsidRPr="00670E9C">
        <w:t>Sosyo</w:t>
      </w:r>
      <w:proofErr w:type="spellEnd"/>
      <w:r w:rsidR="00670E9C" w:rsidRPr="00670E9C">
        <w:t xml:space="preserve">-ekonomik olarak daha az gelişmiş yakınsama öncelik alanı kapsamında yer verilen Şırnak ve Siirt illeri ise öncelikli dönüşüm illeri olarak değerlendirilmiştir. </w:t>
      </w:r>
      <w:proofErr w:type="spellStart"/>
      <w:r w:rsidR="00670E9C" w:rsidRPr="00670E9C">
        <w:t>BGUS’</w:t>
      </w:r>
      <w:r w:rsidR="0045028A">
        <w:t>d</w:t>
      </w:r>
      <w:r w:rsidR="00670E9C" w:rsidRPr="00670E9C">
        <w:t>a</w:t>
      </w:r>
      <w:proofErr w:type="spellEnd"/>
      <w:r w:rsidR="00670E9C" w:rsidRPr="00670E9C">
        <w:t xml:space="preserve"> kırsal alan kapsamına giren ilçe merkezlerinin kırsal politika kapsamında değerlendirileceği belirtilmektedir. </w:t>
      </w:r>
    </w:p>
    <w:p w14:paraId="039B0F4B" w14:textId="6193FC43" w:rsidR="00670E9C" w:rsidRDefault="00670E9C" w:rsidP="00670E9C">
      <w:r w:rsidRPr="00670E9C">
        <w:t xml:space="preserve">TÜİK tarafından hazırlanan ve nüfus yoğunluğu </w:t>
      </w:r>
      <w:proofErr w:type="spellStart"/>
      <w:r w:rsidRPr="00670E9C">
        <w:t>gridi</w:t>
      </w:r>
      <w:proofErr w:type="spellEnd"/>
      <w:r w:rsidRPr="00670E9C">
        <w:t xml:space="preserve"> verilerine bağlı olarak hesaplanan ilçelerin kentleşme derecesi çalışması referans alındığında, </w:t>
      </w:r>
      <w:r w:rsidR="0045028A">
        <w:t>b</w:t>
      </w:r>
      <w:r w:rsidRPr="00670E9C">
        <w:t>ölge illerinden Siirt’</w:t>
      </w:r>
      <w:r w:rsidR="00691643">
        <w:t>t</w:t>
      </w:r>
      <w:r w:rsidRPr="00670E9C">
        <w:t>e baskın kırsal ilçe ve geçiş ilçelerinin toplam nüfus içindeki oranı yüzde 47,9 ve Şırnak’</w:t>
      </w:r>
      <w:r w:rsidR="00691643">
        <w:t>t</w:t>
      </w:r>
      <w:r w:rsidR="0045028A">
        <w:t>a</w:t>
      </w:r>
      <w:r w:rsidRPr="00670E9C">
        <w:t xml:space="preserve"> yüzde 27,4’tür. Bu çalışma referans alındığında </w:t>
      </w:r>
      <w:r w:rsidR="0045028A">
        <w:t>b</w:t>
      </w:r>
      <w:r w:rsidRPr="00670E9C">
        <w:t>ölge genelindeki toplam 30 ilçenin 21’i kırsal alan olarak tanımlanabilmektedir.</w:t>
      </w:r>
    </w:p>
    <w:p w14:paraId="71078386" w14:textId="475FBD8E" w:rsidR="0011316C" w:rsidRDefault="0011316C" w:rsidP="0011316C">
      <w:pPr>
        <w:pStyle w:val="Balk2"/>
      </w:pPr>
      <w:bookmarkStart w:id="130" w:name="_Toc134787755"/>
      <w:r>
        <w:t xml:space="preserve">7.1. Tarım Sektörü </w:t>
      </w:r>
      <w:r w:rsidR="00B73076">
        <w:t>Mekânsal</w:t>
      </w:r>
      <w:r>
        <w:t xml:space="preserve"> Gelişim Şeması</w:t>
      </w:r>
      <w:bookmarkEnd w:id="130"/>
    </w:p>
    <w:p w14:paraId="7D327E77" w14:textId="76F11EAD" w:rsidR="00670E9C" w:rsidRDefault="00670E9C" w:rsidP="00670E9C">
      <w:pPr>
        <w:rPr>
          <w:rFonts w:cs="Times New Roman"/>
          <w:szCs w:val="24"/>
        </w:rPr>
      </w:pPr>
      <w:r w:rsidRPr="00B61E21">
        <w:rPr>
          <w:rFonts w:cs="Times New Roman"/>
          <w:szCs w:val="24"/>
        </w:rPr>
        <w:t>Tarım</w:t>
      </w:r>
      <w:r>
        <w:rPr>
          <w:rFonts w:cs="Times New Roman"/>
          <w:szCs w:val="24"/>
        </w:rPr>
        <w:t>sal üretim alanlarının</w:t>
      </w:r>
      <w:r w:rsidRPr="00B61E21">
        <w:rPr>
          <w:rFonts w:cs="Times New Roman"/>
          <w:szCs w:val="24"/>
        </w:rPr>
        <w:t xml:space="preserve"> mekânsal dağılım</w:t>
      </w:r>
      <w:r>
        <w:rPr>
          <w:rFonts w:cs="Times New Roman"/>
          <w:szCs w:val="24"/>
        </w:rPr>
        <w:t>ı</w:t>
      </w:r>
      <w:r w:rsidRPr="00B61E21">
        <w:rPr>
          <w:rFonts w:cs="Times New Roman"/>
          <w:szCs w:val="24"/>
        </w:rPr>
        <w:t xml:space="preserve"> incelendiğinde</w:t>
      </w:r>
      <w:r>
        <w:rPr>
          <w:rFonts w:cs="Times New Roman"/>
          <w:szCs w:val="24"/>
        </w:rPr>
        <w:t>,</w:t>
      </w:r>
      <w:r w:rsidRPr="00B61E21">
        <w:rPr>
          <w:rFonts w:cs="Times New Roman"/>
          <w:szCs w:val="24"/>
        </w:rPr>
        <w:t xml:space="preserve"> tahıl </w:t>
      </w:r>
      <w:r>
        <w:rPr>
          <w:rFonts w:cs="Times New Roman"/>
          <w:szCs w:val="24"/>
        </w:rPr>
        <w:t xml:space="preserve">ve </w:t>
      </w:r>
      <w:proofErr w:type="spellStart"/>
      <w:r w:rsidR="00427F61">
        <w:rPr>
          <w:rFonts w:cs="Times New Roman"/>
          <w:szCs w:val="24"/>
        </w:rPr>
        <w:t>baklagiller</w:t>
      </w:r>
      <w:r w:rsidR="00F978E8">
        <w:rPr>
          <w:rFonts w:cs="Times New Roman"/>
          <w:szCs w:val="24"/>
        </w:rPr>
        <w:t>ler</w:t>
      </w:r>
      <w:proofErr w:type="spellEnd"/>
      <w:r>
        <w:rPr>
          <w:rFonts w:cs="Times New Roman"/>
          <w:szCs w:val="24"/>
        </w:rPr>
        <w:t xml:space="preserve"> </w:t>
      </w:r>
      <w:r w:rsidRPr="00B61E21">
        <w:rPr>
          <w:rFonts w:cs="Times New Roman"/>
          <w:szCs w:val="24"/>
        </w:rPr>
        <w:t xml:space="preserve">üretimi </w:t>
      </w:r>
      <w:r w:rsidR="0045028A">
        <w:rPr>
          <w:rFonts w:cs="Times New Roman"/>
          <w:szCs w:val="24"/>
        </w:rPr>
        <w:t>bölgenin</w:t>
      </w:r>
      <w:r>
        <w:rPr>
          <w:rFonts w:cs="Times New Roman"/>
          <w:szCs w:val="24"/>
        </w:rPr>
        <w:t xml:space="preserve"> güney kesiminde </w:t>
      </w:r>
      <w:r w:rsidRPr="00B61E21">
        <w:rPr>
          <w:rFonts w:cs="Times New Roman"/>
          <w:szCs w:val="24"/>
        </w:rPr>
        <w:t xml:space="preserve">"Bereketli Hilal" olarak adlandırılan Mezopotamya </w:t>
      </w:r>
      <w:r>
        <w:rPr>
          <w:rFonts w:cs="Times New Roman"/>
          <w:szCs w:val="24"/>
        </w:rPr>
        <w:t xml:space="preserve">Ovası içinde kalan </w:t>
      </w:r>
      <w:r w:rsidRPr="00CA0E71">
        <w:rPr>
          <w:rFonts w:cs="Times New Roman"/>
          <w:szCs w:val="24"/>
        </w:rPr>
        <w:t>Mardin, Kızıltepe, Nusaybin, Derik, İdil, Cizre</w:t>
      </w:r>
      <w:r>
        <w:rPr>
          <w:rFonts w:cs="Times New Roman"/>
          <w:szCs w:val="24"/>
        </w:rPr>
        <w:t xml:space="preserve"> </w:t>
      </w:r>
      <w:r w:rsidRPr="00CA0E71">
        <w:rPr>
          <w:rFonts w:cs="Times New Roman"/>
          <w:szCs w:val="24"/>
        </w:rPr>
        <w:t>ve Silopi ovaları ile Dicle Havzası</w:t>
      </w:r>
      <w:r>
        <w:rPr>
          <w:rFonts w:cs="Times New Roman"/>
          <w:szCs w:val="24"/>
        </w:rPr>
        <w:t xml:space="preserve">’nda yer alan </w:t>
      </w:r>
      <w:r w:rsidRPr="00CA0E71">
        <w:rPr>
          <w:rFonts w:cs="Times New Roman"/>
          <w:szCs w:val="24"/>
        </w:rPr>
        <w:t xml:space="preserve">Batman, Beşiri, Kurtalan ovalarında yoğunlaşmıştır. Öne çıkan </w:t>
      </w:r>
      <w:r>
        <w:rPr>
          <w:rFonts w:cs="Times New Roman"/>
          <w:szCs w:val="24"/>
        </w:rPr>
        <w:t>diğer</w:t>
      </w:r>
      <w:r w:rsidRPr="00B61E21">
        <w:rPr>
          <w:rFonts w:cs="Times New Roman"/>
          <w:szCs w:val="24"/>
        </w:rPr>
        <w:t xml:space="preserve"> </w:t>
      </w:r>
      <w:r w:rsidRPr="00E97C76">
        <w:rPr>
          <w:rFonts w:cs="Times New Roman"/>
          <w:szCs w:val="24"/>
        </w:rPr>
        <w:t xml:space="preserve">tarımsal gelişim </w:t>
      </w:r>
      <w:r>
        <w:rPr>
          <w:rFonts w:cs="Times New Roman"/>
          <w:szCs w:val="24"/>
        </w:rPr>
        <w:t>alanları</w:t>
      </w:r>
      <w:r w:rsidRPr="00B61E21">
        <w:rPr>
          <w:rFonts w:cs="Times New Roman"/>
          <w:szCs w:val="24"/>
        </w:rPr>
        <w:t xml:space="preserve"> </w:t>
      </w:r>
      <w:r>
        <w:rPr>
          <w:rFonts w:cs="Times New Roman"/>
          <w:szCs w:val="24"/>
        </w:rPr>
        <w:t>da</w:t>
      </w:r>
      <w:r w:rsidRPr="00B61E21">
        <w:rPr>
          <w:rFonts w:cs="Times New Roman"/>
          <w:szCs w:val="24"/>
        </w:rPr>
        <w:t xml:space="preserve"> </w:t>
      </w:r>
      <w:r>
        <w:rPr>
          <w:rFonts w:cs="Times New Roman"/>
          <w:szCs w:val="24"/>
        </w:rPr>
        <w:t>bağcılığın</w:t>
      </w:r>
      <w:r w:rsidRPr="00B61E21">
        <w:rPr>
          <w:rFonts w:cs="Times New Roman"/>
          <w:szCs w:val="24"/>
        </w:rPr>
        <w:t xml:space="preserve"> yoğunluk kazandığı </w:t>
      </w:r>
      <w:r>
        <w:rPr>
          <w:rFonts w:cs="Times New Roman"/>
          <w:szCs w:val="24"/>
        </w:rPr>
        <w:t xml:space="preserve">Midyat, Ömerli, Gercüş üçgeni ile fıstık bahçelerinin </w:t>
      </w:r>
      <w:r>
        <w:rPr>
          <w:rFonts w:cs="Times New Roman"/>
          <w:szCs w:val="24"/>
        </w:rPr>
        <w:lastRenderedPageBreak/>
        <w:t>ağırlıkta olduğu Siirt, Kurtalan ve Eruh ilçe kırsalıdır. Ürün grupları içerisinde üretim miktarı açısından buğday, mısır,</w:t>
      </w:r>
      <w:r w:rsidRPr="00976DC3">
        <w:rPr>
          <w:rFonts w:cs="Times New Roman"/>
          <w:szCs w:val="24"/>
        </w:rPr>
        <w:t xml:space="preserve"> </w:t>
      </w:r>
      <w:r>
        <w:rPr>
          <w:rFonts w:cs="Times New Roman"/>
          <w:szCs w:val="24"/>
        </w:rPr>
        <w:t>mercimek, pamuk, yer fıstığı, ü</w:t>
      </w:r>
      <w:r w:rsidRPr="00976DC3">
        <w:rPr>
          <w:rFonts w:cs="Times New Roman"/>
          <w:szCs w:val="24"/>
        </w:rPr>
        <w:t>züm,</w:t>
      </w:r>
      <w:r>
        <w:rPr>
          <w:rFonts w:cs="Times New Roman"/>
          <w:szCs w:val="24"/>
        </w:rPr>
        <w:t xml:space="preserve"> </w:t>
      </w:r>
      <w:r w:rsidRPr="00976DC3">
        <w:rPr>
          <w:rFonts w:cs="Times New Roman"/>
          <w:szCs w:val="24"/>
        </w:rPr>
        <w:t>fıstık</w:t>
      </w:r>
      <w:r>
        <w:rPr>
          <w:rFonts w:cs="Times New Roman"/>
          <w:szCs w:val="24"/>
        </w:rPr>
        <w:t xml:space="preserve">, </w:t>
      </w:r>
      <w:r w:rsidRPr="00976DC3">
        <w:rPr>
          <w:rFonts w:cs="Times New Roman"/>
          <w:szCs w:val="24"/>
        </w:rPr>
        <w:t>karpuz</w:t>
      </w:r>
      <w:r>
        <w:rPr>
          <w:rFonts w:cs="Times New Roman"/>
          <w:szCs w:val="24"/>
        </w:rPr>
        <w:t xml:space="preserve"> ve</w:t>
      </w:r>
      <w:r w:rsidRPr="00976DC3">
        <w:rPr>
          <w:rFonts w:cs="Times New Roman"/>
          <w:szCs w:val="24"/>
        </w:rPr>
        <w:t xml:space="preserve"> kavun</w:t>
      </w:r>
      <w:r>
        <w:rPr>
          <w:rFonts w:cs="Times New Roman"/>
          <w:szCs w:val="24"/>
        </w:rPr>
        <w:t xml:space="preserve"> öne çıkan bitkisel ürünlerdir. </w:t>
      </w:r>
    </w:p>
    <w:p w14:paraId="152A9A3D" w14:textId="3F6B4214" w:rsidR="00670E9C" w:rsidRDefault="00150F6E" w:rsidP="00670E9C">
      <w:pPr>
        <w:rPr>
          <w:rFonts w:cs="Times New Roman"/>
          <w:szCs w:val="24"/>
        </w:rPr>
      </w:pPr>
      <w:r>
        <w:rPr>
          <w:rFonts w:cs="Times New Roman"/>
          <w:szCs w:val="24"/>
        </w:rPr>
        <w:t>Bölgede</w:t>
      </w:r>
      <w:r w:rsidR="00670E9C" w:rsidRPr="00976DC3">
        <w:rPr>
          <w:rFonts w:cs="Times New Roman"/>
          <w:szCs w:val="24"/>
        </w:rPr>
        <w:t xml:space="preserve"> küçükbaş hayvancılı</w:t>
      </w:r>
      <w:r w:rsidR="00670E9C">
        <w:rPr>
          <w:rFonts w:cs="Times New Roman"/>
          <w:szCs w:val="24"/>
        </w:rPr>
        <w:t>ğın</w:t>
      </w:r>
      <w:r w:rsidR="00670E9C" w:rsidRPr="00976DC3">
        <w:rPr>
          <w:rFonts w:cs="Times New Roman"/>
          <w:szCs w:val="24"/>
        </w:rPr>
        <w:t xml:space="preserve"> </w:t>
      </w:r>
      <w:r w:rsidR="00670E9C">
        <w:rPr>
          <w:rFonts w:cs="Times New Roman"/>
          <w:szCs w:val="24"/>
        </w:rPr>
        <w:t>ve keçi sütü üretiminin yoğunluk kazandığı Siirt ve Şırnak illeri flora bakımından zengin yüksek yaylalara ev sahipliği yapmaktadır. Bu yaylalardaki (Pervari, Beytüşşebap) arıcılık faaliyetleri de kırsal ekonominin önemli bir bileşenidir. B</w:t>
      </w:r>
      <w:r w:rsidR="00670E9C" w:rsidRPr="0075432F">
        <w:rPr>
          <w:rFonts w:cs="Times New Roman"/>
          <w:szCs w:val="24"/>
        </w:rPr>
        <w:t xml:space="preserve">üyükbaş hayvan varlığında </w:t>
      </w:r>
      <w:r w:rsidR="00670E9C">
        <w:rPr>
          <w:rFonts w:cs="Times New Roman"/>
          <w:szCs w:val="24"/>
        </w:rPr>
        <w:t xml:space="preserve">Mardin ve </w:t>
      </w:r>
      <w:r w:rsidR="00670E9C" w:rsidRPr="0075432F">
        <w:rPr>
          <w:rFonts w:cs="Times New Roman"/>
          <w:szCs w:val="24"/>
        </w:rPr>
        <w:t>Batman</w:t>
      </w:r>
      <w:r w:rsidR="00670E9C">
        <w:rPr>
          <w:rFonts w:cs="Times New Roman"/>
          <w:szCs w:val="24"/>
        </w:rPr>
        <w:t xml:space="preserve"> illeri, kümes hayvancılığında ise Mardin ili </w:t>
      </w:r>
      <w:r w:rsidR="00670E9C" w:rsidRPr="0075432F">
        <w:rPr>
          <w:rFonts w:cs="Times New Roman"/>
          <w:szCs w:val="24"/>
        </w:rPr>
        <w:t xml:space="preserve">öne çıkmaktadır. </w:t>
      </w:r>
      <w:r w:rsidR="00670E9C">
        <w:rPr>
          <w:rFonts w:cs="Times New Roman"/>
          <w:szCs w:val="24"/>
        </w:rPr>
        <w:t xml:space="preserve">Bölge illerinin görece yüksek rakımlı kesimlerinde meşe ormanları geniş yer kaplamaktadır. </w:t>
      </w:r>
      <w:r w:rsidR="00670E9C" w:rsidRPr="0075432F">
        <w:rPr>
          <w:rFonts w:cs="Times New Roman"/>
          <w:szCs w:val="24"/>
        </w:rPr>
        <w:t xml:space="preserve">Dicle Nehri’ni besleyen su kaynakları ile bunlar üzerine kurulu baraj gölleri </w:t>
      </w:r>
      <w:proofErr w:type="spellStart"/>
      <w:r w:rsidR="00670E9C">
        <w:rPr>
          <w:rFonts w:cs="Times New Roman"/>
          <w:szCs w:val="24"/>
        </w:rPr>
        <w:t>içsu</w:t>
      </w:r>
      <w:proofErr w:type="spellEnd"/>
      <w:r w:rsidR="00670E9C">
        <w:rPr>
          <w:rFonts w:cs="Times New Roman"/>
          <w:szCs w:val="24"/>
        </w:rPr>
        <w:t xml:space="preserve"> balıkçılığının gelişimi açısından </w:t>
      </w:r>
      <w:r w:rsidR="00670E9C" w:rsidRPr="0075432F">
        <w:rPr>
          <w:rFonts w:cs="Times New Roman"/>
          <w:szCs w:val="24"/>
        </w:rPr>
        <w:t>önemli bir potansiyele sahiptir</w:t>
      </w:r>
      <w:r w:rsidR="00670E9C">
        <w:rPr>
          <w:rFonts w:cs="Times New Roman"/>
          <w:szCs w:val="24"/>
        </w:rPr>
        <w:t xml:space="preserve">. </w:t>
      </w:r>
    </w:p>
    <w:p w14:paraId="1E6BC524" w14:textId="77777777" w:rsidR="00670E9C" w:rsidRDefault="00670E9C" w:rsidP="00670E9C">
      <w:pPr>
        <w:rPr>
          <w:rFonts w:cs="Times New Roman"/>
          <w:szCs w:val="24"/>
        </w:rPr>
      </w:pPr>
      <w:r w:rsidRPr="00E97C76">
        <w:rPr>
          <w:rFonts w:cs="Times New Roman"/>
          <w:szCs w:val="24"/>
        </w:rPr>
        <w:t xml:space="preserve">Tarımsal ürün ticaretinin ana koridoru, </w:t>
      </w:r>
      <w:r>
        <w:rPr>
          <w:rFonts w:cs="Times New Roman"/>
          <w:szCs w:val="24"/>
        </w:rPr>
        <w:t>İ</w:t>
      </w:r>
      <w:r w:rsidRPr="00B61E21">
        <w:rPr>
          <w:rFonts w:cs="Times New Roman"/>
          <w:szCs w:val="24"/>
        </w:rPr>
        <w:t xml:space="preserve">pek </w:t>
      </w:r>
      <w:r>
        <w:rPr>
          <w:rFonts w:cs="Times New Roman"/>
          <w:szCs w:val="24"/>
        </w:rPr>
        <w:t>Y</w:t>
      </w:r>
      <w:r w:rsidRPr="00B61E21">
        <w:rPr>
          <w:rFonts w:cs="Times New Roman"/>
          <w:szCs w:val="24"/>
        </w:rPr>
        <w:t xml:space="preserve">olu </w:t>
      </w:r>
      <w:r>
        <w:rPr>
          <w:rFonts w:cs="Times New Roman"/>
          <w:szCs w:val="24"/>
        </w:rPr>
        <w:t>üzerinden</w:t>
      </w:r>
      <w:r w:rsidRPr="00E97C76">
        <w:rPr>
          <w:rFonts w:cs="Times New Roman"/>
          <w:szCs w:val="24"/>
        </w:rPr>
        <w:t xml:space="preserve"> </w:t>
      </w:r>
      <w:r>
        <w:rPr>
          <w:rFonts w:cs="Times New Roman"/>
          <w:szCs w:val="24"/>
        </w:rPr>
        <w:t>batı aksında sanayi kenti Gaziantep ve liman kenti Mersin’e</w:t>
      </w:r>
      <w:r w:rsidRPr="00B61E21">
        <w:rPr>
          <w:rFonts w:cs="Times New Roman"/>
          <w:szCs w:val="24"/>
        </w:rPr>
        <w:t xml:space="preserve">, </w:t>
      </w:r>
      <w:r>
        <w:rPr>
          <w:rFonts w:cs="Times New Roman"/>
          <w:szCs w:val="24"/>
        </w:rPr>
        <w:t xml:space="preserve">kuzeyde bölgesel bir merkez olan Diyarbakır’a, </w:t>
      </w:r>
      <w:r w:rsidRPr="00B61E21">
        <w:rPr>
          <w:rFonts w:cs="Times New Roman"/>
          <w:szCs w:val="24"/>
        </w:rPr>
        <w:t>doğu</w:t>
      </w:r>
      <w:r>
        <w:rPr>
          <w:rFonts w:cs="Times New Roman"/>
          <w:szCs w:val="24"/>
        </w:rPr>
        <w:t xml:space="preserve"> aksında</w:t>
      </w:r>
      <w:r w:rsidRPr="00B61E21">
        <w:rPr>
          <w:rFonts w:cs="Times New Roman"/>
          <w:szCs w:val="24"/>
        </w:rPr>
        <w:t xml:space="preserve"> </w:t>
      </w:r>
      <w:r>
        <w:rPr>
          <w:rFonts w:cs="Times New Roman"/>
          <w:szCs w:val="24"/>
        </w:rPr>
        <w:t>da H</w:t>
      </w:r>
      <w:r w:rsidRPr="00B61E21">
        <w:rPr>
          <w:rFonts w:cs="Times New Roman"/>
          <w:szCs w:val="24"/>
        </w:rPr>
        <w:t xml:space="preserve">abur </w:t>
      </w:r>
      <w:r>
        <w:rPr>
          <w:rFonts w:cs="Times New Roman"/>
          <w:szCs w:val="24"/>
        </w:rPr>
        <w:t>sınır kapısı üzerinden</w:t>
      </w:r>
      <w:r w:rsidRPr="00B61E21">
        <w:rPr>
          <w:rFonts w:cs="Times New Roman"/>
          <w:szCs w:val="24"/>
        </w:rPr>
        <w:t xml:space="preserve"> Irak pazarına açılmaktadır</w:t>
      </w:r>
      <w:r w:rsidRPr="00E97C76">
        <w:rPr>
          <w:rFonts w:cs="Times New Roman"/>
          <w:szCs w:val="24"/>
        </w:rPr>
        <w:t xml:space="preserve">. </w:t>
      </w:r>
      <w:r>
        <w:rPr>
          <w:rFonts w:cs="Times New Roman"/>
          <w:szCs w:val="24"/>
        </w:rPr>
        <w:t xml:space="preserve">Önümüzdeki dönemde komşu ülke Suriye’de iç savaşın sona ermesi halinde Nusaybin sınır kapısı da dış ticaretin güney aksını oluşturacaktır. </w:t>
      </w:r>
    </w:p>
    <w:p w14:paraId="136F636B" w14:textId="0AEFBD22" w:rsidR="00670E9C" w:rsidRPr="00E97C76" w:rsidRDefault="00670E9C" w:rsidP="00670E9C">
      <w:pPr>
        <w:rPr>
          <w:rFonts w:cs="Times New Roman"/>
          <w:szCs w:val="24"/>
        </w:rPr>
      </w:pPr>
      <w:r>
        <w:rPr>
          <w:rFonts w:cs="Times New Roman"/>
          <w:szCs w:val="24"/>
        </w:rPr>
        <w:t xml:space="preserve">Kurak iklim koşullarına sahip olan Mardin ovalarında </w:t>
      </w:r>
      <w:r w:rsidRPr="00BD0F6C">
        <w:rPr>
          <w:rFonts w:cs="Times New Roman"/>
          <w:szCs w:val="24"/>
        </w:rPr>
        <w:t>arazilerin yer altı kuyularından pompajla sulanıyor olması çevresel risklerin yanı sıra tarımsal üretim maliyetlerinin de yükselmesine neden olmakta ve rekabet</w:t>
      </w:r>
      <w:r>
        <w:rPr>
          <w:rFonts w:cs="Times New Roman"/>
          <w:szCs w:val="24"/>
        </w:rPr>
        <w:t xml:space="preserve">çiliği </w:t>
      </w:r>
      <w:r w:rsidRPr="00BD0F6C">
        <w:rPr>
          <w:rFonts w:cs="Times New Roman"/>
          <w:szCs w:val="24"/>
        </w:rPr>
        <w:t xml:space="preserve">olumsuz etkilemektedir.  </w:t>
      </w:r>
      <w:r>
        <w:rPr>
          <w:rFonts w:cs="Times New Roman"/>
          <w:szCs w:val="24"/>
        </w:rPr>
        <w:t>P</w:t>
      </w:r>
      <w:r w:rsidRPr="00B61E21">
        <w:rPr>
          <w:rFonts w:cs="Times New Roman"/>
          <w:szCs w:val="24"/>
        </w:rPr>
        <w:t>lan dönemi iç</w:t>
      </w:r>
      <w:r>
        <w:rPr>
          <w:rFonts w:cs="Times New Roman"/>
          <w:szCs w:val="24"/>
        </w:rPr>
        <w:t xml:space="preserve">erisinde GAP sulama projelerinin hızlanması, </w:t>
      </w:r>
      <w:r w:rsidR="0045028A">
        <w:rPr>
          <w:rFonts w:cs="Times New Roman"/>
          <w:szCs w:val="24"/>
        </w:rPr>
        <w:t>b</w:t>
      </w:r>
      <w:r>
        <w:rPr>
          <w:rFonts w:cs="Times New Roman"/>
          <w:szCs w:val="24"/>
        </w:rPr>
        <w:t xml:space="preserve">ölge ovalarında cazibe sulaması altyapısının güçlendirilmesi ve suyun verimli kullanımı başta olmak üzere sürdürülebilir tarıma yönelik tedbirlere ağırlık verilecektir. </w:t>
      </w:r>
      <w:r w:rsidRPr="00BD0F6C">
        <w:rPr>
          <w:rFonts w:cs="Times New Roman"/>
          <w:szCs w:val="24"/>
        </w:rPr>
        <w:t xml:space="preserve">Ilısu Veysel Eroğlu Barajı’nın devamında inşa edilecek olan Cizre Barajı ile Silopi, Cizre ve İdil Ovalarının </w:t>
      </w:r>
      <w:r>
        <w:rPr>
          <w:rFonts w:cs="Times New Roman"/>
          <w:szCs w:val="24"/>
        </w:rPr>
        <w:t xml:space="preserve">da </w:t>
      </w:r>
      <w:r w:rsidRPr="00BD0F6C">
        <w:rPr>
          <w:rFonts w:cs="Times New Roman"/>
          <w:szCs w:val="24"/>
        </w:rPr>
        <w:t xml:space="preserve">suyla buluşacak olması </w:t>
      </w:r>
      <w:r>
        <w:rPr>
          <w:rFonts w:cs="Times New Roman"/>
          <w:szCs w:val="24"/>
        </w:rPr>
        <w:t>tarımsal üretimde verim artışına</w:t>
      </w:r>
      <w:r w:rsidRPr="00BD0F6C">
        <w:rPr>
          <w:rFonts w:cs="Times New Roman"/>
          <w:szCs w:val="24"/>
        </w:rPr>
        <w:t xml:space="preserve"> önemli bir katkı sağlayacaktır.</w:t>
      </w:r>
      <w:r>
        <w:rPr>
          <w:rFonts w:cs="Times New Roman"/>
          <w:szCs w:val="24"/>
        </w:rPr>
        <w:t xml:space="preserve"> TRC3 Bölgesi tarım sektörü </w:t>
      </w:r>
      <w:proofErr w:type="spellStart"/>
      <w:r>
        <w:rPr>
          <w:rFonts w:cs="Times New Roman"/>
          <w:szCs w:val="24"/>
        </w:rPr>
        <w:t>mekansal</w:t>
      </w:r>
      <w:proofErr w:type="spellEnd"/>
      <w:r>
        <w:rPr>
          <w:rFonts w:cs="Times New Roman"/>
          <w:szCs w:val="24"/>
        </w:rPr>
        <w:t xml:space="preserve"> gelişim şeması Şekil </w:t>
      </w:r>
      <w:r w:rsidR="00661CE6">
        <w:rPr>
          <w:rFonts w:cs="Times New Roman"/>
          <w:szCs w:val="24"/>
        </w:rPr>
        <w:t>7</w:t>
      </w:r>
      <w:r>
        <w:rPr>
          <w:rFonts w:cs="Times New Roman"/>
          <w:szCs w:val="24"/>
        </w:rPr>
        <w:t>’d</w:t>
      </w:r>
      <w:r w:rsidR="00661CE6">
        <w:rPr>
          <w:rFonts w:cs="Times New Roman"/>
          <w:szCs w:val="24"/>
        </w:rPr>
        <w:t>e</w:t>
      </w:r>
      <w:r>
        <w:rPr>
          <w:rFonts w:cs="Times New Roman"/>
          <w:szCs w:val="24"/>
        </w:rPr>
        <w:t xml:space="preserve"> gösterilm</w:t>
      </w:r>
      <w:r w:rsidR="008262DE">
        <w:rPr>
          <w:rFonts w:cs="Times New Roman"/>
          <w:szCs w:val="24"/>
        </w:rPr>
        <w:t>ektedir.</w:t>
      </w:r>
    </w:p>
    <w:p w14:paraId="2AADF38F" w14:textId="13658CF9" w:rsidR="00670E9C" w:rsidRDefault="00670E9C" w:rsidP="00670E9C">
      <w:pPr>
        <w:pStyle w:val="ResimYazs"/>
        <w:keepNext/>
        <w:spacing w:after="0"/>
        <w:jc w:val="both"/>
        <w:rPr>
          <w:rFonts w:ascii="Times New Roman" w:hAnsi="Times New Roman" w:cs="Times New Roman"/>
          <w:i w:val="0"/>
          <w:iCs w:val="0"/>
          <w:color w:val="000000" w:themeColor="text1"/>
          <w:sz w:val="20"/>
          <w:szCs w:val="20"/>
        </w:rPr>
      </w:pPr>
      <w:bookmarkStart w:id="131" w:name="_Toc134787808"/>
      <w:proofErr w:type="spellStart"/>
      <w:r w:rsidRPr="00670E9C">
        <w:rPr>
          <w:rFonts w:ascii="Times New Roman" w:hAnsi="Times New Roman" w:cs="Times New Roman"/>
          <w:b/>
          <w:bCs/>
          <w:i w:val="0"/>
          <w:iCs w:val="0"/>
          <w:color w:val="000000" w:themeColor="text1"/>
          <w:sz w:val="20"/>
          <w:szCs w:val="20"/>
        </w:rPr>
        <w:lastRenderedPageBreak/>
        <w:t>Şekil</w:t>
      </w:r>
      <w:proofErr w:type="spellEnd"/>
      <w:r w:rsidRPr="00670E9C">
        <w:rPr>
          <w:rFonts w:ascii="Times New Roman" w:hAnsi="Times New Roman" w:cs="Times New Roman"/>
          <w:b/>
          <w:bCs/>
          <w:i w:val="0"/>
          <w:iCs w:val="0"/>
          <w:color w:val="000000" w:themeColor="text1"/>
          <w:sz w:val="20"/>
          <w:szCs w:val="20"/>
        </w:rPr>
        <w:t xml:space="preserve"> </w:t>
      </w:r>
      <w:r w:rsidRPr="00670E9C">
        <w:rPr>
          <w:rFonts w:ascii="Times New Roman" w:hAnsi="Times New Roman" w:cs="Times New Roman"/>
          <w:b/>
          <w:bCs/>
          <w:i w:val="0"/>
          <w:iCs w:val="0"/>
          <w:color w:val="000000" w:themeColor="text1"/>
          <w:sz w:val="20"/>
          <w:szCs w:val="20"/>
        </w:rPr>
        <w:fldChar w:fldCharType="begin"/>
      </w:r>
      <w:r w:rsidRPr="00670E9C">
        <w:rPr>
          <w:rFonts w:ascii="Times New Roman" w:hAnsi="Times New Roman" w:cs="Times New Roman"/>
          <w:b/>
          <w:bCs/>
          <w:i w:val="0"/>
          <w:iCs w:val="0"/>
          <w:color w:val="000000" w:themeColor="text1"/>
          <w:sz w:val="20"/>
          <w:szCs w:val="20"/>
        </w:rPr>
        <w:instrText xml:space="preserve"> SEQ Şekil \* ARABIC </w:instrText>
      </w:r>
      <w:r w:rsidRPr="00670E9C">
        <w:rPr>
          <w:rFonts w:ascii="Times New Roman" w:hAnsi="Times New Roman" w:cs="Times New Roman"/>
          <w:b/>
          <w:bCs/>
          <w:i w:val="0"/>
          <w:iCs w:val="0"/>
          <w:color w:val="000000" w:themeColor="text1"/>
          <w:sz w:val="20"/>
          <w:szCs w:val="20"/>
        </w:rPr>
        <w:fldChar w:fldCharType="separate"/>
      </w:r>
      <w:r w:rsidR="00B73076">
        <w:rPr>
          <w:rFonts w:ascii="Times New Roman" w:hAnsi="Times New Roman" w:cs="Times New Roman"/>
          <w:b/>
          <w:bCs/>
          <w:i w:val="0"/>
          <w:iCs w:val="0"/>
          <w:noProof/>
          <w:color w:val="000000" w:themeColor="text1"/>
          <w:sz w:val="20"/>
          <w:szCs w:val="20"/>
        </w:rPr>
        <w:t>10</w:t>
      </w:r>
      <w:r w:rsidRPr="00670E9C">
        <w:rPr>
          <w:rFonts w:ascii="Times New Roman" w:hAnsi="Times New Roman" w:cs="Times New Roman"/>
          <w:b/>
          <w:bCs/>
          <w:i w:val="0"/>
          <w:iCs w:val="0"/>
          <w:color w:val="000000" w:themeColor="text1"/>
          <w:sz w:val="20"/>
          <w:szCs w:val="20"/>
        </w:rPr>
        <w:fldChar w:fldCharType="end"/>
      </w:r>
      <w:r w:rsidRPr="00670E9C">
        <w:rPr>
          <w:rFonts w:ascii="Times New Roman" w:hAnsi="Times New Roman" w:cs="Times New Roman"/>
          <w:b/>
          <w:bCs/>
          <w:i w:val="0"/>
          <w:iCs w:val="0"/>
          <w:color w:val="000000" w:themeColor="text1"/>
          <w:sz w:val="20"/>
          <w:szCs w:val="20"/>
        </w:rPr>
        <w:t>.</w:t>
      </w:r>
      <w:r w:rsidRPr="00670E9C">
        <w:rPr>
          <w:rFonts w:ascii="Times New Roman" w:hAnsi="Times New Roman" w:cs="Times New Roman"/>
          <w:i w:val="0"/>
          <w:iCs w:val="0"/>
          <w:color w:val="000000" w:themeColor="text1"/>
          <w:sz w:val="20"/>
          <w:szCs w:val="20"/>
        </w:rPr>
        <w:t xml:space="preserve"> </w:t>
      </w:r>
      <w:proofErr w:type="spellStart"/>
      <w:r w:rsidRPr="00670E9C">
        <w:rPr>
          <w:rFonts w:ascii="Times New Roman" w:hAnsi="Times New Roman" w:cs="Times New Roman"/>
          <w:i w:val="0"/>
          <w:iCs w:val="0"/>
          <w:color w:val="000000" w:themeColor="text1"/>
          <w:sz w:val="20"/>
          <w:szCs w:val="20"/>
        </w:rPr>
        <w:t>Tarım</w:t>
      </w:r>
      <w:proofErr w:type="spellEnd"/>
      <w:r w:rsidRPr="00670E9C">
        <w:rPr>
          <w:rFonts w:ascii="Times New Roman" w:hAnsi="Times New Roman" w:cs="Times New Roman"/>
          <w:i w:val="0"/>
          <w:iCs w:val="0"/>
          <w:color w:val="000000" w:themeColor="text1"/>
          <w:sz w:val="20"/>
          <w:szCs w:val="20"/>
        </w:rPr>
        <w:t xml:space="preserve"> </w:t>
      </w:r>
      <w:proofErr w:type="spellStart"/>
      <w:r w:rsidRPr="00670E9C">
        <w:rPr>
          <w:rFonts w:ascii="Times New Roman" w:hAnsi="Times New Roman" w:cs="Times New Roman"/>
          <w:i w:val="0"/>
          <w:iCs w:val="0"/>
          <w:color w:val="000000" w:themeColor="text1"/>
          <w:sz w:val="20"/>
          <w:szCs w:val="20"/>
        </w:rPr>
        <w:t>Sektörü</w:t>
      </w:r>
      <w:proofErr w:type="spellEnd"/>
      <w:r w:rsidRPr="00670E9C">
        <w:rPr>
          <w:rFonts w:ascii="Times New Roman" w:hAnsi="Times New Roman" w:cs="Times New Roman"/>
          <w:i w:val="0"/>
          <w:iCs w:val="0"/>
          <w:color w:val="000000" w:themeColor="text1"/>
          <w:sz w:val="20"/>
          <w:szCs w:val="20"/>
        </w:rPr>
        <w:t xml:space="preserve"> </w:t>
      </w:r>
      <w:proofErr w:type="spellStart"/>
      <w:r w:rsidRPr="00670E9C">
        <w:rPr>
          <w:rFonts w:ascii="Times New Roman" w:hAnsi="Times New Roman" w:cs="Times New Roman"/>
          <w:i w:val="0"/>
          <w:iCs w:val="0"/>
          <w:color w:val="000000" w:themeColor="text1"/>
          <w:sz w:val="20"/>
          <w:szCs w:val="20"/>
        </w:rPr>
        <w:t>Mekansal</w:t>
      </w:r>
      <w:proofErr w:type="spellEnd"/>
      <w:r w:rsidRPr="00670E9C">
        <w:rPr>
          <w:rFonts w:ascii="Times New Roman" w:hAnsi="Times New Roman" w:cs="Times New Roman"/>
          <w:i w:val="0"/>
          <w:iCs w:val="0"/>
          <w:color w:val="000000" w:themeColor="text1"/>
          <w:sz w:val="20"/>
          <w:szCs w:val="20"/>
        </w:rPr>
        <w:t xml:space="preserve"> </w:t>
      </w:r>
      <w:proofErr w:type="spellStart"/>
      <w:r w:rsidRPr="00670E9C">
        <w:rPr>
          <w:rFonts w:ascii="Times New Roman" w:hAnsi="Times New Roman" w:cs="Times New Roman"/>
          <w:i w:val="0"/>
          <w:iCs w:val="0"/>
          <w:color w:val="000000" w:themeColor="text1"/>
          <w:sz w:val="20"/>
          <w:szCs w:val="20"/>
        </w:rPr>
        <w:t>Gelişim</w:t>
      </w:r>
      <w:proofErr w:type="spellEnd"/>
      <w:r w:rsidRPr="00670E9C">
        <w:rPr>
          <w:rFonts w:ascii="Times New Roman" w:hAnsi="Times New Roman" w:cs="Times New Roman"/>
          <w:i w:val="0"/>
          <w:iCs w:val="0"/>
          <w:color w:val="000000" w:themeColor="text1"/>
          <w:sz w:val="20"/>
          <w:szCs w:val="20"/>
        </w:rPr>
        <w:t xml:space="preserve"> </w:t>
      </w:r>
      <w:proofErr w:type="spellStart"/>
      <w:r w:rsidRPr="00670E9C">
        <w:rPr>
          <w:rFonts w:ascii="Times New Roman" w:hAnsi="Times New Roman" w:cs="Times New Roman"/>
          <w:i w:val="0"/>
          <w:iCs w:val="0"/>
          <w:color w:val="000000" w:themeColor="text1"/>
          <w:sz w:val="20"/>
          <w:szCs w:val="20"/>
        </w:rPr>
        <w:t>Şeması</w:t>
      </w:r>
      <w:bookmarkEnd w:id="131"/>
      <w:proofErr w:type="spellEnd"/>
    </w:p>
    <w:p w14:paraId="60717F04" w14:textId="33BB839C" w:rsidR="002F66B0" w:rsidRPr="002F66B0" w:rsidRDefault="002F66B0" w:rsidP="002F66B0">
      <w:pPr>
        <w:rPr>
          <w:lang w:val="en-US"/>
        </w:rPr>
      </w:pPr>
      <w:r>
        <w:rPr>
          <w:noProof/>
          <w:lang w:val="en-US"/>
        </w:rPr>
        <w:drawing>
          <wp:inline distT="0" distB="0" distL="0" distR="0" wp14:anchorId="3BB4B50A" wp14:editId="1640A8CF">
            <wp:extent cx="5760720" cy="4396435"/>
            <wp:effectExtent l="0" t="0" r="0" b="444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2451" cy="4397756"/>
                    </a:xfrm>
                    <a:prstGeom prst="rect">
                      <a:avLst/>
                    </a:prstGeom>
                  </pic:spPr>
                </pic:pic>
              </a:graphicData>
            </a:graphic>
          </wp:inline>
        </w:drawing>
      </w:r>
    </w:p>
    <w:p w14:paraId="0D399295" w14:textId="2826E4BA" w:rsidR="00670E9C" w:rsidRDefault="0011316C" w:rsidP="0011316C">
      <w:pPr>
        <w:pStyle w:val="Balk2"/>
      </w:pPr>
      <w:bookmarkStart w:id="132" w:name="_Toc134787756"/>
      <w:r>
        <w:t xml:space="preserve">7.2. Turizm Sektörü </w:t>
      </w:r>
      <w:proofErr w:type="spellStart"/>
      <w:r>
        <w:t>Mekansal</w:t>
      </w:r>
      <w:proofErr w:type="spellEnd"/>
      <w:r>
        <w:t xml:space="preserve"> Gelişim Şeması</w:t>
      </w:r>
      <w:bookmarkEnd w:id="132"/>
    </w:p>
    <w:p w14:paraId="19E2AEEF" w14:textId="45716D8A" w:rsidR="000D3D67" w:rsidRDefault="000D3D67" w:rsidP="000D3D67">
      <w:r>
        <w:t xml:space="preserve">2023 Türkiye Turizm Stratejisinde Mardin ili, Tarsus’tan başlayan Hatay, Gaziantep ve Şanlıurfa illerini içine alan </w:t>
      </w:r>
      <w:r w:rsidR="0045028A">
        <w:t xml:space="preserve">inanç turizmi </w:t>
      </w:r>
      <w:r>
        <w:t xml:space="preserve">koridorunda yer almaktadır. Oluşturulan bu koridorun tren yolu hattı ile Şanlıurfa’dan Mardin’e, Diyarbakır’a ve Siirt’e bağlanması planlanmakta ve bu yeni ulaşım hattı üzerinden inanç </w:t>
      </w:r>
      <w:r w:rsidR="00DB7952">
        <w:t xml:space="preserve">turizmi </w:t>
      </w:r>
      <w:r>
        <w:t xml:space="preserve">koridorunun genişletilmesi hedeflenmektedir. </w:t>
      </w:r>
    </w:p>
    <w:p w14:paraId="285DD055" w14:textId="07959AC3" w:rsidR="000D3D67" w:rsidRDefault="000D3D67" w:rsidP="000D3D67">
      <w:r>
        <w:t xml:space="preserve">Aynı </w:t>
      </w:r>
      <w:r w:rsidR="0045028A">
        <w:t>strateji belgesinde</w:t>
      </w:r>
      <w:r>
        <w:t xml:space="preserve">, TRC3 Bölgesi </w:t>
      </w:r>
      <w:r w:rsidR="0045028A">
        <w:t>i</w:t>
      </w:r>
      <w:r>
        <w:t xml:space="preserve">lleri Güneydoğu Anadolu Bölgesinde yer alan diğer illerle birlikte GAP Kültür ve Turizm Gelişim Bölgesinde yer almaktadırlar. GAP Kültür ve Turizm Gelişim Bölgesinin, sadece kültür turizmi alanında değil, sağlık, gençlik, </w:t>
      </w:r>
      <w:proofErr w:type="spellStart"/>
      <w:r>
        <w:t>ekoturizm</w:t>
      </w:r>
      <w:proofErr w:type="spellEnd"/>
      <w:r>
        <w:t xml:space="preserve">, yamaç paraşütü, trekking, su sporları ve kongre turizmi gibi farklı alanlarda gelişmesi hedeflenmiştir. </w:t>
      </w:r>
    </w:p>
    <w:p w14:paraId="320E07A0" w14:textId="26242711" w:rsidR="000D3D67" w:rsidRDefault="000D3D67" w:rsidP="000D3D67">
      <w:r>
        <w:t>TRC3 Bölgesinin turizm mekânsal gelişim şemasın</w:t>
      </w:r>
      <w:r w:rsidR="00C47B93">
        <w:t>d</w:t>
      </w:r>
      <w:r>
        <w:t>a</w:t>
      </w:r>
      <w:r w:rsidR="00C47B93">
        <w:t>,</w:t>
      </w:r>
      <w:r>
        <w:t xml:space="preserve"> 2023 Turizm Strateji Belgesiyle uyumlu bir şekilde </w:t>
      </w:r>
      <w:r w:rsidR="00B43BE1">
        <w:t>Bölgenin</w:t>
      </w:r>
      <w:r>
        <w:t xml:space="preserve"> birincil turizm alanı olarak </w:t>
      </w:r>
      <w:r w:rsidR="001A3E57">
        <w:t xml:space="preserve">kültür ve inanç </w:t>
      </w:r>
      <w:r>
        <w:t xml:space="preserve">turizmi, ikincil turizm alanı olarak ise doğa turizmi öne çıkmaktadır. Kültür ve </w:t>
      </w:r>
      <w:r w:rsidR="001A3E57">
        <w:t xml:space="preserve">inanç turizmi </w:t>
      </w:r>
      <w:r>
        <w:t xml:space="preserve">ile ilgili olarak şemada belirtilen alanlar en çok ziyaret edilen yerlerin başında gelmektedirler. Bu alanlar özellikle Siirt ve Şırnak ili özelinde, </w:t>
      </w:r>
      <w:r w:rsidR="001A3E57">
        <w:t xml:space="preserve">strateji belgesinde belirtilen inanç turizmi </w:t>
      </w:r>
      <w:r>
        <w:t>koridoruna eklenebil</w:t>
      </w:r>
      <w:r w:rsidR="00C47B93">
        <w:t>eceği değerlendirilmekted</w:t>
      </w:r>
      <w:r>
        <w:t>ir</w:t>
      </w:r>
      <w:r w:rsidR="00F978E8">
        <w:t xml:space="preserve">. </w:t>
      </w:r>
      <w:r>
        <w:t xml:space="preserve">Böylelikle </w:t>
      </w:r>
      <w:r w:rsidR="001A3E57">
        <w:t xml:space="preserve">inanç </w:t>
      </w:r>
      <w:r>
        <w:t xml:space="preserve">turizmi koridoru strateji belgesinde </w:t>
      </w:r>
      <w:r w:rsidR="00C47B93">
        <w:t>hedeflendiği</w:t>
      </w:r>
      <w:r w:rsidR="00F978E8">
        <w:t xml:space="preserve"> </w:t>
      </w:r>
      <w:r>
        <w:t xml:space="preserve">şekliyle </w:t>
      </w:r>
      <w:r w:rsidR="00F978E8">
        <w:t>geniş bir</w:t>
      </w:r>
      <w:r>
        <w:t xml:space="preserve"> rotaya dönüştürülmüş olacaktır. </w:t>
      </w:r>
    </w:p>
    <w:p w14:paraId="5F47482F" w14:textId="5026A123" w:rsidR="000D3D67" w:rsidRDefault="000D3D67" w:rsidP="000D3D67">
      <w:r>
        <w:t xml:space="preserve">TRC3 Bölgesinin ikincil turizm gelişim alanı olan doğa turizmi ile ilgili olarak ise, öncelikle Batman, Siirt ve Şırnak illeri için çalışmalar yapılarak bu alanlar için turizm rotaları oluşturulmalıdır. Oluşturulan bu rotalar çevre illerde yer alan doğa turizmi rotalarıyla </w:t>
      </w:r>
      <w:r>
        <w:lastRenderedPageBreak/>
        <w:t xml:space="preserve">birleştirilebilir. Bununla birlikte, doğa turizmi alanında oluşturulacak çalışmalar, çadır, kamp, karavan alanlarını da içerecek şekilde oluşturulmalıdır. </w:t>
      </w:r>
    </w:p>
    <w:p w14:paraId="4CA922B8" w14:textId="326D2BA8" w:rsidR="000D3D67" w:rsidRPr="001B6C36" w:rsidRDefault="000D3D67" w:rsidP="000D3D67">
      <w:r>
        <w:t>Strateji Belgesinde belirtilen diğer turizm çeşitleri</w:t>
      </w:r>
      <w:r w:rsidR="00857CD5">
        <w:t xml:space="preserve">nin </w:t>
      </w:r>
      <w:r w:rsidR="00F978E8">
        <w:t>de geliştirilmesi</w:t>
      </w:r>
      <w:r>
        <w:t xml:space="preserve"> ve yaygınlaştırılması iş birliği </w:t>
      </w:r>
      <w:r w:rsidR="00F978E8">
        <w:t>alanları alanı</w:t>
      </w:r>
      <w:r>
        <w:t xml:space="preserve"> olarak değerlendirilmesi gerek</w:t>
      </w:r>
      <w:r w:rsidR="00857CD5">
        <w:t>en bir konudur</w:t>
      </w:r>
      <w:r>
        <w:t>. Turizm çeşitlerini tamamlayacak şekilde kırsal ve kent</w:t>
      </w:r>
      <w:r w:rsidR="00857CD5">
        <w:t>sel</w:t>
      </w:r>
      <w:r>
        <w:t xml:space="preserve"> alanlarda butik oteller gibi konaklama tesislerinin geliştirilmesi oldukça önemlidir. </w:t>
      </w:r>
      <w:r w:rsidR="008262DE">
        <w:rPr>
          <w:rFonts w:cs="Times New Roman"/>
          <w:szCs w:val="24"/>
        </w:rPr>
        <w:t xml:space="preserve">TRC3 Bölgesi turizm sektörü </w:t>
      </w:r>
      <w:proofErr w:type="spellStart"/>
      <w:r w:rsidR="008262DE">
        <w:rPr>
          <w:rFonts w:cs="Times New Roman"/>
          <w:szCs w:val="24"/>
        </w:rPr>
        <w:t>mekansal</w:t>
      </w:r>
      <w:proofErr w:type="spellEnd"/>
      <w:r w:rsidR="008262DE">
        <w:rPr>
          <w:rFonts w:cs="Times New Roman"/>
          <w:szCs w:val="24"/>
        </w:rPr>
        <w:t xml:space="preserve"> gelişim şeması Şekil </w:t>
      </w:r>
      <w:r w:rsidR="00661CE6">
        <w:rPr>
          <w:rFonts w:cs="Times New Roman"/>
          <w:szCs w:val="24"/>
        </w:rPr>
        <w:t>8</w:t>
      </w:r>
      <w:r w:rsidR="008262DE">
        <w:rPr>
          <w:rFonts w:cs="Times New Roman"/>
          <w:szCs w:val="24"/>
        </w:rPr>
        <w:t>’de gösterilmektedir.</w:t>
      </w:r>
      <w:r w:rsidR="001A3E57">
        <w:rPr>
          <w:rFonts w:cs="Times New Roman"/>
          <w:szCs w:val="24"/>
        </w:rPr>
        <w:t xml:space="preserve"> </w:t>
      </w:r>
    </w:p>
    <w:p w14:paraId="486D1771" w14:textId="1CC062BD" w:rsidR="00795D74" w:rsidRPr="00795D74" w:rsidRDefault="00795D74" w:rsidP="00795D74">
      <w:pPr>
        <w:pStyle w:val="ResimYazs"/>
        <w:keepNext/>
        <w:spacing w:after="0"/>
        <w:jc w:val="both"/>
        <w:rPr>
          <w:rFonts w:ascii="Times New Roman" w:hAnsi="Times New Roman" w:cs="Times New Roman"/>
          <w:i w:val="0"/>
          <w:iCs w:val="0"/>
          <w:color w:val="000000" w:themeColor="text1"/>
          <w:sz w:val="20"/>
          <w:szCs w:val="20"/>
        </w:rPr>
      </w:pPr>
      <w:bookmarkStart w:id="133" w:name="_Toc134787809"/>
      <w:proofErr w:type="spellStart"/>
      <w:r w:rsidRPr="00795D74">
        <w:rPr>
          <w:rFonts w:ascii="Times New Roman" w:hAnsi="Times New Roman" w:cs="Times New Roman"/>
          <w:b/>
          <w:bCs/>
          <w:i w:val="0"/>
          <w:iCs w:val="0"/>
          <w:color w:val="000000" w:themeColor="text1"/>
          <w:sz w:val="20"/>
          <w:szCs w:val="20"/>
        </w:rPr>
        <w:t>Şekil</w:t>
      </w:r>
      <w:proofErr w:type="spellEnd"/>
      <w:r w:rsidRPr="00795D74">
        <w:rPr>
          <w:rFonts w:ascii="Times New Roman" w:hAnsi="Times New Roman" w:cs="Times New Roman"/>
          <w:b/>
          <w:bCs/>
          <w:i w:val="0"/>
          <w:iCs w:val="0"/>
          <w:color w:val="000000" w:themeColor="text1"/>
          <w:sz w:val="20"/>
          <w:szCs w:val="20"/>
        </w:rPr>
        <w:t xml:space="preserve"> </w:t>
      </w:r>
      <w:r w:rsidRPr="00795D74">
        <w:rPr>
          <w:rFonts w:ascii="Times New Roman" w:hAnsi="Times New Roman" w:cs="Times New Roman"/>
          <w:b/>
          <w:bCs/>
          <w:i w:val="0"/>
          <w:iCs w:val="0"/>
          <w:color w:val="000000" w:themeColor="text1"/>
          <w:sz w:val="20"/>
          <w:szCs w:val="20"/>
        </w:rPr>
        <w:fldChar w:fldCharType="begin"/>
      </w:r>
      <w:r w:rsidRPr="00795D74">
        <w:rPr>
          <w:rFonts w:ascii="Times New Roman" w:hAnsi="Times New Roman" w:cs="Times New Roman"/>
          <w:b/>
          <w:bCs/>
          <w:i w:val="0"/>
          <w:iCs w:val="0"/>
          <w:color w:val="000000" w:themeColor="text1"/>
          <w:sz w:val="20"/>
          <w:szCs w:val="20"/>
        </w:rPr>
        <w:instrText xml:space="preserve"> SEQ Şekil \* ARABIC </w:instrText>
      </w:r>
      <w:r w:rsidRPr="00795D74">
        <w:rPr>
          <w:rFonts w:ascii="Times New Roman" w:hAnsi="Times New Roman" w:cs="Times New Roman"/>
          <w:b/>
          <w:bCs/>
          <w:i w:val="0"/>
          <w:iCs w:val="0"/>
          <w:color w:val="000000" w:themeColor="text1"/>
          <w:sz w:val="20"/>
          <w:szCs w:val="20"/>
        </w:rPr>
        <w:fldChar w:fldCharType="separate"/>
      </w:r>
      <w:r w:rsidR="00B73076">
        <w:rPr>
          <w:rFonts w:ascii="Times New Roman" w:hAnsi="Times New Roman" w:cs="Times New Roman"/>
          <w:b/>
          <w:bCs/>
          <w:i w:val="0"/>
          <w:iCs w:val="0"/>
          <w:noProof/>
          <w:color w:val="000000" w:themeColor="text1"/>
          <w:sz w:val="20"/>
          <w:szCs w:val="20"/>
        </w:rPr>
        <w:t>11</w:t>
      </w:r>
      <w:r w:rsidRPr="00795D74">
        <w:rPr>
          <w:rFonts w:ascii="Times New Roman" w:hAnsi="Times New Roman" w:cs="Times New Roman"/>
          <w:b/>
          <w:bCs/>
          <w:i w:val="0"/>
          <w:iCs w:val="0"/>
          <w:color w:val="000000" w:themeColor="text1"/>
          <w:sz w:val="20"/>
          <w:szCs w:val="20"/>
        </w:rPr>
        <w:fldChar w:fldCharType="end"/>
      </w:r>
      <w:r w:rsidRPr="00795D74">
        <w:rPr>
          <w:rFonts w:ascii="Times New Roman" w:hAnsi="Times New Roman" w:cs="Times New Roman"/>
          <w:b/>
          <w:bCs/>
          <w:i w:val="0"/>
          <w:iCs w:val="0"/>
          <w:color w:val="000000" w:themeColor="text1"/>
          <w:sz w:val="20"/>
          <w:szCs w:val="20"/>
        </w:rPr>
        <w:t>.</w:t>
      </w:r>
      <w:r w:rsidRPr="00795D74">
        <w:rPr>
          <w:rFonts w:ascii="Times New Roman" w:hAnsi="Times New Roman" w:cs="Times New Roman"/>
          <w:i w:val="0"/>
          <w:iCs w:val="0"/>
          <w:color w:val="000000" w:themeColor="text1"/>
          <w:sz w:val="20"/>
          <w:szCs w:val="20"/>
        </w:rPr>
        <w:t xml:space="preserve"> </w:t>
      </w:r>
      <w:r w:rsidRPr="00303D17">
        <w:rPr>
          <w:rFonts w:ascii="Times New Roman" w:hAnsi="Times New Roman" w:cs="Times New Roman"/>
          <w:i w:val="0"/>
          <w:iCs w:val="0"/>
          <w:color w:val="000000" w:themeColor="text1"/>
          <w:sz w:val="20"/>
          <w:szCs w:val="20"/>
          <w:lang w:val="tr-TR"/>
        </w:rPr>
        <w:t xml:space="preserve">Turizm Sektörü </w:t>
      </w:r>
      <w:r w:rsidR="00303D17" w:rsidRPr="00303D17">
        <w:rPr>
          <w:rFonts w:ascii="Times New Roman" w:hAnsi="Times New Roman" w:cs="Times New Roman"/>
          <w:i w:val="0"/>
          <w:iCs w:val="0"/>
          <w:color w:val="000000" w:themeColor="text1"/>
          <w:sz w:val="20"/>
          <w:szCs w:val="20"/>
          <w:lang w:val="tr-TR"/>
        </w:rPr>
        <w:t>Mekânsal</w:t>
      </w:r>
      <w:r w:rsidRPr="00303D17">
        <w:rPr>
          <w:rFonts w:ascii="Times New Roman" w:hAnsi="Times New Roman" w:cs="Times New Roman"/>
          <w:i w:val="0"/>
          <w:iCs w:val="0"/>
          <w:color w:val="000000" w:themeColor="text1"/>
          <w:sz w:val="20"/>
          <w:szCs w:val="20"/>
          <w:lang w:val="tr-TR"/>
        </w:rPr>
        <w:t xml:space="preserve"> Gelişim Şeması</w:t>
      </w:r>
      <w:bookmarkEnd w:id="133"/>
    </w:p>
    <w:p w14:paraId="1F1CA6E9" w14:textId="77E805A4" w:rsidR="00795D74" w:rsidRDefault="002F66B0" w:rsidP="00B93ABA">
      <w:r>
        <w:rPr>
          <w:noProof/>
        </w:rPr>
        <w:drawing>
          <wp:inline distT="0" distB="0" distL="0" distR="0" wp14:anchorId="1B2D56B3" wp14:editId="675612DB">
            <wp:extent cx="5760720" cy="4073525"/>
            <wp:effectExtent l="0" t="0" r="0" b="317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14:paraId="1A633357" w14:textId="34AC2C93" w:rsidR="002F473E" w:rsidRPr="002F473E" w:rsidRDefault="0025721F" w:rsidP="0025721F">
      <w:pPr>
        <w:pStyle w:val="Balk2"/>
        <w:rPr>
          <w:sz w:val="22"/>
        </w:rPr>
      </w:pPr>
      <w:bookmarkStart w:id="134" w:name="_Toc134787757"/>
      <w:r>
        <w:t xml:space="preserve">7.3. </w:t>
      </w:r>
      <w:r w:rsidRPr="0025721F">
        <w:t xml:space="preserve">Ticaret ve Sanayi Sektörü </w:t>
      </w:r>
      <w:proofErr w:type="spellStart"/>
      <w:r w:rsidRPr="0025721F">
        <w:t>Mekansal</w:t>
      </w:r>
      <w:proofErr w:type="spellEnd"/>
      <w:r w:rsidRPr="0025721F">
        <w:t xml:space="preserve"> Gelişim Şeması</w:t>
      </w:r>
      <w:bookmarkEnd w:id="134"/>
    </w:p>
    <w:p w14:paraId="6AB559F5" w14:textId="21308C06" w:rsidR="002F473E" w:rsidRDefault="00F96AB3" w:rsidP="002F473E">
      <w:r>
        <w:t>Bölgede şu an aktif olarak faaliyet gösteren Mardin I., Mardin II., Siirt, Batman ve Cizre olmak üzere toplamda 5 adet OSB bulunmaktadır. Bölgedeki KSS dağılımı incelendiğinde ise; Mardin’de 4, Şırnak’ta 2, Siirt ve Batman’da 1’er tane olmak üzere 8 adet KSS bulunmaktadır.</w:t>
      </w:r>
      <w:r w:rsidR="00F978E8">
        <w:t xml:space="preserve"> </w:t>
      </w:r>
      <w:r w:rsidR="002F473E">
        <w:t xml:space="preserve">Bölge ihtiyaçları doğrultusunda yeni OSB’lerin kurulması için adımlar atılmış olup bu bağlamda Midyat OSB’nin altyapı çalışmaları devam etmektedir. Şırnak OSB’nin ise yeri tespit edilmiş </w:t>
      </w:r>
      <w:r>
        <w:t>ve</w:t>
      </w:r>
      <w:r w:rsidR="005D3788">
        <w:t xml:space="preserve"> </w:t>
      </w:r>
      <w:r w:rsidR="002F473E">
        <w:t xml:space="preserve">yapım aşamasına geçilmiştir. Hazır giyim sektöründe ön plana çıkan Batman’da ise ikinci OSB için yer tespiti süreçleri devam etmektedir. </w:t>
      </w:r>
    </w:p>
    <w:p w14:paraId="4A49058A" w14:textId="4EF8B7AF" w:rsidR="002F473E" w:rsidRDefault="00150F6E" w:rsidP="002F473E">
      <w:r>
        <w:t>Bölgede</w:t>
      </w:r>
      <w:r w:rsidR="002F473E">
        <w:t xml:space="preserve"> yapılması planlanan Mardin ve Habur olmak üzere iki </w:t>
      </w:r>
      <w:r w:rsidR="00F96AB3">
        <w:t xml:space="preserve">adet </w:t>
      </w:r>
      <w:r w:rsidR="002F473E">
        <w:t xml:space="preserve">lojistik merkez bulunmaktadır. Lojistik </w:t>
      </w:r>
      <w:r w:rsidR="002B0461">
        <w:t>merkezleri</w:t>
      </w:r>
      <w:r w:rsidR="00F96AB3">
        <w:t>n tamamlanması</w:t>
      </w:r>
      <w:r w:rsidR="002B0461">
        <w:t>,</w:t>
      </w:r>
      <w:r w:rsidR="002F473E">
        <w:t xml:space="preserve"> </w:t>
      </w:r>
      <w:r w:rsidR="00F96AB3">
        <w:t>Bölgedeki</w:t>
      </w:r>
      <w:r w:rsidR="002F473E">
        <w:t xml:space="preserve"> </w:t>
      </w:r>
      <w:r w:rsidR="002B0461">
        <w:t xml:space="preserve">ticari faaliyetlerde </w:t>
      </w:r>
      <w:r w:rsidR="002F473E">
        <w:t>erişimi kolaylaştıra</w:t>
      </w:r>
      <w:r w:rsidR="00F96AB3">
        <w:t>cak</w:t>
      </w:r>
      <w:r w:rsidR="002F473E">
        <w:t>, hizmet sağlayıcıları arasındaki iş</w:t>
      </w:r>
      <w:r w:rsidR="002B0461">
        <w:t xml:space="preserve"> </w:t>
      </w:r>
      <w:r w:rsidR="002F473E">
        <w:t>birliğini geliştire</w:t>
      </w:r>
      <w:r w:rsidR="00F96AB3">
        <w:t>cek</w:t>
      </w:r>
      <w:r w:rsidR="002F473E">
        <w:t xml:space="preserve"> ve maliyetleri düşüre</w:t>
      </w:r>
      <w:r w:rsidR="00F96AB3">
        <w:t>cektir</w:t>
      </w:r>
      <w:r w:rsidR="002F473E">
        <w:t xml:space="preserve">. Suriye ve Irak’la doğrudan </w:t>
      </w:r>
      <w:r w:rsidR="00F96AB3">
        <w:t>sınır kapısı bulunan</w:t>
      </w:r>
      <w:r w:rsidR="002F473E">
        <w:t xml:space="preserve">, İran’a açılan </w:t>
      </w:r>
      <w:proofErr w:type="spellStart"/>
      <w:r w:rsidR="002F473E">
        <w:t>Esendere</w:t>
      </w:r>
      <w:proofErr w:type="spellEnd"/>
      <w:r w:rsidR="002F473E">
        <w:t xml:space="preserve"> Sınır Kapısı’na ise yaklaşık 190 kilometre uzaklıkta bulunan </w:t>
      </w:r>
      <w:r w:rsidR="007B2EB1">
        <w:t>b</w:t>
      </w:r>
      <w:r w:rsidR="002F473E">
        <w:t>ölge, İpekyolu</w:t>
      </w:r>
      <w:r w:rsidR="00F978E8">
        <w:t xml:space="preserve"> </w:t>
      </w:r>
      <w:r w:rsidR="002F473E">
        <w:t xml:space="preserve">üzerinde </w:t>
      </w:r>
      <w:r w:rsidR="00EA3601">
        <w:t xml:space="preserve">yer alması </w:t>
      </w:r>
      <w:r w:rsidR="002F473E">
        <w:t xml:space="preserve">dolayısıyla uluslararası ticaret koridoru </w:t>
      </w:r>
      <w:r w:rsidR="00EA3601">
        <w:t>açısından önemli bir konuma sahiptir.</w:t>
      </w:r>
      <w:r w:rsidR="00F978E8">
        <w:t xml:space="preserve"> </w:t>
      </w:r>
      <w:r w:rsidR="00EA3601">
        <w:t>K</w:t>
      </w:r>
      <w:r w:rsidR="002F473E">
        <w:t xml:space="preserve">urulması planlanan lojistik merkezleri </w:t>
      </w:r>
      <w:r w:rsidR="007B2EB1">
        <w:t>b</w:t>
      </w:r>
      <w:r w:rsidR="002F473E">
        <w:t xml:space="preserve">ölge ihtiyaçları ve öncelikleri ile doğrudan uyum halindedir. </w:t>
      </w:r>
      <w:r w:rsidR="002F473E">
        <w:lastRenderedPageBreak/>
        <w:t>Ulaştırma ve Altyapı Bakanlığı tarafından hazırlanan 2053 Ulaştırma ve Lojistik Ana Planı</w:t>
      </w:r>
      <w:r w:rsidR="007B2EB1">
        <w:t>’</w:t>
      </w:r>
      <w:r w:rsidR="002F473E">
        <w:t xml:space="preserve">nda da kendisine yer bulan merkezler, </w:t>
      </w:r>
      <w:r>
        <w:t>bölgede</w:t>
      </w:r>
      <w:r w:rsidR="002F473E">
        <w:t xml:space="preserve"> lojistik hareketliliğin artırılması, taşımacılık türlerinin dengelenmesi, altyapının optimum düzeyde kullanılması, lojistik hizmet kalitesinin ve </w:t>
      </w:r>
      <w:proofErr w:type="spellStart"/>
      <w:r w:rsidR="002F473E">
        <w:t>operasyonel</w:t>
      </w:r>
      <w:proofErr w:type="spellEnd"/>
      <w:r w:rsidR="002F473E">
        <w:t xml:space="preserve"> verimliliğin artırılması, lojistik emniyetinin artırılması, insan kaynakları kalitesi ve verimliliğinin artırılması, lojistikte teknoloji ve dijitalleşme seviyesinin artırılması, yatırım olanaklarının iyileştirilmesi ve iş geliştirme faaliyetlerinin artırılması bağlamında önem taşımaktadır. </w:t>
      </w:r>
    </w:p>
    <w:p w14:paraId="6E664A6F" w14:textId="30AD6B63" w:rsidR="002F473E" w:rsidRDefault="002F473E" w:rsidP="002F473E">
      <w:r>
        <w:t xml:space="preserve">Muğla’nın Datça ilçesinden başlayarak Antalya, Mersin, Adana, Osmaniye, Gaziantep, Şanlıurfa, Mardin, Şırnak illerinden geçen ve Hakkâri üzerinden </w:t>
      </w:r>
      <w:proofErr w:type="spellStart"/>
      <w:r>
        <w:t>Esendere</w:t>
      </w:r>
      <w:proofErr w:type="spellEnd"/>
      <w:r>
        <w:t xml:space="preserve"> Sınır Kapısı</w:t>
      </w:r>
      <w:r w:rsidR="007B2EB1">
        <w:t>’</w:t>
      </w:r>
      <w:r>
        <w:t xml:space="preserve">na bağlanan D-400 otoyolu </w:t>
      </w:r>
      <w:r w:rsidR="007B2EB1">
        <w:t>bölgenin</w:t>
      </w:r>
      <w:r>
        <w:t xml:space="preserve"> doğu-batı ticaret aksını oluşturmaktadır. </w:t>
      </w:r>
      <w:r w:rsidR="00150F6E">
        <w:t>Bölgede</w:t>
      </w:r>
      <w:r>
        <w:t xml:space="preserve"> faaliyet gösteren firmaların hem Mersin Limanı</w:t>
      </w:r>
      <w:r w:rsidR="007B2EB1">
        <w:t>’</w:t>
      </w:r>
      <w:r>
        <w:t xml:space="preserve">na ulaşımını sağlayan hem de Mersin Limanı’nı Suriye, Irak ve İran pazarlarına bağlayan otoyol </w:t>
      </w:r>
      <w:r w:rsidR="007B2EB1">
        <w:t>bölge</w:t>
      </w:r>
      <w:r>
        <w:t xml:space="preserve"> ticareti bağlamında hayati önem arz etmektedir.</w:t>
      </w:r>
    </w:p>
    <w:p w14:paraId="65427337" w14:textId="2E4FD608" w:rsidR="002F473E" w:rsidRDefault="002F473E" w:rsidP="002F473E">
      <w:r>
        <w:t xml:space="preserve">2011 yılında Suriye’de başlayan ve halen devam eden iç savaş nedeniyle Nusaybin Sınır Kapısı 2012 yılında kapatılmış ve Suriye ile </w:t>
      </w:r>
      <w:r w:rsidR="00EA3601">
        <w:t>TRC3 Bölgesi</w:t>
      </w:r>
      <w:r>
        <w:t xml:space="preserve"> arasında</w:t>
      </w:r>
      <w:r w:rsidR="00EA3601">
        <w:t>ki</w:t>
      </w:r>
      <w:r>
        <w:t xml:space="preserve"> ticari ilişkiler durma noktasına gelmiştir. Suriye’de savaşın sona ermesi, siyasi bütünlüğün sağlanması ve ticari ilişkilerin yeniden tesisi ülkemiz ekonomisi için olduğu kadar </w:t>
      </w:r>
      <w:r w:rsidR="007B2EB1">
        <w:t>b</w:t>
      </w:r>
      <w:r>
        <w:t>ölge ekonomisi için de önem arz etmektedir. Habur Sınır Kapısı</w:t>
      </w:r>
      <w:r w:rsidR="007B2EB1">
        <w:t>,</w:t>
      </w:r>
      <w:r>
        <w:t xml:space="preserve"> Türkiye ve Irak ticareti noktasında kritik önemi haiz olup, aynı zamanda Avrupa ve Orta Doğu’yu da birbirine bağlamaktadır. Irak Merkezi </w:t>
      </w:r>
      <w:r w:rsidR="00F978E8">
        <w:t>Hükümeti’nin</w:t>
      </w:r>
      <w:r>
        <w:t xml:space="preserve"> dönem ekonomik ve politik krizler yaşamasına karşın </w:t>
      </w:r>
      <w:r w:rsidR="00951106">
        <w:t xml:space="preserve">Türkiye’nin </w:t>
      </w:r>
      <w:r>
        <w:t xml:space="preserve">hem Irak Merkezi </w:t>
      </w:r>
      <w:r w:rsidR="00F978E8">
        <w:t>Hükümeti</w:t>
      </w:r>
      <w:r>
        <w:t xml:space="preserve"> hem de Irak Kürt Bölgesel Yönetimi ile devam eden önemli ticari ilişkileri </w:t>
      </w:r>
      <w:r w:rsidR="007B2EB1">
        <w:t>bulunmaktadır</w:t>
      </w:r>
      <w:r>
        <w:t xml:space="preserve">. 2020 yılında vukuu bulan İkinci Karabağ Savaşı ile Azerbaycan, Ermenistan işgali altında bulunan toprakları almış ve </w:t>
      </w:r>
      <w:r w:rsidR="007B2EB1">
        <w:t>BM</w:t>
      </w:r>
      <w:r>
        <w:t xml:space="preserve"> tarafından tanınan sınırlarına geri dönmüştür. Politik istikrarın Güney Kafkasya’da sağlanması halinde </w:t>
      </w:r>
      <w:r w:rsidR="00951106">
        <w:t xml:space="preserve">Türkiye’yi </w:t>
      </w:r>
      <w:r>
        <w:t xml:space="preserve">Türk Dünyasına Azerbaycan üzerinden bağlayacak olan </w:t>
      </w:r>
      <w:proofErr w:type="spellStart"/>
      <w:r>
        <w:t>Zengezur</w:t>
      </w:r>
      <w:proofErr w:type="spellEnd"/>
      <w:r>
        <w:t xml:space="preserve"> </w:t>
      </w:r>
      <w:proofErr w:type="spellStart"/>
      <w:r>
        <w:t>Koridoru’nun</w:t>
      </w:r>
      <w:proofErr w:type="spellEnd"/>
      <w:r>
        <w:t xml:space="preserve"> açılması ile birlikte TRC3 Bölgesi sınai ve ticari üretimi ile birlikte </w:t>
      </w:r>
      <w:r w:rsidR="007B2EB1">
        <w:t>b</w:t>
      </w:r>
      <w:r>
        <w:t>ölge lojistik koridorlarının da stratejik öneminin artacağı değerlendirilmektedir.</w:t>
      </w:r>
      <w:r w:rsidR="008262DE">
        <w:t xml:space="preserve"> </w:t>
      </w:r>
      <w:r w:rsidR="008262DE">
        <w:rPr>
          <w:rFonts w:cs="Times New Roman"/>
          <w:szCs w:val="24"/>
        </w:rPr>
        <w:t xml:space="preserve">TRC3 Bölgesi ticaret ve sanayi sektörü </w:t>
      </w:r>
      <w:proofErr w:type="spellStart"/>
      <w:r w:rsidR="008262DE">
        <w:rPr>
          <w:rFonts w:cs="Times New Roman"/>
          <w:szCs w:val="24"/>
        </w:rPr>
        <w:t>mekansal</w:t>
      </w:r>
      <w:proofErr w:type="spellEnd"/>
      <w:r w:rsidR="008262DE">
        <w:rPr>
          <w:rFonts w:cs="Times New Roman"/>
          <w:szCs w:val="24"/>
        </w:rPr>
        <w:t xml:space="preserve"> gelişim şeması Şekil </w:t>
      </w:r>
      <w:r w:rsidR="00661CE6">
        <w:rPr>
          <w:rFonts w:cs="Times New Roman"/>
          <w:szCs w:val="24"/>
        </w:rPr>
        <w:t>9</w:t>
      </w:r>
      <w:r w:rsidR="008262DE">
        <w:rPr>
          <w:rFonts w:cs="Times New Roman"/>
          <w:szCs w:val="24"/>
        </w:rPr>
        <w:t>’d</w:t>
      </w:r>
      <w:r w:rsidR="00661CE6">
        <w:rPr>
          <w:rFonts w:cs="Times New Roman"/>
          <w:szCs w:val="24"/>
        </w:rPr>
        <w:t>a</w:t>
      </w:r>
      <w:r w:rsidR="008262DE">
        <w:rPr>
          <w:rFonts w:cs="Times New Roman"/>
          <w:szCs w:val="24"/>
        </w:rPr>
        <w:t xml:space="preserve"> gösterilmektedir.</w:t>
      </w:r>
    </w:p>
    <w:p w14:paraId="59CBD1D1" w14:textId="15E8B9F2" w:rsidR="00795D74" w:rsidRPr="00795D74" w:rsidRDefault="00795D74" w:rsidP="00795D74">
      <w:pPr>
        <w:pStyle w:val="ResimYazs"/>
        <w:keepNext/>
        <w:spacing w:after="0"/>
        <w:jc w:val="both"/>
        <w:rPr>
          <w:rFonts w:ascii="Times New Roman" w:hAnsi="Times New Roman" w:cs="Times New Roman"/>
          <w:i w:val="0"/>
          <w:iCs w:val="0"/>
          <w:color w:val="000000" w:themeColor="text1"/>
          <w:sz w:val="20"/>
          <w:szCs w:val="20"/>
        </w:rPr>
      </w:pPr>
      <w:bookmarkStart w:id="135" w:name="_Toc134787810"/>
      <w:proofErr w:type="spellStart"/>
      <w:r w:rsidRPr="00795D74">
        <w:rPr>
          <w:rFonts w:ascii="Times New Roman" w:hAnsi="Times New Roman" w:cs="Times New Roman"/>
          <w:b/>
          <w:bCs/>
          <w:i w:val="0"/>
          <w:iCs w:val="0"/>
          <w:color w:val="000000" w:themeColor="text1"/>
          <w:sz w:val="20"/>
          <w:szCs w:val="20"/>
        </w:rPr>
        <w:lastRenderedPageBreak/>
        <w:t>Şekil</w:t>
      </w:r>
      <w:proofErr w:type="spellEnd"/>
      <w:r w:rsidRPr="00795D74">
        <w:rPr>
          <w:rFonts w:ascii="Times New Roman" w:hAnsi="Times New Roman" w:cs="Times New Roman"/>
          <w:b/>
          <w:bCs/>
          <w:i w:val="0"/>
          <w:iCs w:val="0"/>
          <w:color w:val="000000" w:themeColor="text1"/>
          <w:sz w:val="20"/>
          <w:szCs w:val="20"/>
        </w:rPr>
        <w:t xml:space="preserve"> </w:t>
      </w:r>
      <w:r w:rsidRPr="00795D74">
        <w:rPr>
          <w:rFonts w:ascii="Times New Roman" w:hAnsi="Times New Roman" w:cs="Times New Roman"/>
          <w:b/>
          <w:bCs/>
          <w:i w:val="0"/>
          <w:iCs w:val="0"/>
          <w:color w:val="000000" w:themeColor="text1"/>
          <w:sz w:val="20"/>
          <w:szCs w:val="20"/>
        </w:rPr>
        <w:fldChar w:fldCharType="begin"/>
      </w:r>
      <w:r w:rsidRPr="00795D74">
        <w:rPr>
          <w:rFonts w:ascii="Times New Roman" w:hAnsi="Times New Roman" w:cs="Times New Roman"/>
          <w:b/>
          <w:bCs/>
          <w:i w:val="0"/>
          <w:iCs w:val="0"/>
          <w:color w:val="000000" w:themeColor="text1"/>
          <w:sz w:val="20"/>
          <w:szCs w:val="20"/>
        </w:rPr>
        <w:instrText xml:space="preserve"> SEQ Şekil \* ARABIC </w:instrText>
      </w:r>
      <w:r w:rsidRPr="00795D74">
        <w:rPr>
          <w:rFonts w:ascii="Times New Roman" w:hAnsi="Times New Roman" w:cs="Times New Roman"/>
          <w:b/>
          <w:bCs/>
          <w:i w:val="0"/>
          <w:iCs w:val="0"/>
          <w:color w:val="000000" w:themeColor="text1"/>
          <w:sz w:val="20"/>
          <w:szCs w:val="20"/>
        </w:rPr>
        <w:fldChar w:fldCharType="separate"/>
      </w:r>
      <w:r w:rsidR="00B73076">
        <w:rPr>
          <w:rFonts w:ascii="Times New Roman" w:hAnsi="Times New Roman" w:cs="Times New Roman"/>
          <w:b/>
          <w:bCs/>
          <w:i w:val="0"/>
          <w:iCs w:val="0"/>
          <w:noProof/>
          <w:color w:val="000000" w:themeColor="text1"/>
          <w:sz w:val="20"/>
          <w:szCs w:val="20"/>
        </w:rPr>
        <w:t>12</w:t>
      </w:r>
      <w:r w:rsidRPr="00795D74">
        <w:rPr>
          <w:rFonts w:ascii="Times New Roman" w:hAnsi="Times New Roman" w:cs="Times New Roman"/>
          <w:b/>
          <w:bCs/>
          <w:i w:val="0"/>
          <w:iCs w:val="0"/>
          <w:color w:val="000000" w:themeColor="text1"/>
          <w:sz w:val="20"/>
          <w:szCs w:val="20"/>
        </w:rPr>
        <w:fldChar w:fldCharType="end"/>
      </w:r>
      <w:r w:rsidRPr="00795D74">
        <w:rPr>
          <w:rFonts w:ascii="Times New Roman" w:hAnsi="Times New Roman" w:cs="Times New Roman"/>
          <w:b/>
          <w:bCs/>
          <w:i w:val="0"/>
          <w:iCs w:val="0"/>
          <w:color w:val="000000" w:themeColor="text1"/>
          <w:sz w:val="20"/>
          <w:szCs w:val="20"/>
        </w:rPr>
        <w:t>.</w:t>
      </w:r>
      <w:r w:rsidRPr="00795D74">
        <w:rPr>
          <w:rFonts w:ascii="Times New Roman" w:hAnsi="Times New Roman" w:cs="Times New Roman"/>
          <w:i w:val="0"/>
          <w:iCs w:val="0"/>
          <w:color w:val="000000" w:themeColor="text1"/>
          <w:sz w:val="20"/>
          <w:szCs w:val="20"/>
        </w:rPr>
        <w:t xml:space="preserve"> </w:t>
      </w:r>
      <w:r w:rsidRPr="00303D17">
        <w:rPr>
          <w:rFonts w:ascii="Times New Roman" w:hAnsi="Times New Roman" w:cs="Times New Roman"/>
          <w:i w:val="0"/>
          <w:iCs w:val="0"/>
          <w:color w:val="000000" w:themeColor="text1"/>
          <w:sz w:val="20"/>
          <w:szCs w:val="20"/>
          <w:lang w:val="tr-TR"/>
        </w:rPr>
        <w:t xml:space="preserve">Ticaret ve Sanayi Sektörü </w:t>
      </w:r>
      <w:r w:rsidR="00303D17" w:rsidRPr="00303D17">
        <w:rPr>
          <w:rFonts w:ascii="Times New Roman" w:hAnsi="Times New Roman" w:cs="Times New Roman"/>
          <w:i w:val="0"/>
          <w:iCs w:val="0"/>
          <w:color w:val="000000" w:themeColor="text1"/>
          <w:sz w:val="20"/>
          <w:szCs w:val="20"/>
          <w:lang w:val="tr-TR"/>
        </w:rPr>
        <w:t>Mekânsal</w:t>
      </w:r>
      <w:r w:rsidRPr="00303D17">
        <w:rPr>
          <w:rFonts w:ascii="Times New Roman" w:hAnsi="Times New Roman" w:cs="Times New Roman"/>
          <w:i w:val="0"/>
          <w:iCs w:val="0"/>
          <w:color w:val="000000" w:themeColor="text1"/>
          <w:sz w:val="20"/>
          <w:szCs w:val="20"/>
          <w:lang w:val="tr-TR"/>
        </w:rPr>
        <w:t xml:space="preserve"> Gelişim Şeması</w:t>
      </w:r>
      <w:bookmarkEnd w:id="135"/>
    </w:p>
    <w:p w14:paraId="439329F2" w14:textId="69236A8D" w:rsidR="00795D74" w:rsidRDefault="00756437" w:rsidP="00B93ABA">
      <w:r>
        <w:rPr>
          <w:noProof/>
        </w:rPr>
        <w:drawing>
          <wp:inline distT="0" distB="0" distL="0" distR="0" wp14:anchorId="0EBB9B90" wp14:editId="50B41FE5">
            <wp:extent cx="5760720" cy="4073525"/>
            <wp:effectExtent l="0" t="0" r="0" b="317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76286" cy="4084532"/>
                    </a:xfrm>
                    <a:prstGeom prst="rect">
                      <a:avLst/>
                    </a:prstGeom>
                  </pic:spPr>
                </pic:pic>
              </a:graphicData>
            </a:graphic>
          </wp:inline>
        </w:drawing>
      </w:r>
    </w:p>
    <w:p w14:paraId="685325C7" w14:textId="7AE16844" w:rsidR="00795D74" w:rsidRPr="0025721F" w:rsidRDefault="00F978E8" w:rsidP="0025721F">
      <w:pPr>
        <w:pStyle w:val="Balk2"/>
      </w:pPr>
      <w:bookmarkStart w:id="136" w:name="_Toc134787758"/>
      <w:r w:rsidRPr="0025721F">
        <w:t>7.4. Çevre</w:t>
      </w:r>
      <w:r w:rsidR="0025721F" w:rsidRPr="0025721F">
        <w:t xml:space="preserve"> ve Altyapı </w:t>
      </w:r>
      <w:proofErr w:type="spellStart"/>
      <w:r w:rsidR="0025721F" w:rsidRPr="0025721F">
        <w:t>Mekansal</w:t>
      </w:r>
      <w:proofErr w:type="spellEnd"/>
      <w:r w:rsidR="0025721F" w:rsidRPr="0025721F">
        <w:t xml:space="preserve"> Gelişim Şeması</w:t>
      </w:r>
      <w:bookmarkEnd w:id="136"/>
      <w:r w:rsidR="0025721F" w:rsidRPr="0025721F">
        <w:t xml:space="preserve"> </w:t>
      </w:r>
    </w:p>
    <w:p w14:paraId="6A65C9C4" w14:textId="48712E62" w:rsidR="00E13F2D" w:rsidRPr="00E13F2D" w:rsidRDefault="00150F6E" w:rsidP="00E13F2D">
      <w:pPr>
        <w:rPr>
          <w:rFonts w:cs="Times New Roman"/>
          <w:szCs w:val="24"/>
        </w:rPr>
      </w:pPr>
      <w:r>
        <w:rPr>
          <w:rFonts w:cs="Times New Roman"/>
          <w:szCs w:val="24"/>
        </w:rPr>
        <w:t>Bölgede</w:t>
      </w:r>
      <w:r w:rsidR="00E13F2D" w:rsidRPr="00E13F2D">
        <w:rPr>
          <w:rFonts w:cs="Times New Roman"/>
          <w:szCs w:val="24"/>
        </w:rPr>
        <w:t xml:space="preserve"> bulunan dört ilden, Batman ve Şırnak 90’lı yılların başında il yapılmıştır. </w:t>
      </w:r>
      <w:r>
        <w:rPr>
          <w:rFonts w:cs="Times New Roman"/>
          <w:szCs w:val="24"/>
        </w:rPr>
        <w:t>Bölgede</w:t>
      </w:r>
      <w:r w:rsidR="00E13F2D" w:rsidRPr="00E13F2D">
        <w:rPr>
          <w:rFonts w:cs="Times New Roman"/>
          <w:szCs w:val="24"/>
        </w:rPr>
        <w:t xml:space="preserve">ki dört il merkezinin yanında Cizre, Kızıltepe, Silopi, Kurtalan, Nusaybin gibi ilçe merkezleri 90’lı yıllarda altyapı </w:t>
      </w:r>
      <w:r w:rsidR="00081A5E" w:rsidRPr="00E13F2D">
        <w:rPr>
          <w:rFonts w:cs="Times New Roman"/>
          <w:szCs w:val="24"/>
        </w:rPr>
        <w:t>itiba</w:t>
      </w:r>
      <w:r w:rsidR="00081A5E">
        <w:rPr>
          <w:rFonts w:cs="Times New Roman"/>
          <w:szCs w:val="24"/>
        </w:rPr>
        <w:t>rıyla</w:t>
      </w:r>
      <w:r w:rsidR="00081A5E" w:rsidRPr="00E13F2D">
        <w:rPr>
          <w:rFonts w:cs="Times New Roman"/>
          <w:szCs w:val="24"/>
        </w:rPr>
        <w:t xml:space="preserve"> </w:t>
      </w:r>
      <w:r w:rsidR="00E13F2D" w:rsidRPr="00E13F2D">
        <w:rPr>
          <w:rFonts w:cs="Times New Roman"/>
          <w:szCs w:val="24"/>
        </w:rPr>
        <w:t>hazır olmadıkları hızlı ve yoğun bir köyden kente göç dalgasıyla karşı karşıya kalmışlardır. TRC3 Bölgesi</w:t>
      </w:r>
      <w:r w:rsidR="00021F9C">
        <w:rPr>
          <w:rFonts w:cs="Times New Roman"/>
          <w:szCs w:val="24"/>
        </w:rPr>
        <w:t>’</w:t>
      </w:r>
      <w:r w:rsidR="00E13F2D" w:rsidRPr="00E13F2D">
        <w:rPr>
          <w:rFonts w:cs="Times New Roman"/>
          <w:szCs w:val="24"/>
        </w:rPr>
        <w:t xml:space="preserve">nde çevre kirliliği genel </w:t>
      </w:r>
      <w:r w:rsidR="00021F9C">
        <w:rPr>
          <w:rFonts w:cs="Times New Roman"/>
          <w:szCs w:val="24"/>
        </w:rPr>
        <w:t>olarak</w:t>
      </w:r>
      <w:r w:rsidR="00F978E8">
        <w:rPr>
          <w:rFonts w:cs="Times New Roman"/>
          <w:szCs w:val="24"/>
        </w:rPr>
        <w:t xml:space="preserve"> </w:t>
      </w:r>
      <w:r w:rsidR="00E13F2D" w:rsidRPr="00E13F2D">
        <w:rPr>
          <w:rFonts w:cs="Times New Roman"/>
          <w:szCs w:val="24"/>
        </w:rPr>
        <w:t>genel</w:t>
      </w:r>
      <w:r w:rsidR="00DE1ACB">
        <w:rPr>
          <w:rFonts w:cs="Times New Roman"/>
          <w:szCs w:val="24"/>
        </w:rPr>
        <w:t xml:space="preserve"> olarak</w:t>
      </w:r>
      <w:r w:rsidR="00E13F2D" w:rsidRPr="00E13F2D">
        <w:rPr>
          <w:rFonts w:cs="Times New Roman"/>
          <w:szCs w:val="24"/>
        </w:rPr>
        <w:t xml:space="preserve"> tekstil ve gıda alanında yoğunlaşmış olan sanayi</w:t>
      </w:r>
      <w:r w:rsidR="00C07973">
        <w:rPr>
          <w:rFonts w:cs="Times New Roman"/>
          <w:szCs w:val="24"/>
        </w:rPr>
        <w:t xml:space="preserve"> ile</w:t>
      </w:r>
      <w:r w:rsidR="00E13F2D" w:rsidRPr="00E13F2D">
        <w:rPr>
          <w:rFonts w:cs="Times New Roman"/>
          <w:szCs w:val="24"/>
        </w:rPr>
        <w:t xml:space="preserve"> hızlı nüfus artışına bağlı olarak yaşanan plansız ve çarpık kentleşmeden kaynaklanmakta</w:t>
      </w:r>
      <w:r w:rsidR="00C07973">
        <w:rPr>
          <w:rFonts w:cs="Times New Roman"/>
          <w:szCs w:val="24"/>
        </w:rPr>
        <w:t>dır.</w:t>
      </w:r>
      <w:r w:rsidR="00E13F2D" w:rsidRPr="00E13F2D">
        <w:rPr>
          <w:rFonts w:cs="Times New Roman"/>
          <w:szCs w:val="24"/>
        </w:rPr>
        <w:t xml:space="preserve"> </w:t>
      </w:r>
      <w:r w:rsidR="006A3D8A">
        <w:rPr>
          <w:rFonts w:cs="Times New Roman"/>
          <w:szCs w:val="24"/>
        </w:rPr>
        <w:t xml:space="preserve">Batman’da petrol rafinerisi ve Şırnak’ta termik santralin varlığı da hava kirliliğine sebep olmaktadır. </w:t>
      </w:r>
      <w:r w:rsidR="00C07973">
        <w:rPr>
          <w:rFonts w:cs="Times New Roman"/>
          <w:szCs w:val="24"/>
        </w:rPr>
        <w:t>B</w:t>
      </w:r>
      <w:r w:rsidR="00E13F2D" w:rsidRPr="00E13F2D">
        <w:rPr>
          <w:rFonts w:cs="Times New Roman"/>
          <w:szCs w:val="24"/>
        </w:rPr>
        <w:t xml:space="preserve">unun sonucunda doğal kaynaklar sürdürülebilir bir şekilde değerlendirilemeyerek tahrip edilmektedir. </w:t>
      </w:r>
      <w:bookmarkStart w:id="137" w:name="_Hlk129608280"/>
      <w:r w:rsidR="00E13F2D" w:rsidRPr="00E13F2D">
        <w:rPr>
          <w:rFonts w:cs="Times New Roman"/>
          <w:szCs w:val="24"/>
        </w:rPr>
        <w:t xml:space="preserve">Kentsel çevre kalitesinin yükseltilmesi ve sürdürülebilir şehirleşmenin sağlanması için </w:t>
      </w:r>
      <w:r w:rsidR="00C07973">
        <w:rPr>
          <w:rFonts w:cs="Times New Roman"/>
          <w:szCs w:val="24"/>
        </w:rPr>
        <w:t>b</w:t>
      </w:r>
      <w:r>
        <w:rPr>
          <w:rFonts w:cs="Times New Roman"/>
          <w:szCs w:val="24"/>
        </w:rPr>
        <w:t>ölgede</w:t>
      </w:r>
      <w:r w:rsidR="00E13F2D" w:rsidRPr="00E13F2D">
        <w:rPr>
          <w:rFonts w:cs="Times New Roman"/>
          <w:szCs w:val="24"/>
        </w:rPr>
        <w:t>ki il ve ilçe merkezlerinde sosyal ve fiziki altyapının geliştirilmesi ve doğal kaynakların etkin kullanımının sağlanması gerekmektedir.</w:t>
      </w:r>
      <w:bookmarkEnd w:id="137"/>
    </w:p>
    <w:p w14:paraId="206C08CC" w14:textId="387BFA3F" w:rsidR="00E13F2D" w:rsidRPr="00E13F2D" w:rsidRDefault="00150F6E" w:rsidP="00E13F2D">
      <w:pPr>
        <w:rPr>
          <w:rFonts w:cs="Times New Roman"/>
          <w:szCs w:val="24"/>
        </w:rPr>
      </w:pPr>
      <w:bookmarkStart w:id="138" w:name="_Hlk129608290"/>
      <w:r>
        <w:rPr>
          <w:rFonts w:cs="Times New Roman"/>
          <w:szCs w:val="24"/>
        </w:rPr>
        <w:t>Bölgede</w:t>
      </w:r>
      <w:r w:rsidR="00E13F2D" w:rsidRPr="00E13F2D">
        <w:rPr>
          <w:rFonts w:cs="Times New Roman"/>
          <w:szCs w:val="24"/>
        </w:rPr>
        <w:t xml:space="preserve"> yapımı devam eden çok sayıda barajın tamamlanmasının, </w:t>
      </w:r>
      <w:r w:rsidR="004A6C47">
        <w:rPr>
          <w:rFonts w:cs="Times New Roman"/>
          <w:szCs w:val="24"/>
        </w:rPr>
        <w:t>b</w:t>
      </w:r>
      <w:r w:rsidR="00E13F2D" w:rsidRPr="00E13F2D">
        <w:rPr>
          <w:rFonts w:cs="Times New Roman"/>
          <w:szCs w:val="24"/>
        </w:rPr>
        <w:t xml:space="preserve">ölge ikliminde değişikliklere sebep olabileceği öngörülmektedir. </w:t>
      </w:r>
      <w:bookmarkEnd w:id="138"/>
      <w:r w:rsidR="00E13F2D" w:rsidRPr="00E13F2D">
        <w:rPr>
          <w:rFonts w:cs="Times New Roman"/>
          <w:szCs w:val="24"/>
        </w:rPr>
        <w:t xml:space="preserve">Ayrıca barajlar nedeniyle bazı ilçe ve köylerde nüfus yer değiştirecektir. </w:t>
      </w:r>
      <w:r w:rsidR="004A6C47">
        <w:rPr>
          <w:rFonts w:cs="Times New Roman"/>
          <w:szCs w:val="24"/>
        </w:rPr>
        <w:t>Bölgenin</w:t>
      </w:r>
      <w:r w:rsidR="00E13F2D" w:rsidRPr="00E13F2D">
        <w:rPr>
          <w:rFonts w:cs="Times New Roman"/>
          <w:szCs w:val="24"/>
        </w:rPr>
        <w:t xml:space="preserve"> yüzde 65’i kurak ve yarı kurak topraklardan oluşan, çölleşme ve erozyon</w:t>
      </w:r>
      <w:r w:rsidR="004A6C47">
        <w:rPr>
          <w:rFonts w:cs="Times New Roman"/>
          <w:szCs w:val="24"/>
        </w:rPr>
        <w:t xml:space="preserve"> açısından hassas </w:t>
      </w:r>
      <w:r w:rsidR="00E13F2D" w:rsidRPr="00E13F2D">
        <w:rPr>
          <w:rFonts w:cs="Times New Roman"/>
          <w:szCs w:val="24"/>
        </w:rPr>
        <w:t>bir konumdadır</w:t>
      </w:r>
      <w:r w:rsidR="00467B37">
        <w:rPr>
          <w:rFonts w:cs="Times New Roman"/>
          <w:szCs w:val="24"/>
        </w:rPr>
        <w:t>.</w:t>
      </w:r>
      <w:r w:rsidR="00E13F2D" w:rsidRPr="00E13F2D">
        <w:rPr>
          <w:rFonts w:cs="Times New Roman"/>
          <w:szCs w:val="24"/>
        </w:rPr>
        <w:t xml:space="preserve"> </w:t>
      </w:r>
      <w:bookmarkStart w:id="139" w:name="_Hlk129608298"/>
      <w:r w:rsidR="00E13F2D" w:rsidRPr="00E13F2D">
        <w:rPr>
          <w:rFonts w:cs="Times New Roman"/>
          <w:szCs w:val="24"/>
        </w:rPr>
        <w:t xml:space="preserve">Çevre ve doğal kaynakların korunması, kalitesinin iyileştirilmesi, etkin, entegre ve sürdürülebilir şekilde yönetiminin sağlanması, her alanda çevre ve iklim dostu uygulamaların gerçekleştirilmesi, toplumun her kesiminin çevre bilinci ile duyarlılığının artırılması amacıyla yerel bazda İklim Değişikliği Eylem </w:t>
      </w:r>
      <w:proofErr w:type="spellStart"/>
      <w:r w:rsidR="00E13F2D" w:rsidRPr="00E13F2D">
        <w:rPr>
          <w:rFonts w:cs="Times New Roman"/>
          <w:szCs w:val="24"/>
        </w:rPr>
        <w:t>Planları’nın</w:t>
      </w:r>
      <w:proofErr w:type="spellEnd"/>
      <w:r w:rsidR="00E13F2D" w:rsidRPr="00E13F2D">
        <w:rPr>
          <w:rFonts w:cs="Times New Roman"/>
          <w:szCs w:val="24"/>
        </w:rPr>
        <w:t xml:space="preserve"> (İDEP) hazırlanması ve tedbirlerin uygulanması hede</w:t>
      </w:r>
      <w:r w:rsidR="00467B37">
        <w:rPr>
          <w:rFonts w:cs="Times New Roman"/>
          <w:szCs w:val="24"/>
        </w:rPr>
        <w:t>f</w:t>
      </w:r>
      <w:r w:rsidR="00E13F2D" w:rsidRPr="00E13F2D">
        <w:rPr>
          <w:rFonts w:cs="Times New Roman"/>
          <w:szCs w:val="24"/>
        </w:rPr>
        <w:t>lenmiştir.</w:t>
      </w:r>
      <w:bookmarkEnd w:id="139"/>
    </w:p>
    <w:p w14:paraId="3D4123B2" w14:textId="57C8C509" w:rsidR="00640D8A" w:rsidRPr="00E13F2D" w:rsidRDefault="00335A0B" w:rsidP="00640D8A">
      <w:pPr>
        <w:rPr>
          <w:rFonts w:cs="Times New Roman"/>
          <w:szCs w:val="24"/>
        </w:rPr>
      </w:pPr>
      <w:bookmarkStart w:id="140" w:name="_Hlk129608307"/>
      <w:r>
        <w:rPr>
          <w:rFonts w:cs="Times New Roman"/>
          <w:szCs w:val="24"/>
        </w:rPr>
        <w:lastRenderedPageBreak/>
        <w:t>E</w:t>
      </w:r>
      <w:r w:rsidR="00640D8A" w:rsidRPr="00335A0B">
        <w:rPr>
          <w:rFonts w:cs="Times New Roman"/>
          <w:szCs w:val="24"/>
        </w:rPr>
        <w:t>lektrik enerjisinin</w:t>
      </w:r>
      <w:r>
        <w:rPr>
          <w:rFonts w:cs="Times New Roman"/>
          <w:szCs w:val="24"/>
        </w:rPr>
        <w:t xml:space="preserve"> en çok tüketildiği </w:t>
      </w:r>
      <w:r w:rsidR="00640D8A" w:rsidRPr="00335A0B">
        <w:rPr>
          <w:rFonts w:cs="Times New Roman"/>
          <w:szCs w:val="24"/>
        </w:rPr>
        <w:t>mesken, kamu kurumları</w:t>
      </w:r>
      <w:r>
        <w:rPr>
          <w:rFonts w:cs="Times New Roman"/>
          <w:szCs w:val="24"/>
        </w:rPr>
        <w:t xml:space="preserve"> ve ti</w:t>
      </w:r>
      <w:r w:rsidR="00640D8A" w:rsidRPr="00335A0B">
        <w:rPr>
          <w:rFonts w:cs="Times New Roman"/>
          <w:szCs w:val="24"/>
        </w:rPr>
        <w:t>carethane</w:t>
      </w:r>
      <w:r>
        <w:rPr>
          <w:rFonts w:cs="Times New Roman"/>
          <w:szCs w:val="24"/>
        </w:rPr>
        <w:t>ler</w:t>
      </w:r>
      <w:r w:rsidR="00781EC7">
        <w:rPr>
          <w:rFonts w:cs="Times New Roman"/>
          <w:szCs w:val="24"/>
        </w:rPr>
        <w:t>de enerjinin v</w:t>
      </w:r>
      <w:r>
        <w:rPr>
          <w:rFonts w:cs="Times New Roman"/>
          <w:szCs w:val="24"/>
        </w:rPr>
        <w:t xml:space="preserve">e tarımsal sulamada </w:t>
      </w:r>
      <w:r w:rsidR="00781EC7">
        <w:rPr>
          <w:rFonts w:cs="Times New Roman"/>
          <w:szCs w:val="24"/>
        </w:rPr>
        <w:t>suyun</w:t>
      </w:r>
      <w:r>
        <w:rPr>
          <w:rFonts w:cs="Times New Roman"/>
          <w:szCs w:val="24"/>
        </w:rPr>
        <w:t xml:space="preserve"> </w:t>
      </w:r>
      <w:r w:rsidR="00640D8A" w:rsidRPr="00335A0B">
        <w:rPr>
          <w:rFonts w:cs="Times New Roman"/>
          <w:szCs w:val="24"/>
        </w:rPr>
        <w:t>tasarruf</w:t>
      </w:r>
      <w:r>
        <w:rPr>
          <w:rFonts w:cs="Times New Roman"/>
          <w:szCs w:val="24"/>
        </w:rPr>
        <w:t>lu kullanılması</w:t>
      </w:r>
      <w:r w:rsidR="00781EC7">
        <w:rPr>
          <w:rFonts w:cs="Times New Roman"/>
          <w:szCs w:val="24"/>
        </w:rPr>
        <w:t>n</w:t>
      </w:r>
      <w:r w:rsidR="00E55F5B">
        <w:rPr>
          <w:rFonts w:cs="Times New Roman"/>
          <w:szCs w:val="24"/>
        </w:rPr>
        <w:t xml:space="preserve">a yönelik </w:t>
      </w:r>
      <w:r w:rsidR="00781EC7">
        <w:rPr>
          <w:rFonts w:cs="Times New Roman"/>
          <w:szCs w:val="24"/>
        </w:rPr>
        <w:t>kaynak</w:t>
      </w:r>
      <w:r w:rsidR="00640D8A" w:rsidRPr="00335A0B">
        <w:rPr>
          <w:rFonts w:cs="Times New Roman"/>
          <w:szCs w:val="24"/>
        </w:rPr>
        <w:t xml:space="preserve"> verimliliği</w:t>
      </w:r>
      <w:r w:rsidR="00640D8A">
        <w:rPr>
          <w:rFonts w:cs="Times New Roman"/>
          <w:szCs w:val="24"/>
        </w:rPr>
        <w:t xml:space="preserve"> </w:t>
      </w:r>
      <w:r w:rsidR="00640D8A" w:rsidRPr="00335A0B">
        <w:rPr>
          <w:rFonts w:cs="Times New Roman"/>
          <w:szCs w:val="24"/>
        </w:rPr>
        <w:t>uygulama</w:t>
      </w:r>
      <w:r>
        <w:rPr>
          <w:rFonts w:cs="Times New Roman"/>
          <w:szCs w:val="24"/>
        </w:rPr>
        <w:t>larının yaygınlaştırılması gerekmektedir</w:t>
      </w:r>
      <w:r w:rsidR="00640D8A" w:rsidRPr="00335A0B">
        <w:rPr>
          <w:rFonts w:cs="Times New Roman"/>
          <w:szCs w:val="24"/>
        </w:rPr>
        <w:t>.</w:t>
      </w:r>
    </w:p>
    <w:bookmarkEnd w:id="140"/>
    <w:p w14:paraId="5F0317EF" w14:textId="27603BD9" w:rsidR="00E13F2D" w:rsidRPr="00E13F2D" w:rsidRDefault="00E13F2D" w:rsidP="00E13F2D">
      <w:pPr>
        <w:rPr>
          <w:rFonts w:cs="Times New Roman"/>
          <w:szCs w:val="24"/>
        </w:rPr>
      </w:pPr>
      <w:r w:rsidRPr="00E13F2D">
        <w:rPr>
          <w:rFonts w:cs="Times New Roman"/>
          <w:szCs w:val="24"/>
        </w:rPr>
        <w:t xml:space="preserve">TRC3 Bölgesindeki mevcut il ve devlet yolu uzunluğu 2.473 km olup, bu yolun 2.118 km’si asfalttır. </w:t>
      </w:r>
      <w:r w:rsidR="00B43BE1">
        <w:rPr>
          <w:rFonts w:cs="Times New Roman"/>
          <w:szCs w:val="24"/>
        </w:rPr>
        <w:t>Bölgenin</w:t>
      </w:r>
      <w:r w:rsidRPr="00E13F2D">
        <w:rPr>
          <w:rFonts w:cs="Times New Roman"/>
          <w:szCs w:val="24"/>
        </w:rPr>
        <w:t xml:space="preserve"> tüm illerinde havalimanı mevcut olup, Şırnak hariç tüm illerden demiryolu hattı geçmektedir. </w:t>
      </w:r>
      <w:bookmarkStart w:id="141" w:name="_Hlk129608324"/>
      <w:r w:rsidRPr="00E13F2D">
        <w:rPr>
          <w:rFonts w:cs="Times New Roman"/>
          <w:szCs w:val="24"/>
        </w:rPr>
        <w:t xml:space="preserve">2053 Ulaştırma ve Lojistik Ana Planı kapsamında Yüksek Hızlı Tren hattının Mardin’e bağlanmasının ve </w:t>
      </w:r>
      <w:r w:rsidR="00F53DB7">
        <w:rPr>
          <w:rFonts w:cs="Times New Roman"/>
          <w:szCs w:val="24"/>
        </w:rPr>
        <w:t>b</w:t>
      </w:r>
      <w:r w:rsidR="00150F6E">
        <w:rPr>
          <w:rFonts w:cs="Times New Roman"/>
          <w:szCs w:val="24"/>
        </w:rPr>
        <w:t>ölgede</w:t>
      </w:r>
      <w:r w:rsidRPr="00E13F2D">
        <w:rPr>
          <w:rFonts w:cs="Times New Roman"/>
          <w:szCs w:val="24"/>
        </w:rPr>
        <w:t xml:space="preserve"> devam eden ulaştırma altyapısının iyileştirilmesi çalışmaları (özellikle bölünmüş yol çalışmaları) sonucunda Bölge illerinin erişilebilirliğinin, ticaret ve </w:t>
      </w:r>
      <w:r w:rsidR="00F978E8" w:rsidRPr="00E13F2D">
        <w:rPr>
          <w:rFonts w:cs="Times New Roman"/>
          <w:szCs w:val="24"/>
        </w:rPr>
        <w:t>turizm</w:t>
      </w:r>
      <w:r w:rsidR="00F978E8">
        <w:rPr>
          <w:rFonts w:cs="Times New Roman"/>
          <w:szCs w:val="24"/>
        </w:rPr>
        <w:t xml:space="preserve"> potansiyelinin</w:t>
      </w:r>
      <w:r w:rsidRPr="00E13F2D">
        <w:rPr>
          <w:rFonts w:cs="Times New Roman"/>
          <w:szCs w:val="24"/>
        </w:rPr>
        <w:t xml:space="preserve"> artacağı öngörülmektedir.</w:t>
      </w:r>
      <w:r w:rsidR="008262DE">
        <w:rPr>
          <w:rFonts w:cs="Times New Roman"/>
          <w:szCs w:val="24"/>
        </w:rPr>
        <w:t xml:space="preserve"> </w:t>
      </w:r>
      <w:bookmarkEnd w:id="141"/>
      <w:r w:rsidR="008262DE">
        <w:rPr>
          <w:rFonts w:cs="Times New Roman"/>
          <w:szCs w:val="24"/>
        </w:rPr>
        <w:t xml:space="preserve">TRC3 Bölgesi çevre ve altyapı </w:t>
      </w:r>
      <w:proofErr w:type="spellStart"/>
      <w:r w:rsidR="008262DE">
        <w:rPr>
          <w:rFonts w:cs="Times New Roman"/>
          <w:szCs w:val="24"/>
        </w:rPr>
        <w:t>mekansal</w:t>
      </w:r>
      <w:proofErr w:type="spellEnd"/>
      <w:r w:rsidR="008262DE">
        <w:rPr>
          <w:rFonts w:cs="Times New Roman"/>
          <w:szCs w:val="24"/>
        </w:rPr>
        <w:t xml:space="preserve"> gelişim şeması Şekil </w:t>
      </w:r>
      <w:r w:rsidR="00661CE6">
        <w:rPr>
          <w:rFonts w:cs="Times New Roman"/>
          <w:szCs w:val="24"/>
        </w:rPr>
        <w:t>10</w:t>
      </w:r>
      <w:r w:rsidR="008262DE">
        <w:rPr>
          <w:rFonts w:cs="Times New Roman"/>
          <w:szCs w:val="24"/>
        </w:rPr>
        <w:t>’da gösterilmektedir.</w:t>
      </w:r>
    </w:p>
    <w:p w14:paraId="22E60A6C" w14:textId="6F40AA32" w:rsidR="00795D74" w:rsidRPr="00795D74" w:rsidRDefault="00795D74" w:rsidP="00795D74">
      <w:pPr>
        <w:pStyle w:val="ResimYazs"/>
        <w:keepNext/>
        <w:spacing w:after="0"/>
        <w:jc w:val="both"/>
        <w:rPr>
          <w:rFonts w:ascii="Times New Roman" w:hAnsi="Times New Roman" w:cs="Times New Roman"/>
          <w:i w:val="0"/>
          <w:iCs w:val="0"/>
          <w:color w:val="000000" w:themeColor="text1"/>
          <w:sz w:val="20"/>
          <w:szCs w:val="20"/>
        </w:rPr>
      </w:pPr>
      <w:bookmarkStart w:id="142" w:name="_Toc134787811"/>
      <w:proofErr w:type="spellStart"/>
      <w:r w:rsidRPr="00795D74">
        <w:rPr>
          <w:rFonts w:ascii="Times New Roman" w:hAnsi="Times New Roman" w:cs="Times New Roman"/>
          <w:b/>
          <w:bCs/>
          <w:i w:val="0"/>
          <w:iCs w:val="0"/>
          <w:color w:val="000000" w:themeColor="text1"/>
          <w:sz w:val="20"/>
          <w:szCs w:val="20"/>
        </w:rPr>
        <w:t>Şekil</w:t>
      </w:r>
      <w:proofErr w:type="spellEnd"/>
      <w:r w:rsidRPr="00795D74">
        <w:rPr>
          <w:rFonts w:ascii="Times New Roman" w:hAnsi="Times New Roman" w:cs="Times New Roman"/>
          <w:b/>
          <w:bCs/>
          <w:i w:val="0"/>
          <w:iCs w:val="0"/>
          <w:color w:val="000000" w:themeColor="text1"/>
          <w:sz w:val="20"/>
          <w:szCs w:val="20"/>
        </w:rPr>
        <w:t xml:space="preserve"> </w:t>
      </w:r>
      <w:r w:rsidRPr="00795D74">
        <w:rPr>
          <w:rFonts w:ascii="Times New Roman" w:hAnsi="Times New Roman" w:cs="Times New Roman"/>
          <w:b/>
          <w:bCs/>
          <w:i w:val="0"/>
          <w:iCs w:val="0"/>
          <w:color w:val="000000" w:themeColor="text1"/>
          <w:sz w:val="20"/>
          <w:szCs w:val="20"/>
        </w:rPr>
        <w:fldChar w:fldCharType="begin"/>
      </w:r>
      <w:r w:rsidRPr="00795D74">
        <w:rPr>
          <w:rFonts w:ascii="Times New Roman" w:hAnsi="Times New Roman" w:cs="Times New Roman"/>
          <w:b/>
          <w:bCs/>
          <w:i w:val="0"/>
          <w:iCs w:val="0"/>
          <w:color w:val="000000" w:themeColor="text1"/>
          <w:sz w:val="20"/>
          <w:szCs w:val="20"/>
        </w:rPr>
        <w:instrText xml:space="preserve"> SEQ Şekil \* ARABIC </w:instrText>
      </w:r>
      <w:r w:rsidRPr="00795D74">
        <w:rPr>
          <w:rFonts w:ascii="Times New Roman" w:hAnsi="Times New Roman" w:cs="Times New Roman"/>
          <w:b/>
          <w:bCs/>
          <w:i w:val="0"/>
          <w:iCs w:val="0"/>
          <w:color w:val="000000" w:themeColor="text1"/>
          <w:sz w:val="20"/>
          <w:szCs w:val="20"/>
        </w:rPr>
        <w:fldChar w:fldCharType="separate"/>
      </w:r>
      <w:r w:rsidR="00B73076">
        <w:rPr>
          <w:rFonts w:ascii="Times New Roman" w:hAnsi="Times New Roman" w:cs="Times New Roman"/>
          <w:b/>
          <w:bCs/>
          <w:i w:val="0"/>
          <w:iCs w:val="0"/>
          <w:noProof/>
          <w:color w:val="000000" w:themeColor="text1"/>
          <w:sz w:val="20"/>
          <w:szCs w:val="20"/>
        </w:rPr>
        <w:t>13</w:t>
      </w:r>
      <w:r w:rsidRPr="00795D74">
        <w:rPr>
          <w:rFonts w:ascii="Times New Roman" w:hAnsi="Times New Roman" w:cs="Times New Roman"/>
          <w:b/>
          <w:bCs/>
          <w:i w:val="0"/>
          <w:iCs w:val="0"/>
          <w:color w:val="000000" w:themeColor="text1"/>
          <w:sz w:val="20"/>
          <w:szCs w:val="20"/>
        </w:rPr>
        <w:fldChar w:fldCharType="end"/>
      </w:r>
      <w:r w:rsidRPr="00795D74">
        <w:rPr>
          <w:rFonts w:ascii="Times New Roman" w:hAnsi="Times New Roman" w:cs="Times New Roman"/>
          <w:b/>
          <w:bCs/>
          <w:i w:val="0"/>
          <w:iCs w:val="0"/>
          <w:color w:val="000000" w:themeColor="text1"/>
          <w:sz w:val="20"/>
          <w:szCs w:val="20"/>
        </w:rPr>
        <w:t>.</w:t>
      </w:r>
      <w:r w:rsidRPr="00795D74">
        <w:rPr>
          <w:rFonts w:ascii="Times New Roman" w:hAnsi="Times New Roman" w:cs="Times New Roman"/>
          <w:i w:val="0"/>
          <w:iCs w:val="0"/>
          <w:color w:val="000000" w:themeColor="text1"/>
          <w:sz w:val="20"/>
          <w:szCs w:val="20"/>
        </w:rPr>
        <w:t xml:space="preserve"> </w:t>
      </w:r>
      <w:r w:rsidRPr="00303D17">
        <w:rPr>
          <w:rFonts w:ascii="Times New Roman" w:hAnsi="Times New Roman" w:cs="Times New Roman"/>
          <w:i w:val="0"/>
          <w:iCs w:val="0"/>
          <w:color w:val="000000" w:themeColor="text1"/>
          <w:sz w:val="20"/>
          <w:szCs w:val="20"/>
          <w:lang w:val="tr-TR"/>
        </w:rPr>
        <w:t xml:space="preserve">Çevre ve Altyapı </w:t>
      </w:r>
      <w:r w:rsidR="00756437" w:rsidRPr="00303D17">
        <w:rPr>
          <w:rFonts w:ascii="Times New Roman" w:hAnsi="Times New Roman" w:cs="Times New Roman"/>
          <w:i w:val="0"/>
          <w:iCs w:val="0"/>
          <w:color w:val="000000" w:themeColor="text1"/>
          <w:sz w:val="20"/>
          <w:szCs w:val="20"/>
          <w:lang w:val="tr-TR"/>
        </w:rPr>
        <w:t>Mekânsal</w:t>
      </w:r>
      <w:r w:rsidRPr="00303D17">
        <w:rPr>
          <w:rFonts w:ascii="Times New Roman" w:hAnsi="Times New Roman" w:cs="Times New Roman"/>
          <w:i w:val="0"/>
          <w:iCs w:val="0"/>
          <w:color w:val="000000" w:themeColor="text1"/>
          <w:sz w:val="20"/>
          <w:szCs w:val="20"/>
          <w:lang w:val="tr-TR"/>
        </w:rPr>
        <w:t xml:space="preserve"> Gelişim Şeması</w:t>
      </w:r>
      <w:bookmarkEnd w:id="142"/>
    </w:p>
    <w:p w14:paraId="0E4448A7" w14:textId="58D54B6C" w:rsidR="00795D74" w:rsidRDefault="00756437" w:rsidP="00B93ABA">
      <w:r>
        <w:rPr>
          <w:noProof/>
        </w:rPr>
        <w:drawing>
          <wp:inline distT="0" distB="0" distL="0" distR="0" wp14:anchorId="09BB4335" wp14:editId="11537C1F">
            <wp:extent cx="5760720" cy="4073525"/>
            <wp:effectExtent l="0" t="0" r="0" b="317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14:paraId="0257BBAE" w14:textId="77777777" w:rsidR="00C20D26" w:rsidRDefault="00C20D26" w:rsidP="00B93ABA"/>
    <w:p w14:paraId="7AC7A44D" w14:textId="1FB4E849" w:rsidR="00C20D26" w:rsidRDefault="00C20D26" w:rsidP="00B93ABA"/>
    <w:p w14:paraId="7A3FFDC0" w14:textId="03F6A8AA" w:rsidR="00712484" w:rsidRDefault="00712484" w:rsidP="00B93ABA"/>
    <w:p w14:paraId="28B12341" w14:textId="2EA22F82" w:rsidR="00712484" w:rsidRDefault="00712484" w:rsidP="00B93ABA"/>
    <w:p w14:paraId="1F055F3A" w14:textId="2C22F51C" w:rsidR="00712484" w:rsidRDefault="00712484" w:rsidP="00B93ABA"/>
    <w:p w14:paraId="322F13D0" w14:textId="5317D4F3" w:rsidR="00795D74" w:rsidRDefault="00795D74" w:rsidP="00B93ABA"/>
    <w:p w14:paraId="54514591" w14:textId="4E816B65" w:rsidR="00795D74" w:rsidRDefault="00795D74" w:rsidP="00B93ABA"/>
    <w:p w14:paraId="706DAC1A" w14:textId="60236D32" w:rsidR="006D2A4A" w:rsidRPr="00515095" w:rsidRDefault="00052518" w:rsidP="00B93ABA">
      <w:pPr>
        <w:pStyle w:val="Balk1"/>
      </w:pPr>
      <w:bookmarkStart w:id="143" w:name="_Toc134787759"/>
      <w:r>
        <w:lastRenderedPageBreak/>
        <w:t>EK</w:t>
      </w:r>
      <w:r w:rsidR="00B93ABA">
        <w:t xml:space="preserve">-1: </w:t>
      </w:r>
      <w:r w:rsidR="006D2A4A" w:rsidRPr="00515095">
        <w:t>Program ve Proje Önerileri</w:t>
      </w:r>
      <w:bookmarkEnd w:id="143"/>
      <w:r w:rsidR="006D2A4A" w:rsidRPr="00515095">
        <w:t xml:space="preserve"> </w:t>
      </w:r>
    </w:p>
    <w:p w14:paraId="3A70451A" w14:textId="1C5E8A10" w:rsidR="006D2A4A" w:rsidRPr="00A2368C" w:rsidRDefault="006D2A4A" w:rsidP="006D2A4A">
      <w:pPr>
        <w:rPr>
          <w:rFonts w:eastAsia="Times New Roman" w:cs="Times New Roman"/>
          <w:b/>
          <w:bCs/>
          <w:color w:val="000000"/>
          <w:szCs w:val="28"/>
          <w:lang w:eastAsia="tr-TR"/>
        </w:rPr>
      </w:pPr>
      <w:r w:rsidRPr="00A2368C">
        <w:rPr>
          <w:rFonts w:eastAsia="Times New Roman" w:cs="Times New Roman"/>
          <w:b/>
          <w:bCs/>
          <w:color w:val="000000"/>
          <w:szCs w:val="28"/>
          <w:lang w:eastAsia="tr-TR"/>
        </w:rPr>
        <w:t xml:space="preserve">Stratejik Öncelik 1: </w:t>
      </w:r>
      <w:r w:rsidRPr="00B93ABA">
        <w:rPr>
          <w:rFonts w:eastAsia="Times New Roman" w:cs="Times New Roman"/>
          <w:color w:val="000000"/>
          <w:szCs w:val="28"/>
          <w:lang w:eastAsia="tr-TR"/>
        </w:rPr>
        <w:t>Tarımsal Üretimde Verimliliğin, Katma Değerin ve Rekabet Gücünün Artırılması</w:t>
      </w:r>
    </w:p>
    <w:p w14:paraId="10C07662" w14:textId="644E0223" w:rsidR="004F6ECB" w:rsidRPr="00712484" w:rsidRDefault="006D2A4A" w:rsidP="00712484">
      <w:pPr>
        <w:spacing w:before="240"/>
        <w:rPr>
          <w:rFonts w:cs="Times New Roman"/>
          <w:b/>
          <w:bCs/>
        </w:rPr>
      </w:pPr>
      <w:r w:rsidRPr="00A2368C">
        <w:rPr>
          <w:rFonts w:cs="Times New Roman"/>
          <w:b/>
          <w:bCs/>
        </w:rPr>
        <w:t>Proje Önerileri</w:t>
      </w:r>
    </w:p>
    <w:tbl>
      <w:tblPr>
        <w:tblStyle w:val="27"/>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546"/>
        <w:gridCol w:w="6516"/>
      </w:tblGrid>
      <w:tr w:rsidR="000A602F" w:rsidRPr="00983F98" w14:paraId="2BA175AA" w14:textId="77777777" w:rsidTr="00983F98">
        <w:tc>
          <w:tcPr>
            <w:tcW w:w="1405" w:type="pct"/>
          </w:tcPr>
          <w:p w14:paraId="4886E2D1" w14:textId="77777777" w:rsidR="000A602F" w:rsidRPr="00983F98" w:rsidRDefault="000A602F" w:rsidP="00E27A6A">
            <w:pPr>
              <w:rPr>
                <w:rFonts w:eastAsia="Times New Roman" w:cs="Times New Roman"/>
                <w:sz w:val="22"/>
              </w:rPr>
            </w:pPr>
            <w:r w:rsidRPr="00983F98">
              <w:rPr>
                <w:rFonts w:eastAsia="Times New Roman" w:cs="Times New Roman"/>
                <w:b/>
                <w:sz w:val="22"/>
              </w:rPr>
              <w:t>Proje adı</w:t>
            </w:r>
          </w:p>
        </w:tc>
        <w:tc>
          <w:tcPr>
            <w:tcW w:w="3595" w:type="pct"/>
            <w:vAlign w:val="center"/>
          </w:tcPr>
          <w:p w14:paraId="79B83A4C" w14:textId="77777777" w:rsidR="000A602F" w:rsidRPr="00983F98" w:rsidRDefault="000A602F" w:rsidP="00E27A6A">
            <w:pPr>
              <w:rPr>
                <w:rFonts w:eastAsia="Times New Roman" w:cs="Times New Roman"/>
                <w:iCs/>
                <w:sz w:val="22"/>
              </w:rPr>
            </w:pPr>
            <w:r w:rsidRPr="00983F98">
              <w:rPr>
                <w:rFonts w:eastAsia="Times New Roman" w:cs="Times New Roman"/>
                <w:iCs/>
                <w:sz w:val="22"/>
              </w:rPr>
              <w:t>İdil, Cizre ve Nusaybin Ovalarında Organik Tarımın Desteklenmesi Projesi</w:t>
            </w:r>
          </w:p>
        </w:tc>
      </w:tr>
      <w:tr w:rsidR="000A602F" w:rsidRPr="00983F98" w14:paraId="167CD227" w14:textId="77777777" w:rsidTr="00983F98">
        <w:tc>
          <w:tcPr>
            <w:tcW w:w="1405" w:type="pct"/>
          </w:tcPr>
          <w:p w14:paraId="6C2BBE91" w14:textId="77777777" w:rsidR="000A602F" w:rsidRPr="00983F98" w:rsidRDefault="000A602F" w:rsidP="00E27A6A">
            <w:pPr>
              <w:rPr>
                <w:rFonts w:eastAsia="Times New Roman" w:cs="Times New Roman"/>
                <w:b/>
                <w:sz w:val="22"/>
              </w:rPr>
            </w:pPr>
            <w:r w:rsidRPr="00983F98">
              <w:rPr>
                <w:rFonts w:eastAsia="Times New Roman" w:cs="Times New Roman"/>
                <w:b/>
                <w:sz w:val="22"/>
              </w:rPr>
              <w:t>Proje konusu</w:t>
            </w:r>
          </w:p>
        </w:tc>
        <w:tc>
          <w:tcPr>
            <w:tcW w:w="3595" w:type="pct"/>
            <w:vAlign w:val="center"/>
          </w:tcPr>
          <w:p w14:paraId="653AA946" w14:textId="77777777" w:rsidR="000A602F" w:rsidRPr="00983F98" w:rsidRDefault="000A602F" w:rsidP="00E27A6A">
            <w:pPr>
              <w:rPr>
                <w:rFonts w:eastAsia="Times New Roman" w:cs="Times New Roman"/>
                <w:iCs/>
                <w:sz w:val="22"/>
              </w:rPr>
            </w:pPr>
            <w:r w:rsidRPr="00983F98">
              <w:rPr>
                <w:rFonts w:eastAsia="Times New Roman" w:cs="Times New Roman"/>
                <w:iCs/>
                <w:sz w:val="22"/>
              </w:rPr>
              <w:t>Kırsal Kalkınma, Tarımsal Üretimde Kalite, Katma Değerli Tarımsal Üretim</w:t>
            </w:r>
          </w:p>
        </w:tc>
      </w:tr>
      <w:tr w:rsidR="000A602F" w:rsidRPr="00983F98" w14:paraId="659D4C27" w14:textId="77777777" w:rsidTr="00983F98">
        <w:tc>
          <w:tcPr>
            <w:tcW w:w="1405" w:type="pct"/>
          </w:tcPr>
          <w:p w14:paraId="4D96CEF9" w14:textId="77777777" w:rsidR="000A602F" w:rsidRPr="00983F98" w:rsidRDefault="000A602F" w:rsidP="00E27A6A">
            <w:pPr>
              <w:rPr>
                <w:rFonts w:eastAsia="Times New Roman" w:cs="Times New Roman"/>
                <w:b/>
                <w:sz w:val="22"/>
              </w:rPr>
            </w:pPr>
            <w:r w:rsidRPr="00983F98">
              <w:rPr>
                <w:rFonts w:eastAsia="Times New Roman" w:cs="Times New Roman"/>
                <w:b/>
                <w:sz w:val="22"/>
              </w:rPr>
              <w:t>Üretilecek ürün/hizmet</w:t>
            </w:r>
          </w:p>
        </w:tc>
        <w:tc>
          <w:tcPr>
            <w:tcW w:w="3595" w:type="pct"/>
            <w:vAlign w:val="center"/>
          </w:tcPr>
          <w:p w14:paraId="2D8F1820" w14:textId="77777777" w:rsidR="000A602F" w:rsidRPr="00983F98" w:rsidRDefault="000A602F" w:rsidP="00E27A6A">
            <w:pPr>
              <w:rPr>
                <w:rFonts w:eastAsia="Times New Roman" w:cs="Times New Roman"/>
                <w:i/>
                <w:sz w:val="22"/>
              </w:rPr>
            </w:pPr>
            <w:r w:rsidRPr="00983F98">
              <w:rPr>
                <w:rFonts w:eastAsia="Times New Roman" w:cs="Times New Roman"/>
                <w:iCs/>
                <w:sz w:val="22"/>
              </w:rPr>
              <w:t xml:space="preserve">Organik meyve ve sebze  </w:t>
            </w:r>
          </w:p>
        </w:tc>
      </w:tr>
      <w:tr w:rsidR="000A602F" w:rsidRPr="00983F98" w14:paraId="7DA6279C" w14:textId="77777777" w:rsidTr="00983F98">
        <w:trPr>
          <w:trHeight w:val="533"/>
        </w:trPr>
        <w:tc>
          <w:tcPr>
            <w:tcW w:w="1405" w:type="pct"/>
          </w:tcPr>
          <w:p w14:paraId="5E7F6DC6" w14:textId="77777777" w:rsidR="000A602F" w:rsidRPr="00983F98" w:rsidRDefault="000A602F" w:rsidP="00E27A6A">
            <w:pPr>
              <w:rPr>
                <w:rFonts w:eastAsia="Times New Roman" w:cs="Times New Roman"/>
                <w:sz w:val="22"/>
              </w:rPr>
            </w:pPr>
            <w:r w:rsidRPr="00983F98">
              <w:rPr>
                <w:rFonts w:eastAsia="Times New Roman" w:cs="Times New Roman"/>
                <w:b/>
                <w:sz w:val="22"/>
              </w:rPr>
              <w:t>Sektör</w:t>
            </w:r>
          </w:p>
        </w:tc>
        <w:tc>
          <w:tcPr>
            <w:tcW w:w="3595" w:type="pct"/>
            <w:vAlign w:val="center"/>
          </w:tcPr>
          <w:p w14:paraId="59A33D90" w14:textId="77777777" w:rsidR="000A602F" w:rsidRPr="00983F98" w:rsidRDefault="000A602F" w:rsidP="004F6ECB">
            <w:pPr>
              <w:pStyle w:val="ListeParagraf"/>
              <w:numPr>
                <w:ilvl w:val="1"/>
                <w:numId w:val="13"/>
              </w:numPr>
              <w:jc w:val="left"/>
              <w:rPr>
                <w:rFonts w:eastAsia="Times New Roman" w:cs="Times New Roman"/>
                <w:iCs/>
                <w:sz w:val="22"/>
              </w:rPr>
            </w:pPr>
            <w:r w:rsidRPr="00983F98">
              <w:rPr>
                <w:rFonts w:eastAsia="Times New Roman" w:cs="Times New Roman"/>
                <w:iCs/>
                <w:sz w:val="22"/>
              </w:rPr>
              <w:t>Tek yıllık (uzun ömürlü olmayan) bitkisel ürünlerin yetiştirilmesi</w:t>
            </w:r>
          </w:p>
          <w:p w14:paraId="667DA815" w14:textId="77777777" w:rsidR="000A602F" w:rsidRPr="00983F98" w:rsidRDefault="000A602F" w:rsidP="004F6ECB">
            <w:pPr>
              <w:pStyle w:val="ListeParagraf"/>
              <w:numPr>
                <w:ilvl w:val="1"/>
                <w:numId w:val="13"/>
              </w:numPr>
              <w:jc w:val="left"/>
              <w:rPr>
                <w:rFonts w:eastAsia="Times New Roman" w:cs="Times New Roman"/>
                <w:iCs/>
                <w:sz w:val="22"/>
              </w:rPr>
            </w:pPr>
            <w:r w:rsidRPr="00983F98">
              <w:rPr>
                <w:rFonts w:eastAsia="Times New Roman" w:cs="Times New Roman"/>
                <w:iCs/>
                <w:sz w:val="22"/>
              </w:rPr>
              <w:t>Çok yıllık (uzun ömürlü) bitkisel ürünlerin yetiştirilmesi</w:t>
            </w:r>
          </w:p>
        </w:tc>
      </w:tr>
      <w:tr w:rsidR="000A602F" w:rsidRPr="00983F98" w14:paraId="4F0E67CD" w14:textId="77777777" w:rsidTr="00983F98">
        <w:trPr>
          <w:trHeight w:val="4981"/>
        </w:trPr>
        <w:tc>
          <w:tcPr>
            <w:tcW w:w="1405" w:type="pct"/>
          </w:tcPr>
          <w:p w14:paraId="6A4A80C8" w14:textId="77777777" w:rsidR="000A602F" w:rsidRPr="00983F98" w:rsidRDefault="000A602F" w:rsidP="00E27A6A">
            <w:pPr>
              <w:rPr>
                <w:rFonts w:eastAsia="Times New Roman" w:cs="Times New Roman"/>
                <w:sz w:val="22"/>
              </w:rPr>
            </w:pPr>
            <w:r w:rsidRPr="00983F98">
              <w:rPr>
                <w:rFonts w:eastAsia="Times New Roman" w:cs="Times New Roman"/>
                <w:b/>
                <w:sz w:val="22"/>
              </w:rPr>
              <w:t>Projenin amacı</w:t>
            </w:r>
          </w:p>
        </w:tc>
        <w:tc>
          <w:tcPr>
            <w:tcW w:w="3595" w:type="pct"/>
            <w:vAlign w:val="center"/>
          </w:tcPr>
          <w:p w14:paraId="473B7543" w14:textId="77777777" w:rsidR="000A602F" w:rsidRPr="00983F98" w:rsidRDefault="000A602F" w:rsidP="00E27A6A">
            <w:pPr>
              <w:pStyle w:val="GvdeMetniGirintisi"/>
              <w:tabs>
                <w:tab w:val="left" w:pos="284"/>
              </w:tabs>
              <w:autoSpaceDE w:val="0"/>
              <w:autoSpaceDN w:val="0"/>
              <w:adjustRightInd w:val="0"/>
              <w:spacing w:after="200"/>
              <w:ind w:left="0" w:right="68"/>
              <w:rPr>
                <w:rFonts w:ascii="Times New Roman" w:hAnsi="Times New Roman" w:cs="Times New Roman"/>
                <w:sz w:val="22"/>
                <w:szCs w:val="22"/>
              </w:rPr>
            </w:pPr>
            <w:r w:rsidRPr="00983F98">
              <w:rPr>
                <w:rFonts w:ascii="Times New Roman" w:hAnsi="Times New Roman" w:cs="Times New Roman"/>
                <w:sz w:val="22"/>
                <w:szCs w:val="22"/>
              </w:rPr>
              <w:t xml:space="preserve">Ağırlıklı olarak İdil, Cizre ve Nusaybin ilçeleri sınırları içerisinde yer alan yaklaşık 40 bin hektar tarım arazisi, büyük kütleli volkanik bazalt taşlarla kaplı olduğundan tarımsal faaliyet yapılamamaktadır. Bu verimli tarımsal arazilerin temizlenerek organik tarıma kazandırılmasına yönelik bir güdümlü projenin hayata geçirilmesi planlanmaktadır. Proje kapsamında temizlenen bu verimli arazilerde ilk kez tarım yapılacak olup iklim koşullarına uygun, katma değeri yüksek yerel ürünleri belirlenerek organik tarım tekniklerine uygun olarak üretim yapılması ve kırsal ekonominin gelişimine katkı sağlanması amaçlanmaktadır. Verimliliği artırmaya dönük tekniklerin de uygulandığı demonstrasyon alanları ile çiftçilerin bilgi düzeyi artırılacaktır. Bununla birlikte arazilerden toplanan bazalt taşlarının inşaat sektöründe kullanılmak üzere değerlendirilebilmesi de projeyi sürdürülebilir kılan bir başka unsurdur.  Proje söz konusu ilçelerin </w:t>
            </w:r>
            <w:proofErr w:type="spellStart"/>
            <w:r w:rsidRPr="00983F98">
              <w:rPr>
                <w:rFonts w:ascii="Times New Roman" w:hAnsi="Times New Roman" w:cs="Times New Roman"/>
                <w:sz w:val="22"/>
                <w:szCs w:val="22"/>
              </w:rPr>
              <w:t>sosyo</w:t>
            </w:r>
            <w:proofErr w:type="spellEnd"/>
            <w:r w:rsidRPr="00983F98">
              <w:rPr>
                <w:rFonts w:ascii="Times New Roman" w:hAnsi="Times New Roman" w:cs="Times New Roman"/>
                <w:sz w:val="22"/>
                <w:szCs w:val="22"/>
              </w:rPr>
              <w:t xml:space="preserve">-ekonomik kalkınmasına fayda sağlayacağı gibi istihdama da katkı sunacaktır. </w:t>
            </w:r>
          </w:p>
        </w:tc>
      </w:tr>
      <w:tr w:rsidR="000A602F" w:rsidRPr="00983F98" w14:paraId="65CC5884" w14:textId="77777777" w:rsidTr="00983F98">
        <w:tc>
          <w:tcPr>
            <w:tcW w:w="1405" w:type="pct"/>
          </w:tcPr>
          <w:p w14:paraId="76B102DA" w14:textId="77777777" w:rsidR="000A602F" w:rsidRPr="00983F98" w:rsidRDefault="000A602F" w:rsidP="00E27A6A">
            <w:pPr>
              <w:rPr>
                <w:rFonts w:eastAsia="Times New Roman" w:cs="Times New Roman"/>
                <w:sz w:val="22"/>
              </w:rPr>
            </w:pPr>
            <w:r w:rsidRPr="00983F98">
              <w:rPr>
                <w:rFonts w:eastAsia="Times New Roman" w:cs="Times New Roman"/>
                <w:b/>
                <w:sz w:val="22"/>
              </w:rPr>
              <w:t xml:space="preserve">Yatırımın/tesisin ölçeği (Kapasite) </w:t>
            </w:r>
          </w:p>
        </w:tc>
        <w:tc>
          <w:tcPr>
            <w:tcW w:w="3595" w:type="pct"/>
            <w:vAlign w:val="center"/>
          </w:tcPr>
          <w:p w14:paraId="7FC76E29" w14:textId="77777777" w:rsidR="000A602F" w:rsidRPr="00983F98" w:rsidRDefault="000A602F" w:rsidP="00E27A6A">
            <w:pPr>
              <w:rPr>
                <w:rFonts w:eastAsia="Times New Roman" w:cs="Times New Roman"/>
                <w:iCs/>
                <w:sz w:val="22"/>
              </w:rPr>
            </w:pPr>
            <w:r w:rsidRPr="00983F98">
              <w:rPr>
                <w:rFonts w:eastAsia="Times New Roman" w:cs="Times New Roman"/>
                <w:iCs/>
                <w:sz w:val="22"/>
              </w:rPr>
              <w:t xml:space="preserve">Arazide gerçekleştirilen tarımsal eğitim ve yayım çalışması; yılda 300 çiftçi </w:t>
            </w:r>
          </w:p>
          <w:p w14:paraId="20DA1C99" w14:textId="77777777" w:rsidR="000A602F" w:rsidRPr="00983F98" w:rsidRDefault="000A602F" w:rsidP="00E27A6A">
            <w:pPr>
              <w:rPr>
                <w:rFonts w:eastAsia="Times New Roman" w:cs="Times New Roman"/>
                <w:iCs/>
                <w:sz w:val="22"/>
              </w:rPr>
            </w:pPr>
            <w:r w:rsidRPr="00983F98">
              <w:rPr>
                <w:rFonts w:eastAsia="Times New Roman" w:cs="Times New Roman"/>
                <w:iCs/>
                <w:sz w:val="22"/>
              </w:rPr>
              <w:t xml:space="preserve">Organik tarım sertifika sayısı; 300   </w:t>
            </w:r>
          </w:p>
          <w:p w14:paraId="6A87DD3D" w14:textId="77777777" w:rsidR="000A602F" w:rsidRPr="00983F98" w:rsidRDefault="000A602F" w:rsidP="00E27A6A">
            <w:pPr>
              <w:rPr>
                <w:rFonts w:eastAsia="Times New Roman" w:cs="Times New Roman"/>
                <w:iCs/>
                <w:sz w:val="22"/>
              </w:rPr>
            </w:pPr>
            <w:r w:rsidRPr="00983F98">
              <w:rPr>
                <w:rFonts w:eastAsia="Times New Roman" w:cs="Times New Roman"/>
                <w:iCs/>
                <w:sz w:val="22"/>
              </w:rPr>
              <w:t xml:space="preserve">Organik tarıma kazandırılan alan; 10.000 hektar </w:t>
            </w:r>
          </w:p>
          <w:p w14:paraId="793F6E2F" w14:textId="77777777" w:rsidR="000A602F" w:rsidRPr="00983F98" w:rsidRDefault="000A602F" w:rsidP="00E27A6A">
            <w:pPr>
              <w:rPr>
                <w:rFonts w:eastAsia="Times New Roman" w:cs="Times New Roman"/>
                <w:iCs/>
                <w:sz w:val="22"/>
              </w:rPr>
            </w:pPr>
            <w:r w:rsidRPr="00983F98">
              <w:rPr>
                <w:rFonts w:eastAsia="Times New Roman" w:cs="Times New Roman"/>
                <w:iCs/>
                <w:sz w:val="22"/>
              </w:rPr>
              <w:t>İyi uygulama örneklerine yönelik oluşturulan demonstrasyon alanı; 100 dekar</w:t>
            </w:r>
          </w:p>
          <w:p w14:paraId="1172F90A" w14:textId="77777777" w:rsidR="000A602F" w:rsidRPr="00983F98" w:rsidRDefault="000A602F" w:rsidP="00E27A6A">
            <w:pPr>
              <w:rPr>
                <w:rFonts w:eastAsia="Times New Roman" w:cs="Times New Roman"/>
                <w:iCs/>
                <w:sz w:val="22"/>
              </w:rPr>
            </w:pPr>
            <w:r w:rsidRPr="00983F98">
              <w:rPr>
                <w:rFonts w:eastAsia="Times New Roman" w:cs="Times New Roman"/>
                <w:iCs/>
                <w:sz w:val="22"/>
              </w:rPr>
              <w:t>Taş kırma ve eleme tesisi; 1 adet</w:t>
            </w:r>
          </w:p>
          <w:p w14:paraId="02C8A0C5" w14:textId="77777777" w:rsidR="000A602F" w:rsidRPr="00983F98" w:rsidRDefault="000A602F" w:rsidP="00E27A6A">
            <w:pPr>
              <w:rPr>
                <w:rFonts w:eastAsia="Times New Roman" w:cs="Times New Roman"/>
                <w:iCs/>
                <w:sz w:val="22"/>
              </w:rPr>
            </w:pPr>
            <w:r w:rsidRPr="00983F98">
              <w:rPr>
                <w:rFonts w:eastAsia="Times New Roman" w:cs="Times New Roman"/>
                <w:iCs/>
                <w:sz w:val="22"/>
              </w:rPr>
              <w:t>Sertifikalı meyve fidanı ve sebze fidesi üretimi; 500.000 adet/yıl</w:t>
            </w:r>
          </w:p>
        </w:tc>
      </w:tr>
      <w:tr w:rsidR="000A602F" w:rsidRPr="00983F98" w14:paraId="65673BFB" w14:textId="77777777" w:rsidTr="00983F98">
        <w:tc>
          <w:tcPr>
            <w:tcW w:w="1405" w:type="pct"/>
          </w:tcPr>
          <w:p w14:paraId="6B6CAD93" w14:textId="77777777" w:rsidR="000A602F" w:rsidRPr="00983F98" w:rsidRDefault="000A602F" w:rsidP="00E27A6A">
            <w:pPr>
              <w:rPr>
                <w:rFonts w:eastAsia="Times New Roman" w:cs="Times New Roman"/>
                <w:sz w:val="22"/>
              </w:rPr>
            </w:pPr>
            <w:r w:rsidRPr="00983F98">
              <w:rPr>
                <w:rFonts w:eastAsia="Times New Roman" w:cs="Times New Roman"/>
                <w:b/>
                <w:sz w:val="22"/>
              </w:rPr>
              <w:t>Proje yürütücüsü</w:t>
            </w:r>
          </w:p>
        </w:tc>
        <w:tc>
          <w:tcPr>
            <w:tcW w:w="3595" w:type="pct"/>
            <w:vAlign w:val="center"/>
          </w:tcPr>
          <w:p w14:paraId="434BC747" w14:textId="77777777" w:rsidR="000A602F" w:rsidRPr="00983F98" w:rsidRDefault="000A602F" w:rsidP="00E27A6A">
            <w:pPr>
              <w:rPr>
                <w:rFonts w:eastAsia="Times New Roman" w:cs="Times New Roman"/>
                <w:iCs/>
                <w:sz w:val="22"/>
              </w:rPr>
            </w:pPr>
            <w:r w:rsidRPr="00983F98">
              <w:rPr>
                <w:rFonts w:eastAsia="Times New Roman" w:cs="Times New Roman"/>
                <w:iCs/>
                <w:sz w:val="22"/>
              </w:rPr>
              <w:t>Proje yürütücüsü: Şırnak Tarım ve Orman İl Müdürlüğü</w:t>
            </w:r>
          </w:p>
          <w:p w14:paraId="4D28D7C4" w14:textId="77777777" w:rsidR="000A602F" w:rsidRPr="00983F98" w:rsidRDefault="000A602F" w:rsidP="00E27A6A">
            <w:pPr>
              <w:rPr>
                <w:rFonts w:eastAsia="Times New Roman" w:cs="Times New Roman"/>
                <w:iCs/>
                <w:sz w:val="22"/>
              </w:rPr>
            </w:pPr>
            <w:r w:rsidRPr="00983F98">
              <w:rPr>
                <w:rFonts w:eastAsia="Times New Roman" w:cs="Times New Roman"/>
                <w:iCs/>
                <w:sz w:val="22"/>
              </w:rPr>
              <w:t>Proje ortağı: Şırnak İl Özel İdaresi</w:t>
            </w:r>
          </w:p>
          <w:p w14:paraId="32EA6667" w14:textId="77777777" w:rsidR="000A602F" w:rsidRPr="00983F98" w:rsidRDefault="000A602F" w:rsidP="00E27A6A">
            <w:pPr>
              <w:rPr>
                <w:rFonts w:eastAsia="Times New Roman" w:cs="Times New Roman"/>
                <w:i/>
                <w:sz w:val="22"/>
              </w:rPr>
            </w:pPr>
            <w:r w:rsidRPr="00983F98">
              <w:rPr>
                <w:rFonts w:eastAsia="Times New Roman" w:cs="Times New Roman"/>
                <w:iCs/>
                <w:sz w:val="22"/>
              </w:rPr>
              <w:t>Proje iştirakçisi: İdil, Cizre ve Nusaybin Belediyeleri ve Kaymakamlıklar</w:t>
            </w:r>
          </w:p>
        </w:tc>
      </w:tr>
      <w:tr w:rsidR="000A602F" w:rsidRPr="00983F98" w14:paraId="60417615" w14:textId="77777777" w:rsidTr="00983F98">
        <w:tc>
          <w:tcPr>
            <w:tcW w:w="1405" w:type="pct"/>
          </w:tcPr>
          <w:p w14:paraId="4474FFB9" w14:textId="77777777" w:rsidR="000A602F" w:rsidRPr="00983F98" w:rsidRDefault="000A602F" w:rsidP="00E27A6A">
            <w:pPr>
              <w:rPr>
                <w:rFonts w:eastAsia="Times New Roman" w:cs="Times New Roman"/>
                <w:sz w:val="22"/>
              </w:rPr>
            </w:pPr>
            <w:r w:rsidRPr="00983F98">
              <w:rPr>
                <w:rFonts w:eastAsia="Times New Roman" w:cs="Times New Roman"/>
                <w:b/>
                <w:sz w:val="22"/>
              </w:rPr>
              <w:t xml:space="preserve">Uygulama yeri </w:t>
            </w:r>
          </w:p>
        </w:tc>
        <w:tc>
          <w:tcPr>
            <w:tcW w:w="3595" w:type="pct"/>
            <w:vAlign w:val="center"/>
          </w:tcPr>
          <w:p w14:paraId="5783397E" w14:textId="77777777" w:rsidR="000A602F" w:rsidRPr="00983F98" w:rsidRDefault="000A602F" w:rsidP="00E27A6A">
            <w:pPr>
              <w:rPr>
                <w:rFonts w:eastAsia="Times New Roman" w:cs="Times New Roman"/>
                <w:iCs/>
                <w:sz w:val="22"/>
              </w:rPr>
            </w:pPr>
            <w:r w:rsidRPr="00983F98">
              <w:rPr>
                <w:rFonts w:eastAsia="Times New Roman" w:cs="Times New Roman"/>
                <w:iCs/>
                <w:sz w:val="22"/>
              </w:rPr>
              <w:t>İdil, Cizre ve Nusaybin ilçeleri</w:t>
            </w:r>
          </w:p>
        </w:tc>
      </w:tr>
      <w:tr w:rsidR="000A602F" w:rsidRPr="00983F98" w14:paraId="7598F577" w14:textId="77777777" w:rsidTr="00983F98">
        <w:tc>
          <w:tcPr>
            <w:tcW w:w="1405" w:type="pct"/>
            <w:shd w:val="clear" w:color="auto" w:fill="auto"/>
          </w:tcPr>
          <w:p w14:paraId="4A5BDF44" w14:textId="77777777" w:rsidR="000A602F" w:rsidRPr="00983F98" w:rsidRDefault="000A602F" w:rsidP="00E27A6A">
            <w:pPr>
              <w:rPr>
                <w:rFonts w:eastAsia="Times New Roman" w:cs="Times New Roman"/>
                <w:sz w:val="22"/>
              </w:rPr>
            </w:pPr>
            <w:r w:rsidRPr="00983F98">
              <w:rPr>
                <w:rFonts w:eastAsia="Times New Roman" w:cs="Times New Roman"/>
                <w:b/>
                <w:sz w:val="22"/>
              </w:rPr>
              <w:t>Toplam proje bütçesi/ Sabit yatırım tutarı</w:t>
            </w:r>
          </w:p>
        </w:tc>
        <w:tc>
          <w:tcPr>
            <w:tcW w:w="3595" w:type="pct"/>
            <w:shd w:val="clear" w:color="auto" w:fill="auto"/>
            <w:vAlign w:val="center"/>
          </w:tcPr>
          <w:p w14:paraId="41911329" w14:textId="77777777" w:rsidR="000A602F" w:rsidRPr="00983F98" w:rsidRDefault="000A602F" w:rsidP="00E27A6A">
            <w:pPr>
              <w:rPr>
                <w:rFonts w:eastAsia="Times New Roman" w:cs="Times New Roman"/>
                <w:iCs/>
                <w:sz w:val="22"/>
              </w:rPr>
            </w:pPr>
            <w:r w:rsidRPr="00983F98">
              <w:rPr>
                <w:rFonts w:eastAsia="Times New Roman" w:cs="Times New Roman"/>
                <w:iCs/>
                <w:sz w:val="22"/>
              </w:rPr>
              <w:t>45 milyon TL</w:t>
            </w:r>
          </w:p>
        </w:tc>
      </w:tr>
      <w:tr w:rsidR="000A602F" w:rsidRPr="00983F98" w14:paraId="743262DA" w14:textId="77777777" w:rsidTr="00983F98">
        <w:tc>
          <w:tcPr>
            <w:tcW w:w="1405" w:type="pct"/>
            <w:shd w:val="clear" w:color="auto" w:fill="auto"/>
          </w:tcPr>
          <w:p w14:paraId="080DD3D0" w14:textId="77777777" w:rsidR="000A602F" w:rsidRPr="00983F98" w:rsidRDefault="000A602F" w:rsidP="00E27A6A">
            <w:pPr>
              <w:rPr>
                <w:rFonts w:eastAsia="Times New Roman" w:cs="Times New Roman"/>
                <w:b/>
                <w:sz w:val="22"/>
              </w:rPr>
            </w:pPr>
            <w:r w:rsidRPr="00983F98">
              <w:rPr>
                <w:rFonts w:eastAsia="Times New Roman" w:cs="Times New Roman"/>
                <w:b/>
                <w:sz w:val="22"/>
              </w:rPr>
              <w:t>Projenin İstihdam Öngörüsü</w:t>
            </w:r>
          </w:p>
        </w:tc>
        <w:tc>
          <w:tcPr>
            <w:tcW w:w="3595" w:type="pct"/>
            <w:shd w:val="clear" w:color="auto" w:fill="auto"/>
            <w:vAlign w:val="center"/>
          </w:tcPr>
          <w:p w14:paraId="15839686" w14:textId="77777777" w:rsidR="000A602F" w:rsidRPr="00983F98" w:rsidRDefault="000A602F" w:rsidP="00E27A6A">
            <w:pPr>
              <w:rPr>
                <w:rFonts w:eastAsia="Times New Roman" w:cs="Times New Roman"/>
                <w:iCs/>
                <w:sz w:val="22"/>
              </w:rPr>
            </w:pPr>
            <w:r w:rsidRPr="00983F98">
              <w:rPr>
                <w:rFonts w:eastAsia="Times New Roman" w:cs="Times New Roman"/>
                <w:iCs/>
                <w:sz w:val="22"/>
              </w:rPr>
              <w:t>300 çiftçinin üretime başlaması ve uzun vadede yaklaşık 3.000 kişilik istihdam öngörülmektedir.</w:t>
            </w:r>
          </w:p>
        </w:tc>
      </w:tr>
      <w:tr w:rsidR="000A602F" w:rsidRPr="00983F98" w14:paraId="041EB7EA" w14:textId="77777777" w:rsidTr="00983F98">
        <w:tc>
          <w:tcPr>
            <w:tcW w:w="1405" w:type="pct"/>
            <w:shd w:val="clear" w:color="auto" w:fill="auto"/>
          </w:tcPr>
          <w:p w14:paraId="4C072CAC" w14:textId="77777777" w:rsidR="000A602F" w:rsidRPr="00983F98" w:rsidRDefault="000A602F" w:rsidP="00E27A6A">
            <w:pPr>
              <w:rPr>
                <w:rFonts w:eastAsia="Times New Roman" w:cs="Times New Roman"/>
                <w:sz w:val="22"/>
              </w:rPr>
            </w:pPr>
            <w:r w:rsidRPr="00983F98">
              <w:rPr>
                <w:rFonts w:eastAsia="Times New Roman" w:cs="Times New Roman"/>
                <w:b/>
                <w:sz w:val="22"/>
              </w:rPr>
              <w:t>Eş finansman</w:t>
            </w:r>
          </w:p>
        </w:tc>
        <w:tc>
          <w:tcPr>
            <w:tcW w:w="3595" w:type="pct"/>
            <w:shd w:val="clear" w:color="auto" w:fill="auto"/>
            <w:vAlign w:val="center"/>
          </w:tcPr>
          <w:p w14:paraId="4A49967B" w14:textId="77777777" w:rsidR="000A602F" w:rsidRPr="00983F98" w:rsidRDefault="000A602F" w:rsidP="00E27A6A">
            <w:pPr>
              <w:rPr>
                <w:rFonts w:eastAsia="Times New Roman" w:cs="Times New Roman"/>
                <w:iCs/>
                <w:sz w:val="22"/>
              </w:rPr>
            </w:pPr>
            <w:r w:rsidRPr="00983F98">
              <w:rPr>
                <w:rFonts w:eastAsia="Times New Roman" w:cs="Times New Roman"/>
                <w:iCs/>
                <w:sz w:val="22"/>
              </w:rPr>
              <w:t>15 milyon TL</w:t>
            </w:r>
          </w:p>
        </w:tc>
      </w:tr>
      <w:tr w:rsidR="000A602F" w:rsidRPr="00983F98" w14:paraId="5B30B4AD" w14:textId="77777777" w:rsidTr="00983F98">
        <w:tc>
          <w:tcPr>
            <w:tcW w:w="1405" w:type="pct"/>
          </w:tcPr>
          <w:p w14:paraId="29824D92" w14:textId="77777777" w:rsidR="000A602F" w:rsidRPr="00983F98" w:rsidRDefault="000A602F" w:rsidP="00E27A6A">
            <w:pPr>
              <w:rPr>
                <w:rFonts w:eastAsia="Times New Roman" w:cs="Times New Roman"/>
                <w:b/>
                <w:sz w:val="22"/>
              </w:rPr>
            </w:pPr>
            <w:r w:rsidRPr="00983F98">
              <w:rPr>
                <w:rFonts w:eastAsia="Times New Roman" w:cs="Times New Roman"/>
                <w:b/>
                <w:sz w:val="22"/>
              </w:rPr>
              <w:t>Proje uygulama süresi</w:t>
            </w:r>
          </w:p>
        </w:tc>
        <w:tc>
          <w:tcPr>
            <w:tcW w:w="3595" w:type="pct"/>
            <w:vAlign w:val="center"/>
          </w:tcPr>
          <w:p w14:paraId="06E6B169" w14:textId="77777777" w:rsidR="000A602F" w:rsidRPr="00983F98" w:rsidRDefault="000A602F" w:rsidP="00E27A6A">
            <w:pPr>
              <w:rPr>
                <w:rFonts w:eastAsia="Times New Roman" w:cs="Times New Roman"/>
                <w:iCs/>
                <w:sz w:val="22"/>
              </w:rPr>
            </w:pPr>
            <w:r w:rsidRPr="00983F98">
              <w:rPr>
                <w:rFonts w:eastAsia="Times New Roman" w:cs="Times New Roman"/>
                <w:iCs/>
                <w:sz w:val="22"/>
              </w:rPr>
              <w:t>36 ay</w:t>
            </w:r>
          </w:p>
        </w:tc>
      </w:tr>
      <w:tr w:rsidR="000A602F" w:rsidRPr="00983F98" w14:paraId="3EF0ED4A" w14:textId="77777777" w:rsidTr="00983F98">
        <w:tc>
          <w:tcPr>
            <w:tcW w:w="1405" w:type="pct"/>
          </w:tcPr>
          <w:p w14:paraId="76903F24" w14:textId="77777777" w:rsidR="000A602F" w:rsidRPr="00983F98" w:rsidRDefault="000A602F" w:rsidP="00E27A6A">
            <w:pPr>
              <w:rPr>
                <w:rFonts w:eastAsia="Times New Roman" w:cs="Times New Roman"/>
                <w:sz w:val="22"/>
              </w:rPr>
            </w:pPr>
            <w:r w:rsidRPr="00983F98">
              <w:rPr>
                <w:rFonts w:eastAsia="Times New Roman" w:cs="Times New Roman"/>
                <w:b/>
                <w:sz w:val="22"/>
              </w:rPr>
              <w:t>Projenin hedef kitlesi</w:t>
            </w:r>
          </w:p>
        </w:tc>
        <w:tc>
          <w:tcPr>
            <w:tcW w:w="3595" w:type="pct"/>
            <w:vAlign w:val="center"/>
          </w:tcPr>
          <w:p w14:paraId="16D3304E" w14:textId="77777777" w:rsidR="000A602F" w:rsidRPr="00983F98" w:rsidRDefault="000A602F" w:rsidP="00E27A6A">
            <w:pPr>
              <w:rPr>
                <w:rFonts w:eastAsia="Times New Roman" w:cs="Times New Roman"/>
                <w:iCs/>
                <w:sz w:val="22"/>
              </w:rPr>
            </w:pPr>
            <w:r w:rsidRPr="00983F98">
              <w:rPr>
                <w:rFonts w:eastAsia="Times New Roman" w:cs="Times New Roman"/>
                <w:iCs/>
                <w:sz w:val="22"/>
              </w:rPr>
              <w:t>İdil, Cizre ve Nusaybin kırsalında yaşayan, proje bölgesinde arazisi bulunan çiftçiler ve aileleri</w:t>
            </w:r>
          </w:p>
        </w:tc>
      </w:tr>
      <w:tr w:rsidR="000A602F" w:rsidRPr="00983F98" w14:paraId="6C26639A" w14:textId="77777777" w:rsidTr="00983F98">
        <w:tc>
          <w:tcPr>
            <w:tcW w:w="1405" w:type="pct"/>
          </w:tcPr>
          <w:p w14:paraId="3BCBF844" w14:textId="77777777" w:rsidR="000A602F" w:rsidRPr="00983F98" w:rsidRDefault="000A602F" w:rsidP="00E27A6A">
            <w:pPr>
              <w:rPr>
                <w:rFonts w:eastAsia="Times New Roman" w:cs="Times New Roman"/>
                <w:b/>
                <w:sz w:val="22"/>
              </w:rPr>
            </w:pPr>
            <w:r w:rsidRPr="00983F98">
              <w:rPr>
                <w:rFonts w:eastAsia="Times New Roman" w:cs="Times New Roman"/>
                <w:b/>
                <w:sz w:val="22"/>
              </w:rPr>
              <w:lastRenderedPageBreak/>
              <w:t>Sürdürülebilir Kalkınma Hedefleri ile İlişkisi</w:t>
            </w:r>
          </w:p>
        </w:tc>
        <w:tc>
          <w:tcPr>
            <w:tcW w:w="3595" w:type="pct"/>
            <w:vAlign w:val="center"/>
          </w:tcPr>
          <w:p w14:paraId="1B000E04" w14:textId="77777777" w:rsidR="000A602F" w:rsidRPr="00983F98" w:rsidRDefault="000A602F" w:rsidP="00E27A6A">
            <w:pPr>
              <w:rPr>
                <w:rFonts w:eastAsia="Times New Roman" w:cs="Times New Roman"/>
                <w:iCs/>
                <w:sz w:val="22"/>
              </w:rPr>
            </w:pPr>
            <w:r w:rsidRPr="00983F98">
              <w:rPr>
                <w:rFonts w:cs="Times New Roman"/>
                <w:sz w:val="22"/>
              </w:rPr>
              <w:t xml:space="preserve">Proje konusu, Sürdürülebilir Kalkınma Hedefleri arasında yer alan; gıda güvenliğini sağlama, sürdürülebilir tarımı destekleme, iklim değişikliği ve etkileri ile mücadele için acil olarak adım atma, karasal ekosistemleri koruma, restore etme ve sürdürülebilir kullanımını sağlama, </w:t>
            </w:r>
            <w:proofErr w:type="spellStart"/>
            <w:r w:rsidRPr="00983F98">
              <w:rPr>
                <w:rFonts w:cs="Times New Roman"/>
                <w:sz w:val="22"/>
              </w:rPr>
              <w:t>biyoçeşitlik</w:t>
            </w:r>
            <w:proofErr w:type="spellEnd"/>
            <w:r w:rsidRPr="00983F98">
              <w:rPr>
                <w:rFonts w:cs="Times New Roman"/>
                <w:sz w:val="22"/>
              </w:rPr>
              <w:t xml:space="preserve"> kaybını durdurma hedefleri ile doğrudan ilişkilidir.</w:t>
            </w:r>
          </w:p>
        </w:tc>
      </w:tr>
      <w:tr w:rsidR="000A602F" w:rsidRPr="00983F98" w14:paraId="4012CBF2" w14:textId="77777777" w:rsidTr="00983F98">
        <w:trPr>
          <w:trHeight w:val="557"/>
        </w:trPr>
        <w:tc>
          <w:tcPr>
            <w:tcW w:w="1405" w:type="pct"/>
          </w:tcPr>
          <w:p w14:paraId="17C7F4F9" w14:textId="77777777" w:rsidR="000A602F" w:rsidRPr="00983F98" w:rsidRDefault="000A602F" w:rsidP="00E27A6A">
            <w:pPr>
              <w:rPr>
                <w:rFonts w:eastAsia="Times New Roman" w:cs="Times New Roman"/>
                <w:b/>
                <w:sz w:val="22"/>
              </w:rPr>
            </w:pPr>
            <w:r w:rsidRPr="00983F98">
              <w:rPr>
                <w:rFonts w:eastAsia="Times New Roman" w:cs="Times New Roman"/>
                <w:b/>
                <w:sz w:val="22"/>
              </w:rPr>
              <w:t>Taslak Bölge planı ilişkisi</w:t>
            </w:r>
          </w:p>
        </w:tc>
        <w:tc>
          <w:tcPr>
            <w:tcW w:w="3595" w:type="pct"/>
            <w:vAlign w:val="center"/>
          </w:tcPr>
          <w:p w14:paraId="6D0DA8D4" w14:textId="77777777" w:rsidR="000A602F" w:rsidRPr="00983F98" w:rsidRDefault="000A602F" w:rsidP="00E27A6A">
            <w:pPr>
              <w:rPr>
                <w:rFonts w:eastAsia="Times New Roman" w:cs="Times New Roman"/>
                <w:i/>
                <w:sz w:val="22"/>
              </w:rPr>
            </w:pPr>
            <w:r w:rsidRPr="00983F98">
              <w:rPr>
                <w:rFonts w:cs="Times New Roman"/>
                <w:iCs/>
                <w:sz w:val="22"/>
              </w:rPr>
              <w:t>“Tarımsal Üretimde Verimliliğin, Katma Değerin ve Rekabet Gücünün Artırılması” strateji başlığı altında yer alan “</w:t>
            </w:r>
            <w:r w:rsidRPr="00983F98">
              <w:rPr>
                <w:rFonts w:cs="Times New Roman"/>
                <w:sz w:val="22"/>
              </w:rPr>
              <w:t>Katma Değeri Yüksek Yerel Tarım Ürünlerinin Üretiminin Artırılması” ve “Aile İşletmelerinin Kapasitelerinin Artırılması, Rekabet Gücünün Geliştirilmesi</w:t>
            </w:r>
            <w:r w:rsidRPr="00983F98">
              <w:rPr>
                <w:rFonts w:cs="Times New Roman"/>
                <w:iCs/>
                <w:sz w:val="22"/>
              </w:rPr>
              <w:t>” hedeflerine yönelik tasarlanmış bir projedir.</w:t>
            </w:r>
          </w:p>
        </w:tc>
      </w:tr>
    </w:tbl>
    <w:p w14:paraId="7C6498F5" w14:textId="77777777" w:rsidR="00712484" w:rsidRPr="004F6ECB" w:rsidRDefault="00712484" w:rsidP="00712484">
      <w:pPr>
        <w:pStyle w:val="ListeParagraf"/>
        <w:rPr>
          <w:rFonts w:cs="Times New Roman"/>
          <w:b/>
          <w:bCs/>
          <w:szCs w:val="24"/>
        </w:rPr>
      </w:pPr>
    </w:p>
    <w:tbl>
      <w:tblPr>
        <w:tblStyle w:val="27"/>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546"/>
        <w:gridCol w:w="6516"/>
      </w:tblGrid>
      <w:tr w:rsidR="000A602F" w:rsidRPr="00983F98" w14:paraId="1929B48D" w14:textId="77777777" w:rsidTr="00E27A6A">
        <w:tc>
          <w:tcPr>
            <w:tcW w:w="1405" w:type="pct"/>
          </w:tcPr>
          <w:p w14:paraId="683ABD71" w14:textId="77777777" w:rsidR="000A602F" w:rsidRPr="00983F98" w:rsidRDefault="000A602F" w:rsidP="00E27A6A">
            <w:pPr>
              <w:rPr>
                <w:rFonts w:eastAsia="Times New Roman" w:cs="Times New Roman"/>
                <w:sz w:val="22"/>
              </w:rPr>
            </w:pPr>
            <w:r w:rsidRPr="00983F98">
              <w:rPr>
                <w:rFonts w:eastAsia="Times New Roman" w:cs="Times New Roman"/>
                <w:b/>
                <w:sz w:val="22"/>
              </w:rPr>
              <w:t>Proje adı</w:t>
            </w:r>
          </w:p>
        </w:tc>
        <w:tc>
          <w:tcPr>
            <w:tcW w:w="3595" w:type="pct"/>
          </w:tcPr>
          <w:p w14:paraId="30827E08" w14:textId="77777777" w:rsidR="000A602F" w:rsidRPr="00983F98" w:rsidRDefault="000A602F" w:rsidP="00E27A6A">
            <w:pPr>
              <w:rPr>
                <w:rFonts w:cs="Times New Roman"/>
                <w:sz w:val="22"/>
              </w:rPr>
            </w:pPr>
            <w:r w:rsidRPr="00983F98">
              <w:rPr>
                <w:rFonts w:cs="Times New Roman"/>
                <w:sz w:val="22"/>
              </w:rPr>
              <w:t>Seracılığın Geliştirilmesi ve Yaygınlaştırılması Projesi</w:t>
            </w:r>
          </w:p>
        </w:tc>
      </w:tr>
      <w:tr w:rsidR="000A602F" w:rsidRPr="00983F98" w14:paraId="76EE4FC3" w14:textId="77777777" w:rsidTr="00E27A6A">
        <w:tc>
          <w:tcPr>
            <w:tcW w:w="1405" w:type="pct"/>
          </w:tcPr>
          <w:p w14:paraId="70004F2D" w14:textId="77777777" w:rsidR="000A602F" w:rsidRPr="00983F98" w:rsidRDefault="000A602F" w:rsidP="00E27A6A">
            <w:pPr>
              <w:rPr>
                <w:rFonts w:eastAsia="Times New Roman" w:cs="Times New Roman"/>
                <w:b/>
                <w:sz w:val="22"/>
              </w:rPr>
            </w:pPr>
            <w:r w:rsidRPr="00983F98">
              <w:rPr>
                <w:rFonts w:eastAsia="Times New Roman" w:cs="Times New Roman"/>
                <w:b/>
                <w:sz w:val="22"/>
              </w:rPr>
              <w:t>Proje konusu</w:t>
            </w:r>
          </w:p>
        </w:tc>
        <w:tc>
          <w:tcPr>
            <w:tcW w:w="3595" w:type="pct"/>
          </w:tcPr>
          <w:p w14:paraId="56EA55E6" w14:textId="77777777" w:rsidR="000A602F" w:rsidRPr="00983F98" w:rsidRDefault="000A602F" w:rsidP="00E27A6A">
            <w:pPr>
              <w:rPr>
                <w:rFonts w:cs="Times New Roman"/>
                <w:sz w:val="22"/>
              </w:rPr>
            </w:pPr>
            <w:r w:rsidRPr="00983F98">
              <w:rPr>
                <w:rFonts w:cs="Times New Roman"/>
                <w:sz w:val="22"/>
              </w:rPr>
              <w:t>Kırsal Kalkınma, Katma Değerli Tarımsal Üretim, Topraksız Tarım, Akıllı Tarım</w:t>
            </w:r>
          </w:p>
        </w:tc>
      </w:tr>
      <w:tr w:rsidR="000A602F" w:rsidRPr="00983F98" w14:paraId="1252AECD" w14:textId="77777777" w:rsidTr="00E27A6A">
        <w:tc>
          <w:tcPr>
            <w:tcW w:w="1405" w:type="pct"/>
          </w:tcPr>
          <w:p w14:paraId="2F76EBAB" w14:textId="77777777" w:rsidR="000A602F" w:rsidRPr="00983F98" w:rsidRDefault="000A602F" w:rsidP="00E27A6A">
            <w:pPr>
              <w:rPr>
                <w:rFonts w:eastAsia="Times New Roman" w:cs="Times New Roman"/>
                <w:b/>
                <w:sz w:val="22"/>
              </w:rPr>
            </w:pPr>
            <w:r w:rsidRPr="00983F98">
              <w:rPr>
                <w:rFonts w:eastAsia="Times New Roman" w:cs="Times New Roman"/>
                <w:b/>
                <w:sz w:val="22"/>
              </w:rPr>
              <w:t>Üretilecek ürün/hizmet</w:t>
            </w:r>
          </w:p>
        </w:tc>
        <w:tc>
          <w:tcPr>
            <w:tcW w:w="3595" w:type="pct"/>
          </w:tcPr>
          <w:p w14:paraId="003BD478" w14:textId="77777777" w:rsidR="000A602F" w:rsidRPr="00983F98" w:rsidRDefault="000A602F" w:rsidP="00E27A6A">
            <w:pPr>
              <w:rPr>
                <w:rFonts w:cs="Times New Roman"/>
                <w:sz w:val="22"/>
              </w:rPr>
            </w:pPr>
            <w:r w:rsidRPr="00983F98">
              <w:rPr>
                <w:rFonts w:cs="Times New Roman"/>
                <w:sz w:val="22"/>
              </w:rPr>
              <w:t>Sebze bitkileri</w:t>
            </w:r>
          </w:p>
        </w:tc>
      </w:tr>
      <w:tr w:rsidR="000A602F" w:rsidRPr="00983F98" w14:paraId="03B01E9A" w14:textId="77777777" w:rsidTr="00E27A6A">
        <w:trPr>
          <w:trHeight w:val="393"/>
        </w:trPr>
        <w:tc>
          <w:tcPr>
            <w:tcW w:w="1405" w:type="pct"/>
          </w:tcPr>
          <w:p w14:paraId="0908B296" w14:textId="77777777" w:rsidR="000A602F" w:rsidRPr="00983F98" w:rsidRDefault="000A602F" w:rsidP="00E27A6A">
            <w:pPr>
              <w:rPr>
                <w:rFonts w:eastAsia="Times New Roman" w:cs="Times New Roman"/>
                <w:sz w:val="22"/>
              </w:rPr>
            </w:pPr>
            <w:r w:rsidRPr="00983F98">
              <w:rPr>
                <w:rFonts w:eastAsia="Times New Roman" w:cs="Times New Roman"/>
                <w:b/>
                <w:sz w:val="22"/>
              </w:rPr>
              <w:t>Sektör</w:t>
            </w:r>
          </w:p>
        </w:tc>
        <w:tc>
          <w:tcPr>
            <w:tcW w:w="3595" w:type="pct"/>
          </w:tcPr>
          <w:p w14:paraId="2DB7EA9C" w14:textId="77777777" w:rsidR="000A602F" w:rsidRPr="00983F98" w:rsidRDefault="000A602F" w:rsidP="004F6ECB">
            <w:pPr>
              <w:pStyle w:val="ListeParagraf"/>
              <w:numPr>
                <w:ilvl w:val="1"/>
                <w:numId w:val="14"/>
              </w:numPr>
              <w:jc w:val="left"/>
              <w:rPr>
                <w:rFonts w:cs="Times New Roman"/>
                <w:sz w:val="22"/>
              </w:rPr>
            </w:pPr>
            <w:r w:rsidRPr="00983F98">
              <w:rPr>
                <w:rFonts w:cs="Times New Roman"/>
                <w:sz w:val="22"/>
              </w:rPr>
              <w:t>Tek yıllık (uzun ömürlü olmayan) bitkisel ürünlerin yetiştirilmesi</w:t>
            </w:r>
          </w:p>
        </w:tc>
      </w:tr>
      <w:tr w:rsidR="000A602F" w:rsidRPr="00983F98" w14:paraId="72AB47AD" w14:textId="77777777" w:rsidTr="00E27A6A">
        <w:tc>
          <w:tcPr>
            <w:tcW w:w="1405" w:type="pct"/>
          </w:tcPr>
          <w:p w14:paraId="16929AEB" w14:textId="77777777" w:rsidR="000A602F" w:rsidRPr="00983F98" w:rsidRDefault="000A602F" w:rsidP="00E27A6A">
            <w:pPr>
              <w:rPr>
                <w:rFonts w:eastAsia="Times New Roman" w:cs="Times New Roman"/>
                <w:sz w:val="22"/>
              </w:rPr>
            </w:pPr>
            <w:r w:rsidRPr="00983F98">
              <w:rPr>
                <w:rFonts w:eastAsia="Times New Roman" w:cs="Times New Roman"/>
                <w:b/>
                <w:sz w:val="22"/>
              </w:rPr>
              <w:t>Projenin amacı</w:t>
            </w:r>
          </w:p>
        </w:tc>
        <w:tc>
          <w:tcPr>
            <w:tcW w:w="3595" w:type="pct"/>
          </w:tcPr>
          <w:p w14:paraId="114DD9DA" w14:textId="4ACB18E5" w:rsidR="000A602F" w:rsidRPr="00983F98" w:rsidRDefault="000A602F" w:rsidP="00E27A6A">
            <w:pPr>
              <w:rPr>
                <w:rFonts w:cs="Times New Roman"/>
                <w:sz w:val="22"/>
              </w:rPr>
            </w:pPr>
            <w:proofErr w:type="spellStart"/>
            <w:r w:rsidRPr="00983F98">
              <w:rPr>
                <w:rFonts w:cs="Times New Roman"/>
                <w:sz w:val="22"/>
              </w:rPr>
              <w:t>Örtüaltı</w:t>
            </w:r>
            <w:proofErr w:type="spellEnd"/>
            <w:r w:rsidRPr="00983F98">
              <w:rPr>
                <w:rFonts w:cs="Times New Roman"/>
                <w:sz w:val="22"/>
              </w:rPr>
              <w:t xml:space="preserve"> yetiştiricilik, birim alandan yüksek verim alınabilmesi, bitkisel üretimi sürekli kılması, tarımsal işletmelerde görülen </w:t>
            </w:r>
            <w:r w:rsidR="00F978E8" w:rsidRPr="00983F98">
              <w:rPr>
                <w:rFonts w:cs="Times New Roman"/>
                <w:sz w:val="22"/>
              </w:rPr>
              <w:t>mevsimlik işgücü</w:t>
            </w:r>
            <w:r w:rsidRPr="00983F98">
              <w:rPr>
                <w:rFonts w:cs="Times New Roman"/>
                <w:sz w:val="22"/>
              </w:rPr>
              <w:t xml:space="preserve"> kullanımını düzenli ve sürekli hale getirmesi ve kırsal istihdama katkı sunması açısından önemli bir alandır. </w:t>
            </w:r>
            <w:r w:rsidRPr="00983F98">
              <w:rPr>
                <w:rFonts w:cs="Times New Roman"/>
                <w:color w:val="000000" w:themeColor="text1"/>
                <w:sz w:val="22"/>
              </w:rPr>
              <w:t xml:space="preserve">TRC3 Bölgesindeki üretimin ülke içindeki </w:t>
            </w:r>
            <w:r w:rsidR="00F978E8" w:rsidRPr="00983F98">
              <w:rPr>
                <w:rFonts w:cs="Times New Roman"/>
                <w:color w:val="000000" w:themeColor="text1"/>
                <w:sz w:val="22"/>
              </w:rPr>
              <w:t>payının (</w:t>
            </w:r>
            <w:r w:rsidRPr="00983F98">
              <w:rPr>
                <w:rFonts w:cs="Times New Roman"/>
                <w:color w:val="000000" w:themeColor="text1"/>
                <w:sz w:val="22"/>
              </w:rPr>
              <w:t>~%0,1) oldukça yeteriz bir seviyede ve geliştirilmesi gereken bir alan olduğu değerlendirilmektedir. Bu projeyle, c</w:t>
            </w:r>
            <w:r w:rsidRPr="00983F98">
              <w:rPr>
                <w:rFonts w:cs="Times New Roman"/>
                <w:sz w:val="22"/>
              </w:rPr>
              <w:t xml:space="preserve">oğrafi konumu, arazi yapısı ve iklim şartları seracılık faaliyetlerine uygun olan </w:t>
            </w:r>
            <w:r w:rsidR="00150F6E" w:rsidRPr="00983F98">
              <w:rPr>
                <w:rFonts w:cs="Times New Roman"/>
                <w:sz w:val="22"/>
              </w:rPr>
              <w:t>Bölgede</w:t>
            </w:r>
            <w:r w:rsidRPr="00983F98">
              <w:rPr>
                <w:rFonts w:cs="Times New Roman"/>
                <w:sz w:val="22"/>
              </w:rPr>
              <w:t xml:space="preserve"> seracılığın geliştirilmesi ve yaygınlaştırılması amaçlanmaktadır. Bu amaç çerçevesinde işgücü kalitesi iyileştirilecek, yenilenebilir enerji sistemleri ile iklimlendirilen ve akıllı tarım uygulamalarının yapıldığı örnek seralar kurulacak, küçük aile işletmelerinin mevcut seraları </w:t>
            </w:r>
            <w:proofErr w:type="spellStart"/>
            <w:r w:rsidRPr="00983F98">
              <w:rPr>
                <w:rFonts w:cs="Times New Roman"/>
                <w:sz w:val="22"/>
              </w:rPr>
              <w:t>rehabilite</w:t>
            </w:r>
            <w:proofErr w:type="spellEnd"/>
            <w:r w:rsidRPr="00983F98">
              <w:rPr>
                <w:rFonts w:cs="Times New Roman"/>
                <w:sz w:val="22"/>
              </w:rPr>
              <w:t xml:space="preserve"> edilecek ve seralarda yetiştirilen ürünlerin depolanmasına/pazarlanmasına yönelik altyapı oluşturulacaktır. </w:t>
            </w:r>
          </w:p>
        </w:tc>
      </w:tr>
      <w:tr w:rsidR="000A602F" w:rsidRPr="00983F98" w14:paraId="4FB776E3" w14:textId="77777777" w:rsidTr="00E27A6A">
        <w:tc>
          <w:tcPr>
            <w:tcW w:w="1405" w:type="pct"/>
          </w:tcPr>
          <w:p w14:paraId="2FE99CA1" w14:textId="77777777" w:rsidR="000A602F" w:rsidRPr="00983F98" w:rsidRDefault="000A602F" w:rsidP="00E27A6A">
            <w:pPr>
              <w:rPr>
                <w:rFonts w:eastAsia="Times New Roman" w:cs="Times New Roman"/>
                <w:sz w:val="22"/>
              </w:rPr>
            </w:pPr>
            <w:r w:rsidRPr="00983F98">
              <w:rPr>
                <w:rFonts w:eastAsia="Times New Roman" w:cs="Times New Roman"/>
                <w:b/>
                <w:sz w:val="22"/>
              </w:rPr>
              <w:t xml:space="preserve">Yatırımın/tesisin ölçeği (Kapasite) </w:t>
            </w:r>
          </w:p>
        </w:tc>
        <w:tc>
          <w:tcPr>
            <w:tcW w:w="3595" w:type="pct"/>
          </w:tcPr>
          <w:p w14:paraId="302A8BCE" w14:textId="77777777" w:rsidR="000A602F" w:rsidRPr="00983F98" w:rsidRDefault="000A602F" w:rsidP="00E27A6A">
            <w:pPr>
              <w:rPr>
                <w:rFonts w:eastAsia="Times New Roman" w:cs="Times New Roman"/>
                <w:iCs/>
                <w:sz w:val="22"/>
              </w:rPr>
            </w:pPr>
            <w:r w:rsidRPr="00983F98">
              <w:rPr>
                <w:rFonts w:eastAsia="Times New Roman" w:cs="Times New Roman"/>
                <w:iCs/>
                <w:sz w:val="22"/>
              </w:rPr>
              <w:t>Seracılık faaliyetlerine yönelik tarımsal eğitim ve yayım çalışması; 100 çiftçi</w:t>
            </w:r>
          </w:p>
          <w:p w14:paraId="6B4223F7" w14:textId="77777777" w:rsidR="000A602F" w:rsidRPr="00983F98" w:rsidRDefault="000A602F" w:rsidP="00E27A6A">
            <w:pPr>
              <w:rPr>
                <w:rFonts w:cs="Times New Roman"/>
                <w:sz w:val="22"/>
              </w:rPr>
            </w:pPr>
            <w:r w:rsidRPr="00983F98">
              <w:rPr>
                <w:rFonts w:cs="Times New Roman"/>
                <w:sz w:val="22"/>
              </w:rPr>
              <w:t>Yeni kurulan güneş enerjili akıllı sera sayısı; 4 adet</w:t>
            </w:r>
          </w:p>
          <w:p w14:paraId="636ABB88" w14:textId="77777777" w:rsidR="000A602F" w:rsidRPr="00983F98" w:rsidRDefault="000A602F" w:rsidP="00E27A6A">
            <w:pPr>
              <w:rPr>
                <w:rFonts w:cs="Times New Roman"/>
                <w:sz w:val="22"/>
              </w:rPr>
            </w:pPr>
            <w:r w:rsidRPr="00983F98">
              <w:rPr>
                <w:rFonts w:cs="Times New Roman"/>
                <w:sz w:val="22"/>
              </w:rPr>
              <w:t>Yeni kurulan jeotermal enerjili akıllı sera sayısı; 2 adet</w:t>
            </w:r>
          </w:p>
          <w:p w14:paraId="10A9338A" w14:textId="77777777" w:rsidR="000A602F" w:rsidRPr="00983F98" w:rsidRDefault="000A602F" w:rsidP="00E27A6A">
            <w:pPr>
              <w:rPr>
                <w:rFonts w:cs="Times New Roman"/>
                <w:sz w:val="22"/>
              </w:rPr>
            </w:pPr>
            <w:r w:rsidRPr="00983F98">
              <w:rPr>
                <w:rFonts w:cs="Times New Roman"/>
                <w:sz w:val="22"/>
              </w:rPr>
              <w:t>Modernize edilen veya yeni tesis edilen sera sayısı; 20 adet</w:t>
            </w:r>
          </w:p>
          <w:p w14:paraId="462AF486" w14:textId="77777777" w:rsidR="000A602F" w:rsidRPr="00983F98" w:rsidRDefault="000A602F" w:rsidP="00E27A6A">
            <w:pPr>
              <w:rPr>
                <w:rFonts w:cs="Times New Roman"/>
                <w:sz w:val="22"/>
              </w:rPr>
            </w:pPr>
            <w:r w:rsidRPr="00983F98">
              <w:rPr>
                <w:rFonts w:cs="Times New Roman"/>
                <w:sz w:val="22"/>
              </w:rPr>
              <w:t>Otomasyon merkezi; 6 adet</w:t>
            </w:r>
          </w:p>
          <w:p w14:paraId="78F385C7" w14:textId="77777777" w:rsidR="000A602F" w:rsidRPr="00983F98" w:rsidRDefault="000A602F" w:rsidP="00E27A6A">
            <w:pPr>
              <w:rPr>
                <w:rFonts w:cs="Times New Roman"/>
                <w:sz w:val="22"/>
              </w:rPr>
            </w:pPr>
            <w:r w:rsidRPr="00983F98">
              <w:rPr>
                <w:rFonts w:cs="Times New Roman"/>
                <w:sz w:val="22"/>
              </w:rPr>
              <w:t>Paketleme ünitesi; 6 adet</w:t>
            </w:r>
          </w:p>
          <w:p w14:paraId="31601FFA" w14:textId="77777777" w:rsidR="000A602F" w:rsidRPr="00983F98" w:rsidRDefault="000A602F" w:rsidP="00E27A6A">
            <w:pPr>
              <w:rPr>
                <w:rFonts w:cs="Times New Roman"/>
                <w:sz w:val="22"/>
              </w:rPr>
            </w:pPr>
            <w:r w:rsidRPr="00983F98">
              <w:rPr>
                <w:rFonts w:cs="Times New Roman"/>
                <w:sz w:val="22"/>
              </w:rPr>
              <w:t>Soğuk hava deposu sayısı; 2 adet</w:t>
            </w:r>
          </w:p>
        </w:tc>
      </w:tr>
      <w:tr w:rsidR="000A602F" w:rsidRPr="00983F98" w14:paraId="7DF1D809" w14:textId="77777777" w:rsidTr="00E27A6A">
        <w:tc>
          <w:tcPr>
            <w:tcW w:w="1405" w:type="pct"/>
          </w:tcPr>
          <w:p w14:paraId="4C58BDBA" w14:textId="77777777" w:rsidR="000A602F" w:rsidRPr="00983F98" w:rsidRDefault="000A602F" w:rsidP="00E27A6A">
            <w:pPr>
              <w:rPr>
                <w:rFonts w:eastAsia="Times New Roman" w:cs="Times New Roman"/>
                <w:sz w:val="22"/>
              </w:rPr>
            </w:pPr>
            <w:r w:rsidRPr="00983F98">
              <w:rPr>
                <w:rFonts w:eastAsia="Times New Roman" w:cs="Times New Roman"/>
                <w:b/>
                <w:sz w:val="22"/>
              </w:rPr>
              <w:t>Proje yürütücüsü</w:t>
            </w:r>
          </w:p>
        </w:tc>
        <w:tc>
          <w:tcPr>
            <w:tcW w:w="3595" w:type="pct"/>
            <w:vAlign w:val="center"/>
          </w:tcPr>
          <w:p w14:paraId="03736B8E" w14:textId="77777777" w:rsidR="000A602F" w:rsidRPr="00983F98" w:rsidRDefault="000A602F" w:rsidP="00E27A6A">
            <w:pPr>
              <w:rPr>
                <w:rFonts w:eastAsia="Times New Roman" w:cs="Times New Roman"/>
                <w:iCs/>
                <w:sz w:val="22"/>
              </w:rPr>
            </w:pPr>
            <w:r w:rsidRPr="00983F98">
              <w:rPr>
                <w:rFonts w:eastAsia="Times New Roman" w:cs="Times New Roman"/>
                <w:iCs/>
                <w:sz w:val="22"/>
              </w:rPr>
              <w:t>Tarım ve Orman İl/İlçe Müdürlükleri</w:t>
            </w:r>
          </w:p>
        </w:tc>
      </w:tr>
      <w:tr w:rsidR="000A602F" w:rsidRPr="00983F98" w14:paraId="6069684F" w14:textId="77777777" w:rsidTr="00E27A6A">
        <w:tc>
          <w:tcPr>
            <w:tcW w:w="1405" w:type="pct"/>
          </w:tcPr>
          <w:p w14:paraId="41F9CCFA" w14:textId="77777777" w:rsidR="000A602F" w:rsidRPr="00983F98" w:rsidRDefault="000A602F" w:rsidP="00E27A6A">
            <w:pPr>
              <w:rPr>
                <w:rFonts w:eastAsia="Times New Roman" w:cs="Times New Roman"/>
                <w:sz w:val="22"/>
              </w:rPr>
            </w:pPr>
            <w:r w:rsidRPr="00983F98">
              <w:rPr>
                <w:rFonts w:eastAsia="Times New Roman" w:cs="Times New Roman"/>
                <w:b/>
                <w:sz w:val="22"/>
              </w:rPr>
              <w:t xml:space="preserve">Uygulama yeri </w:t>
            </w:r>
          </w:p>
        </w:tc>
        <w:tc>
          <w:tcPr>
            <w:tcW w:w="3595" w:type="pct"/>
            <w:vAlign w:val="center"/>
          </w:tcPr>
          <w:p w14:paraId="27396877" w14:textId="77777777" w:rsidR="000A602F" w:rsidRPr="00983F98" w:rsidRDefault="000A602F" w:rsidP="00E27A6A">
            <w:pPr>
              <w:rPr>
                <w:rFonts w:eastAsia="Times New Roman" w:cs="Times New Roman"/>
                <w:iCs/>
                <w:sz w:val="22"/>
              </w:rPr>
            </w:pPr>
            <w:r w:rsidRPr="00983F98">
              <w:rPr>
                <w:rFonts w:eastAsia="Times New Roman" w:cs="Times New Roman"/>
                <w:iCs/>
                <w:sz w:val="22"/>
              </w:rPr>
              <w:t>TRC3 Bölgesi kırsal ilçeleri</w:t>
            </w:r>
          </w:p>
        </w:tc>
      </w:tr>
      <w:tr w:rsidR="000A602F" w:rsidRPr="00983F98" w14:paraId="0F5EE703" w14:textId="77777777" w:rsidTr="00E27A6A">
        <w:tc>
          <w:tcPr>
            <w:tcW w:w="1405" w:type="pct"/>
            <w:shd w:val="clear" w:color="auto" w:fill="auto"/>
          </w:tcPr>
          <w:p w14:paraId="46D378B0" w14:textId="77777777" w:rsidR="000A602F" w:rsidRPr="00983F98" w:rsidRDefault="000A602F" w:rsidP="00E27A6A">
            <w:pPr>
              <w:rPr>
                <w:rFonts w:eastAsia="Times New Roman" w:cs="Times New Roman"/>
                <w:sz w:val="22"/>
              </w:rPr>
            </w:pPr>
            <w:r w:rsidRPr="00983F98">
              <w:rPr>
                <w:rFonts w:eastAsia="Times New Roman" w:cs="Times New Roman"/>
                <w:b/>
                <w:sz w:val="22"/>
              </w:rPr>
              <w:t>Toplam proje bütçesi/ Sabit yatırım tutarı</w:t>
            </w:r>
          </w:p>
        </w:tc>
        <w:tc>
          <w:tcPr>
            <w:tcW w:w="3595" w:type="pct"/>
            <w:shd w:val="clear" w:color="auto" w:fill="auto"/>
            <w:vAlign w:val="center"/>
          </w:tcPr>
          <w:p w14:paraId="39C9D78C" w14:textId="77777777" w:rsidR="000A602F" w:rsidRPr="00983F98" w:rsidRDefault="000A602F" w:rsidP="00E27A6A">
            <w:pPr>
              <w:rPr>
                <w:rFonts w:eastAsia="Times New Roman" w:cs="Times New Roman"/>
                <w:iCs/>
                <w:sz w:val="22"/>
              </w:rPr>
            </w:pPr>
            <w:r w:rsidRPr="00983F98">
              <w:rPr>
                <w:rFonts w:eastAsia="Times New Roman" w:cs="Times New Roman"/>
                <w:iCs/>
                <w:sz w:val="22"/>
              </w:rPr>
              <w:t>40 milyon TL</w:t>
            </w:r>
          </w:p>
        </w:tc>
      </w:tr>
      <w:tr w:rsidR="000A602F" w:rsidRPr="00983F98" w14:paraId="44406A93" w14:textId="77777777" w:rsidTr="00E27A6A">
        <w:tc>
          <w:tcPr>
            <w:tcW w:w="1405" w:type="pct"/>
            <w:shd w:val="clear" w:color="auto" w:fill="auto"/>
          </w:tcPr>
          <w:p w14:paraId="46D106B3" w14:textId="77777777" w:rsidR="000A602F" w:rsidRPr="00983F98" w:rsidRDefault="000A602F" w:rsidP="00E27A6A">
            <w:pPr>
              <w:rPr>
                <w:rFonts w:eastAsia="Times New Roman" w:cs="Times New Roman"/>
                <w:b/>
                <w:sz w:val="22"/>
              </w:rPr>
            </w:pPr>
            <w:r w:rsidRPr="00983F98">
              <w:rPr>
                <w:rFonts w:eastAsia="Times New Roman" w:cs="Times New Roman"/>
                <w:b/>
                <w:sz w:val="22"/>
              </w:rPr>
              <w:t>Projenin İstihdam Öngörüsü</w:t>
            </w:r>
          </w:p>
        </w:tc>
        <w:tc>
          <w:tcPr>
            <w:tcW w:w="3595" w:type="pct"/>
            <w:shd w:val="clear" w:color="auto" w:fill="auto"/>
            <w:vAlign w:val="center"/>
          </w:tcPr>
          <w:p w14:paraId="5BFAEC19" w14:textId="77777777" w:rsidR="000A602F" w:rsidRPr="00983F98" w:rsidRDefault="000A602F" w:rsidP="00E27A6A">
            <w:pPr>
              <w:rPr>
                <w:rFonts w:eastAsia="Times New Roman" w:cs="Times New Roman"/>
                <w:iCs/>
                <w:sz w:val="22"/>
              </w:rPr>
            </w:pPr>
            <w:r w:rsidRPr="00983F98">
              <w:rPr>
                <w:rFonts w:eastAsia="Times New Roman" w:cs="Times New Roman"/>
                <w:iCs/>
                <w:sz w:val="22"/>
              </w:rPr>
              <w:t>170 kişilik istihdam öngörülmektedir.</w:t>
            </w:r>
          </w:p>
        </w:tc>
      </w:tr>
      <w:tr w:rsidR="000A602F" w:rsidRPr="00983F98" w14:paraId="3571CEF6" w14:textId="77777777" w:rsidTr="00E27A6A">
        <w:tc>
          <w:tcPr>
            <w:tcW w:w="1405" w:type="pct"/>
            <w:shd w:val="clear" w:color="auto" w:fill="auto"/>
          </w:tcPr>
          <w:p w14:paraId="76456E07" w14:textId="77777777" w:rsidR="000A602F" w:rsidRPr="00983F98" w:rsidRDefault="000A602F" w:rsidP="00E27A6A">
            <w:pPr>
              <w:rPr>
                <w:rFonts w:eastAsia="Times New Roman" w:cs="Times New Roman"/>
                <w:sz w:val="22"/>
              </w:rPr>
            </w:pPr>
            <w:r w:rsidRPr="00983F98">
              <w:rPr>
                <w:rFonts w:eastAsia="Times New Roman" w:cs="Times New Roman"/>
                <w:b/>
                <w:sz w:val="22"/>
              </w:rPr>
              <w:t>Eş finansman</w:t>
            </w:r>
          </w:p>
        </w:tc>
        <w:tc>
          <w:tcPr>
            <w:tcW w:w="3595" w:type="pct"/>
            <w:shd w:val="clear" w:color="auto" w:fill="auto"/>
            <w:vAlign w:val="center"/>
          </w:tcPr>
          <w:p w14:paraId="609B0092" w14:textId="77777777" w:rsidR="000A602F" w:rsidRPr="00983F98" w:rsidRDefault="000A602F" w:rsidP="00E27A6A">
            <w:pPr>
              <w:rPr>
                <w:rFonts w:eastAsia="Times New Roman" w:cs="Times New Roman"/>
                <w:iCs/>
                <w:sz w:val="22"/>
              </w:rPr>
            </w:pPr>
            <w:r w:rsidRPr="00983F98">
              <w:rPr>
                <w:rFonts w:eastAsia="Times New Roman" w:cs="Times New Roman"/>
                <w:iCs/>
                <w:sz w:val="22"/>
              </w:rPr>
              <w:t>13 milyon TL</w:t>
            </w:r>
          </w:p>
        </w:tc>
      </w:tr>
      <w:tr w:rsidR="000A602F" w:rsidRPr="00983F98" w14:paraId="42BCA056" w14:textId="77777777" w:rsidTr="00E27A6A">
        <w:tc>
          <w:tcPr>
            <w:tcW w:w="1405" w:type="pct"/>
          </w:tcPr>
          <w:p w14:paraId="6A1D78C0" w14:textId="77777777" w:rsidR="000A602F" w:rsidRPr="00983F98" w:rsidRDefault="000A602F" w:rsidP="00E27A6A">
            <w:pPr>
              <w:rPr>
                <w:rFonts w:eastAsia="Times New Roman" w:cs="Times New Roman"/>
                <w:b/>
                <w:sz w:val="22"/>
              </w:rPr>
            </w:pPr>
            <w:r w:rsidRPr="00983F98">
              <w:rPr>
                <w:rFonts w:eastAsia="Times New Roman" w:cs="Times New Roman"/>
                <w:b/>
                <w:sz w:val="22"/>
              </w:rPr>
              <w:t>Proje uygulama süresi</w:t>
            </w:r>
          </w:p>
        </w:tc>
        <w:tc>
          <w:tcPr>
            <w:tcW w:w="3595" w:type="pct"/>
            <w:vAlign w:val="center"/>
          </w:tcPr>
          <w:p w14:paraId="07AE3F3C" w14:textId="77777777" w:rsidR="000A602F" w:rsidRPr="00983F98" w:rsidRDefault="000A602F" w:rsidP="00E27A6A">
            <w:pPr>
              <w:rPr>
                <w:rFonts w:eastAsia="Times New Roman" w:cs="Times New Roman"/>
                <w:iCs/>
                <w:sz w:val="22"/>
              </w:rPr>
            </w:pPr>
            <w:r w:rsidRPr="00983F98">
              <w:rPr>
                <w:rFonts w:eastAsia="Times New Roman" w:cs="Times New Roman"/>
                <w:iCs/>
                <w:sz w:val="22"/>
              </w:rPr>
              <w:t>24 ay</w:t>
            </w:r>
          </w:p>
        </w:tc>
      </w:tr>
      <w:tr w:rsidR="000A602F" w:rsidRPr="00983F98" w14:paraId="0863419E" w14:textId="77777777" w:rsidTr="00E27A6A">
        <w:tc>
          <w:tcPr>
            <w:tcW w:w="1405" w:type="pct"/>
          </w:tcPr>
          <w:p w14:paraId="595FDE47" w14:textId="77777777" w:rsidR="000A602F" w:rsidRPr="00983F98" w:rsidRDefault="000A602F" w:rsidP="00E27A6A">
            <w:pPr>
              <w:rPr>
                <w:rFonts w:eastAsia="Times New Roman" w:cs="Times New Roman"/>
                <w:sz w:val="22"/>
              </w:rPr>
            </w:pPr>
            <w:r w:rsidRPr="00983F98">
              <w:rPr>
                <w:rFonts w:eastAsia="Times New Roman" w:cs="Times New Roman"/>
                <w:b/>
                <w:sz w:val="22"/>
              </w:rPr>
              <w:t>Projenin hedef kitlesi</w:t>
            </w:r>
          </w:p>
        </w:tc>
        <w:tc>
          <w:tcPr>
            <w:tcW w:w="3595" w:type="pct"/>
            <w:vAlign w:val="center"/>
          </w:tcPr>
          <w:p w14:paraId="4DDF3E3B" w14:textId="77777777" w:rsidR="000A602F" w:rsidRPr="00983F98" w:rsidRDefault="000A602F" w:rsidP="00E27A6A">
            <w:pPr>
              <w:rPr>
                <w:rFonts w:eastAsia="Times New Roman" w:cs="Times New Roman"/>
                <w:iCs/>
                <w:sz w:val="22"/>
              </w:rPr>
            </w:pPr>
            <w:r w:rsidRPr="00983F98">
              <w:rPr>
                <w:rFonts w:eastAsia="Times New Roman" w:cs="Times New Roman"/>
                <w:iCs/>
                <w:sz w:val="22"/>
              </w:rPr>
              <w:t>28 genç girişimci, 160 genç çiftçi ve aileleri</w:t>
            </w:r>
          </w:p>
        </w:tc>
      </w:tr>
      <w:tr w:rsidR="000A602F" w:rsidRPr="00983F98" w14:paraId="21213BF4" w14:textId="77777777" w:rsidTr="00E27A6A">
        <w:tc>
          <w:tcPr>
            <w:tcW w:w="1405" w:type="pct"/>
          </w:tcPr>
          <w:p w14:paraId="62D8F841" w14:textId="77777777" w:rsidR="000A602F" w:rsidRPr="00983F98" w:rsidRDefault="000A602F" w:rsidP="00E27A6A">
            <w:pPr>
              <w:rPr>
                <w:rFonts w:eastAsia="Times New Roman" w:cs="Times New Roman"/>
                <w:b/>
                <w:sz w:val="22"/>
              </w:rPr>
            </w:pPr>
            <w:r w:rsidRPr="00983F98">
              <w:rPr>
                <w:rFonts w:eastAsia="Times New Roman" w:cs="Times New Roman"/>
                <w:b/>
                <w:sz w:val="22"/>
              </w:rPr>
              <w:t>Sürdürülebilir Kalkınma Hedefleri ile İlişkisi</w:t>
            </w:r>
          </w:p>
        </w:tc>
        <w:tc>
          <w:tcPr>
            <w:tcW w:w="3595" w:type="pct"/>
            <w:vAlign w:val="center"/>
          </w:tcPr>
          <w:p w14:paraId="38B8B5BF" w14:textId="77777777" w:rsidR="000A602F" w:rsidRPr="00983F98" w:rsidRDefault="000A602F" w:rsidP="00E27A6A">
            <w:pPr>
              <w:rPr>
                <w:rFonts w:eastAsia="Times New Roman" w:cs="Times New Roman"/>
                <w:iCs/>
                <w:sz w:val="22"/>
              </w:rPr>
            </w:pPr>
            <w:r w:rsidRPr="00983F98">
              <w:rPr>
                <w:rFonts w:cs="Times New Roman"/>
                <w:sz w:val="22"/>
              </w:rPr>
              <w:t>Proje konusu, Sürdürülebilir Kalkınma Hedefleri arasında yer alan; gıda güvenliğini sağlama, her tür yoksulluğu, nerede olursa olsun sona erdirme, ülkelerin içinde ve aralarındaki eşitsizlikleri azaltma hedefleri ile ilişkilidir.</w:t>
            </w:r>
          </w:p>
        </w:tc>
      </w:tr>
      <w:tr w:rsidR="000A602F" w:rsidRPr="00983F98" w14:paraId="72F9E365" w14:textId="77777777" w:rsidTr="00E27A6A">
        <w:trPr>
          <w:trHeight w:val="557"/>
        </w:trPr>
        <w:tc>
          <w:tcPr>
            <w:tcW w:w="1405" w:type="pct"/>
          </w:tcPr>
          <w:p w14:paraId="1305B1C5" w14:textId="77777777" w:rsidR="000A602F" w:rsidRPr="00983F98" w:rsidRDefault="000A602F" w:rsidP="00E27A6A">
            <w:pPr>
              <w:rPr>
                <w:rFonts w:eastAsia="Times New Roman" w:cs="Times New Roman"/>
                <w:b/>
                <w:sz w:val="22"/>
              </w:rPr>
            </w:pPr>
            <w:r w:rsidRPr="00983F98">
              <w:rPr>
                <w:rFonts w:eastAsia="Times New Roman" w:cs="Times New Roman"/>
                <w:b/>
                <w:sz w:val="22"/>
              </w:rPr>
              <w:t>Taslak Bölge planı ilişkisi</w:t>
            </w:r>
          </w:p>
        </w:tc>
        <w:tc>
          <w:tcPr>
            <w:tcW w:w="3595" w:type="pct"/>
            <w:vAlign w:val="center"/>
          </w:tcPr>
          <w:p w14:paraId="5C8199E6" w14:textId="77777777" w:rsidR="000A602F" w:rsidRPr="00983F98" w:rsidRDefault="000A602F" w:rsidP="00E27A6A">
            <w:pPr>
              <w:rPr>
                <w:rFonts w:eastAsia="Times New Roman" w:cs="Times New Roman"/>
                <w:i/>
                <w:sz w:val="22"/>
              </w:rPr>
            </w:pPr>
            <w:r w:rsidRPr="00983F98">
              <w:rPr>
                <w:rFonts w:cs="Times New Roman"/>
                <w:iCs/>
                <w:sz w:val="22"/>
              </w:rPr>
              <w:t>“Tarımsal Üretimde Verimliliğin, Katma Değerin ve Rekabet Gücünün Artırılması” strateji başlığı altında yer alan “</w:t>
            </w:r>
            <w:r w:rsidRPr="00983F98">
              <w:rPr>
                <w:rFonts w:cs="Times New Roman"/>
                <w:sz w:val="22"/>
              </w:rPr>
              <w:t xml:space="preserve">Katma Değeri Yüksek </w:t>
            </w:r>
            <w:r w:rsidRPr="00983F98">
              <w:rPr>
                <w:rFonts w:cs="Times New Roman"/>
                <w:sz w:val="22"/>
              </w:rPr>
              <w:lastRenderedPageBreak/>
              <w:t>Yerel Tarım Ürünlerinin Üretiminin Artırılması” ve “Aile İşletmelerinin Kapasitelerinin Artırılması, Rekabet Gücünün Geliştirilmesi</w:t>
            </w:r>
            <w:r w:rsidRPr="00983F98">
              <w:rPr>
                <w:rFonts w:cs="Times New Roman"/>
                <w:iCs/>
                <w:sz w:val="22"/>
              </w:rPr>
              <w:t>” hedeflerine yönelik tasarlanmış bir projedir.</w:t>
            </w:r>
          </w:p>
        </w:tc>
      </w:tr>
    </w:tbl>
    <w:p w14:paraId="77958789" w14:textId="0AB52783" w:rsidR="000A602F" w:rsidRPr="004F6ECB" w:rsidRDefault="000A602F" w:rsidP="00712484">
      <w:pPr>
        <w:pStyle w:val="ListeParagraf"/>
        <w:rPr>
          <w:rFonts w:cs="Times New Roman"/>
          <w:b/>
          <w:bCs/>
          <w:szCs w:val="24"/>
        </w:rPr>
      </w:pPr>
    </w:p>
    <w:tbl>
      <w:tblPr>
        <w:tblStyle w:val="27"/>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546"/>
        <w:gridCol w:w="6516"/>
      </w:tblGrid>
      <w:tr w:rsidR="000A602F" w:rsidRPr="00983F98" w14:paraId="549A170C" w14:textId="77777777" w:rsidTr="00E27A6A">
        <w:tc>
          <w:tcPr>
            <w:tcW w:w="1405" w:type="pct"/>
          </w:tcPr>
          <w:p w14:paraId="3E7D77B3" w14:textId="77777777" w:rsidR="000A602F" w:rsidRPr="00983F98" w:rsidRDefault="000A602F" w:rsidP="00E27A6A">
            <w:pPr>
              <w:rPr>
                <w:rFonts w:eastAsia="Times New Roman" w:cs="Times New Roman"/>
                <w:sz w:val="22"/>
              </w:rPr>
            </w:pPr>
            <w:r w:rsidRPr="00983F98">
              <w:rPr>
                <w:rFonts w:eastAsia="Times New Roman" w:cs="Times New Roman"/>
                <w:b/>
                <w:sz w:val="22"/>
              </w:rPr>
              <w:t>Proje adı</w:t>
            </w:r>
          </w:p>
        </w:tc>
        <w:tc>
          <w:tcPr>
            <w:tcW w:w="3595" w:type="pct"/>
          </w:tcPr>
          <w:p w14:paraId="6E65DB47" w14:textId="77777777" w:rsidR="000A602F" w:rsidRPr="00983F98" w:rsidRDefault="000A602F" w:rsidP="00E27A6A">
            <w:pPr>
              <w:rPr>
                <w:rFonts w:cs="Times New Roman"/>
                <w:sz w:val="22"/>
              </w:rPr>
            </w:pPr>
            <w:r w:rsidRPr="00983F98">
              <w:rPr>
                <w:rFonts w:eastAsia="Times New Roman" w:cs="Times New Roman"/>
                <w:iCs/>
                <w:sz w:val="22"/>
              </w:rPr>
              <w:t>Antep Fıstığı (Siirt Çeşidi) Lisanslı Depoculuk Projesi</w:t>
            </w:r>
          </w:p>
        </w:tc>
      </w:tr>
      <w:tr w:rsidR="000A602F" w:rsidRPr="00983F98" w14:paraId="7F906ABA" w14:textId="77777777" w:rsidTr="00E27A6A">
        <w:tc>
          <w:tcPr>
            <w:tcW w:w="1405" w:type="pct"/>
          </w:tcPr>
          <w:p w14:paraId="367302B3" w14:textId="77777777" w:rsidR="000A602F" w:rsidRPr="00983F98" w:rsidRDefault="000A602F" w:rsidP="00E27A6A">
            <w:pPr>
              <w:rPr>
                <w:rFonts w:eastAsia="Times New Roman" w:cs="Times New Roman"/>
                <w:b/>
                <w:sz w:val="22"/>
              </w:rPr>
            </w:pPr>
            <w:r w:rsidRPr="00983F98">
              <w:rPr>
                <w:rFonts w:eastAsia="Times New Roman" w:cs="Times New Roman"/>
                <w:b/>
                <w:sz w:val="22"/>
              </w:rPr>
              <w:t>Proje konusu</w:t>
            </w:r>
          </w:p>
        </w:tc>
        <w:tc>
          <w:tcPr>
            <w:tcW w:w="3595" w:type="pct"/>
          </w:tcPr>
          <w:p w14:paraId="753B509C" w14:textId="77777777" w:rsidR="000A602F" w:rsidRPr="00983F98" w:rsidRDefault="000A602F" w:rsidP="00E27A6A">
            <w:pPr>
              <w:rPr>
                <w:rFonts w:eastAsia="Times New Roman" w:cs="Times New Roman"/>
                <w:iCs/>
                <w:sz w:val="22"/>
              </w:rPr>
            </w:pPr>
            <w:r w:rsidRPr="00983F98">
              <w:rPr>
                <w:rFonts w:cs="Times New Roman"/>
                <w:sz w:val="22"/>
              </w:rPr>
              <w:t>Katma Değerli Tarımsal Üretim, Rekabetçilik, Kırsal Kalkınma</w:t>
            </w:r>
          </w:p>
        </w:tc>
      </w:tr>
      <w:tr w:rsidR="000A602F" w:rsidRPr="00983F98" w14:paraId="14A6091D" w14:textId="77777777" w:rsidTr="00E27A6A">
        <w:tc>
          <w:tcPr>
            <w:tcW w:w="1405" w:type="pct"/>
          </w:tcPr>
          <w:p w14:paraId="625B5DBA" w14:textId="77777777" w:rsidR="000A602F" w:rsidRPr="00983F98" w:rsidRDefault="000A602F" w:rsidP="00E27A6A">
            <w:pPr>
              <w:rPr>
                <w:rFonts w:eastAsia="Times New Roman" w:cs="Times New Roman"/>
                <w:b/>
                <w:sz w:val="22"/>
              </w:rPr>
            </w:pPr>
            <w:r w:rsidRPr="00983F98">
              <w:rPr>
                <w:rFonts w:eastAsia="Times New Roman" w:cs="Times New Roman"/>
                <w:b/>
                <w:sz w:val="22"/>
              </w:rPr>
              <w:t>Üretilecek ürün/hizmet</w:t>
            </w:r>
          </w:p>
        </w:tc>
        <w:tc>
          <w:tcPr>
            <w:tcW w:w="3595" w:type="pct"/>
          </w:tcPr>
          <w:p w14:paraId="662781A8" w14:textId="77777777" w:rsidR="000A602F" w:rsidRPr="00983F98" w:rsidRDefault="000A602F" w:rsidP="00E27A6A">
            <w:pPr>
              <w:rPr>
                <w:rFonts w:cs="Times New Roman"/>
                <w:sz w:val="22"/>
              </w:rPr>
            </w:pPr>
            <w:r w:rsidRPr="00983F98">
              <w:rPr>
                <w:rFonts w:eastAsia="Times New Roman" w:cs="Times New Roman"/>
                <w:iCs/>
                <w:sz w:val="22"/>
              </w:rPr>
              <w:t>Antep Fıstığı (Siirt Çeşidi)</w:t>
            </w:r>
          </w:p>
        </w:tc>
      </w:tr>
      <w:tr w:rsidR="000A602F" w:rsidRPr="00983F98" w14:paraId="6C142F38" w14:textId="77777777" w:rsidTr="00E27A6A">
        <w:trPr>
          <w:trHeight w:val="393"/>
        </w:trPr>
        <w:tc>
          <w:tcPr>
            <w:tcW w:w="1405" w:type="pct"/>
          </w:tcPr>
          <w:p w14:paraId="40B85369" w14:textId="77777777" w:rsidR="000A602F" w:rsidRPr="00983F98" w:rsidRDefault="000A602F" w:rsidP="00E27A6A">
            <w:pPr>
              <w:rPr>
                <w:rFonts w:eastAsia="Times New Roman" w:cs="Times New Roman"/>
                <w:sz w:val="22"/>
              </w:rPr>
            </w:pPr>
            <w:r w:rsidRPr="00983F98">
              <w:rPr>
                <w:rFonts w:eastAsia="Times New Roman" w:cs="Times New Roman"/>
                <w:b/>
                <w:sz w:val="22"/>
              </w:rPr>
              <w:t>Sektör</w:t>
            </w:r>
          </w:p>
        </w:tc>
        <w:tc>
          <w:tcPr>
            <w:tcW w:w="3595" w:type="pct"/>
          </w:tcPr>
          <w:p w14:paraId="7A64AD9F" w14:textId="102A7FC7" w:rsidR="000A602F" w:rsidRPr="00983F98" w:rsidRDefault="000A602F" w:rsidP="00E27A6A">
            <w:pPr>
              <w:rPr>
                <w:rFonts w:eastAsia="Times New Roman" w:cs="Times New Roman"/>
                <w:iCs/>
                <w:sz w:val="22"/>
              </w:rPr>
            </w:pPr>
            <w:r w:rsidRPr="00983F98">
              <w:rPr>
                <w:rFonts w:eastAsia="Times New Roman" w:cs="Times New Roman"/>
                <w:iCs/>
                <w:sz w:val="22"/>
              </w:rPr>
              <w:t xml:space="preserve">46.31.01-Fındık, </w:t>
            </w:r>
            <w:r w:rsidR="00F978E8" w:rsidRPr="00983F98">
              <w:rPr>
                <w:rFonts w:eastAsia="Times New Roman" w:cs="Times New Roman"/>
                <w:iCs/>
                <w:sz w:val="22"/>
              </w:rPr>
              <w:t>Antep</w:t>
            </w:r>
            <w:r w:rsidRPr="00983F98">
              <w:rPr>
                <w:rFonts w:eastAsia="Times New Roman" w:cs="Times New Roman"/>
                <w:iCs/>
                <w:sz w:val="22"/>
              </w:rPr>
              <w:t xml:space="preserve"> fıstığı, yer fıstığı ve ceviz toptan ticareti (kavrulmuş olanlar hariç)</w:t>
            </w:r>
          </w:p>
          <w:p w14:paraId="03659BBC" w14:textId="77777777" w:rsidR="000A602F" w:rsidRPr="00983F98" w:rsidRDefault="000A602F" w:rsidP="00E27A6A">
            <w:pPr>
              <w:rPr>
                <w:rFonts w:eastAsia="Times New Roman" w:cs="Times New Roman"/>
                <w:iCs/>
                <w:sz w:val="22"/>
              </w:rPr>
            </w:pPr>
            <w:r w:rsidRPr="00983F98">
              <w:rPr>
                <w:rFonts w:eastAsia="Times New Roman" w:cs="Times New Roman"/>
                <w:iCs/>
                <w:sz w:val="22"/>
              </w:rPr>
              <w:t xml:space="preserve">52.10 Depolama ve </w:t>
            </w:r>
            <w:proofErr w:type="spellStart"/>
            <w:r w:rsidRPr="00983F98">
              <w:rPr>
                <w:rFonts w:eastAsia="Times New Roman" w:cs="Times New Roman"/>
                <w:iCs/>
                <w:sz w:val="22"/>
              </w:rPr>
              <w:t>Ambarlama</w:t>
            </w:r>
            <w:proofErr w:type="spellEnd"/>
          </w:p>
        </w:tc>
      </w:tr>
      <w:tr w:rsidR="000A602F" w:rsidRPr="00983F98" w14:paraId="2018B6B0" w14:textId="77777777" w:rsidTr="00E27A6A">
        <w:tc>
          <w:tcPr>
            <w:tcW w:w="1405" w:type="pct"/>
          </w:tcPr>
          <w:p w14:paraId="5D6472D3" w14:textId="77777777" w:rsidR="000A602F" w:rsidRPr="00983F98" w:rsidRDefault="000A602F" w:rsidP="00E27A6A">
            <w:pPr>
              <w:rPr>
                <w:rFonts w:eastAsia="Times New Roman" w:cs="Times New Roman"/>
                <w:sz w:val="22"/>
              </w:rPr>
            </w:pPr>
            <w:r w:rsidRPr="00983F98">
              <w:rPr>
                <w:rFonts w:eastAsia="Times New Roman" w:cs="Times New Roman"/>
                <w:b/>
                <w:sz w:val="22"/>
              </w:rPr>
              <w:t>Projenin amacı</w:t>
            </w:r>
          </w:p>
        </w:tc>
        <w:tc>
          <w:tcPr>
            <w:tcW w:w="3595" w:type="pct"/>
          </w:tcPr>
          <w:p w14:paraId="7195EFAD" w14:textId="77777777" w:rsidR="000A602F" w:rsidRPr="00983F98" w:rsidRDefault="000A602F" w:rsidP="00E27A6A">
            <w:pPr>
              <w:rPr>
                <w:rFonts w:eastAsia="Times New Roman" w:cs="Times New Roman"/>
                <w:iCs/>
                <w:sz w:val="22"/>
              </w:rPr>
            </w:pPr>
            <w:r w:rsidRPr="00983F98">
              <w:rPr>
                <w:rFonts w:eastAsia="Times New Roman" w:cs="Times New Roman"/>
                <w:iCs/>
                <w:sz w:val="22"/>
              </w:rPr>
              <w:t xml:space="preserve">Türkiye’nin Antep Fıstığı üretiminde üçüncü büyük kenti Siirt’tir. Fıstık üreticilerinin ürünlerini </w:t>
            </w:r>
            <w:r w:rsidRPr="00983F98">
              <w:rPr>
                <w:rFonts w:cs="Times New Roman"/>
                <w:sz w:val="22"/>
              </w:rPr>
              <w:t xml:space="preserve">sağlıklı koşullarda ve kalite sınıflarına göre depolayabilmesi, hasat dönemlerinde ürün arzındaki yığılma nedeniyle oluşan fiyat düşüşlerinin önlenerek piyasa dengesinin korunması, tacir ve sanayici açısından nitelikli ürüne erişimin sağlanması, söz konusu ürün ticaretinin daha sistemli ve güvenilir hale getirilmesi amaçlanmaktadır. </w:t>
            </w:r>
            <w:r w:rsidRPr="00983F98">
              <w:rPr>
                <w:rFonts w:eastAsia="Times New Roman" w:cs="Times New Roman"/>
                <w:iCs/>
                <w:sz w:val="22"/>
              </w:rPr>
              <w:t>Bu sayede fiyatın tüccarlar tarafından manipüle edilmesi önlenerek çiftçilerin korunması ve işletmelerin hammadde sorunu yaşamasının önlenmesi hedeflenmektedir. Bu kapsamda Siirt ve Batman illerine hitap edecek kapasitede bir lisanlı depo kurulması planlanmaktadır.</w:t>
            </w:r>
          </w:p>
        </w:tc>
      </w:tr>
      <w:tr w:rsidR="000A602F" w:rsidRPr="00983F98" w14:paraId="14A36EC2" w14:textId="77777777" w:rsidTr="00E27A6A">
        <w:tc>
          <w:tcPr>
            <w:tcW w:w="1405" w:type="pct"/>
          </w:tcPr>
          <w:p w14:paraId="6F2534B5" w14:textId="77777777" w:rsidR="000A602F" w:rsidRPr="00983F98" w:rsidRDefault="000A602F" w:rsidP="00E27A6A">
            <w:pPr>
              <w:rPr>
                <w:rFonts w:eastAsia="Times New Roman" w:cs="Times New Roman"/>
                <w:sz w:val="22"/>
              </w:rPr>
            </w:pPr>
            <w:r w:rsidRPr="00983F98">
              <w:rPr>
                <w:rFonts w:eastAsia="Times New Roman" w:cs="Times New Roman"/>
                <w:b/>
                <w:sz w:val="22"/>
              </w:rPr>
              <w:t xml:space="preserve">Yatırımın/tesisin ölçeği (Kapasite) </w:t>
            </w:r>
          </w:p>
        </w:tc>
        <w:tc>
          <w:tcPr>
            <w:tcW w:w="3595" w:type="pct"/>
          </w:tcPr>
          <w:p w14:paraId="0163FB7E" w14:textId="77777777" w:rsidR="000A602F" w:rsidRPr="00983F98" w:rsidRDefault="000A602F" w:rsidP="00E27A6A">
            <w:pPr>
              <w:rPr>
                <w:rFonts w:eastAsia="Times New Roman" w:cs="Times New Roman"/>
                <w:iCs/>
                <w:sz w:val="22"/>
              </w:rPr>
            </w:pPr>
            <w:r w:rsidRPr="00983F98">
              <w:rPr>
                <w:rFonts w:eastAsia="Times New Roman" w:cs="Times New Roman"/>
                <w:iCs/>
                <w:sz w:val="22"/>
              </w:rPr>
              <w:t>Depoculuk hizmetinden yararlanan üretici sayısı; 500 kişi</w:t>
            </w:r>
          </w:p>
          <w:p w14:paraId="73B3CE70" w14:textId="77777777" w:rsidR="000A602F" w:rsidRPr="00983F98" w:rsidRDefault="000A602F" w:rsidP="00E27A6A">
            <w:pPr>
              <w:rPr>
                <w:rFonts w:eastAsia="Times New Roman" w:cs="Times New Roman"/>
                <w:iCs/>
                <w:sz w:val="22"/>
              </w:rPr>
            </w:pPr>
            <w:r w:rsidRPr="00983F98">
              <w:rPr>
                <w:rFonts w:eastAsia="Times New Roman" w:cs="Times New Roman"/>
                <w:iCs/>
                <w:sz w:val="22"/>
              </w:rPr>
              <w:t>Kurulan lisanslı depo; 1 adet</w:t>
            </w:r>
          </w:p>
          <w:p w14:paraId="54038B55" w14:textId="77777777" w:rsidR="000A602F" w:rsidRPr="00983F98" w:rsidRDefault="000A602F" w:rsidP="00E27A6A">
            <w:pPr>
              <w:rPr>
                <w:rFonts w:eastAsia="Times New Roman" w:cs="Times New Roman"/>
                <w:iCs/>
                <w:sz w:val="22"/>
              </w:rPr>
            </w:pPr>
            <w:r w:rsidRPr="00983F98">
              <w:rPr>
                <w:rFonts w:eastAsia="Times New Roman" w:cs="Times New Roman"/>
                <w:iCs/>
                <w:sz w:val="22"/>
              </w:rPr>
              <w:t>Depolama kapasitesi; 15.000 ton</w:t>
            </w:r>
          </w:p>
          <w:p w14:paraId="27052FCB" w14:textId="77777777" w:rsidR="000A602F" w:rsidRPr="00983F98" w:rsidRDefault="000A602F" w:rsidP="00E27A6A">
            <w:pPr>
              <w:rPr>
                <w:rFonts w:eastAsia="Times New Roman" w:cs="Times New Roman"/>
                <w:iCs/>
                <w:sz w:val="22"/>
              </w:rPr>
            </w:pPr>
            <w:r w:rsidRPr="00983F98">
              <w:rPr>
                <w:rFonts w:eastAsia="Times New Roman" w:cs="Times New Roman"/>
                <w:iCs/>
                <w:sz w:val="22"/>
              </w:rPr>
              <w:t>Analiz laboratuvarı: 1 adet</w:t>
            </w:r>
          </w:p>
          <w:p w14:paraId="0D075883" w14:textId="77777777" w:rsidR="000A602F" w:rsidRPr="00983F98" w:rsidRDefault="000A602F" w:rsidP="00E27A6A">
            <w:pPr>
              <w:rPr>
                <w:rFonts w:eastAsia="Times New Roman" w:cs="Times New Roman"/>
                <w:iCs/>
                <w:sz w:val="22"/>
              </w:rPr>
            </w:pPr>
            <w:r w:rsidRPr="00983F98">
              <w:rPr>
                <w:rFonts w:eastAsia="Times New Roman" w:cs="Times New Roman"/>
                <w:iCs/>
                <w:sz w:val="22"/>
              </w:rPr>
              <w:t>Yetkili sınıflandırıcı lisansı: 1 adet</w:t>
            </w:r>
          </w:p>
          <w:p w14:paraId="6DDB644A" w14:textId="77777777" w:rsidR="000A602F" w:rsidRPr="00983F98" w:rsidRDefault="000A602F" w:rsidP="00E27A6A">
            <w:pPr>
              <w:rPr>
                <w:rFonts w:cs="Times New Roman"/>
                <w:sz w:val="22"/>
              </w:rPr>
            </w:pPr>
            <w:r w:rsidRPr="00983F98">
              <w:rPr>
                <w:rFonts w:eastAsia="Times New Roman" w:cs="Times New Roman"/>
                <w:iCs/>
                <w:sz w:val="22"/>
              </w:rPr>
              <w:t>Teknik destek sağlanan çiftçi sayısı; 100 çiftçi</w:t>
            </w:r>
          </w:p>
        </w:tc>
      </w:tr>
      <w:tr w:rsidR="000A602F" w:rsidRPr="00983F98" w14:paraId="35D10ECA" w14:textId="77777777" w:rsidTr="00E27A6A">
        <w:tc>
          <w:tcPr>
            <w:tcW w:w="1405" w:type="pct"/>
          </w:tcPr>
          <w:p w14:paraId="5CDCD653" w14:textId="77777777" w:rsidR="000A602F" w:rsidRPr="00983F98" w:rsidRDefault="000A602F" w:rsidP="00E27A6A">
            <w:pPr>
              <w:rPr>
                <w:rFonts w:eastAsia="Times New Roman" w:cs="Times New Roman"/>
                <w:sz w:val="22"/>
              </w:rPr>
            </w:pPr>
            <w:r w:rsidRPr="00983F98">
              <w:rPr>
                <w:rFonts w:eastAsia="Times New Roman" w:cs="Times New Roman"/>
                <w:b/>
                <w:sz w:val="22"/>
              </w:rPr>
              <w:t>Proje yürütücüsü</w:t>
            </w:r>
          </w:p>
        </w:tc>
        <w:tc>
          <w:tcPr>
            <w:tcW w:w="3595" w:type="pct"/>
          </w:tcPr>
          <w:p w14:paraId="1F1723CB" w14:textId="77777777" w:rsidR="000A602F" w:rsidRPr="00983F98" w:rsidRDefault="000A602F" w:rsidP="00E27A6A">
            <w:pPr>
              <w:rPr>
                <w:rFonts w:eastAsia="Times New Roman" w:cs="Times New Roman"/>
                <w:iCs/>
                <w:sz w:val="22"/>
              </w:rPr>
            </w:pPr>
            <w:r w:rsidRPr="00983F98">
              <w:rPr>
                <w:rFonts w:eastAsia="Times New Roman" w:cs="Times New Roman"/>
                <w:iCs/>
                <w:sz w:val="22"/>
              </w:rPr>
              <w:t>Siirt Fıstık A.Ş. ve Batman Ticaret Borsası</w:t>
            </w:r>
          </w:p>
          <w:p w14:paraId="55C4DCF7" w14:textId="77777777" w:rsidR="000A602F" w:rsidRPr="00983F98" w:rsidRDefault="000A602F" w:rsidP="00E27A6A">
            <w:pPr>
              <w:rPr>
                <w:rFonts w:eastAsia="Times New Roman" w:cs="Times New Roman"/>
                <w:iCs/>
                <w:sz w:val="22"/>
              </w:rPr>
            </w:pPr>
            <w:r w:rsidRPr="00983F98">
              <w:rPr>
                <w:rFonts w:eastAsia="Times New Roman" w:cs="Times New Roman"/>
                <w:iCs/>
                <w:sz w:val="22"/>
              </w:rPr>
              <w:t>Proje Ortakları: Siirt Fıstık Üreticileri Birliği, Batman Fıstık Üreticileri Birliği</w:t>
            </w:r>
          </w:p>
          <w:p w14:paraId="7C5DCEBC" w14:textId="77777777" w:rsidR="000A602F" w:rsidRPr="00983F98" w:rsidRDefault="000A602F" w:rsidP="00E27A6A">
            <w:pPr>
              <w:rPr>
                <w:rFonts w:eastAsia="Times New Roman" w:cs="Times New Roman"/>
                <w:iCs/>
                <w:sz w:val="22"/>
              </w:rPr>
            </w:pPr>
            <w:r w:rsidRPr="00983F98">
              <w:rPr>
                <w:rFonts w:eastAsia="Times New Roman" w:cs="Times New Roman"/>
                <w:iCs/>
                <w:sz w:val="22"/>
              </w:rPr>
              <w:t>İştirakçi: Siirt Tarım ve Orman İl Müdürlüğü</w:t>
            </w:r>
          </w:p>
        </w:tc>
      </w:tr>
      <w:tr w:rsidR="000A602F" w:rsidRPr="00983F98" w14:paraId="47E0133F" w14:textId="77777777" w:rsidTr="00E27A6A">
        <w:tc>
          <w:tcPr>
            <w:tcW w:w="1405" w:type="pct"/>
          </w:tcPr>
          <w:p w14:paraId="3031250A" w14:textId="77777777" w:rsidR="000A602F" w:rsidRPr="00983F98" w:rsidRDefault="000A602F" w:rsidP="00E27A6A">
            <w:pPr>
              <w:rPr>
                <w:rFonts w:eastAsia="Times New Roman" w:cs="Times New Roman"/>
                <w:sz w:val="22"/>
              </w:rPr>
            </w:pPr>
            <w:r w:rsidRPr="00983F98">
              <w:rPr>
                <w:rFonts w:eastAsia="Times New Roman" w:cs="Times New Roman"/>
                <w:b/>
                <w:sz w:val="22"/>
              </w:rPr>
              <w:t xml:space="preserve">Uygulama yeri </w:t>
            </w:r>
          </w:p>
        </w:tc>
        <w:tc>
          <w:tcPr>
            <w:tcW w:w="3595" w:type="pct"/>
          </w:tcPr>
          <w:p w14:paraId="6866B950" w14:textId="77777777" w:rsidR="000A602F" w:rsidRPr="00983F98" w:rsidRDefault="000A602F" w:rsidP="00E27A6A">
            <w:pPr>
              <w:rPr>
                <w:rFonts w:eastAsia="Times New Roman" w:cs="Times New Roman"/>
                <w:iCs/>
                <w:sz w:val="22"/>
              </w:rPr>
            </w:pPr>
            <w:r w:rsidRPr="00983F98">
              <w:rPr>
                <w:rFonts w:eastAsia="Times New Roman" w:cs="Times New Roman"/>
                <w:iCs/>
                <w:sz w:val="22"/>
              </w:rPr>
              <w:t>Siirt</w:t>
            </w:r>
          </w:p>
        </w:tc>
      </w:tr>
      <w:tr w:rsidR="000A602F" w:rsidRPr="00983F98" w14:paraId="2D75A30F" w14:textId="77777777" w:rsidTr="00E27A6A">
        <w:tc>
          <w:tcPr>
            <w:tcW w:w="1405" w:type="pct"/>
            <w:shd w:val="clear" w:color="auto" w:fill="auto"/>
          </w:tcPr>
          <w:p w14:paraId="7A4F21EA" w14:textId="77777777" w:rsidR="000A602F" w:rsidRPr="00983F98" w:rsidRDefault="000A602F" w:rsidP="00E27A6A">
            <w:pPr>
              <w:rPr>
                <w:rFonts w:eastAsia="Times New Roman" w:cs="Times New Roman"/>
                <w:sz w:val="22"/>
              </w:rPr>
            </w:pPr>
            <w:r w:rsidRPr="00983F98">
              <w:rPr>
                <w:rFonts w:eastAsia="Times New Roman" w:cs="Times New Roman"/>
                <w:b/>
                <w:sz w:val="22"/>
              </w:rPr>
              <w:t>Toplam proje bütçesi/ Sabit yatırım tutarı</w:t>
            </w:r>
          </w:p>
        </w:tc>
        <w:tc>
          <w:tcPr>
            <w:tcW w:w="3595" w:type="pct"/>
            <w:shd w:val="clear" w:color="auto" w:fill="auto"/>
          </w:tcPr>
          <w:p w14:paraId="48D4F988" w14:textId="77777777" w:rsidR="000A602F" w:rsidRPr="00983F98" w:rsidRDefault="000A602F" w:rsidP="00E27A6A">
            <w:pPr>
              <w:rPr>
                <w:rFonts w:eastAsia="Times New Roman" w:cs="Times New Roman"/>
                <w:iCs/>
                <w:sz w:val="22"/>
              </w:rPr>
            </w:pPr>
            <w:r w:rsidRPr="00983F98">
              <w:rPr>
                <w:rFonts w:eastAsia="Times New Roman" w:cs="Times New Roman"/>
                <w:iCs/>
                <w:sz w:val="22"/>
              </w:rPr>
              <w:t>30 milyon TL</w:t>
            </w:r>
          </w:p>
        </w:tc>
      </w:tr>
      <w:tr w:rsidR="000A602F" w:rsidRPr="00983F98" w14:paraId="1EA0C125" w14:textId="77777777" w:rsidTr="00E27A6A">
        <w:tc>
          <w:tcPr>
            <w:tcW w:w="1405" w:type="pct"/>
            <w:shd w:val="clear" w:color="auto" w:fill="auto"/>
          </w:tcPr>
          <w:p w14:paraId="14FD4953" w14:textId="77777777" w:rsidR="000A602F" w:rsidRPr="00983F98" w:rsidRDefault="000A602F" w:rsidP="00E27A6A">
            <w:pPr>
              <w:rPr>
                <w:rFonts w:eastAsia="Times New Roman" w:cs="Times New Roman"/>
                <w:b/>
                <w:sz w:val="22"/>
              </w:rPr>
            </w:pPr>
            <w:r w:rsidRPr="00983F98">
              <w:rPr>
                <w:rFonts w:eastAsia="Times New Roman" w:cs="Times New Roman"/>
                <w:b/>
                <w:sz w:val="22"/>
              </w:rPr>
              <w:t>Projenin İstihdam Öngörüsü</w:t>
            </w:r>
          </w:p>
        </w:tc>
        <w:tc>
          <w:tcPr>
            <w:tcW w:w="3595" w:type="pct"/>
            <w:shd w:val="clear" w:color="auto" w:fill="auto"/>
          </w:tcPr>
          <w:p w14:paraId="53F2A495" w14:textId="77777777" w:rsidR="000A602F" w:rsidRPr="00983F98" w:rsidRDefault="000A602F" w:rsidP="00E27A6A">
            <w:pPr>
              <w:rPr>
                <w:rFonts w:eastAsia="Times New Roman" w:cs="Times New Roman"/>
                <w:iCs/>
                <w:sz w:val="22"/>
              </w:rPr>
            </w:pPr>
            <w:r w:rsidRPr="00983F98">
              <w:rPr>
                <w:rFonts w:eastAsia="Times New Roman" w:cs="Times New Roman"/>
                <w:iCs/>
                <w:sz w:val="22"/>
              </w:rPr>
              <w:t>20 kişi</w:t>
            </w:r>
          </w:p>
        </w:tc>
      </w:tr>
      <w:tr w:rsidR="000A602F" w:rsidRPr="00983F98" w14:paraId="61FB5336" w14:textId="77777777" w:rsidTr="00E27A6A">
        <w:tc>
          <w:tcPr>
            <w:tcW w:w="1405" w:type="pct"/>
            <w:shd w:val="clear" w:color="auto" w:fill="auto"/>
          </w:tcPr>
          <w:p w14:paraId="181E7A31" w14:textId="77777777" w:rsidR="000A602F" w:rsidRPr="00983F98" w:rsidRDefault="000A602F" w:rsidP="00E27A6A">
            <w:pPr>
              <w:rPr>
                <w:rFonts w:eastAsia="Times New Roman" w:cs="Times New Roman"/>
                <w:sz w:val="22"/>
              </w:rPr>
            </w:pPr>
            <w:r w:rsidRPr="00983F98">
              <w:rPr>
                <w:rFonts w:eastAsia="Times New Roman" w:cs="Times New Roman"/>
                <w:b/>
                <w:sz w:val="22"/>
              </w:rPr>
              <w:t>Eş finansman</w:t>
            </w:r>
          </w:p>
        </w:tc>
        <w:tc>
          <w:tcPr>
            <w:tcW w:w="3595" w:type="pct"/>
            <w:shd w:val="clear" w:color="auto" w:fill="auto"/>
          </w:tcPr>
          <w:p w14:paraId="644263CB" w14:textId="77777777" w:rsidR="000A602F" w:rsidRPr="00983F98" w:rsidRDefault="000A602F" w:rsidP="00E27A6A">
            <w:pPr>
              <w:rPr>
                <w:rFonts w:eastAsia="Times New Roman" w:cs="Times New Roman"/>
                <w:iCs/>
                <w:sz w:val="22"/>
              </w:rPr>
            </w:pPr>
            <w:r w:rsidRPr="00983F98">
              <w:rPr>
                <w:rFonts w:eastAsia="Times New Roman" w:cs="Times New Roman"/>
                <w:iCs/>
                <w:sz w:val="22"/>
              </w:rPr>
              <w:t>15 milyon TL</w:t>
            </w:r>
          </w:p>
        </w:tc>
      </w:tr>
      <w:tr w:rsidR="000A602F" w:rsidRPr="00983F98" w14:paraId="631337C4" w14:textId="77777777" w:rsidTr="00E27A6A">
        <w:tc>
          <w:tcPr>
            <w:tcW w:w="1405" w:type="pct"/>
          </w:tcPr>
          <w:p w14:paraId="01B4311D" w14:textId="77777777" w:rsidR="000A602F" w:rsidRPr="00983F98" w:rsidRDefault="000A602F" w:rsidP="00E27A6A">
            <w:pPr>
              <w:rPr>
                <w:rFonts w:eastAsia="Times New Roman" w:cs="Times New Roman"/>
                <w:b/>
                <w:sz w:val="22"/>
              </w:rPr>
            </w:pPr>
            <w:r w:rsidRPr="00983F98">
              <w:rPr>
                <w:rFonts w:eastAsia="Times New Roman" w:cs="Times New Roman"/>
                <w:b/>
                <w:sz w:val="22"/>
              </w:rPr>
              <w:t>Proje uygulama süresi</w:t>
            </w:r>
          </w:p>
        </w:tc>
        <w:tc>
          <w:tcPr>
            <w:tcW w:w="3595" w:type="pct"/>
          </w:tcPr>
          <w:p w14:paraId="78CCC7A0" w14:textId="77777777" w:rsidR="000A602F" w:rsidRPr="00983F98" w:rsidRDefault="000A602F" w:rsidP="00E27A6A">
            <w:pPr>
              <w:rPr>
                <w:rFonts w:eastAsia="Times New Roman" w:cs="Times New Roman"/>
                <w:iCs/>
                <w:sz w:val="22"/>
              </w:rPr>
            </w:pPr>
            <w:r w:rsidRPr="00983F98">
              <w:rPr>
                <w:rFonts w:eastAsia="Times New Roman" w:cs="Times New Roman"/>
                <w:iCs/>
                <w:sz w:val="22"/>
              </w:rPr>
              <w:t>24 ay</w:t>
            </w:r>
          </w:p>
        </w:tc>
      </w:tr>
      <w:tr w:rsidR="000A602F" w:rsidRPr="00983F98" w14:paraId="3FB5E7DD" w14:textId="77777777" w:rsidTr="00E27A6A">
        <w:tc>
          <w:tcPr>
            <w:tcW w:w="1405" w:type="pct"/>
          </w:tcPr>
          <w:p w14:paraId="734F47AC" w14:textId="77777777" w:rsidR="000A602F" w:rsidRPr="00983F98" w:rsidRDefault="000A602F" w:rsidP="00E27A6A">
            <w:pPr>
              <w:rPr>
                <w:rFonts w:eastAsia="Times New Roman" w:cs="Times New Roman"/>
                <w:sz w:val="22"/>
              </w:rPr>
            </w:pPr>
            <w:r w:rsidRPr="00983F98">
              <w:rPr>
                <w:rFonts w:eastAsia="Times New Roman" w:cs="Times New Roman"/>
                <w:b/>
                <w:sz w:val="22"/>
              </w:rPr>
              <w:t>Projenin hedef kitlesi</w:t>
            </w:r>
          </w:p>
        </w:tc>
        <w:tc>
          <w:tcPr>
            <w:tcW w:w="3595" w:type="pct"/>
          </w:tcPr>
          <w:p w14:paraId="437D79C9" w14:textId="77777777" w:rsidR="000A602F" w:rsidRPr="00983F98" w:rsidRDefault="000A602F" w:rsidP="00E27A6A">
            <w:pPr>
              <w:rPr>
                <w:rFonts w:eastAsia="Times New Roman" w:cs="Times New Roman"/>
                <w:iCs/>
                <w:sz w:val="22"/>
                <w:highlight w:val="yellow"/>
              </w:rPr>
            </w:pPr>
            <w:r w:rsidRPr="00983F98">
              <w:rPr>
                <w:rFonts w:eastAsia="Times New Roman" w:cs="Times New Roman"/>
                <w:iCs/>
                <w:sz w:val="22"/>
              </w:rPr>
              <w:t>Siirt ve Batman illerinde Antep fıstığı üretimi yapan çiftçiler, tacirler ve bu sektörde gıda imalatı yapan sanayiciler</w:t>
            </w:r>
          </w:p>
        </w:tc>
      </w:tr>
      <w:tr w:rsidR="000A602F" w:rsidRPr="00983F98" w14:paraId="0B09B0AE" w14:textId="77777777" w:rsidTr="00E27A6A">
        <w:tc>
          <w:tcPr>
            <w:tcW w:w="1405" w:type="pct"/>
          </w:tcPr>
          <w:p w14:paraId="408CECF1" w14:textId="77777777" w:rsidR="000A602F" w:rsidRPr="00983F98" w:rsidRDefault="000A602F" w:rsidP="00E27A6A">
            <w:pPr>
              <w:rPr>
                <w:rFonts w:eastAsia="Times New Roman" w:cs="Times New Roman"/>
                <w:b/>
                <w:sz w:val="22"/>
              </w:rPr>
            </w:pPr>
            <w:r w:rsidRPr="00983F98">
              <w:rPr>
                <w:rFonts w:eastAsia="Times New Roman" w:cs="Times New Roman"/>
                <w:b/>
                <w:sz w:val="22"/>
              </w:rPr>
              <w:t>Sürdürülebilir Kalkınma Hedefleri ile İlişkisi</w:t>
            </w:r>
          </w:p>
        </w:tc>
        <w:tc>
          <w:tcPr>
            <w:tcW w:w="3595" w:type="pct"/>
          </w:tcPr>
          <w:p w14:paraId="796AA35A" w14:textId="77777777" w:rsidR="000A602F" w:rsidRPr="00983F98" w:rsidRDefault="000A602F" w:rsidP="00E27A6A">
            <w:pPr>
              <w:rPr>
                <w:rFonts w:eastAsia="Times New Roman" w:cs="Times New Roman"/>
                <w:iCs/>
                <w:sz w:val="22"/>
              </w:rPr>
            </w:pPr>
            <w:r w:rsidRPr="00983F98">
              <w:rPr>
                <w:rFonts w:cs="Times New Roman"/>
                <w:sz w:val="22"/>
              </w:rPr>
              <w:t>Proje konusu, Sürdürülebilir Kalkınma Hedefleri arasında yer alan; gıda güvenliğini sağlama, sürdürülebilir tarımı destekleme, ülkelerin içinde ve aralarındaki eşitsizlikleri azaltma, sürdürülebilir tüketimi ve üretimi sağlama, dayanıklı altyapı inşa etme, sürdürülebilir ve kapsayıcı sanayileşmeyi teşvik etme hedefleri ile ilişkilidir.</w:t>
            </w:r>
          </w:p>
        </w:tc>
      </w:tr>
      <w:tr w:rsidR="000A602F" w:rsidRPr="00983F98" w14:paraId="22A9F660" w14:textId="77777777" w:rsidTr="00E27A6A">
        <w:trPr>
          <w:trHeight w:val="557"/>
        </w:trPr>
        <w:tc>
          <w:tcPr>
            <w:tcW w:w="1405" w:type="pct"/>
          </w:tcPr>
          <w:p w14:paraId="0DCBB5CA" w14:textId="77777777" w:rsidR="000A602F" w:rsidRPr="00983F98" w:rsidRDefault="000A602F" w:rsidP="00E27A6A">
            <w:pPr>
              <w:rPr>
                <w:rFonts w:eastAsia="Times New Roman" w:cs="Times New Roman"/>
                <w:b/>
                <w:sz w:val="22"/>
              </w:rPr>
            </w:pPr>
            <w:r w:rsidRPr="00983F98">
              <w:rPr>
                <w:rFonts w:eastAsia="Times New Roman" w:cs="Times New Roman"/>
                <w:b/>
                <w:sz w:val="22"/>
              </w:rPr>
              <w:t>Taslak Bölge planı ilişkisi</w:t>
            </w:r>
          </w:p>
        </w:tc>
        <w:tc>
          <w:tcPr>
            <w:tcW w:w="3595" w:type="pct"/>
            <w:vAlign w:val="center"/>
          </w:tcPr>
          <w:p w14:paraId="5B09D129" w14:textId="77777777" w:rsidR="000A602F" w:rsidRPr="00983F98" w:rsidRDefault="000A602F" w:rsidP="00E27A6A">
            <w:pPr>
              <w:rPr>
                <w:rFonts w:eastAsia="Times New Roman" w:cs="Times New Roman"/>
                <w:i/>
                <w:sz w:val="22"/>
              </w:rPr>
            </w:pPr>
            <w:r w:rsidRPr="00983F98">
              <w:rPr>
                <w:rFonts w:cs="Times New Roman"/>
                <w:iCs/>
                <w:sz w:val="22"/>
              </w:rPr>
              <w:t>“Tarımsal Üretimde Verimliliğin, Katma Değerin ve Rekabet Gücünün Artırılması” strateji başlığı altında yer alan “</w:t>
            </w:r>
            <w:r w:rsidRPr="00983F98">
              <w:rPr>
                <w:rFonts w:cs="Times New Roman"/>
                <w:sz w:val="22"/>
              </w:rPr>
              <w:t>Katma Değeri Yüksek Yerel Tarım Ürünlerinin Üretiminin Artırılması, Tanıtım ve Pazarlama İmkanlarının Geliştirilmesi” ve “Üretici Örgütleri ve Aile İşletmelerinin Kapasitelerinin Artırılması, Rekabet Gücünün Geliştirilmesi</w:t>
            </w:r>
            <w:r w:rsidRPr="00983F98">
              <w:rPr>
                <w:rFonts w:cs="Times New Roman"/>
                <w:iCs/>
                <w:sz w:val="22"/>
              </w:rPr>
              <w:t>” hedeflerine yönelik tasarlanmış bir projedir.</w:t>
            </w:r>
          </w:p>
        </w:tc>
      </w:tr>
    </w:tbl>
    <w:p w14:paraId="6D5D8A9A" w14:textId="0313AB19" w:rsidR="000A602F" w:rsidRPr="004F6ECB" w:rsidRDefault="000A602F" w:rsidP="00712484">
      <w:pPr>
        <w:pStyle w:val="ListeParagraf"/>
        <w:rPr>
          <w:rFonts w:cs="Times New Roman"/>
          <w:b/>
          <w:bCs/>
          <w:szCs w:val="24"/>
        </w:rPr>
      </w:pPr>
    </w:p>
    <w:tbl>
      <w:tblPr>
        <w:tblStyle w:val="27"/>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546"/>
        <w:gridCol w:w="6516"/>
      </w:tblGrid>
      <w:tr w:rsidR="000A602F" w:rsidRPr="00983F98" w14:paraId="6DA0BD73" w14:textId="77777777" w:rsidTr="00E27A6A">
        <w:tc>
          <w:tcPr>
            <w:tcW w:w="1405" w:type="pct"/>
          </w:tcPr>
          <w:p w14:paraId="389B2BF5" w14:textId="77777777" w:rsidR="000A602F" w:rsidRPr="00983F98" w:rsidRDefault="000A602F" w:rsidP="00E27A6A">
            <w:pPr>
              <w:rPr>
                <w:rFonts w:eastAsia="Times New Roman" w:cs="Times New Roman"/>
                <w:sz w:val="22"/>
              </w:rPr>
            </w:pPr>
            <w:r w:rsidRPr="00983F98">
              <w:rPr>
                <w:rFonts w:eastAsia="Times New Roman" w:cs="Times New Roman"/>
                <w:b/>
                <w:sz w:val="22"/>
              </w:rPr>
              <w:lastRenderedPageBreak/>
              <w:t>Proje adı</w:t>
            </w:r>
          </w:p>
        </w:tc>
        <w:tc>
          <w:tcPr>
            <w:tcW w:w="3595" w:type="pct"/>
          </w:tcPr>
          <w:p w14:paraId="33F23324" w14:textId="77777777" w:rsidR="000A602F" w:rsidRPr="00983F98" w:rsidRDefault="000A602F" w:rsidP="00E27A6A">
            <w:pPr>
              <w:rPr>
                <w:rFonts w:cs="Times New Roman"/>
                <w:sz w:val="22"/>
              </w:rPr>
            </w:pPr>
            <w:r w:rsidRPr="00983F98">
              <w:rPr>
                <w:rFonts w:cs="Times New Roman"/>
                <w:sz w:val="22"/>
              </w:rPr>
              <w:t>Bağcılıkta Verimliliğin Artırılması ve Pazarlama Olanaklarının Geliştirilmesi Projesi</w:t>
            </w:r>
          </w:p>
        </w:tc>
      </w:tr>
      <w:tr w:rsidR="000A602F" w:rsidRPr="00983F98" w14:paraId="44F52A26" w14:textId="77777777" w:rsidTr="00E27A6A">
        <w:tc>
          <w:tcPr>
            <w:tcW w:w="1405" w:type="pct"/>
          </w:tcPr>
          <w:p w14:paraId="4A90C8A8" w14:textId="77777777" w:rsidR="000A602F" w:rsidRPr="00983F98" w:rsidRDefault="000A602F" w:rsidP="00E27A6A">
            <w:pPr>
              <w:rPr>
                <w:rFonts w:eastAsia="Times New Roman" w:cs="Times New Roman"/>
                <w:b/>
                <w:sz w:val="22"/>
              </w:rPr>
            </w:pPr>
            <w:r w:rsidRPr="00983F98">
              <w:rPr>
                <w:rFonts w:eastAsia="Times New Roman" w:cs="Times New Roman"/>
                <w:b/>
                <w:sz w:val="22"/>
              </w:rPr>
              <w:t>Proje konusu</w:t>
            </w:r>
          </w:p>
        </w:tc>
        <w:tc>
          <w:tcPr>
            <w:tcW w:w="3595" w:type="pct"/>
          </w:tcPr>
          <w:p w14:paraId="2F6EB3D1" w14:textId="77777777" w:rsidR="000A602F" w:rsidRPr="00983F98" w:rsidRDefault="000A602F" w:rsidP="00E27A6A">
            <w:pPr>
              <w:rPr>
                <w:rFonts w:cs="Times New Roman"/>
                <w:sz w:val="22"/>
              </w:rPr>
            </w:pPr>
            <w:r w:rsidRPr="00983F98">
              <w:rPr>
                <w:rFonts w:cs="Times New Roman"/>
                <w:sz w:val="22"/>
              </w:rPr>
              <w:t>Kırsal Kalkınma, Katma Değerli Tarımsal Üretim, Verimlilik</w:t>
            </w:r>
          </w:p>
        </w:tc>
      </w:tr>
      <w:tr w:rsidR="000A602F" w:rsidRPr="00983F98" w14:paraId="4AE4521C" w14:textId="77777777" w:rsidTr="00E27A6A">
        <w:tc>
          <w:tcPr>
            <w:tcW w:w="1405" w:type="pct"/>
          </w:tcPr>
          <w:p w14:paraId="0C5EC9C0" w14:textId="77777777" w:rsidR="000A602F" w:rsidRPr="00983F98" w:rsidRDefault="000A602F" w:rsidP="00E27A6A">
            <w:pPr>
              <w:rPr>
                <w:rFonts w:eastAsia="Times New Roman" w:cs="Times New Roman"/>
                <w:b/>
                <w:sz w:val="22"/>
              </w:rPr>
            </w:pPr>
            <w:r w:rsidRPr="00983F98">
              <w:rPr>
                <w:rFonts w:eastAsia="Times New Roman" w:cs="Times New Roman"/>
                <w:b/>
                <w:sz w:val="22"/>
              </w:rPr>
              <w:t>Üretilecek ürün/hizmet</w:t>
            </w:r>
          </w:p>
        </w:tc>
        <w:tc>
          <w:tcPr>
            <w:tcW w:w="3595" w:type="pct"/>
          </w:tcPr>
          <w:p w14:paraId="2B6E8B57" w14:textId="77777777" w:rsidR="000A602F" w:rsidRPr="00983F98" w:rsidRDefault="000A602F" w:rsidP="00E27A6A">
            <w:pPr>
              <w:rPr>
                <w:rFonts w:cs="Times New Roman"/>
                <w:sz w:val="22"/>
              </w:rPr>
            </w:pPr>
            <w:r w:rsidRPr="00983F98">
              <w:rPr>
                <w:rFonts w:cs="Times New Roman"/>
                <w:sz w:val="22"/>
              </w:rPr>
              <w:t>Üzüm, üzüm suyu, kuru üzüm, pestil, sucuk, pekmez, sirke</w:t>
            </w:r>
          </w:p>
        </w:tc>
      </w:tr>
      <w:tr w:rsidR="000A602F" w:rsidRPr="00983F98" w14:paraId="3AAD2554" w14:textId="77777777" w:rsidTr="00E27A6A">
        <w:trPr>
          <w:trHeight w:val="393"/>
        </w:trPr>
        <w:tc>
          <w:tcPr>
            <w:tcW w:w="1405" w:type="pct"/>
          </w:tcPr>
          <w:p w14:paraId="342EDD48" w14:textId="77777777" w:rsidR="000A602F" w:rsidRPr="00983F98" w:rsidRDefault="000A602F" w:rsidP="00E27A6A">
            <w:pPr>
              <w:rPr>
                <w:rFonts w:eastAsia="Times New Roman" w:cs="Times New Roman"/>
                <w:sz w:val="22"/>
              </w:rPr>
            </w:pPr>
            <w:r w:rsidRPr="00983F98">
              <w:rPr>
                <w:rFonts w:eastAsia="Times New Roman" w:cs="Times New Roman"/>
                <w:b/>
                <w:sz w:val="22"/>
              </w:rPr>
              <w:t>Sektör</w:t>
            </w:r>
          </w:p>
        </w:tc>
        <w:tc>
          <w:tcPr>
            <w:tcW w:w="3595" w:type="pct"/>
          </w:tcPr>
          <w:p w14:paraId="04EBD639" w14:textId="77777777" w:rsidR="000A602F" w:rsidRPr="00983F98" w:rsidRDefault="000A602F" w:rsidP="004F6ECB">
            <w:pPr>
              <w:pStyle w:val="ListeParagraf"/>
              <w:numPr>
                <w:ilvl w:val="1"/>
                <w:numId w:val="14"/>
              </w:numPr>
              <w:jc w:val="left"/>
              <w:rPr>
                <w:rFonts w:cs="Times New Roman"/>
                <w:sz w:val="22"/>
              </w:rPr>
            </w:pPr>
            <w:r w:rsidRPr="00983F98">
              <w:rPr>
                <w:rFonts w:eastAsia="Times New Roman" w:cs="Times New Roman"/>
                <w:iCs/>
                <w:sz w:val="22"/>
              </w:rPr>
              <w:t>Çok yıllık (uzun ömürlü) bitkisel ürünlerin yetiştirilmesi</w:t>
            </w:r>
          </w:p>
          <w:p w14:paraId="6685EB9F" w14:textId="77777777" w:rsidR="000A602F" w:rsidRPr="00983F98" w:rsidRDefault="000A602F" w:rsidP="00E27A6A">
            <w:pPr>
              <w:rPr>
                <w:rFonts w:cs="Times New Roman"/>
                <w:sz w:val="22"/>
              </w:rPr>
            </w:pPr>
            <w:r w:rsidRPr="00983F98">
              <w:rPr>
                <w:rFonts w:cs="Times New Roman"/>
                <w:sz w:val="22"/>
              </w:rPr>
              <w:t>10.3 Sebze ve meyvelerin işlenmesi ve saklanması</w:t>
            </w:r>
          </w:p>
        </w:tc>
      </w:tr>
      <w:tr w:rsidR="000A602F" w:rsidRPr="00983F98" w14:paraId="08B42D86" w14:textId="77777777" w:rsidTr="00E27A6A">
        <w:tc>
          <w:tcPr>
            <w:tcW w:w="1405" w:type="pct"/>
          </w:tcPr>
          <w:p w14:paraId="1F7DD6F1" w14:textId="77777777" w:rsidR="000A602F" w:rsidRPr="00983F98" w:rsidRDefault="000A602F" w:rsidP="00E27A6A">
            <w:pPr>
              <w:rPr>
                <w:rFonts w:eastAsia="Times New Roman" w:cs="Times New Roman"/>
                <w:sz w:val="22"/>
              </w:rPr>
            </w:pPr>
            <w:r w:rsidRPr="00983F98">
              <w:rPr>
                <w:rFonts w:eastAsia="Times New Roman" w:cs="Times New Roman"/>
                <w:b/>
                <w:sz w:val="22"/>
              </w:rPr>
              <w:t>Projenin amacı</w:t>
            </w:r>
          </w:p>
        </w:tc>
        <w:tc>
          <w:tcPr>
            <w:tcW w:w="3595" w:type="pct"/>
          </w:tcPr>
          <w:p w14:paraId="39ABA3B5" w14:textId="7A28E1EF" w:rsidR="000A602F" w:rsidRPr="00983F98" w:rsidRDefault="000A602F" w:rsidP="00E27A6A">
            <w:pPr>
              <w:rPr>
                <w:rFonts w:cs="Times New Roman"/>
                <w:sz w:val="22"/>
              </w:rPr>
            </w:pPr>
            <w:r w:rsidRPr="00983F98">
              <w:rPr>
                <w:rFonts w:cs="Times New Roman"/>
                <w:sz w:val="22"/>
              </w:rPr>
              <w:t xml:space="preserve">TRC3 Bölge’si 47 bin hektar bağ alanı genişliği ile Türkiye de 2. sırada yer almaktadır (TÜİK, 2021). Bu güçlü potansiyele rağmen birim alandan elde edilen üzüm verimi oldukça düşük kalmakta ve üzüm ürünleri pazarlanamamaktadır. Bağcılıkta kadim bir geçmişe ve asma-üzüm çeşitliliği açısından önemli bir gen kaynağına sahip </w:t>
            </w:r>
            <w:r w:rsidR="00150F6E" w:rsidRPr="00983F98">
              <w:rPr>
                <w:rFonts w:cs="Times New Roman"/>
                <w:sz w:val="22"/>
              </w:rPr>
              <w:t>bölgede</w:t>
            </w:r>
            <w:r w:rsidRPr="00983F98">
              <w:rPr>
                <w:rFonts w:cs="Times New Roman"/>
                <w:sz w:val="22"/>
              </w:rPr>
              <w:t xml:space="preserve"> üzüm üretiminin özellikle kırsal kesimde (5. ve 6. kademe ilçeler) yaygın olduğu, ancak köy yerleşimlerinde genç nüfusun azalması ile paralel bir şekilde üzüm yetiştiriciliğinin ekonomik bir geçim kaynağı olmaktan çıkıp öz tüketime yönelik bir ürün halini aldığı gözlemlenmektedir. Ajansımız 2021 yılında “TRC3 Bölgesi Bağcılığın Geliştirilmesi” isimli bir rapor yayınlamıştır. Bu rapora göre; </w:t>
            </w:r>
            <w:r w:rsidR="00150F6E" w:rsidRPr="00983F98">
              <w:rPr>
                <w:rFonts w:cs="Times New Roman"/>
                <w:sz w:val="22"/>
              </w:rPr>
              <w:t>Bölgede</w:t>
            </w:r>
            <w:r w:rsidRPr="00983F98">
              <w:rPr>
                <w:rFonts w:cs="Times New Roman"/>
                <w:sz w:val="22"/>
              </w:rPr>
              <w:t xml:space="preserve">ki üretim, geleneksel usullerle, kuru bağcılık şeklinde yapılmakta ve bölge bağlarının hemen hemen tamamı Türkiye ortalamasının altında yaş üzüm verimliliğine sahiptir. Bu çerçevede, öncelikle verimliliği artırmak üzere modern üretim tekniklerinin </w:t>
            </w:r>
            <w:r w:rsidR="00150F6E" w:rsidRPr="00983F98">
              <w:rPr>
                <w:rFonts w:cs="Times New Roman"/>
                <w:sz w:val="22"/>
              </w:rPr>
              <w:t>Bölgede</w:t>
            </w:r>
            <w:r w:rsidRPr="00983F98">
              <w:rPr>
                <w:rFonts w:cs="Times New Roman"/>
                <w:sz w:val="22"/>
              </w:rPr>
              <w:t xml:space="preserve"> yaygınlaştırılması, üzümün işlenerek katma değeri yüksek ürünlere dönüştürülmesi, depolama ve pazarlama imkanlarının geliştirilmesi amaçlanmaktadır. Bölge için marka olabilecek tarımsal ürünlerin üretim ve veriminin artması ile </w:t>
            </w:r>
            <w:r w:rsidR="00B43BE1" w:rsidRPr="00983F98">
              <w:rPr>
                <w:rFonts w:cs="Times New Roman"/>
                <w:sz w:val="22"/>
              </w:rPr>
              <w:t>Bölgenin</w:t>
            </w:r>
            <w:r w:rsidRPr="00983F98">
              <w:rPr>
                <w:rFonts w:cs="Times New Roman"/>
                <w:sz w:val="22"/>
              </w:rPr>
              <w:t xml:space="preserve"> tarımsal üretim değeri artacak, tarımsal sanayi gelişecek ve tarımsal ürünlerden elde edilen katma değer artışı kırsal ekonominin güçlenmesini sağlayacaktır. </w:t>
            </w:r>
          </w:p>
        </w:tc>
      </w:tr>
      <w:tr w:rsidR="000A602F" w:rsidRPr="00983F98" w14:paraId="668BA30C" w14:textId="77777777" w:rsidTr="00E27A6A">
        <w:tc>
          <w:tcPr>
            <w:tcW w:w="1405" w:type="pct"/>
          </w:tcPr>
          <w:p w14:paraId="03432E32" w14:textId="77777777" w:rsidR="000A602F" w:rsidRPr="00983F98" w:rsidRDefault="000A602F" w:rsidP="00E27A6A">
            <w:pPr>
              <w:rPr>
                <w:rFonts w:eastAsia="Times New Roman" w:cs="Times New Roman"/>
                <w:sz w:val="22"/>
              </w:rPr>
            </w:pPr>
            <w:r w:rsidRPr="00983F98">
              <w:rPr>
                <w:rFonts w:eastAsia="Times New Roman" w:cs="Times New Roman"/>
                <w:b/>
                <w:sz w:val="22"/>
              </w:rPr>
              <w:t xml:space="preserve">Yatırımın/tesisin ölçeği (Kapasite) </w:t>
            </w:r>
          </w:p>
        </w:tc>
        <w:tc>
          <w:tcPr>
            <w:tcW w:w="3595" w:type="pct"/>
          </w:tcPr>
          <w:p w14:paraId="434FF6B3" w14:textId="77777777" w:rsidR="000A602F" w:rsidRPr="00983F98" w:rsidRDefault="000A602F" w:rsidP="00E27A6A">
            <w:pPr>
              <w:rPr>
                <w:rFonts w:eastAsia="Times New Roman" w:cs="Times New Roman"/>
                <w:iCs/>
                <w:sz w:val="22"/>
              </w:rPr>
            </w:pPr>
            <w:r w:rsidRPr="00983F98">
              <w:rPr>
                <w:rFonts w:eastAsia="Times New Roman" w:cs="Times New Roman"/>
                <w:iCs/>
                <w:sz w:val="22"/>
              </w:rPr>
              <w:t>Modern bağcılık faaliyetlerine yönelik tarımsal eğitim ve yayım çalışması; 400 çiftçi</w:t>
            </w:r>
          </w:p>
          <w:p w14:paraId="6DB81641" w14:textId="77777777" w:rsidR="000A602F" w:rsidRPr="00983F98" w:rsidRDefault="000A602F" w:rsidP="00E27A6A">
            <w:pPr>
              <w:rPr>
                <w:rFonts w:cs="Times New Roman"/>
                <w:sz w:val="22"/>
              </w:rPr>
            </w:pPr>
            <w:r w:rsidRPr="00983F98">
              <w:rPr>
                <w:rFonts w:cs="Times New Roman"/>
                <w:sz w:val="22"/>
              </w:rPr>
              <w:t>Telli terbiyeye dönüştürülen bağ alanı; 2.000 dekar</w:t>
            </w:r>
          </w:p>
          <w:p w14:paraId="4A3ABBAA" w14:textId="77777777" w:rsidR="000A602F" w:rsidRPr="00983F98" w:rsidRDefault="000A602F" w:rsidP="00E27A6A">
            <w:pPr>
              <w:rPr>
                <w:rFonts w:cs="Times New Roman"/>
                <w:sz w:val="22"/>
              </w:rPr>
            </w:pPr>
            <w:r w:rsidRPr="00983F98">
              <w:rPr>
                <w:rFonts w:cs="Times New Roman"/>
                <w:sz w:val="22"/>
              </w:rPr>
              <w:t>Yeni kurulan kooperatif ve satış noktası; 1 adet</w:t>
            </w:r>
          </w:p>
          <w:p w14:paraId="4A3E52EE" w14:textId="77777777" w:rsidR="000A602F" w:rsidRPr="00983F98" w:rsidRDefault="000A602F" w:rsidP="00E27A6A">
            <w:pPr>
              <w:rPr>
                <w:rFonts w:cs="Times New Roman"/>
                <w:sz w:val="22"/>
              </w:rPr>
            </w:pPr>
            <w:r w:rsidRPr="00983F98">
              <w:rPr>
                <w:rFonts w:cs="Times New Roman"/>
                <w:sz w:val="22"/>
              </w:rPr>
              <w:t>Üzüm işleme ve depolama tesisi; 1 adet</w:t>
            </w:r>
          </w:p>
          <w:p w14:paraId="54005D0F" w14:textId="77777777" w:rsidR="000A602F" w:rsidRPr="00983F98" w:rsidRDefault="000A602F" w:rsidP="00E27A6A">
            <w:pPr>
              <w:rPr>
                <w:rFonts w:cs="Times New Roman"/>
                <w:sz w:val="22"/>
              </w:rPr>
            </w:pPr>
            <w:r w:rsidRPr="00983F98">
              <w:rPr>
                <w:rFonts w:cs="Times New Roman"/>
                <w:sz w:val="22"/>
              </w:rPr>
              <w:t xml:space="preserve">Coğrafi işaret tescili alan üzüm ve üzüm ürünleri; 4 adet </w:t>
            </w:r>
          </w:p>
          <w:p w14:paraId="2CFEF82B" w14:textId="77777777" w:rsidR="000A602F" w:rsidRPr="00983F98" w:rsidRDefault="000A602F" w:rsidP="00E27A6A">
            <w:pPr>
              <w:rPr>
                <w:rFonts w:cs="Times New Roman"/>
                <w:sz w:val="22"/>
              </w:rPr>
            </w:pPr>
            <w:r w:rsidRPr="00983F98">
              <w:rPr>
                <w:rFonts w:cs="Times New Roman"/>
                <w:sz w:val="22"/>
              </w:rPr>
              <w:t>Sertifikalı asma fidanı üretimi; 150.000 adet/yıl</w:t>
            </w:r>
          </w:p>
          <w:p w14:paraId="4C835CCB" w14:textId="77777777" w:rsidR="000A602F" w:rsidRPr="00983F98" w:rsidRDefault="000A602F" w:rsidP="00E27A6A">
            <w:pPr>
              <w:rPr>
                <w:rFonts w:cs="Times New Roman"/>
                <w:sz w:val="22"/>
              </w:rPr>
            </w:pPr>
            <w:r w:rsidRPr="00983F98">
              <w:rPr>
                <w:rFonts w:cs="Times New Roman"/>
                <w:sz w:val="22"/>
              </w:rPr>
              <w:t>Yerel asma çeşitleri arazi gen bankası; 1 adet</w:t>
            </w:r>
          </w:p>
        </w:tc>
      </w:tr>
      <w:tr w:rsidR="000A602F" w:rsidRPr="00983F98" w14:paraId="14B06E94" w14:textId="77777777" w:rsidTr="00E27A6A">
        <w:tc>
          <w:tcPr>
            <w:tcW w:w="1405" w:type="pct"/>
          </w:tcPr>
          <w:p w14:paraId="15FAF242" w14:textId="77777777" w:rsidR="000A602F" w:rsidRPr="00983F98" w:rsidRDefault="000A602F" w:rsidP="00E27A6A">
            <w:pPr>
              <w:rPr>
                <w:rFonts w:eastAsia="Times New Roman" w:cs="Times New Roman"/>
                <w:sz w:val="22"/>
              </w:rPr>
            </w:pPr>
            <w:r w:rsidRPr="00983F98">
              <w:rPr>
                <w:rFonts w:eastAsia="Times New Roman" w:cs="Times New Roman"/>
                <w:b/>
                <w:sz w:val="22"/>
              </w:rPr>
              <w:t>Proje yürütücüsü</w:t>
            </w:r>
          </w:p>
        </w:tc>
        <w:tc>
          <w:tcPr>
            <w:tcW w:w="3595" w:type="pct"/>
            <w:vAlign w:val="center"/>
          </w:tcPr>
          <w:p w14:paraId="572C7ADC" w14:textId="77777777" w:rsidR="000A602F" w:rsidRPr="00983F98" w:rsidRDefault="000A602F" w:rsidP="00E27A6A">
            <w:pPr>
              <w:rPr>
                <w:rFonts w:eastAsia="Times New Roman" w:cs="Times New Roman"/>
                <w:iCs/>
                <w:sz w:val="22"/>
              </w:rPr>
            </w:pPr>
            <w:r w:rsidRPr="00983F98">
              <w:rPr>
                <w:rFonts w:eastAsia="Times New Roman" w:cs="Times New Roman"/>
                <w:iCs/>
                <w:sz w:val="22"/>
              </w:rPr>
              <w:t>Tarım ve Orman İl/İlçe Müdürlükleri</w:t>
            </w:r>
          </w:p>
          <w:p w14:paraId="60721C31" w14:textId="77777777" w:rsidR="000A602F" w:rsidRPr="00983F98" w:rsidRDefault="000A602F" w:rsidP="00E27A6A">
            <w:pPr>
              <w:rPr>
                <w:rFonts w:eastAsia="Times New Roman" w:cs="Times New Roman"/>
                <w:iCs/>
                <w:sz w:val="22"/>
              </w:rPr>
            </w:pPr>
            <w:r w:rsidRPr="00983F98">
              <w:rPr>
                <w:rFonts w:eastAsia="Times New Roman" w:cs="Times New Roman"/>
                <w:iCs/>
                <w:sz w:val="22"/>
              </w:rPr>
              <w:t>Büyükşehir ve İlçe Belediyeleri</w:t>
            </w:r>
          </w:p>
        </w:tc>
      </w:tr>
      <w:tr w:rsidR="000A602F" w:rsidRPr="00983F98" w14:paraId="4E51FDA1" w14:textId="77777777" w:rsidTr="00E27A6A">
        <w:tc>
          <w:tcPr>
            <w:tcW w:w="1405" w:type="pct"/>
          </w:tcPr>
          <w:p w14:paraId="4F8ED106" w14:textId="77777777" w:rsidR="000A602F" w:rsidRPr="00983F98" w:rsidRDefault="000A602F" w:rsidP="00E27A6A">
            <w:pPr>
              <w:rPr>
                <w:rFonts w:eastAsia="Times New Roman" w:cs="Times New Roman"/>
                <w:sz w:val="22"/>
              </w:rPr>
            </w:pPr>
            <w:r w:rsidRPr="00983F98">
              <w:rPr>
                <w:rFonts w:eastAsia="Times New Roman" w:cs="Times New Roman"/>
                <w:b/>
                <w:sz w:val="22"/>
              </w:rPr>
              <w:t xml:space="preserve">Uygulama yeri </w:t>
            </w:r>
          </w:p>
        </w:tc>
        <w:tc>
          <w:tcPr>
            <w:tcW w:w="3595" w:type="pct"/>
            <w:vAlign w:val="center"/>
          </w:tcPr>
          <w:p w14:paraId="34F5A1EE" w14:textId="77777777" w:rsidR="000A602F" w:rsidRPr="00983F98" w:rsidRDefault="000A602F" w:rsidP="00E27A6A">
            <w:pPr>
              <w:rPr>
                <w:rFonts w:eastAsia="Times New Roman" w:cs="Times New Roman"/>
                <w:iCs/>
                <w:sz w:val="22"/>
              </w:rPr>
            </w:pPr>
            <w:r w:rsidRPr="00983F98">
              <w:rPr>
                <w:rFonts w:eastAsia="Times New Roman" w:cs="Times New Roman"/>
                <w:iCs/>
                <w:sz w:val="22"/>
              </w:rPr>
              <w:t xml:space="preserve">Midyat, Ömerli, Savur, </w:t>
            </w:r>
            <w:proofErr w:type="spellStart"/>
            <w:r w:rsidRPr="00983F98">
              <w:rPr>
                <w:rFonts w:eastAsia="Times New Roman" w:cs="Times New Roman"/>
                <w:iCs/>
                <w:sz w:val="22"/>
              </w:rPr>
              <w:t>Artuklu</w:t>
            </w:r>
            <w:proofErr w:type="spellEnd"/>
            <w:r w:rsidRPr="00983F98">
              <w:rPr>
                <w:rFonts w:eastAsia="Times New Roman" w:cs="Times New Roman"/>
                <w:iCs/>
                <w:sz w:val="22"/>
              </w:rPr>
              <w:t>, Dargeçit, Nusaybin, Mazıdağı, Gercüş ve İdil ilçeleri</w:t>
            </w:r>
          </w:p>
        </w:tc>
      </w:tr>
      <w:tr w:rsidR="000A602F" w:rsidRPr="00983F98" w14:paraId="7BA7102A" w14:textId="77777777" w:rsidTr="00E27A6A">
        <w:tc>
          <w:tcPr>
            <w:tcW w:w="1405" w:type="pct"/>
            <w:shd w:val="clear" w:color="auto" w:fill="auto"/>
          </w:tcPr>
          <w:p w14:paraId="3A7BDEFB" w14:textId="77777777" w:rsidR="000A602F" w:rsidRPr="00983F98" w:rsidRDefault="000A602F" w:rsidP="00E27A6A">
            <w:pPr>
              <w:rPr>
                <w:rFonts w:eastAsia="Times New Roman" w:cs="Times New Roman"/>
                <w:sz w:val="22"/>
              </w:rPr>
            </w:pPr>
            <w:r w:rsidRPr="00983F98">
              <w:rPr>
                <w:rFonts w:eastAsia="Times New Roman" w:cs="Times New Roman"/>
                <w:b/>
                <w:sz w:val="22"/>
              </w:rPr>
              <w:t>Toplam proje bütçesi/ Sabit yatırım tutarı</w:t>
            </w:r>
          </w:p>
        </w:tc>
        <w:tc>
          <w:tcPr>
            <w:tcW w:w="3595" w:type="pct"/>
            <w:shd w:val="clear" w:color="auto" w:fill="auto"/>
            <w:vAlign w:val="center"/>
          </w:tcPr>
          <w:p w14:paraId="3D2626B0" w14:textId="77777777" w:rsidR="000A602F" w:rsidRPr="00983F98" w:rsidRDefault="000A602F" w:rsidP="00E27A6A">
            <w:pPr>
              <w:rPr>
                <w:rFonts w:eastAsia="Times New Roman" w:cs="Times New Roman"/>
                <w:iCs/>
                <w:sz w:val="22"/>
              </w:rPr>
            </w:pPr>
            <w:r w:rsidRPr="00983F98">
              <w:rPr>
                <w:rFonts w:eastAsia="Times New Roman" w:cs="Times New Roman"/>
                <w:iCs/>
                <w:sz w:val="22"/>
              </w:rPr>
              <w:t>35 milyon TL</w:t>
            </w:r>
          </w:p>
        </w:tc>
      </w:tr>
      <w:tr w:rsidR="000A602F" w:rsidRPr="00983F98" w14:paraId="6CF1B0F0" w14:textId="77777777" w:rsidTr="00E27A6A">
        <w:tc>
          <w:tcPr>
            <w:tcW w:w="1405" w:type="pct"/>
            <w:shd w:val="clear" w:color="auto" w:fill="auto"/>
          </w:tcPr>
          <w:p w14:paraId="5324207B" w14:textId="77777777" w:rsidR="000A602F" w:rsidRPr="00983F98" w:rsidRDefault="000A602F" w:rsidP="00E27A6A">
            <w:pPr>
              <w:rPr>
                <w:rFonts w:eastAsia="Times New Roman" w:cs="Times New Roman"/>
                <w:b/>
                <w:sz w:val="22"/>
              </w:rPr>
            </w:pPr>
            <w:r w:rsidRPr="00983F98">
              <w:rPr>
                <w:rFonts w:eastAsia="Times New Roman" w:cs="Times New Roman"/>
                <w:b/>
                <w:sz w:val="22"/>
              </w:rPr>
              <w:t>Projenin İstihdam Öngörüsü</w:t>
            </w:r>
          </w:p>
        </w:tc>
        <w:tc>
          <w:tcPr>
            <w:tcW w:w="3595" w:type="pct"/>
            <w:shd w:val="clear" w:color="auto" w:fill="auto"/>
            <w:vAlign w:val="center"/>
          </w:tcPr>
          <w:p w14:paraId="2BFEE707" w14:textId="77777777" w:rsidR="000A602F" w:rsidRPr="00983F98" w:rsidRDefault="000A602F" w:rsidP="00E27A6A">
            <w:pPr>
              <w:rPr>
                <w:rFonts w:eastAsia="Times New Roman" w:cs="Times New Roman"/>
                <w:iCs/>
                <w:sz w:val="22"/>
              </w:rPr>
            </w:pPr>
            <w:r w:rsidRPr="00983F98">
              <w:rPr>
                <w:rFonts w:eastAsia="Times New Roman" w:cs="Times New Roman"/>
                <w:iCs/>
                <w:sz w:val="22"/>
              </w:rPr>
              <w:t>1.000 kişilik dönemsel istihdam öngörülmektedir.</w:t>
            </w:r>
          </w:p>
        </w:tc>
      </w:tr>
      <w:tr w:rsidR="000A602F" w:rsidRPr="00983F98" w14:paraId="7A301A95" w14:textId="77777777" w:rsidTr="00E27A6A">
        <w:tc>
          <w:tcPr>
            <w:tcW w:w="1405" w:type="pct"/>
            <w:shd w:val="clear" w:color="auto" w:fill="auto"/>
          </w:tcPr>
          <w:p w14:paraId="0F1DC646" w14:textId="77777777" w:rsidR="000A602F" w:rsidRPr="00983F98" w:rsidRDefault="000A602F" w:rsidP="00E27A6A">
            <w:pPr>
              <w:rPr>
                <w:rFonts w:eastAsia="Times New Roman" w:cs="Times New Roman"/>
                <w:sz w:val="22"/>
              </w:rPr>
            </w:pPr>
            <w:r w:rsidRPr="00983F98">
              <w:rPr>
                <w:rFonts w:eastAsia="Times New Roman" w:cs="Times New Roman"/>
                <w:b/>
                <w:sz w:val="22"/>
              </w:rPr>
              <w:t>Eş finansman</w:t>
            </w:r>
          </w:p>
        </w:tc>
        <w:tc>
          <w:tcPr>
            <w:tcW w:w="3595" w:type="pct"/>
            <w:shd w:val="clear" w:color="auto" w:fill="auto"/>
            <w:vAlign w:val="center"/>
          </w:tcPr>
          <w:p w14:paraId="044C323E" w14:textId="77777777" w:rsidR="000A602F" w:rsidRPr="00983F98" w:rsidRDefault="000A602F" w:rsidP="00E27A6A">
            <w:pPr>
              <w:rPr>
                <w:rFonts w:eastAsia="Times New Roman" w:cs="Times New Roman"/>
                <w:iCs/>
                <w:sz w:val="22"/>
              </w:rPr>
            </w:pPr>
            <w:r w:rsidRPr="00983F98">
              <w:rPr>
                <w:rFonts w:eastAsia="Times New Roman" w:cs="Times New Roman"/>
                <w:iCs/>
                <w:sz w:val="22"/>
              </w:rPr>
              <w:t>12 milyon TL</w:t>
            </w:r>
          </w:p>
        </w:tc>
      </w:tr>
      <w:tr w:rsidR="000A602F" w:rsidRPr="00983F98" w14:paraId="0204CF2E" w14:textId="77777777" w:rsidTr="00E27A6A">
        <w:tc>
          <w:tcPr>
            <w:tcW w:w="1405" w:type="pct"/>
          </w:tcPr>
          <w:p w14:paraId="2278D0D3" w14:textId="77777777" w:rsidR="000A602F" w:rsidRPr="00983F98" w:rsidRDefault="000A602F" w:rsidP="00E27A6A">
            <w:pPr>
              <w:rPr>
                <w:rFonts w:eastAsia="Times New Roman" w:cs="Times New Roman"/>
                <w:b/>
                <w:sz w:val="22"/>
              </w:rPr>
            </w:pPr>
            <w:r w:rsidRPr="00983F98">
              <w:rPr>
                <w:rFonts w:eastAsia="Times New Roman" w:cs="Times New Roman"/>
                <w:b/>
                <w:sz w:val="22"/>
              </w:rPr>
              <w:t>Proje uygulama süresi</w:t>
            </w:r>
          </w:p>
        </w:tc>
        <w:tc>
          <w:tcPr>
            <w:tcW w:w="3595" w:type="pct"/>
            <w:vAlign w:val="center"/>
          </w:tcPr>
          <w:p w14:paraId="0FEFEA86" w14:textId="77777777" w:rsidR="000A602F" w:rsidRPr="00983F98" w:rsidRDefault="000A602F" w:rsidP="00E27A6A">
            <w:pPr>
              <w:rPr>
                <w:rFonts w:eastAsia="Times New Roman" w:cs="Times New Roman"/>
                <w:iCs/>
                <w:sz w:val="22"/>
              </w:rPr>
            </w:pPr>
            <w:r w:rsidRPr="00983F98">
              <w:rPr>
                <w:rFonts w:eastAsia="Times New Roman" w:cs="Times New Roman"/>
                <w:iCs/>
                <w:sz w:val="22"/>
              </w:rPr>
              <w:t>24 ay</w:t>
            </w:r>
          </w:p>
        </w:tc>
      </w:tr>
      <w:tr w:rsidR="000A602F" w:rsidRPr="00983F98" w14:paraId="7A2582F7" w14:textId="77777777" w:rsidTr="00E27A6A">
        <w:tc>
          <w:tcPr>
            <w:tcW w:w="1405" w:type="pct"/>
          </w:tcPr>
          <w:p w14:paraId="0D8CC98B" w14:textId="77777777" w:rsidR="000A602F" w:rsidRPr="00983F98" w:rsidRDefault="000A602F" w:rsidP="00E27A6A">
            <w:pPr>
              <w:rPr>
                <w:rFonts w:eastAsia="Times New Roman" w:cs="Times New Roman"/>
                <w:sz w:val="22"/>
              </w:rPr>
            </w:pPr>
            <w:r w:rsidRPr="00983F98">
              <w:rPr>
                <w:rFonts w:eastAsia="Times New Roman" w:cs="Times New Roman"/>
                <w:b/>
                <w:sz w:val="22"/>
              </w:rPr>
              <w:t>Projenin hedef kitlesi</w:t>
            </w:r>
          </w:p>
        </w:tc>
        <w:tc>
          <w:tcPr>
            <w:tcW w:w="3595" w:type="pct"/>
            <w:vAlign w:val="center"/>
          </w:tcPr>
          <w:p w14:paraId="6D1C84F4" w14:textId="77777777" w:rsidR="000A602F" w:rsidRPr="00983F98" w:rsidRDefault="000A602F" w:rsidP="00E27A6A">
            <w:pPr>
              <w:rPr>
                <w:rFonts w:eastAsia="Times New Roman" w:cs="Times New Roman"/>
                <w:iCs/>
                <w:sz w:val="22"/>
                <w:highlight w:val="yellow"/>
              </w:rPr>
            </w:pPr>
            <w:r w:rsidRPr="00983F98">
              <w:rPr>
                <w:rFonts w:eastAsia="Times New Roman" w:cs="Times New Roman"/>
                <w:iCs/>
                <w:sz w:val="22"/>
              </w:rPr>
              <w:t>Bağcılık faaliyetlerinin yoğunluk kazandığı ilçelerde 400 çiftçi ve aileleri</w:t>
            </w:r>
          </w:p>
        </w:tc>
      </w:tr>
      <w:tr w:rsidR="000A602F" w:rsidRPr="00983F98" w14:paraId="30D57267" w14:textId="77777777" w:rsidTr="00E27A6A">
        <w:tc>
          <w:tcPr>
            <w:tcW w:w="1405" w:type="pct"/>
          </w:tcPr>
          <w:p w14:paraId="0C1E4787" w14:textId="77777777" w:rsidR="000A602F" w:rsidRPr="00983F98" w:rsidRDefault="000A602F" w:rsidP="00E27A6A">
            <w:pPr>
              <w:rPr>
                <w:rFonts w:eastAsia="Times New Roman" w:cs="Times New Roman"/>
                <w:b/>
                <w:sz w:val="22"/>
              </w:rPr>
            </w:pPr>
            <w:r w:rsidRPr="00983F98">
              <w:rPr>
                <w:rFonts w:eastAsia="Times New Roman" w:cs="Times New Roman"/>
                <w:b/>
                <w:sz w:val="22"/>
              </w:rPr>
              <w:t>Sürdürülebilir Kalkınma Hedefleri ile İlişkisi</w:t>
            </w:r>
          </w:p>
        </w:tc>
        <w:tc>
          <w:tcPr>
            <w:tcW w:w="3595" w:type="pct"/>
            <w:vAlign w:val="center"/>
          </w:tcPr>
          <w:p w14:paraId="00AABB05" w14:textId="77777777" w:rsidR="000A602F" w:rsidRPr="00983F98" w:rsidRDefault="000A602F" w:rsidP="00E27A6A">
            <w:pPr>
              <w:rPr>
                <w:rFonts w:eastAsia="Times New Roman" w:cs="Times New Roman"/>
                <w:iCs/>
                <w:sz w:val="22"/>
              </w:rPr>
            </w:pPr>
            <w:r w:rsidRPr="00983F98">
              <w:rPr>
                <w:rFonts w:cs="Times New Roman"/>
                <w:sz w:val="22"/>
              </w:rPr>
              <w:t xml:space="preserve">Proje konusu, Sürdürülebilir Kalkınma Hedefleri arasında yer alan; gıda güvenliğini sağlama, sürdürülebilir tarımı destekleme, her tür yoksulluğu, nerede olursa olsun sona erdirme, ülkelerin içinde ve aralarındaki eşitsizlikleri azaltma, sürdürülebilir tüketimi ve üretimi sağlama, karasal ekosistemleri koruma, restore etmek ve sürdürülebilir kullanımını sağlama, toprakların verimlilik kaybını durdurma ve geriye çevirme, </w:t>
            </w:r>
            <w:proofErr w:type="spellStart"/>
            <w:r w:rsidRPr="00983F98">
              <w:rPr>
                <w:rFonts w:cs="Times New Roman"/>
                <w:sz w:val="22"/>
              </w:rPr>
              <w:t>biyoçeşitlik</w:t>
            </w:r>
            <w:proofErr w:type="spellEnd"/>
            <w:r w:rsidRPr="00983F98">
              <w:rPr>
                <w:rFonts w:cs="Times New Roman"/>
                <w:sz w:val="22"/>
              </w:rPr>
              <w:t xml:space="preserve"> kaybını durdurma hedefleri ile ilişkilidir.</w:t>
            </w:r>
          </w:p>
        </w:tc>
      </w:tr>
      <w:tr w:rsidR="000A602F" w:rsidRPr="00983F98" w14:paraId="4DC456CF" w14:textId="77777777" w:rsidTr="00E27A6A">
        <w:trPr>
          <w:trHeight w:val="557"/>
        </w:trPr>
        <w:tc>
          <w:tcPr>
            <w:tcW w:w="1405" w:type="pct"/>
          </w:tcPr>
          <w:p w14:paraId="0792AD1E" w14:textId="77777777" w:rsidR="000A602F" w:rsidRPr="00983F98" w:rsidRDefault="000A602F" w:rsidP="00E27A6A">
            <w:pPr>
              <w:rPr>
                <w:rFonts w:eastAsia="Times New Roman" w:cs="Times New Roman"/>
                <w:b/>
                <w:sz w:val="22"/>
              </w:rPr>
            </w:pPr>
            <w:r w:rsidRPr="00983F98">
              <w:rPr>
                <w:rFonts w:eastAsia="Times New Roman" w:cs="Times New Roman"/>
                <w:b/>
                <w:sz w:val="22"/>
              </w:rPr>
              <w:lastRenderedPageBreak/>
              <w:t>Taslak Bölge planı ilişkisi</w:t>
            </w:r>
          </w:p>
        </w:tc>
        <w:tc>
          <w:tcPr>
            <w:tcW w:w="3595" w:type="pct"/>
            <w:vAlign w:val="center"/>
          </w:tcPr>
          <w:p w14:paraId="210812C2" w14:textId="77777777" w:rsidR="000A602F" w:rsidRPr="00983F98" w:rsidRDefault="000A602F" w:rsidP="00E27A6A">
            <w:pPr>
              <w:rPr>
                <w:rFonts w:eastAsia="Times New Roman" w:cs="Times New Roman"/>
                <w:i/>
                <w:sz w:val="22"/>
              </w:rPr>
            </w:pPr>
            <w:r w:rsidRPr="00983F98">
              <w:rPr>
                <w:rFonts w:cs="Times New Roman"/>
                <w:iCs/>
                <w:sz w:val="22"/>
              </w:rPr>
              <w:t>“Tarımsal Üretimde Verimliliğin, Katma Değerin ve Rekabet Gücünün Artırılması” strateji başlığı altında yer alan “</w:t>
            </w:r>
            <w:r w:rsidRPr="00983F98">
              <w:rPr>
                <w:rFonts w:cs="Times New Roman"/>
                <w:sz w:val="22"/>
              </w:rPr>
              <w:t>Bitkisel Üretimde Kalite ve Verimlilik Artışı Sağlanması”,</w:t>
            </w:r>
            <w:r w:rsidRPr="00983F98">
              <w:rPr>
                <w:rFonts w:cs="Times New Roman"/>
                <w:iCs/>
                <w:sz w:val="22"/>
              </w:rPr>
              <w:t xml:space="preserve"> “</w:t>
            </w:r>
            <w:r w:rsidRPr="00983F98">
              <w:rPr>
                <w:rFonts w:cs="Times New Roman"/>
                <w:sz w:val="22"/>
              </w:rPr>
              <w:t>Katma Değeri Yüksek Yerel Tarım Ürünlerinin Üretiminin Artırılması” ve “Aile İşletmelerinin Kapasitelerinin Artırılması, Rekabet Gücünün Geliştirilmesi</w:t>
            </w:r>
            <w:r w:rsidRPr="00983F98">
              <w:rPr>
                <w:rFonts w:cs="Times New Roman"/>
                <w:iCs/>
                <w:sz w:val="22"/>
              </w:rPr>
              <w:t>” hedeflerine yönelik tasarlanmış bir projedir.</w:t>
            </w:r>
          </w:p>
        </w:tc>
      </w:tr>
    </w:tbl>
    <w:p w14:paraId="0043197C" w14:textId="2497A15F" w:rsidR="000A602F" w:rsidRPr="004F6ECB" w:rsidRDefault="000A602F" w:rsidP="00712484">
      <w:pPr>
        <w:pStyle w:val="ListeParagraf"/>
        <w:rPr>
          <w:rFonts w:cs="Times New Roman"/>
          <w:b/>
          <w:bCs/>
          <w:szCs w:val="24"/>
        </w:rPr>
      </w:pPr>
    </w:p>
    <w:tbl>
      <w:tblPr>
        <w:tblStyle w:val="27"/>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546"/>
        <w:gridCol w:w="6516"/>
      </w:tblGrid>
      <w:tr w:rsidR="000A602F" w:rsidRPr="00983F98" w14:paraId="199E949C" w14:textId="77777777" w:rsidTr="00E27A6A">
        <w:tc>
          <w:tcPr>
            <w:tcW w:w="1405" w:type="pct"/>
          </w:tcPr>
          <w:p w14:paraId="29355069" w14:textId="77777777" w:rsidR="000A602F" w:rsidRPr="00983F98" w:rsidRDefault="000A602F" w:rsidP="00E27A6A">
            <w:pPr>
              <w:rPr>
                <w:rFonts w:eastAsia="Times New Roman" w:cs="Times New Roman"/>
                <w:sz w:val="22"/>
              </w:rPr>
            </w:pPr>
            <w:r w:rsidRPr="00983F98">
              <w:rPr>
                <w:rFonts w:eastAsia="Times New Roman" w:cs="Times New Roman"/>
                <w:b/>
                <w:sz w:val="22"/>
              </w:rPr>
              <w:t>Proje adı</w:t>
            </w:r>
          </w:p>
        </w:tc>
        <w:tc>
          <w:tcPr>
            <w:tcW w:w="3595" w:type="pct"/>
          </w:tcPr>
          <w:p w14:paraId="7D5AA5FB" w14:textId="77777777" w:rsidR="000A602F" w:rsidRPr="00983F98" w:rsidRDefault="000A602F" w:rsidP="00E27A6A">
            <w:pPr>
              <w:rPr>
                <w:rFonts w:cs="Times New Roman"/>
                <w:sz w:val="22"/>
              </w:rPr>
            </w:pPr>
            <w:r w:rsidRPr="00983F98">
              <w:rPr>
                <w:rFonts w:eastAsia="Times New Roman" w:cs="Times New Roman"/>
                <w:iCs/>
                <w:sz w:val="22"/>
              </w:rPr>
              <w:t>Mardin Ovası Tarımsal Sulamasında Kaynak Verimliliği Projesi</w:t>
            </w:r>
          </w:p>
        </w:tc>
      </w:tr>
      <w:tr w:rsidR="000A602F" w:rsidRPr="00983F98" w14:paraId="2367304C" w14:textId="77777777" w:rsidTr="00E27A6A">
        <w:tc>
          <w:tcPr>
            <w:tcW w:w="1405" w:type="pct"/>
          </w:tcPr>
          <w:p w14:paraId="73B7D30D" w14:textId="77777777" w:rsidR="000A602F" w:rsidRPr="00983F98" w:rsidRDefault="000A602F" w:rsidP="00E27A6A">
            <w:pPr>
              <w:rPr>
                <w:rFonts w:eastAsia="Times New Roman" w:cs="Times New Roman"/>
                <w:b/>
                <w:sz w:val="22"/>
              </w:rPr>
            </w:pPr>
            <w:r w:rsidRPr="00983F98">
              <w:rPr>
                <w:rFonts w:eastAsia="Times New Roman" w:cs="Times New Roman"/>
                <w:b/>
                <w:sz w:val="22"/>
              </w:rPr>
              <w:t>Proje konusu</w:t>
            </w:r>
          </w:p>
        </w:tc>
        <w:tc>
          <w:tcPr>
            <w:tcW w:w="3595" w:type="pct"/>
          </w:tcPr>
          <w:p w14:paraId="6E288445" w14:textId="77777777" w:rsidR="000A602F" w:rsidRPr="00983F98" w:rsidRDefault="000A602F" w:rsidP="00E27A6A">
            <w:pPr>
              <w:rPr>
                <w:rFonts w:eastAsia="Times New Roman" w:cs="Times New Roman"/>
                <w:iCs/>
                <w:sz w:val="22"/>
              </w:rPr>
            </w:pPr>
            <w:r w:rsidRPr="00983F98">
              <w:rPr>
                <w:rFonts w:cs="Times New Roman"/>
                <w:sz w:val="22"/>
              </w:rPr>
              <w:t>Kaynak Verimliliği, Yeşil Büyüme, Sürdürülebilir Tarım, Kırsal Kalkınma</w:t>
            </w:r>
          </w:p>
        </w:tc>
      </w:tr>
      <w:tr w:rsidR="000A602F" w:rsidRPr="00983F98" w14:paraId="4AD43CD8" w14:textId="77777777" w:rsidTr="00E27A6A">
        <w:tc>
          <w:tcPr>
            <w:tcW w:w="1405" w:type="pct"/>
          </w:tcPr>
          <w:p w14:paraId="48B4965F" w14:textId="77777777" w:rsidR="000A602F" w:rsidRPr="00983F98" w:rsidRDefault="000A602F" w:rsidP="00E27A6A">
            <w:pPr>
              <w:rPr>
                <w:rFonts w:eastAsia="Times New Roman" w:cs="Times New Roman"/>
                <w:b/>
                <w:sz w:val="22"/>
              </w:rPr>
            </w:pPr>
            <w:r w:rsidRPr="00983F98">
              <w:rPr>
                <w:rFonts w:eastAsia="Times New Roman" w:cs="Times New Roman"/>
                <w:b/>
                <w:sz w:val="22"/>
              </w:rPr>
              <w:t>Üretilecek ürün/hizmet</w:t>
            </w:r>
          </w:p>
        </w:tc>
        <w:tc>
          <w:tcPr>
            <w:tcW w:w="3595" w:type="pct"/>
          </w:tcPr>
          <w:p w14:paraId="52F98E48" w14:textId="4DE6344B" w:rsidR="000A602F" w:rsidRPr="00983F98" w:rsidRDefault="000A602F" w:rsidP="00E27A6A">
            <w:pPr>
              <w:rPr>
                <w:rFonts w:cs="Times New Roman"/>
                <w:sz w:val="22"/>
              </w:rPr>
            </w:pPr>
            <w:r w:rsidRPr="00983F98">
              <w:rPr>
                <w:rFonts w:cs="Times New Roman"/>
                <w:sz w:val="22"/>
              </w:rPr>
              <w:t xml:space="preserve">Tahıllar ve </w:t>
            </w:r>
            <w:proofErr w:type="spellStart"/>
            <w:r w:rsidR="00427F61" w:rsidRPr="00983F98">
              <w:rPr>
                <w:rFonts w:cs="Times New Roman"/>
                <w:sz w:val="22"/>
              </w:rPr>
              <w:t>baklagiller</w:t>
            </w:r>
            <w:r w:rsidRPr="00983F98">
              <w:rPr>
                <w:rFonts w:cs="Times New Roman"/>
                <w:sz w:val="22"/>
              </w:rPr>
              <w:t>ler</w:t>
            </w:r>
            <w:proofErr w:type="spellEnd"/>
          </w:p>
        </w:tc>
      </w:tr>
      <w:tr w:rsidR="000A602F" w:rsidRPr="00983F98" w14:paraId="3E2D38E7" w14:textId="77777777" w:rsidTr="00E27A6A">
        <w:trPr>
          <w:trHeight w:val="393"/>
        </w:trPr>
        <w:tc>
          <w:tcPr>
            <w:tcW w:w="1405" w:type="pct"/>
          </w:tcPr>
          <w:p w14:paraId="4B2EF865" w14:textId="77777777" w:rsidR="000A602F" w:rsidRPr="00983F98" w:rsidRDefault="000A602F" w:rsidP="00E27A6A">
            <w:pPr>
              <w:rPr>
                <w:rFonts w:eastAsia="Times New Roman" w:cs="Times New Roman"/>
                <w:sz w:val="22"/>
              </w:rPr>
            </w:pPr>
            <w:r w:rsidRPr="00983F98">
              <w:rPr>
                <w:rFonts w:eastAsia="Times New Roman" w:cs="Times New Roman"/>
                <w:b/>
                <w:sz w:val="22"/>
              </w:rPr>
              <w:t>Sektör</w:t>
            </w:r>
          </w:p>
        </w:tc>
        <w:tc>
          <w:tcPr>
            <w:tcW w:w="3595" w:type="pct"/>
          </w:tcPr>
          <w:p w14:paraId="63FC10EF" w14:textId="6F073C0D" w:rsidR="000A602F" w:rsidRPr="00983F98" w:rsidRDefault="000A602F" w:rsidP="00E27A6A">
            <w:pPr>
              <w:rPr>
                <w:rFonts w:eastAsia="Times New Roman" w:cs="Times New Roman"/>
                <w:iCs/>
                <w:sz w:val="22"/>
              </w:rPr>
            </w:pPr>
            <w:r w:rsidRPr="00983F98">
              <w:rPr>
                <w:rFonts w:eastAsia="Times New Roman" w:cs="Times New Roman"/>
                <w:iCs/>
                <w:sz w:val="22"/>
              </w:rPr>
              <w:t xml:space="preserve">01.11 Tahılların (pirinç hariç), </w:t>
            </w:r>
            <w:proofErr w:type="spellStart"/>
            <w:r w:rsidR="00427F61" w:rsidRPr="00983F98">
              <w:rPr>
                <w:rFonts w:eastAsia="Times New Roman" w:cs="Times New Roman"/>
                <w:iCs/>
                <w:sz w:val="22"/>
              </w:rPr>
              <w:t>baklagiller</w:t>
            </w:r>
            <w:r w:rsidRPr="00983F98">
              <w:rPr>
                <w:rFonts w:eastAsia="Times New Roman" w:cs="Times New Roman"/>
                <w:iCs/>
                <w:sz w:val="22"/>
              </w:rPr>
              <w:t>lerin</w:t>
            </w:r>
            <w:proofErr w:type="spellEnd"/>
            <w:r w:rsidRPr="00983F98">
              <w:rPr>
                <w:rFonts w:eastAsia="Times New Roman" w:cs="Times New Roman"/>
                <w:iCs/>
                <w:sz w:val="22"/>
              </w:rPr>
              <w:t xml:space="preserve"> ve yağlı tohumların yetiştirilmesi</w:t>
            </w:r>
          </w:p>
          <w:p w14:paraId="58227D49" w14:textId="77777777" w:rsidR="000A602F" w:rsidRPr="00983F98" w:rsidRDefault="000A602F" w:rsidP="00E27A6A">
            <w:pPr>
              <w:rPr>
                <w:rFonts w:eastAsia="Times New Roman" w:cs="Times New Roman"/>
                <w:iCs/>
                <w:sz w:val="22"/>
              </w:rPr>
            </w:pPr>
            <w:r w:rsidRPr="00983F98">
              <w:rPr>
                <w:rFonts w:eastAsia="Times New Roman" w:cs="Times New Roman"/>
                <w:iCs/>
                <w:sz w:val="22"/>
              </w:rPr>
              <w:t>01.61.03 Bitkisel üretimi destekleyici tarımsal amaçlı sulama faaliyetleri</w:t>
            </w:r>
          </w:p>
        </w:tc>
      </w:tr>
      <w:tr w:rsidR="000A602F" w:rsidRPr="00983F98" w14:paraId="76124B66" w14:textId="77777777" w:rsidTr="00E27A6A">
        <w:tc>
          <w:tcPr>
            <w:tcW w:w="1405" w:type="pct"/>
          </w:tcPr>
          <w:p w14:paraId="67ECD886" w14:textId="77777777" w:rsidR="000A602F" w:rsidRPr="00983F98" w:rsidRDefault="000A602F" w:rsidP="00E27A6A">
            <w:pPr>
              <w:rPr>
                <w:rFonts w:eastAsia="Times New Roman" w:cs="Times New Roman"/>
                <w:sz w:val="22"/>
              </w:rPr>
            </w:pPr>
            <w:r w:rsidRPr="00983F98">
              <w:rPr>
                <w:rFonts w:eastAsia="Times New Roman" w:cs="Times New Roman"/>
                <w:b/>
                <w:sz w:val="22"/>
              </w:rPr>
              <w:t>Projenin amacı</w:t>
            </w:r>
          </w:p>
        </w:tc>
        <w:tc>
          <w:tcPr>
            <w:tcW w:w="3595" w:type="pct"/>
          </w:tcPr>
          <w:p w14:paraId="043B6805" w14:textId="4AF5F776" w:rsidR="000A602F" w:rsidRPr="00983F98" w:rsidRDefault="000A602F" w:rsidP="00E27A6A">
            <w:pPr>
              <w:rPr>
                <w:rFonts w:eastAsia="Times New Roman" w:cs="Times New Roman"/>
                <w:iCs/>
                <w:sz w:val="22"/>
              </w:rPr>
            </w:pPr>
            <w:r w:rsidRPr="00983F98">
              <w:rPr>
                <w:rFonts w:eastAsia="Times New Roman" w:cs="Times New Roman"/>
                <w:iCs/>
                <w:sz w:val="22"/>
              </w:rPr>
              <w:t xml:space="preserve">Toplam 309 bin hektar verimli tarım arazisine sahip Mardin ovasında (Derik, Kızıltepe, </w:t>
            </w:r>
            <w:proofErr w:type="spellStart"/>
            <w:r w:rsidRPr="00983F98">
              <w:rPr>
                <w:rFonts w:eastAsia="Times New Roman" w:cs="Times New Roman"/>
                <w:iCs/>
                <w:sz w:val="22"/>
              </w:rPr>
              <w:t>Artuklu</w:t>
            </w:r>
            <w:proofErr w:type="spellEnd"/>
            <w:r w:rsidRPr="00983F98">
              <w:rPr>
                <w:rFonts w:eastAsia="Times New Roman" w:cs="Times New Roman"/>
                <w:iCs/>
                <w:sz w:val="22"/>
              </w:rPr>
              <w:t xml:space="preserve">, Nusaybin ilçeleri) GAP sulama projelerinin beklenen düzeyde tamamlanamamış olması nedeniyle son 20 yılda derin sulama kuyularının sayıları hızla artmakta ve yer altı suyu seviyesi her geçen yıl azalmaktadır. Halihazırda ovanın önemli bir kesiminde tarımsal sulama pompajla 400-600 metre gibi bir derinlikten suyun teminiyle gerçekleştirilmektedir. Bu durum aşırı enerji tüketimine bağlı olarak tarımsal üretim maliyetlerinin artmasına ve enerjide kapasite sorunu yaşanmasına yol açmaktadır. Ayrıca bu </w:t>
            </w:r>
            <w:r w:rsidR="00150F6E" w:rsidRPr="00983F98">
              <w:rPr>
                <w:rFonts w:eastAsia="Times New Roman" w:cs="Times New Roman"/>
                <w:iCs/>
                <w:sz w:val="22"/>
              </w:rPr>
              <w:t>bölgede</w:t>
            </w:r>
            <w:r w:rsidRPr="00983F98">
              <w:rPr>
                <w:rFonts w:eastAsia="Times New Roman" w:cs="Times New Roman"/>
                <w:iCs/>
                <w:sz w:val="22"/>
              </w:rPr>
              <w:t xml:space="preserve"> suyun kontrolsüz tüketimi, su ve toprak yönetimi anlamında birtakım çevresel sorunlara neden olmaktadır. Bu çerçevede söz konusu </w:t>
            </w:r>
            <w:r w:rsidR="00150F6E" w:rsidRPr="00983F98">
              <w:rPr>
                <w:rFonts w:eastAsia="Times New Roman" w:cs="Times New Roman"/>
                <w:iCs/>
                <w:sz w:val="22"/>
              </w:rPr>
              <w:t>bölgede</w:t>
            </w:r>
            <w:r w:rsidRPr="00983F98">
              <w:rPr>
                <w:rFonts w:eastAsia="Times New Roman" w:cs="Times New Roman"/>
                <w:iCs/>
                <w:sz w:val="22"/>
              </w:rPr>
              <w:t xml:space="preserve"> tarımsal üretimde sürdürülebilirliğin sağlanması ve kaynakların verimli kullanımına yönelik farkındalık oluşturan çalışmaların yürütülmesi amaçlanmaktadır. </w:t>
            </w:r>
          </w:p>
        </w:tc>
      </w:tr>
      <w:tr w:rsidR="000A602F" w:rsidRPr="00983F98" w14:paraId="1142E937" w14:textId="77777777" w:rsidTr="00E27A6A">
        <w:tc>
          <w:tcPr>
            <w:tcW w:w="1405" w:type="pct"/>
          </w:tcPr>
          <w:p w14:paraId="36E3821D" w14:textId="77777777" w:rsidR="000A602F" w:rsidRPr="00983F98" w:rsidRDefault="000A602F" w:rsidP="00E27A6A">
            <w:pPr>
              <w:rPr>
                <w:rFonts w:eastAsia="Times New Roman" w:cs="Times New Roman"/>
                <w:sz w:val="22"/>
              </w:rPr>
            </w:pPr>
            <w:r w:rsidRPr="00983F98">
              <w:rPr>
                <w:rFonts w:eastAsia="Times New Roman" w:cs="Times New Roman"/>
                <w:b/>
                <w:sz w:val="22"/>
              </w:rPr>
              <w:t xml:space="preserve">Yatırımın/tesisin ölçeği (Kapasite) </w:t>
            </w:r>
          </w:p>
        </w:tc>
        <w:tc>
          <w:tcPr>
            <w:tcW w:w="3595" w:type="pct"/>
          </w:tcPr>
          <w:p w14:paraId="51036854" w14:textId="77777777" w:rsidR="000A602F" w:rsidRPr="00983F98" w:rsidRDefault="000A602F" w:rsidP="00E27A6A">
            <w:pPr>
              <w:rPr>
                <w:rFonts w:eastAsia="Times New Roman" w:cs="Times New Roman"/>
                <w:iCs/>
                <w:sz w:val="22"/>
              </w:rPr>
            </w:pPr>
            <w:r w:rsidRPr="00983F98">
              <w:rPr>
                <w:rFonts w:eastAsia="Times New Roman" w:cs="Times New Roman"/>
                <w:iCs/>
                <w:sz w:val="22"/>
              </w:rPr>
              <w:t>Verimli su ve enerji kullanımı konusunda teknik destek sağlanan çiftçi sayısı; 400 çiftçi</w:t>
            </w:r>
          </w:p>
          <w:p w14:paraId="0AC63789" w14:textId="77777777" w:rsidR="000A602F" w:rsidRPr="00983F98" w:rsidRDefault="000A602F" w:rsidP="00E27A6A">
            <w:pPr>
              <w:rPr>
                <w:rFonts w:eastAsia="Times New Roman" w:cs="Times New Roman"/>
                <w:iCs/>
                <w:sz w:val="22"/>
              </w:rPr>
            </w:pPr>
            <w:r w:rsidRPr="00983F98">
              <w:rPr>
                <w:rFonts w:eastAsia="Times New Roman" w:cs="Times New Roman"/>
                <w:iCs/>
                <w:sz w:val="22"/>
              </w:rPr>
              <w:t>Hassas tarım teknikleri ile toprak nemi ölçümü ve takibi yapılan pilot alan büyüklüğü; 10.000 dekar</w:t>
            </w:r>
          </w:p>
          <w:p w14:paraId="714D2E26" w14:textId="77777777" w:rsidR="000A602F" w:rsidRPr="00983F98" w:rsidRDefault="000A602F" w:rsidP="00E27A6A">
            <w:pPr>
              <w:rPr>
                <w:rFonts w:eastAsia="Times New Roman" w:cs="Times New Roman"/>
                <w:iCs/>
                <w:sz w:val="22"/>
              </w:rPr>
            </w:pPr>
            <w:r w:rsidRPr="00983F98">
              <w:rPr>
                <w:rFonts w:eastAsia="Times New Roman" w:cs="Times New Roman"/>
                <w:iCs/>
                <w:sz w:val="22"/>
              </w:rPr>
              <w:t>Kurulan ve kapasitesi geliştirilen sulama kooperatifi; 1 adet</w:t>
            </w:r>
          </w:p>
          <w:p w14:paraId="38F06E87" w14:textId="77777777" w:rsidR="000A602F" w:rsidRPr="00983F98" w:rsidRDefault="000A602F" w:rsidP="00E27A6A">
            <w:pPr>
              <w:rPr>
                <w:rFonts w:eastAsia="Times New Roman" w:cs="Times New Roman"/>
                <w:iCs/>
                <w:sz w:val="22"/>
              </w:rPr>
            </w:pPr>
            <w:r w:rsidRPr="00983F98">
              <w:rPr>
                <w:rFonts w:eastAsia="Times New Roman" w:cs="Times New Roman"/>
                <w:iCs/>
                <w:sz w:val="22"/>
              </w:rPr>
              <w:t>Ekolojik koşullara uygun hazırlanan bitki deseni haritası ve su yönetimi planı; 1 adet</w:t>
            </w:r>
          </w:p>
          <w:p w14:paraId="7ACCFB4B" w14:textId="77777777" w:rsidR="000A602F" w:rsidRPr="00983F98" w:rsidRDefault="000A602F" w:rsidP="00E27A6A">
            <w:pPr>
              <w:rPr>
                <w:rFonts w:eastAsia="Times New Roman" w:cs="Times New Roman"/>
                <w:iCs/>
                <w:sz w:val="22"/>
              </w:rPr>
            </w:pPr>
            <w:r w:rsidRPr="00983F98">
              <w:rPr>
                <w:rFonts w:eastAsia="Times New Roman" w:cs="Times New Roman"/>
                <w:iCs/>
                <w:sz w:val="22"/>
              </w:rPr>
              <w:t>Sulama pompa sistemleri verimli hale getirilen işletme sayısı; 50 adet</w:t>
            </w:r>
          </w:p>
          <w:p w14:paraId="24D16CAD" w14:textId="77777777" w:rsidR="000A602F" w:rsidRPr="00983F98" w:rsidRDefault="000A602F" w:rsidP="00E27A6A">
            <w:pPr>
              <w:rPr>
                <w:rFonts w:cs="Times New Roman"/>
                <w:sz w:val="22"/>
              </w:rPr>
            </w:pPr>
            <w:r w:rsidRPr="00983F98">
              <w:rPr>
                <w:rFonts w:eastAsia="Times New Roman" w:cs="Times New Roman"/>
                <w:iCs/>
                <w:sz w:val="22"/>
              </w:rPr>
              <w:t>GES ve verimli sulama sistemleri ile sulanan pilot alan büyüklüğü; 5.000 dekar</w:t>
            </w:r>
          </w:p>
        </w:tc>
      </w:tr>
      <w:tr w:rsidR="000A602F" w:rsidRPr="00983F98" w14:paraId="6A2DD5C0" w14:textId="77777777" w:rsidTr="00E27A6A">
        <w:tc>
          <w:tcPr>
            <w:tcW w:w="1405" w:type="pct"/>
          </w:tcPr>
          <w:p w14:paraId="4EF99794" w14:textId="77777777" w:rsidR="000A602F" w:rsidRPr="00983F98" w:rsidRDefault="000A602F" w:rsidP="00E27A6A">
            <w:pPr>
              <w:rPr>
                <w:rFonts w:eastAsia="Times New Roman" w:cs="Times New Roman"/>
                <w:sz w:val="22"/>
              </w:rPr>
            </w:pPr>
            <w:r w:rsidRPr="00983F98">
              <w:rPr>
                <w:rFonts w:eastAsia="Times New Roman" w:cs="Times New Roman"/>
                <w:b/>
                <w:sz w:val="22"/>
              </w:rPr>
              <w:t>Proje yürütücüsü</w:t>
            </w:r>
          </w:p>
        </w:tc>
        <w:tc>
          <w:tcPr>
            <w:tcW w:w="3595" w:type="pct"/>
          </w:tcPr>
          <w:p w14:paraId="5838F63C" w14:textId="77777777" w:rsidR="000A602F" w:rsidRPr="00983F98" w:rsidRDefault="000A602F" w:rsidP="00E27A6A">
            <w:pPr>
              <w:rPr>
                <w:rFonts w:eastAsia="Times New Roman" w:cs="Times New Roman"/>
                <w:iCs/>
                <w:sz w:val="22"/>
              </w:rPr>
            </w:pPr>
            <w:r w:rsidRPr="00983F98">
              <w:rPr>
                <w:rFonts w:eastAsia="Times New Roman" w:cs="Times New Roman"/>
                <w:iCs/>
                <w:sz w:val="22"/>
              </w:rPr>
              <w:t>Mardin Tarım ve Orman İl Müdürlüğü</w:t>
            </w:r>
          </w:p>
          <w:p w14:paraId="1C4B4419" w14:textId="77777777" w:rsidR="000A602F" w:rsidRPr="00983F98" w:rsidRDefault="000A602F" w:rsidP="00E27A6A">
            <w:pPr>
              <w:rPr>
                <w:rFonts w:eastAsia="Times New Roman" w:cs="Times New Roman"/>
                <w:iCs/>
                <w:sz w:val="22"/>
              </w:rPr>
            </w:pPr>
            <w:proofErr w:type="spellStart"/>
            <w:r w:rsidRPr="00983F98">
              <w:rPr>
                <w:rFonts w:eastAsia="Times New Roman" w:cs="Times New Roman"/>
                <w:iCs/>
                <w:sz w:val="22"/>
              </w:rPr>
              <w:t>Artuklu</w:t>
            </w:r>
            <w:proofErr w:type="spellEnd"/>
            <w:r w:rsidRPr="00983F98">
              <w:rPr>
                <w:rFonts w:eastAsia="Times New Roman" w:cs="Times New Roman"/>
                <w:iCs/>
                <w:sz w:val="22"/>
              </w:rPr>
              <w:t xml:space="preserve"> Üniversitesi</w:t>
            </w:r>
          </w:p>
          <w:p w14:paraId="0E8046EE" w14:textId="77777777" w:rsidR="000A602F" w:rsidRPr="00983F98" w:rsidRDefault="000A602F" w:rsidP="00E27A6A">
            <w:pPr>
              <w:rPr>
                <w:rFonts w:eastAsia="Times New Roman" w:cs="Times New Roman"/>
                <w:iCs/>
                <w:sz w:val="22"/>
              </w:rPr>
            </w:pPr>
            <w:r w:rsidRPr="00983F98">
              <w:rPr>
                <w:rFonts w:eastAsia="Times New Roman" w:cs="Times New Roman"/>
                <w:iCs/>
                <w:sz w:val="22"/>
              </w:rPr>
              <w:t>Mardin Büyükşehir Belediyesi</w:t>
            </w:r>
          </w:p>
        </w:tc>
      </w:tr>
      <w:tr w:rsidR="000A602F" w:rsidRPr="00983F98" w14:paraId="3742C1DA" w14:textId="77777777" w:rsidTr="00E27A6A">
        <w:tc>
          <w:tcPr>
            <w:tcW w:w="1405" w:type="pct"/>
          </w:tcPr>
          <w:p w14:paraId="7B6E16EA" w14:textId="77777777" w:rsidR="000A602F" w:rsidRPr="00983F98" w:rsidRDefault="000A602F" w:rsidP="00E27A6A">
            <w:pPr>
              <w:rPr>
                <w:rFonts w:eastAsia="Times New Roman" w:cs="Times New Roman"/>
                <w:sz w:val="22"/>
              </w:rPr>
            </w:pPr>
            <w:r w:rsidRPr="00983F98">
              <w:rPr>
                <w:rFonts w:eastAsia="Times New Roman" w:cs="Times New Roman"/>
                <w:b/>
                <w:sz w:val="22"/>
              </w:rPr>
              <w:t xml:space="preserve">Uygulama yeri </w:t>
            </w:r>
          </w:p>
        </w:tc>
        <w:tc>
          <w:tcPr>
            <w:tcW w:w="3595" w:type="pct"/>
          </w:tcPr>
          <w:p w14:paraId="49720BFD" w14:textId="77777777" w:rsidR="000A602F" w:rsidRPr="00983F98" w:rsidRDefault="000A602F" w:rsidP="00E27A6A">
            <w:pPr>
              <w:rPr>
                <w:rFonts w:eastAsia="Times New Roman" w:cs="Times New Roman"/>
                <w:iCs/>
                <w:sz w:val="22"/>
              </w:rPr>
            </w:pPr>
            <w:r w:rsidRPr="00983F98">
              <w:rPr>
                <w:rFonts w:eastAsia="Times New Roman" w:cs="Times New Roman"/>
                <w:iCs/>
                <w:sz w:val="22"/>
              </w:rPr>
              <w:t xml:space="preserve">Kızıltepe, Derik, </w:t>
            </w:r>
            <w:proofErr w:type="spellStart"/>
            <w:r w:rsidRPr="00983F98">
              <w:rPr>
                <w:rFonts w:eastAsia="Times New Roman" w:cs="Times New Roman"/>
                <w:iCs/>
                <w:sz w:val="22"/>
              </w:rPr>
              <w:t>Artuklu</w:t>
            </w:r>
            <w:proofErr w:type="spellEnd"/>
            <w:r w:rsidRPr="00983F98">
              <w:rPr>
                <w:rFonts w:eastAsia="Times New Roman" w:cs="Times New Roman"/>
                <w:iCs/>
                <w:sz w:val="22"/>
              </w:rPr>
              <w:t>, Nusaybin</w:t>
            </w:r>
          </w:p>
        </w:tc>
      </w:tr>
      <w:tr w:rsidR="000A602F" w:rsidRPr="00983F98" w14:paraId="6F4D46EA" w14:textId="77777777" w:rsidTr="00E27A6A">
        <w:tc>
          <w:tcPr>
            <w:tcW w:w="1405" w:type="pct"/>
            <w:shd w:val="clear" w:color="auto" w:fill="auto"/>
          </w:tcPr>
          <w:p w14:paraId="171392FA" w14:textId="77777777" w:rsidR="000A602F" w:rsidRPr="00983F98" w:rsidRDefault="000A602F" w:rsidP="00E27A6A">
            <w:pPr>
              <w:rPr>
                <w:rFonts w:eastAsia="Times New Roman" w:cs="Times New Roman"/>
                <w:sz w:val="22"/>
              </w:rPr>
            </w:pPr>
            <w:r w:rsidRPr="00983F98">
              <w:rPr>
                <w:rFonts w:eastAsia="Times New Roman" w:cs="Times New Roman"/>
                <w:b/>
                <w:sz w:val="22"/>
              </w:rPr>
              <w:t>Toplam proje bütçesi/ Sabit yatırım tutarı</w:t>
            </w:r>
          </w:p>
        </w:tc>
        <w:tc>
          <w:tcPr>
            <w:tcW w:w="3595" w:type="pct"/>
            <w:shd w:val="clear" w:color="auto" w:fill="auto"/>
          </w:tcPr>
          <w:p w14:paraId="64FA3EEF" w14:textId="77777777" w:rsidR="000A602F" w:rsidRPr="00983F98" w:rsidRDefault="000A602F" w:rsidP="00E27A6A">
            <w:pPr>
              <w:rPr>
                <w:rFonts w:eastAsia="Times New Roman" w:cs="Times New Roman"/>
                <w:iCs/>
                <w:sz w:val="22"/>
              </w:rPr>
            </w:pPr>
            <w:r w:rsidRPr="00983F98">
              <w:rPr>
                <w:rFonts w:eastAsia="Times New Roman" w:cs="Times New Roman"/>
                <w:iCs/>
                <w:sz w:val="22"/>
              </w:rPr>
              <w:t>50 milyon TL</w:t>
            </w:r>
          </w:p>
        </w:tc>
      </w:tr>
      <w:tr w:rsidR="000A602F" w:rsidRPr="00983F98" w14:paraId="385DEB04" w14:textId="77777777" w:rsidTr="00E27A6A">
        <w:tc>
          <w:tcPr>
            <w:tcW w:w="1405" w:type="pct"/>
            <w:shd w:val="clear" w:color="auto" w:fill="auto"/>
          </w:tcPr>
          <w:p w14:paraId="02A67506" w14:textId="77777777" w:rsidR="000A602F" w:rsidRPr="00983F98" w:rsidRDefault="000A602F" w:rsidP="00E27A6A">
            <w:pPr>
              <w:rPr>
                <w:rFonts w:eastAsia="Times New Roman" w:cs="Times New Roman"/>
                <w:b/>
                <w:sz w:val="22"/>
              </w:rPr>
            </w:pPr>
            <w:r w:rsidRPr="00983F98">
              <w:rPr>
                <w:rFonts w:eastAsia="Times New Roman" w:cs="Times New Roman"/>
                <w:b/>
                <w:sz w:val="22"/>
              </w:rPr>
              <w:t>Projenin İstihdam Öngörüsü</w:t>
            </w:r>
          </w:p>
        </w:tc>
        <w:tc>
          <w:tcPr>
            <w:tcW w:w="3595" w:type="pct"/>
            <w:shd w:val="clear" w:color="auto" w:fill="auto"/>
          </w:tcPr>
          <w:p w14:paraId="46E41DF4" w14:textId="77777777" w:rsidR="000A602F" w:rsidRPr="00983F98" w:rsidRDefault="000A602F" w:rsidP="00E27A6A">
            <w:pPr>
              <w:rPr>
                <w:rFonts w:eastAsia="Times New Roman" w:cs="Times New Roman"/>
                <w:iCs/>
                <w:sz w:val="22"/>
              </w:rPr>
            </w:pPr>
            <w:r w:rsidRPr="00983F98">
              <w:rPr>
                <w:rFonts w:eastAsia="Times New Roman" w:cs="Times New Roman"/>
                <w:iCs/>
                <w:sz w:val="22"/>
              </w:rPr>
              <w:t>-</w:t>
            </w:r>
          </w:p>
        </w:tc>
      </w:tr>
      <w:tr w:rsidR="000A602F" w:rsidRPr="00983F98" w14:paraId="125DAA87" w14:textId="77777777" w:rsidTr="00E27A6A">
        <w:tc>
          <w:tcPr>
            <w:tcW w:w="1405" w:type="pct"/>
            <w:shd w:val="clear" w:color="auto" w:fill="auto"/>
          </w:tcPr>
          <w:p w14:paraId="060DCCFA" w14:textId="77777777" w:rsidR="000A602F" w:rsidRPr="00983F98" w:rsidRDefault="000A602F" w:rsidP="00E27A6A">
            <w:pPr>
              <w:rPr>
                <w:rFonts w:eastAsia="Times New Roman" w:cs="Times New Roman"/>
                <w:sz w:val="22"/>
              </w:rPr>
            </w:pPr>
            <w:r w:rsidRPr="00983F98">
              <w:rPr>
                <w:rFonts w:eastAsia="Times New Roman" w:cs="Times New Roman"/>
                <w:b/>
                <w:sz w:val="22"/>
              </w:rPr>
              <w:t>Eş finansman</w:t>
            </w:r>
          </w:p>
        </w:tc>
        <w:tc>
          <w:tcPr>
            <w:tcW w:w="3595" w:type="pct"/>
            <w:shd w:val="clear" w:color="auto" w:fill="auto"/>
          </w:tcPr>
          <w:p w14:paraId="5A7D4219" w14:textId="77777777" w:rsidR="000A602F" w:rsidRPr="00983F98" w:rsidRDefault="000A602F" w:rsidP="00E27A6A">
            <w:pPr>
              <w:rPr>
                <w:rFonts w:eastAsia="Times New Roman" w:cs="Times New Roman"/>
                <w:iCs/>
                <w:sz w:val="22"/>
              </w:rPr>
            </w:pPr>
            <w:r w:rsidRPr="00983F98">
              <w:rPr>
                <w:rFonts w:eastAsia="Times New Roman" w:cs="Times New Roman"/>
                <w:iCs/>
                <w:sz w:val="22"/>
              </w:rPr>
              <w:t>16 milyon TL</w:t>
            </w:r>
          </w:p>
        </w:tc>
      </w:tr>
      <w:tr w:rsidR="000A602F" w:rsidRPr="00983F98" w14:paraId="04342A16" w14:textId="77777777" w:rsidTr="00E27A6A">
        <w:tc>
          <w:tcPr>
            <w:tcW w:w="1405" w:type="pct"/>
          </w:tcPr>
          <w:p w14:paraId="2E63B0AC" w14:textId="77777777" w:rsidR="000A602F" w:rsidRPr="00983F98" w:rsidRDefault="000A602F" w:rsidP="00E27A6A">
            <w:pPr>
              <w:rPr>
                <w:rFonts w:eastAsia="Times New Roman" w:cs="Times New Roman"/>
                <w:b/>
                <w:sz w:val="22"/>
              </w:rPr>
            </w:pPr>
            <w:r w:rsidRPr="00983F98">
              <w:rPr>
                <w:rFonts w:eastAsia="Times New Roman" w:cs="Times New Roman"/>
                <w:b/>
                <w:sz w:val="22"/>
              </w:rPr>
              <w:t>Proje uygulama süresi</w:t>
            </w:r>
          </w:p>
        </w:tc>
        <w:tc>
          <w:tcPr>
            <w:tcW w:w="3595" w:type="pct"/>
          </w:tcPr>
          <w:p w14:paraId="417D6FBB" w14:textId="77777777" w:rsidR="000A602F" w:rsidRPr="00983F98" w:rsidRDefault="000A602F" w:rsidP="00E27A6A">
            <w:pPr>
              <w:rPr>
                <w:rFonts w:eastAsia="Times New Roman" w:cs="Times New Roman"/>
                <w:iCs/>
                <w:sz w:val="22"/>
              </w:rPr>
            </w:pPr>
            <w:r w:rsidRPr="00983F98">
              <w:rPr>
                <w:rFonts w:eastAsia="Times New Roman" w:cs="Times New Roman"/>
                <w:iCs/>
                <w:sz w:val="22"/>
              </w:rPr>
              <w:t>36 ay</w:t>
            </w:r>
          </w:p>
        </w:tc>
      </w:tr>
      <w:tr w:rsidR="000A602F" w:rsidRPr="00983F98" w14:paraId="557A91F2" w14:textId="77777777" w:rsidTr="00E27A6A">
        <w:tc>
          <w:tcPr>
            <w:tcW w:w="1405" w:type="pct"/>
          </w:tcPr>
          <w:p w14:paraId="603F369A" w14:textId="77777777" w:rsidR="000A602F" w:rsidRPr="00983F98" w:rsidRDefault="000A602F" w:rsidP="00E27A6A">
            <w:pPr>
              <w:rPr>
                <w:rFonts w:eastAsia="Times New Roman" w:cs="Times New Roman"/>
                <w:sz w:val="22"/>
              </w:rPr>
            </w:pPr>
            <w:r w:rsidRPr="00983F98">
              <w:rPr>
                <w:rFonts w:eastAsia="Times New Roman" w:cs="Times New Roman"/>
                <w:b/>
                <w:sz w:val="22"/>
              </w:rPr>
              <w:t>Projenin hedef kitlesi</w:t>
            </w:r>
          </w:p>
        </w:tc>
        <w:tc>
          <w:tcPr>
            <w:tcW w:w="3595" w:type="pct"/>
          </w:tcPr>
          <w:p w14:paraId="741E9D04" w14:textId="6E340B0C" w:rsidR="000A602F" w:rsidRPr="00983F98" w:rsidRDefault="000A602F" w:rsidP="00E27A6A">
            <w:pPr>
              <w:rPr>
                <w:rFonts w:eastAsia="Times New Roman" w:cs="Times New Roman"/>
                <w:iCs/>
                <w:sz w:val="22"/>
                <w:highlight w:val="yellow"/>
              </w:rPr>
            </w:pPr>
            <w:r w:rsidRPr="00983F98">
              <w:rPr>
                <w:rFonts w:eastAsia="Times New Roman" w:cs="Times New Roman"/>
                <w:iCs/>
                <w:sz w:val="22"/>
              </w:rPr>
              <w:t xml:space="preserve">Mardin ovasında tahıl ve </w:t>
            </w:r>
            <w:r w:rsidR="00427F61" w:rsidRPr="00983F98">
              <w:rPr>
                <w:rFonts w:eastAsia="Times New Roman" w:cs="Times New Roman"/>
                <w:iCs/>
                <w:sz w:val="22"/>
              </w:rPr>
              <w:t>baklagiller</w:t>
            </w:r>
            <w:r w:rsidRPr="00983F98">
              <w:rPr>
                <w:rFonts w:eastAsia="Times New Roman" w:cs="Times New Roman"/>
                <w:iCs/>
                <w:sz w:val="22"/>
              </w:rPr>
              <w:t xml:space="preserve"> üretimi yapan çiftçiler </w:t>
            </w:r>
          </w:p>
        </w:tc>
      </w:tr>
      <w:tr w:rsidR="000A602F" w:rsidRPr="00983F98" w14:paraId="61A3CBAA" w14:textId="77777777" w:rsidTr="00E27A6A">
        <w:tc>
          <w:tcPr>
            <w:tcW w:w="1405" w:type="pct"/>
          </w:tcPr>
          <w:p w14:paraId="5A3DD58B" w14:textId="77777777" w:rsidR="000A602F" w:rsidRPr="00983F98" w:rsidRDefault="000A602F" w:rsidP="00E27A6A">
            <w:pPr>
              <w:rPr>
                <w:rFonts w:eastAsia="Times New Roman" w:cs="Times New Roman"/>
                <w:b/>
                <w:sz w:val="22"/>
              </w:rPr>
            </w:pPr>
            <w:r w:rsidRPr="00983F98">
              <w:rPr>
                <w:rFonts w:eastAsia="Times New Roman" w:cs="Times New Roman"/>
                <w:b/>
                <w:sz w:val="22"/>
              </w:rPr>
              <w:t>Sürdürülebilir Kalkınma Hedefleri ile İlişkisi</w:t>
            </w:r>
          </w:p>
        </w:tc>
        <w:tc>
          <w:tcPr>
            <w:tcW w:w="3595" w:type="pct"/>
          </w:tcPr>
          <w:p w14:paraId="11360D2A" w14:textId="77777777" w:rsidR="000A602F" w:rsidRPr="00983F98" w:rsidRDefault="000A602F" w:rsidP="00E27A6A">
            <w:pPr>
              <w:rPr>
                <w:rFonts w:eastAsia="Times New Roman" w:cs="Times New Roman"/>
                <w:iCs/>
                <w:sz w:val="22"/>
              </w:rPr>
            </w:pPr>
            <w:r w:rsidRPr="00983F98">
              <w:rPr>
                <w:rFonts w:cs="Times New Roman"/>
                <w:sz w:val="22"/>
              </w:rPr>
              <w:t xml:space="preserve">Proje konusu, Sürdürülebilir Kalkınma Hedefleri arasında yer alan; sürdürülebilir su yönetimi ve sürdürülebilir tarımı destekleme, çiftçilik yapan, kırsalda üretimin içinde aktif olarak yaşayan herkesin her yaşta </w:t>
            </w:r>
            <w:r w:rsidRPr="00983F98">
              <w:rPr>
                <w:rFonts w:cs="Times New Roman"/>
                <w:sz w:val="22"/>
              </w:rPr>
              <w:lastRenderedPageBreak/>
              <w:t>refahını sağlama, ülkelerin içinde ve aralarındaki eşitsizlikleri azaltma, sürdürülebilir tüketimi ve üretimi sağlama, iklim değişikliği ve etkileri ile mücadele için acil olarak adım atma, karasal ekosistemleri koruma, restore etme ve sürdürülebilir kullanımını sağlama, çölleşme ile mücadele etme, kaynakların etkin kullanımını sağlama, toprakların verimlilik kaybını durdurma ve geriye çevirme hedefleri ile ilişkilidir.</w:t>
            </w:r>
          </w:p>
        </w:tc>
      </w:tr>
      <w:tr w:rsidR="000A602F" w:rsidRPr="00983F98" w14:paraId="532A0835" w14:textId="77777777" w:rsidTr="00E27A6A">
        <w:trPr>
          <w:trHeight w:val="557"/>
        </w:trPr>
        <w:tc>
          <w:tcPr>
            <w:tcW w:w="1405" w:type="pct"/>
          </w:tcPr>
          <w:p w14:paraId="63C91691" w14:textId="77777777" w:rsidR="000A602F" w:rsidRPr="00983F98" w:rsidRDefault="000A602F" w:rsidP="00E27A6A">
            <w:pPr>
              <w:rPr>
                <w:rFonts w:eastAsia="Times New Roman" w:cs="Times New Roman"/>
                <w:b/>
                <w:sz w:val="22"/>
              </w:rPr>
            </w:pPr>
            <w:r w:rsidRPr="00983F98">
              <w:rPr>
                <w:rFonts w:eastAsia="Times New Roman" w:cs="Times New Roman"/>
                <w:b/>
                <w:sz w:val="22"/>
              </w:rPr>
              <w:lastRenderedPageBreak/>
              <w:t>Taslak Bölge planı ilişkisi</w:t>
            </w:r>
          </w:p>
        </w:tc>
        <w:tc>
          <w:tcPr>
            <w:tcW w:w="3595" w:type="pct"/>
            <w:vAlign w:val="center"/>
          </w:tcPr>
          <w:p w14:paraId="3473A267" w14:textId="77777777" w:rsidR="000A602F" w:rsidRPr="00983F98" w:rsidRDefault="000A602F" w:rsidP="00E27A6A">
            <w:pPr>
              <w:rPr>
                <w:rFonts w:eastAsia="Times New Roman" w:cs="Times New Roman"/>
                <w:i/>
                <w:sz w:val="22"/>
              </w:rPr>
            </w:pPr>
            <w:r w:rsidRPr="00983F98">
              <w:rPr>
                <w:rFonts w:cs="Times New Roman"/>
                <w:iCs/>
                <w:sz w:val="22"/>
              </w:rPr>
              <w:t>“Tarımsal Üretimde Verimliliğin, Katma Değerin ve Rekabet Gücünün Artırılması” strateji başlığı altında yer alan “</w:t>
            </w:r>
            <w:r w:rsidRPr="00983F98">
              <w:rPr>
                <w:rFonts w:cs="Times New Roman"/>
                <w:sz w:val="22"/>
              </w:rPr>
              <w:t>Yeşil Büyüme Ekseninde Sürdürülebilir Tarımsal Üretim Modeli Yaygınlaştırılacaktır</w:t>
            </w:r>
            <w:r w:rsidRPr="00983F98">
              <w:rPr>
                <w:rFonts w:cs="Times New Roman"/>
                <w:iCs/>
                <w:sz w:val="22"/>
              </w:rPr>
              <w:t>” hedefine yönelik tasarlanmış bir projedir.</w:t>
            </w:r>
          </w:p>
        </w:tc>
      </w:tr>
    </w:tbl>
    <w:p w14:paraId="682997E6" w14:textId="4006C716" w:rsidR="004F6ECB" w:rsidRPr="004F6ECB" w:rsidRDefault="004F6ECB" w:rsidP="00712484">
      <w:pPr>
        <w:pStyle w:val="ListeParagraf"/>
        <w:rPr>
          <w:rFonts w:cs="Times New Roman"/>
          <w:b/>
          <w:bCs/>
          <w:szCs w:val="24"/>
        </w:rPr>
      </w:pPr>
    </w:p>
    <w:tbl>
      <w:tblPr>
        <w:tblStyle w:val="27"/>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546"/>
        <w:gridCol w:w="6516"/>
      </w:tblGrid>
      <w:tr w:rsidR="000A602F" w:rsidRPr="00440F50" w14:paraId="5A5AF15F" w14:textId="77777777" w:rsidTr="00E27A6A">
        <w:tc>
          <w:tcPr>
            <w:tcW w:w="1405" w:type="pct"/>
          </w:tcPr>
          <w:p w14:paraId="54E4A32A" w14:textId="77777777" w:rsidR="000A602F" w:rsidRPr="00440F50" w:rsidRDefault="000A602F" w:rsidP="00E27A6A">
            <w:pPr>
              <w:rPr>
                <w:rFonts w:eastAsia="Times New Roman" w:cs="Times New Roman"/>
                <w:sz w:val="22"/>
              </w:rPr>
            </w:pPr>
            <w:r w:rsidRPr="00440F50">
              <w:rPr>
                <w:rFonts w:eastAsia="Times New Roman" w:cs="Times New Roman"/>
                <w:b/>
                <w:sz w:val="22"/>
              </w:rPr>
              <w:t>Proje adı</w:t>
            </w:r>
          </w:p>
        </w:tc>
        <w:tc>
          <w:tcPr>
            <w:tcW w:w="3595" w:type="pct"/>
          </w:tcPr>
          <w:p w14:paraId="625462B0" w14:textId="77777777" w:rsidR="000A602F" w:rsidRPr="00440F50" w:rsidRDefault="000A602F" w:rsidP="00E27A6A">
            <w:pPr>
              <w:rPr>
                <w:rFonts w:cs="Times New Roman"/>
                <w:sz w:val="22"/>
              </w:rPr>
            </w:pPr>
            <w:r w:rsidRPr="00440F50">
              <w:rPr>
                <w:rFonts w:eastAsia="Times New Roman" w:cs="Times New Roman"/>
                <w:iCs/>
                <w:sz w:val="22"/>
              </w:rPr>
              <w:t>Silopi Yer Fıstığı Depolama ve Tohum İşleme Tesisi Projesi</w:t>
            </w:r>
          </w:p>
        </w:tc>
      </w:tr>
      <w:tr w:rsidR="000A602F" w:rsidRPr="00440F50" w14:paraId="072B9695" w14:textId="77777777" w:rsidTr="00E27A6A">
        <w:tc>
          <w:tcPr>
            <w:tcW w:w="1405" w:type="pct"/>
          </w:tcPr>
          <w:p w14:paraId="6DEAB7E1" w14:textId="77777777" w:rsidR="000A602F" w:rsidRPr="00440F50" w:rsidRDefault="000A602F" w:rsidP="00E27A6A">
            <w:pPr>
              <w:rPr>
                <w:rFonts w:eastAsia="Times New Roman" w:cs="Times New Roman"/>
                <w:b/>
                <w:sz w:val="22"/>
              </w:rPr>
            </w:pPr>
            <w:r w:rsidRPr="00440F50">
              <w:rPr>
                <w:rFonts w:eastAsia="Times New Roman" w:cs="Times New Roman"/>
                <w:b/>
                <w:sz w:val="22"/>
              </w:rPr>
              <w:t>Proje konusu</w:t>
            </w:r>
          </w:p>
        </w:tc>
        <w:tc>
          <w:tcPr>
            <w:tcW w:w="3595" w:type="pct"/>
          </w:tcPr>
          <w:p w14:paraId="609D21EE" w14:textId="77777777" w:rsidR="000A602F" w:rsidRPr="00440F50" w:rsidRDefault="000A602F" w:rsidP="00E27A6A">
            <w:pPr>
              <w:rPr>
                <w:rFonts w:eastAsia="Times New Roman" w:cs="Times New Roman"/>
                <w:iCs/>
                <w:sz w:val="22"/>
              </w:rPr>
            </w:pPr>
            <w:r w:rsidRPr="00440F50">
              <w:rPr>
                <w:rFonts w:cs="Times New Roman"/>
                <w:sz w:val="22"/>
              </w:rPr>
              <w:t>Katma Değerli Tarımsal Üretim, Rekabetçilik, Kırsal Kalkınma</w:t>
            </w:r>
          </w:p>
        </w:tc>
      </w:tr>
      <w:tr w:rsidR="000A602F" w:rsidRPr="00440F50" w14:paraId="4E2AE3B0" w14:textId="77777777" w:rsidTr="00E27A6A">
        <w:tc>
          <w:tcPr>
            <w:tcW w:w="1405" w:type="pct"/>
          </w:tcPr>
          <w:p w14:paraId="2E3C93EB" w14:textId="77777777" w:rsidR="000A602F" w:rsidRPr="00440F50" w:rsidRDefault="000A602F" w:rsidP="00E27A6A">
            <w:pPr>
              <w:rPr>
                <w:rFonts w:eastAsia="Times New Roman" w:cs="Times New Roman"/>
                <w:b/>
                <w:sz w:val="22"/>
              </w:rPr>
            </w:pPr>
            <w:r w:rsidRPr="00440F50">
              <w:rPr>
                <w:rFonts w:eastAsia="Times New Roman" w:cs="Times New Roman"/>
                <w:b/>
                <w:sz w:val="22"/>
              </w:rPr>
              <w:t>Üretilecek ürün/hizmet</w:t>
            </w:r>
          </w:p>
        </w:tc>
        <w:tc>
          <w:tcPr>
            <w:tcW w:w="3595" w:type="pct"/>
          </w:tcPr>
          <w:p w14:paraId="65036447" w14:textId="77777777" w:rsidR="000A602F" w:rsidRPr="00440F50" w:rsidRDefault="000A602F" w:rsidP="00E27A6A">
            <w:pPr>
              <w:rPr>
                <w:rFonts w:cs="Times New Roman"/>
                <w:sz w:val="22"/>
              </w:rPr>
            </w:pPr>
            <w:r w:rsidRPr="00440F50">
              <w:rPr>
                <w:rFonts w:eastAsia="Times New Roman" w:cs="Times New Roman"/>
                <w:iCs/>
                <w:sz w:val="22"/>
              </w:rPr>
              <w:t>Yer Fıstığı</w:t>
            </w:r>
          </w:p>
        </w:tc>
      </w:tr>
      <w:tr w:rsidR="000A602F" w:rsidRPr="00440F50" w14:paraId="1E4C61E3" w14:textId="77777777" w:rsidTr="00E27A6A">
        <w:trPr>
          <w:trHeight w:val="393"/>
        </w:trPr>
        <w:tc>
          <w:tcPr>
            <w:tcW w:w="1405" w:type="pct"/>
          </w:tcPr>
          <w:p w14:paraId="5E6DC65B" w14:textId="77777777" w:rsidR="000A602F" w:rsidRPr="00440F50" w:rsidRDefault="000A602F" w:rsidP="00E27A6A">
            <w:pPr>
              <w:rPr>
                <w:rFonts w:eastAsia="Times New Roman" w:cs="Times New Roman"/>
                <w:sz w:val="22"/>
              </w:rPr>
            </w:pPr>
            <w:r w:rsidRPr="00440F50">
              <w:rPr>
                <w:rFonts w:eastAsia="Times New Roman" w:cs="Times New Roman"/>
                <w:b/>
                <w:sz w:val="22"/>
              </w:rPr>
              <w:t>Sektör</w:t>
            </w:r>
          </w:p>
        </w:tc>
        <w:tc>
          <w:tcPr>
            <w:tcW w:w="3595" w:type="pct"/>
          </w:tcPr>
          <w:p w14:paraId="345F6EB8" w14:textId="1AE02639" w:rsidR="000A602F" w:rsidRPr="00440F50" w:rsidRDefault="000A602F" w:rsidP="00E27A6A">
            <w:pPr>
              <w:rPr>
                <w:rFonts w:eastAsia="Times New Roman" w:cs="Times New Roman"/>
                <w:iCs/>
                <w:sz w:val="22"/>
              </w:rPr>
            </w:pPr>
            <w:r w:rsidRPr="00440F50">
              <w:rPr>
                <w:rFonts w:eastAsia="Times New Roman" w:cs="Times New Roman"/>
                <w:iCs/>
                <w:sz w:val="22"/>
              </w:rPr>
              <w:t xml:space="preserve">46.31.01-Fındık, </w:t>
            </w:r>
            <w:r w:rsidR="00F978E8" w:rsidRPr="00440F50">
              <w:rPr>
                <w:rFonts w:eastAsia="Times New Roman" w:cs="Times New Roman"/>
                <w:iCs/>
                <w:sz w:val="22"/>
              </w:rPr>
              <w:t>Antep</w:t>
            </w:r>
            <w:r w:rsidRPr="00440F50">
              <w:rPr>
                <w:rFonts w:eastAsia="Times New Roman" w:cs="Times New Roman"/>
                <w:iCs/>
                <w:sz w:val="22"/>
              </w:rPr>
              <w:t xml:space="preserve"> fıstığı, yer fıstığı ve ceviz toptan ticareti (kavrulmuş olanlar hariç)</w:t>
            </w:r>
          </w:p>
          <w:p w14:paraId="4C2764A1" w14:textId="77777777" w:rsidR="000A602F" w:rsidRPr="00440F50" w:rsidRDefault="000A602F" w:rsidP="00E27A6A">
            <w:pPr>
              <w:rPr>
                <w:rFonts w:eastAsia="Times New Roman" w:cs="Times New Roman"/>
                <w:iCs/>
                <w:sz w:val="22"/>
              </w:rPr>
            </w:pPr>
            <w:r w:rsidRPr="00440F50">
              <w:rPr>
                <w:rFonts w:eastAsia="Times New Roman" w:cs="Times New Roman"/>
                <w:iCs/>
                <w:sz w:val="22"/>
              </w:rPr>
              <w:t xml:space="preserve">52.10 Depolama ve </w:t>
            </w:r>
            <w:proofErr w:type="spellStart"/>
            <w:r w:rsidRPr="00440F50">
              <w:rPr>
                <w:rFonts w:eastAsia="Times New Roman" w:cs="Times New Roman"/>
                <w:iCs/>
                <w:sz w:val="22"/>
              </w:rPr>
              <w:t>Ambarlama</w:t>
            </w:r>
            <w:proofErr w:type="spellEnd"/>
          </w:p>
        </w:tc>
      </w:tr>
      <w:tr w:rsidR="000A602F" w:rsidRPr="00440F50" w14:paraId="26A56067" w14:textId="77777777" w:rsidTr="00E27A6A">
        <w:tc>
          <w:tcPr>
            <w:tcW w:w="1405" w:type="pct"/>
          </w:tcPr>
          <w:p w14:paraId="7353FC6E" w14:textId="77777777" w:rsidR="000A602F" w:rsidRPr="00440F50" w:rsidRDefault="000A602F" w:rsidP="00E27A6A">
            <w:pPr>
              <w:rPr>
                <w:rFonts w:eastAsia="Times New Roman" w:cs="Times New Roman"/>
                <w:sz w:val="22"/>
              </w:rPr>
            </w:pPr>
            <w:r w:rsidRPr="00440F50">
              <w:rPr>
                <w:rFonts w:eastAsia="Times New Roman" w:cs="Times New Roman"/>
                <w:b/>
                <w:sz w:val="22"/>
              </w:rPr>
              <w:t>Projenin amacı</w:t>
            </w:r>
          </w:p>
        </w:tc>
        <w:tc>
          <w:tcPr>
            <w:tcW w:w="3595" w:type="pct"/>
          </w:tcPr>
          <w:p w14:paraId="78080649" w14:textId="77777777" w:rsidR="000A602F" w:rsidRPr="00440F50" w:rsidRDefault="000A602F" w:rsidP="00E27A6A">
            <w:pPr>
              <w:rPr>
                <w:rFonts w:eastAsia="Times New Roman" w:cs="Times New Roman"/>
                <w:iCs/>
                <w:sz w:val="22"/>
              </w:rPr>
            </w:pPr>
            <w:r w:rsidRPr="00440F50">
              <w:rPr>
                <w:rFonts w:eastAsia="Times New Roman" w:cs="Times New Roman"/>
                <w:iCs/>
                <w:sz w:val="22"/>
              </w:rPr>
              <w:t xml:space="preserve">Türkiye’de yer fıstığı üretiminde üçüncü sırada yer alan Şırnak’ın Silopi ilçesinde ürün depolama ve tohum işleme tesisi kurulması planlanmaktadır. </w:t>
            </w:r>
          </w:p>
          <w:p w14:paraId="66E62850" w14:textId="77777777" w:rsidR="000A602F" w:rsidRPr="00440F50" w:rsidRDefault="000A602F" w:rsidP="00E27A6A">
            <w:pPr>
              <w:rPr>
                <w:rFonts w:eastAsia="Times New Roman" w:cs="Times New Roman"/>
                <w:iCs/>
                <w:sz w:val="22"/>
              </w:rPr>
            </w:pPr>
            <w:r w:rsidRPr="00440F50">
              <w:rPr>
                <w:rFonts w:eastAsia="Times New Roman" w:cs="Times New Roman"/>
                <w:iCs/>
                <w:sz w:val="22"/>
              </w:rPr>
              <w:t xml:space="preserve">Proje kapsamında Silopi de yer fıstığı üretici birliğine kayıtlı çiftçilerin ürünlerini sağlıklı koşullarda depolayabilecekleri ve tohumu uygun fiyatla temin edebilecekleri bir tesisin kurulması amaçlanmaktadır. Tohum işleme tesisi ile üreticilerin tohum maliyetlerinin düşürülmesi, depo ile ürünlerini </w:t>
            </w:r>
            <w:r w:rsidRPr="00440F50">
              <w:rPr>
                <w:rFonts w:cs="Times New Roman"/>
                <w:sz w:val="22"/>
              </w:rPr>
              <w:t>sağlıklı koşullarda ve kalite sınıflarına göre depolayabilmeleri, söz konusu ürün ticaretinin daha sistemli ve güvenilir hale getirilmesi amaçlanmaktadır.</w:t>
            </w:r>
          </w:p>
        </w:tc>
      </w:tr>
      <w:tr w:rsidR="000A602F" w:rsidRPr="00440F50" w14:paraId="5D83C1D1" w14:textId="77777777" w:rsidTr="00E27A6A">
        <w:tc>
          <w:tcPr>
            <w:tcW w:w="1405" w:type="pct"/>
          </w:tcPr>
          <w:p w14:paraId="31701301" w14:textId="77777777" w:rsidR="000A602F" w:rsidRPr="00440F50" w:rsidRDefault="000A602F" w:rsidP="00E27A6A">
            <w:pPr>
              <w:rPr>
                <w:rFonts w:eastAsia="Times New Roman" w:cs="Times New Roman"/>
                <w:sz w:val="22"/>
              </w:rPr>
            </w:pPr>
            <w:r w:rsidRPr="00440F50">
              <w:rPr>
                <w:rFonts w:eastAsia="Times New Roman" w:cs="Times New Roman"/>
                <w:b/>
                <w:sz w:val="22"/>
              </w:rPr>
              <w:t xml:space="preserve">Yatırımın/tesisin ölçeği (Kapasite) </w:t>
            </w:r>
          </w:p>
        </w:tc>
        <w:tc>
          <w:tcPr>
            <w:tcW w:w="3595" w:type="pct"/>
          </w:tcPr>
          <w:p w14:paraId="3395E10F" w14:textId="77777777" w:rsidR="000A602F" w:rsidRPr="00440F50" w:rsidRDefault="000A602F" w:rsidP="00E27A6A">
            <w:pPr>
              <w:rPr>
                <w:rFonts w:eastAsia="Times New Roman" w:cs="Times New Roman"/>
                <w:iCs/>
                <w:sz w:val="22"/>
              </w:rPr>
            </w:pPr>
            <w:r w:rsidRPr="00440F50">
              <w:rPr>
                <w:rFonts w:eastAsia="Times New Roman" w:cs="Times New Roman"/>
                <w:iCs/>
                <w:sz w:val="22"/>
              </w:rPr>
              <w:t>Tohum temini sağlanan çiftçi sayısı; 40 kişi</w:t>
            </w:r>
          </w:p>
          <w:p w14:paraId="17E7D22C" w14:textId="77777777" w:rsidR="000A602F" w:rsidRPr="00440F50" w:rsidRDefault="000A602F" w:rsidP="00E27A6A">
            <w:pPr>
              <w:rPr>
                <w:rFonts w:eastAsia="Times New Roman" w:cs="Times New Roman"/>
                <w:iCs/>
                <w:sz w:val="22"/>
              </w:rPr>
            </w:pPr>
            <w:r w:rsidRPr="00440F50">
              <w:rPr>
                <w:rFonts w:eastAsia="Times New Roman" w:cs="Times New Roman"/>
                <w:iCs/>
                <w:sz w:val="22"/>
              </w:rPr>
              <w:t>Depoculuk hizmetinden yararlanan üretici sayısı; 100 kişi</w:t>
            </w:r>
          </w:p>
          <w:p w14:paraId="33768DAB" w14:textId="77777777" w:rsidR="000A602F" w:rsidRPr="00440F50" w:rsidRDefault="000A602F" w:rsidP="00E27A6A">
            <w:pPr>
              <w:rPr>
                <w:rFonts w:eastAsia="Times New Roman" w:cs="Times New Roman"/>
                <w:iCs/>
                <w:sz w:val="22"/>
              </w:rPr>
            </w:pPr>
            <w:r w:rsidRPr="00440F50">
              <w:rPr>
                <w:rFonts w:eastAsia="Times New Roman" w:cs="Times New Roman"/>
                <w:iCs/>
                <w:sz w:val="22"/>
              </w:rPr>
              <w:t>Kurulan depo kapasitesi; 15.000 ton</w:t>
            </w:r>
          </w:p>
          <w:p w14:paraId="6625AEFD" w14:textId="77777777" w:rsidR="000A602F" w:rsidRPr="00440F50" w:rsidRDefault="000A602F" w:rsidP="00E27A6A">
            <w:pPr>
              <w:rPr>
                <w:rFonts w:eastAsia="Times New Roman" w:cs="Times New Roman"/>
                <w:iCs/>
                <w:sz w:val="22"/>
              </w:rPr>
            </w:pPr>
            <w:r w:rsidRPr="00440F50">
              <w:rPr>
                <w:rFonts w:eastAsia="Times New Roman" w:cs="Times New Roman"/>
                <w:iCs/>
                <w:sz w:val="22"/>
              </w:rPr>
              <w:t>Tohum işleme tesisi; 1 adet</w:t>
            </w:r>
          </w:p>
          <w:p w14:paraId="4EB6FFE5" w14:textId="77777777" w:rsidR="000A602F" w:rsidRPr="00440F50" w:rsidRDefault="000A602F" w:rsidP="00E27A6A">
            <w:pPr>
              <w:rPr>
                <w:rFonts w:cs="Times New Roman"/>
                <w:sz w:val="22"/>
              </w:rPr>
            </w:pPr>
            <w:r w:rsidRPr="00440F50">
              <w:rPr>
                <w:rFonts w:eastAsia="Times New Roman" w:cs="Times New Roman"/>
                <w:iCs/>
                <w:sz w:val="22"/>
              </w:rPr>
              <w:t>Teknik destek sağlanan çiftçi sayısı; 50 çiftçi</w:t>
            </w:r>
          </w:p>
        </w:tc>
      </w:tr>
      <w:tr w:rsidR="000A602F" w:rsidRPr="00440F50" w14:paraId="4D6B9A15" w14:textId="77777777" w:rsidTr="00E27A6A">
        <w:tc>
          <w:tcPr>
            <w:tcW w:w="1405" w:type="pct"/>
          </w:tcPr>
          <w:p w14:paraId="22AF4FA9" w14:textId="77777777" w:rsidR="000A602F" w:rsidRPr="00440F50" w:rsidRDefault="000A602F" w:rsidP="00E27A6A">
            <w:pPr>
              <w:rPr>
                <w:rFonts w:eastAsia="Times New Roman" w:cs="Times New Roman"/>
                <w:sz w:val="22"/>
              </w:rPr>
            </w:pPr>
            <w:r w:rsidRPr="00440F50">
              <w:rPr>
                <w:rFonts w:eastAsia="Times New Roman" w:cs="Times New Roman"/>
                <w:b/>
                <w:sz w:val="22"/>
              </w:rPr>
              <w:t>Proje yürütücüsü</w:t>
            </w:r>
          </w:p>
        </w:tc>
        <w:tc>
          <w:tcPr>
            <w:tcW w:w="3595" w:type="pct"/>
          </w:tcPr>
          <w:p w14:paraId="3A8FCCFA" w14:textId="77777777" w:rsidR="000A602F" w:rsidRPr="00440F50" w:rsidRDefault="000A602F" w:rsidP="00E27A6A">
            <w:pPr>
              <w:rPr>
                <w:rFonts w:eastAsia="Times New Roman" w:cs="Times New Roman"/>
                <w:iCs/>
                <w:sz w:val="22"/>
              </w:rPr>
            </w:pPr>
            <w:r w:rsidRPr="00440F50">
              <w:rPr>
                <w:rFonts w:eastAsia="Times New Roman" w:cs="Times New Roman"/>
                <w:iCs/>
                <w:sz w:val="22"/>
              </w:rPr>
              <w:t>Silopi Yer Fıstığı Üreticileri Birliği</w:t>
            </w:r>
          </w:p>
          <w:p w14:paraId="39B770B5" w14:textId="77777777" w:rsidR="000A602F" w:rsidRPr="00440F50" w:rsidRDefault="000A602F" w:rsidP="00E27A6A">
            <w:pPr>
              <w:rPr>
                <w:rFonts w:eastAsia="Times New Roman" w:cs="Times New Roman"/>
                <w:iCs/>
                <w:sz w:val="22"/>
              </w:rPr>
            </w:pPr>
            <w:r w:rsidRPr="00440F50">
              <w:rPr>
                <w:rFonts w:eastAsia="Times New Roman" w:cs="Times New Roman"/>
                <w:iCs/>
                <w:sz w:val="22"/>
              </w:rPr>
              <w:t>Şırnak Tarım ve Orman İl Müdürlüğü</w:t>
            </w:r>
          </w:p>
        </w:tc>
      </w:tr>
      <w:tr w:rsidR="000A602F" w:rsidRPr="00440F50" w14:paraId="33597199" w14:textId="77777777" w:rsidTr="00E27A6A">
        <w:tc>
          <w:tcPr>
            <w:tcW w:w="1405" w:type="pct"/>
          </w:tcPr>
          <w:p w14:paraId="3402F8A9" w14:textId="77777777" w:rsidR="000A602F" w:rsidRPr="00440F50" w:rsidRDefault="000A602F" w:rsidP="00E27A6A">
            <w:pPr>
              <w:rPr>
                <w:rFonts w:eastAsia="Times New Roman" w:cs="Times New Roman"/>
                <w:sz w:val="22"/>
              </w:rPr>
            </w:pPr>
            <w:r w:rsidRPr="00440F50">
              <w:rPr>
                <w:rFonts w:eastAsia="Times New Roman" w:cs="Times New Roman"/>
                <w:b/>
                <w:sz w:val="22"/>
              </w:rPr>
              <w:t xml:space="preserve">Uygulama yeri </w:t>
            </w:r>
          </w:p>
        </w:tc>
        <w:tc>
          <w:tcPr>
            <w:tcW w:w="3595" w:type="pct"/>
          </w:tcPr>
          <w:p w14:paraId="710A4DD9" w14:textId="77777777" w:rsidR="000A602F" w:rsidRPr="00440F50" w:rsidRDefault="000A602F" w:rsidP="00E27A6A">
            <w:pPr>
              <w:rPr>
                <w:rFonts w:eastAsia="Times New Roman" w:cs="Times New Roman"/>
                <w:iCs/>
                <w:sz w:val="22"/>
              </w:rPr>
            </w:pPr>
            <w:r w:rsidRPr="00440F50">
              <w:rPr>
                <w:rFonts w:eastAsia="Times New Roman" w:cs="Times New Roman"/>
                <w:iCs/>
                <w:sz w:val="22"/>
              </w:rPr>
              <w:t>Silopi</w:t>
            </w:r>
          </w:p>
        </w:tc>
      </w:tr>
      <w:tr w:rsidR="000A602F" w:rsidRPr="00440F50" w14:paraId="59992202" w14:textId="77777777" w:rsidTr="00E27A6A">
        <w:tc>
          <w:tcPr>
            <w:tcW w:w="1405" w:type="pct"/>
            <w:shd w:val="clear" w:color="auto" w:fill="auto"/>
          </w:tcPr>
          <w:p w14:paraId="0967C67D" w14:textId="77777777" w:rsidR="000A602F" w:rsidRPr="00440F50" w:rsidRDefault="000A602F" w:rsidP="00E27A6A">
            <w:pPr>
              <w:rPr>
                <w:rFonts w:eastAsia="Times New Roman" w:cs="Times New Roman"/>
                <w:sz w:val="22"/>
              </w:rPr>
            </w:pPr>
            <w:r w:rsidRPr="00440F50">
              <w:rPr>
                <w:rFonts w:eastAsia="Times New Roman" w:cs="Times New Roman"/>
                <w:b/>
                <w:sz w:val="22"/>
              </w:rPr>
              <w:t>Toplam proje bütçesi/ Sabit yatırım tutarı</w:t>
            </w:r>
          </w:p>
        </w:tc>
        <w:tc>
          <w:tcPr>
            <w:tcW w:w="3595" w:type="pct"/>
            <w:shd w:val="clear" w:color="auto" w:fill="auto"/>
          </w:tcPr>
          <w:p w14:paraId="6D365CF5" w14:textId="77777777" w:rsidR="000A602F" w:rsidRPr="00440F50" w:rsidRDefault="000A602F" w:rsidP="00E27A6A">
            <w:pPr>
              <w:rPr>
                <w:rFonts w:eastAsia="Times New Roman" w:cs="Times New Roman"/>
                <w:iCs/>
                <w:sz w:val="22"/>
              </w:rPr>
            </w:pPr>
            <w:r w:rsidRPr="00440F50">
              <w:rPr>
                <w:rFonts w:eastAsia="Times New Roman" w:cs="Times New Roman"/>
                <w:iCs/>
                <w:sz w:val="22"/>
              </w:rPr>
              <w:t>30 milyon TL</w:t>
            </w:r>
          </w:p>
        </w:tc>
      </w:tr>
      <w:tr w:rsidR="000A602F" w:rsidRPr="00440F50" w14:paraId="73DCBA47" w14:textId="77777777" w:rsidTr="00E27A6A">
        <w:tc>
          <w:tcPr>
            <w:tcW w:w="1405" w:type="pct"/>
            <w:shd w:val="clear" w:color="auto" w:fill="auto"/>
          </w:tcPr>
          <w:p w14:paraId="62BA7C11" w14:textId="77777777" w:rsidR="000A602F" w:rsidRPr="00440F50" w:rsidRDefault="000A602F" w:rsidP="00E27A6A">
            <w:pPr>
              <w:rPr>
                <w:rFonts w:eastAsia="Times New Roman" w:cs="Times New Roman"/>
                <w:b/>
                <w:sz w:val="22"/>
              </w:rPr>
            </w:pPr>
            <w:r w:rsidRPr="00440F50">
              <w:rPr>
                <w:rFonts w:eastAsia="Times New Roman" w:cs="Times New Roman"/>
                <w:b/>
                <w:sz w:val="22"/>
              </w:rPr>
              <w:t>Projenin İstihdam Öngörüsü</w:t>
            </w:r>
          </w:p>
        </w:tc>
        <w:tc>
          <w:tcPr>
            <w:tcW w:w="3595" w:type="pct"/>
            <w:shd w:val="clear" w:color="auto" w:fill="auto"/>
          </w:tcPr>
          <w:p w14:paraId="2736941C" w14:textId="77777777" w:rsidR="000A602F" w:rsidRPr="00440F50" w:rsidRDefault="000A602F" w:rsidP="00E27A6A">
            <w:pPr>
              <w:rPr>
                <w:rFonts w:eastAsia="Times New Roman" w:cs="Times New Roman"/>
                <w:iCs/>
                <w:sz w:val="22"/>
              </w:rPr>
            </w:pPr>
            <w:r w:rsidRPr="00440F50">
              <w:rPr>
                <w:rFonts w:eastAsia="Times New Roman" w:cs="Times New Roman"/>
                <w:iCs/>
                <w:sz w:val="22"/>
              </w:rPr>
              <w:t>25 kişi</w:t>
            </w:r>
          </w:p>
        </w:tc>
      </w:tr>
      <w:tr w:rsidR="000A602F" w:rsidRPr="00440F50" w14:paraId="7605C8EE" w14:textId="77777777" w:rsidTr="00E27A6A">
        <w:tc>
          <w:tcPr>
            <w:tcW w:w="1405" w:type="pct"/>
            <w:shd w:val="clear" w:color="auto" w:fill="auto"/>
          </w:tcPr>
          <w:p w14:paraId="75E33A43" w14:textId="77777777" w:rsidR="000A602F" w:rsidRPr="00440F50" w:rsidRDefault="000A602F" w:rsidP="00E27A6A">
            <w:pPr>
              <w:rPr>
                <w:rFonts w:eastAsia="Times New Roman" w:cs="Times New Roman"/>
                <w:sz w:val="22"/>
              </w:rPr>
            </w:pPr>
            <w:r w:rsidRPr="00440F50">
              <w:rPr>
                <w:rFonts w:eastAsia="Times New Roman" w:cs="Times New Roman"/>
                <w:b/>
                <w:sz w:val="22"/>
              </w:rPr>
              <w:t>Eş finansman</w:t>
            </w:r>
          </w:p>
        </w:tc>
        <w:tc>
          <w:tcPr>
            <w:tcW w:w="3595" w:type="pct"/>
            <w:shd w:val="clear" w:color="auto" w:fill="auto"/>
          </w:tcPr>
          <w:p w14:paraId="293F21F0" w14:textId="77777777" w:rsidR="000A602F" w:rsidRPr="00440F50" w:rsidRDefault="000A602F" w:rsidP="00E27A6A">
            <w:pPr>
              <w:rPr>
                <w:rFonts w:eastAsia="Times New Roman" w:cs="Times New Roman"/>
                <w:iCs/>
                <w:sz w:val="22"/>
              </w:rPr>
            </w:pPr>
            <w:r w:rsidRPr="00440F50">
              <w:rPr>
                <w:rFonts w:eastAsia="Times New Roman" w:cs="Times New Roman"/>
                <w:iCs/>
                <w:sz w:val="22"/>
              </w:rPr>
              <w:t>15 milyon TL</w:t>
            </w:r>
          </w:p>
        </w:tc>
      </w:tr>
      <w:tr w:rsidR="000A602F" w:rsidRPr="00440F50" w14:paraId="70C52BB0" w14:textId="77777777" w:rsidTr="00E27A6A">
        <w:tc>
          <w:tcPr>
            <w:tcW w:w="1405" w:type="pct"/>
          </w:tcPr>
          <w:p w14:paraId="56FA3D02" w14:textId="77777777" w:rsidR="000A602F" w:rsidRPr="00440F50" w:rsidRDefault="000A602F" w:rsidP="00E27A6A">
            <w:pPr>
              <w:rPr>
                <w:rFonts w:eastAsia="Times New Roman" w:cs="Times New Roman"/>
                <w:b/>
                <w:sz w:val="22"/>
              </w:rPr>
            </w:pPr>
            <w:r w:rsidRPr="00440F50">
              <w:rPr>
                <w:rFonts w:eastAsia="Times New Roman" w:cs="Times New Roman"/>
                <w:b/>
                <w:sz w:val="22"/>
              </w:rPr>
              <w:t>Proje uygulama süresi</w:t>
            </w:r>
          </w:p>
        </w:tc>
        <w:tc>
          <w:tcPr>
            <w:tcW w:w="3595" w:type="pct"/>
          </w:tcPr>
          <w:p w14:paraId="59035AF4" w14:textId="77777777" w:rsidR="000A602F" w:rsidRPr="00440F50" w:rsidRDefault="000A602F" w:rsidP="00E27A6A">
            <w:pPr>
              <w:rPr>
                <w:rFonts w:eastAsia="Times New Roman" w:cs="Times New Roman"/>
                <w:iCs/>
                <w:sz w:val="22"/>
              </w:rPr>
            </w:pPr>
            <w:r w:rsidRPr="00440F50">
              <w:rPr>
                <w:rFonts w:eastAsia="Times New Roman" w:cs="Times New Roman"/>
                <w:iCs/>
                <w:sz w:val="22"/>
              </w:rPr>
              <w:t>24 ay</w:t>
            </w:r>
          </w:p>
        </w:tc>
      </w:tr>
      <w:tr w:rsidR="000A602F" w:rsidRPr="00440F50" w14:paraId="632E5B08" w14:textId="77777777" w:rsidTr="00E27A6A">
        <w:tc>
          <w:tcPr>
            <w:tcW w:w="1405" w:type="pct"/>
          </w:tcPr>
          <w:p w14:paraId="5729F21A" w14:textId="77777777" w:rsidR="000A602F" w:rsidRPr="00440F50" w:rsidRDefault="000A602F" w:rsidP="00E27A6A">
            <w:pPr>
              <w:rPr>
                <w:rFonts w:eastAsia="Times New Roman" w:cs="Times New Roman"/>
                <w:sz w:val="22"/>
              </w:rPr>
            </w:pPr>
            <w:r w:rsidRPr="00440F50">
              <w:rPr>
                <w:rFonts w:eastAsia="Times New Roman" w:cs="Times New Roman"/>
                <w:b/>
                <w:sz w:val="22"/>
              </w:rPr>
              <w:t>Projenin hedef kitlesi</w:t>
            </w:r>
          </w:p>
        </w:tc>
        <w:tc>
          <w:tcPr>
            <w:tcW w:w="3595" w:type="pct"/>
          </w:tcPr>
          <w:p w14:paraId="7F39B053" w14:textId="77777777" w:rsidR="000A602F" w:rsidRPr="00440F50" w:rsidRDefault="000A602F" w:rsidP="00E27A6A">
            <w:pPr>
              <w:rPr>
                <w:rFonts w:eastAsia="Times New Roman" w:cs="Times New Roman"/>
                <w:iCs/>
                <w:sz w:val="22"/>
                <w:highlight w:val="yellow"/>
              </w:rPr>
            </w:pPr>
            <w:r w:rsidRPr="00440F50">
              <w:rPr>
                <w:rFonts w:eastAsia="Times New Roman" w:cs="Times New Roman"/>
                <w:iCs/>
                <w:sz w:val="22"/>
              </w:rPr>
              <w:t>Silopi ilçesinde yer fıstığı üretimi yapan çiftçiler, tacirler ve bu sektörde gıda imalatı yapan sanayiciler</w:t>
            </w:r>
          </w:p>
        </w:tc>
      </w:tr>
      <w:tr w:rsidR="000A602F" w:rsidRPr="00440F50" w14:paraId="4632F6FB" w14:textId="77777777" w:rsidTr="00E27A6A">
        <w:tc>
          <w:tcPr>
            <w:tcW w:w="1405" w:type="pct"/>
          </w:tcPr>
          <w:p w14:paraId="04673DEB" w14:textId="77777777" w:rsidR="000A602F" w:rsidRPr="00440F50" w:rsidRDefault="000A602F" w:rsidP="00E27A6A">
            <w:pPr>
              <w:rPr>
                <w:rFonts w:eastAsia="Times New Roman" w:cs="Times New Roman"/>
                <w:b/>
                <w:sz w:val="22"/>
              </w:rPr>
            </w:pPr>
            <w:r w:rsidRPr="00440F50">
              <w:rPr>
                <w:rFonts w:eastAsia="Times New Roman" w:cs="Times New Roman"/>
                <w:b/>
                <w:sz w:val="22"/>
              </w:rPr>
              <w:t>Sürdürülebilir Kalkınma Hedefleri ile İlişkisi</w:t>
            </w:r>
          </w:p>
        </w:tc>
        <w:tc>
          <w:tcPr>
            <w:tcW w:w="3595" w:type="pct"/>
          </w:tcPr>
          <w:p w14:paraId="07BF0517" w14:textId="77777777" w:rsidR="000A602F" w:rsidRPr="00440F50" w:rsidRDefault="000A602F" w:rsidP="00E27A6A">
            <w:pPr>
              <w:rPr>
                <w:rFonts w:eastAsia="Times New Roman" w:cs="Times New Roman"/>
                <w:iCs/>
                <w:sz w:val="22"/>
              </w:rPr>
            </w:pPr>
            <w:r w:rsidRPr="00440F50">
              <w:rPr>
                <w:rFonts w:cs="Times New Roman"/>
                <w:sz w:val="22"/>
              </w:rPr>
              <w:t>Proje konusu, Sürdürülebilir Kalkınma Hedefleri arasında yer alan; gıda güvenliğini sağlama, sürdürülebilir tarımı destekleme, ülkelerin içinde ve aralarındaki eşitsizlikleri azaltma, sürdürülebilir tüketimi ve üretimi sağlama, dayanıklı altyapı inşa etme, sürdürülebilir ve kapsayıcı sanayileşmeyi teşvik etme hedefleri ile ilişkilidir.</w:t>
            </w:r>
          </w:p>
        </w:tc>
      </w:tr>
      <w:tr w:rsidR="000A602F" w:rsidRPr="00440F50" w14:paraId="7A2A162A" w14:textId="77777777" w:rsidTr="00E27A6A">
        <w:trPr>
          <w:trHeight w:val="557"/>
        </w:trPr>
        <w:tc>
          <w:tcPr>
            <w:tcW w:w="1405" w:type="pct"/>
          </w:tcPr>
          <w:p w14:paraId="2C39DACB" w14:textId="77777777" w:rsidR="000A602F" w:rsidRPr="00440F50" w:rsidRDefault="000A602F" w:rsidP="00E27A6A">
            <w:pPr>
              <w:rPr>
                <w:rFonts w:eastAsia="Times New Roman" w:cs="Times New Roman"/>
                <w:b/>
                <w:sz w:val="22"/>
              </w:rPr>
            </w:pPr>
            <w:r w:rsidRPr="00440F50">
              <w:rPr>
                <w:rFonts w:eastAsia="Times New Roman" w:cs="Times New Roman"/>
                <w:b/>
                <w:sz w:val="22"/>
              </w:rPr>
              <w:t>Taslak Bölge planı ilişkisi</w:t>
            </w:r>
          </w:p>
        </w:tc>
        <w:tc>
          <w:tcPr>
            <w:tcW w:w="3595" w:type="pct"/>
            <w:vAlign w:val="center"/>
          </w:tcPr>
          <w:p w14:paraId="428B6EE5" w14:textId="77777777" w:rsidR="000A602F" w:rsidRPr="00440F50" w:rsidRDefault="000A602F" w:rsidP="00E27A6A">
            <w:pPr>
              <w:rPr>
                <w:rFonts w:eastAsia="Times New Roman" w:cs="Times New Roman"/>
                <w:i/>
                <w:sz w:val="22"/>
              </w:rPr>
            </w:pPr>
            <w:r w:rsidRPr="00440F50">
              <w:rPr>
                <w:rFonts w:cs="Times New Roman"/>
                <w:iCs/>
                <w:sz w:val="22"/>
              </w:rPr>
              <w:t>“Tarımsal Üretimde Verimliliğin, Katma Değerin ve Rekabet Gücünün Artırılması” strateji başlığı altında yer alan “</w:t>
            </w:r>
            <w:r w:rsidRPr="00440F50">
              <w:rPr>
                <w:rFonts w:cs="Times New Roman"/>
                <w:sz w:val="22"/>
              </w:rPr>
              <w:t xml:space="preserve">Katma Değeri Yüksek Yerel Tarım Ürünlerinin Üretiminin Artırılması, Tanıtım ve Pazarlama İmkanlarının Geliştirilmesi” ve “Üretici Örgütleri ve Aile İşletmelerinin </w:t>
            </w:r>
            <w:r w:rsidRPr="00440F50">
              <w:rPr>
                <w:rFonts w:cs="Times New Roman"/>
                <w:sz w:val="22"/>
              </w:rPr>
              <w:lastRenderedPageBreak/>
              <w:t>Kapasitelerinin Artırılması, Rekabet Gücünün Geliştirilmesi</w:t>
            </w:r>
            <w:r w:rsidRPr="00440F50">
              <w:rPr>
                <w:rFonts w:cs="Times New Roman"/>
                <w:iCs/>
                <w:sz w:val="22"/>
              </w:rPr>
              <w:t>” hedeflerine yönelik tasarlanmış bir projedir.</w:t>
            </w:r>
          </w:p>
        </w:tc>
      </w:tr>
    </w:tbl>
    <w:p w14:paraId="3BA13455" w14:textId="5F105E79" w:rsidR="000A602F" w:rsidRPr="004F6ECB" w:rsidRDefault="000A602F" w:rsidP="00712484">
      <w:pPr>
        <w:pStyle w:val="ListeParagraf"/>
        <w:rPr>
          <w:rFonts w:cs="Times New Roman"/>
          <w:b/>
          <w:bCs/>
          <w:szCs w:val="24"/>
        </w:rPr>
      </w:pPr>
    </w:p>
    <w:tbl>
      <w:tblPr>
        <w:tblStyle w:val="27"/>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546"/>
        <w:gridCol w:w="6516"/>
      </w:tblGrid>
      <w:tr w:rsidR="000A602F" w:rsidRPr="00440F50" w14:paraId="622FEB9D" w14:textId="77777777" w:rsidTr="00E27A6A">
        <w:tc>
          <w:tcPr>
            <w:tcW w:w="1405" w:type="pct"/>
          </w:tcPr>
          <w:p w14:paraId="32616A16" w14:textId="77777777" w:rsidR="000A602F" w:rsidRPr="00440F50" w:rsidRDefault="000A602F" w:rsidP="00E27A6A">
            <w:pPr>
              <w:rPr>
                <w:rFonts w:eastAsia="Times New Roman" w:cs="Times New Roman"/>
                <w:sz w:val="22"/>
              </w:rPr>
            </w:pPr>
            <w:r w:rsidRPr="00440F50">
              <w:rPr>
                <w:rFonts w:eastAsia="Times New Roman" w:cs="Times New Roman"/>
                <w:b/>
                <w:sz w:val="22"/>
              </w:rPr>
              <w:t>Proje adı</w:t>
            </w:r>
          </w:p>
        </w:tc>
        <w:tc>
          <w:tcPr>
            <w:tcW w:w="3595" w:type="pct"/>
          </w:tcPr>
          <w:p w14:paraId="5E2F9339" w14:textId="77777777" w:rsidR="000A602F" w:rsidRPr="00440F50" w:rsidRDefault="000A602F" w:rsidP="00E27A6A">
            <w:pPr>
              <w:rPr>
                <w:rFonts w:cs="Times New Roman"/>
                <w:sz w:val="22"/>
              </w:rPr>
            </w:pPr>
            <w:r w:rsidRPr="00440F50">
              <w:rPr>
                <w:rFonts w:cs="Times New Roman"/>
                <w:sz w:val="22"/>
              </w:rPr>
              <w:t>Siirt Fıstık Bahçelerinde Hassas ve Akıllı Tarım Teknikleri Kullanılarak Kalite ve Verimliliğin Artırılması Projesi</w:t>
            </w:r>
          </w:p>
        </w:tc>
      </w:tr>
      <w:tr w:rsidR="000A602F" w:rsidRPr="00440F50" w14:paraId="701BAC1E" w14:textId="77777777" w:rsidTr="00E27A6A">
        <w:tc>
          <w:tcPr>
            <w:tcW w:w="1405" w:type="pct"/>
          </w:tcPr>
          <w:p w14:paraId="636ED42E" w14:textId="77777777" w:rsidR="000A602F" w:rsidRPr="00440F50" w:rsidRDefault="000A602F" w:rsidP="00E27A6A">
            <w:pPr>
              <w:rPr>
                <w:rFonts w:eastAsia="Times New Roman" w:cs="Times New Roman"/>
                <w:b/>
                <w:sz w:val="22"/>
              </w:rPr>
            </w:pPr>
            <w:r w:rsidRPr="00440F50">
              <w:rPr>
                <w:rFonts w:eastAsia="Times New Roman" w:cs="Times New Roman"/>
                <w:b/>
                <w:sz w:val="22"/>
              </w:rPr>
              <w:t>Proje konusu</w:t>
            </w:r>
          </w:p>
        </w:tc>
        <w:tc>
          <w:tcPr>
            <w:tcW w:w="3595" w:type="pct"/>
          </w:tcPr>
          <w:p w14:paraId="2DCEC300" w14:textId="77777777" w:rsidR="000A602F" w:rsidRPr="00440F50" w:rsidRDefault="000A602F" w:rsidP="00E27A6A">
            <w:pPr>
              <w:rPr>
                <w:rFonts w:cs="Times New Roman"/>
                <w:sz w:val="22"/>
              </w:rPr>
            </w:pPr>
            <w:r w:rsidRPr="00440F50">
              <w:rPr>
                <w:rFonts w:cs="Times New Roman"/>
                <w:sz w:val="22"/>
              </w:rPr>
              <w:t>Hassas ve Akıllı Tarım, Kırsal Kalkınma, Katma Değerli Tarımsal Üretim, Verimlilik</w:t>
            </w:r>
          </w:p>
        </w:tc>
      </w:tr>
      <w:tr w:rsidR="000A602F" w:rsidRPr="00440F50" w14:paraId="2E4FCAF9" w14:textId="77777777" w:rsidTr="00E27A6A">
        <w:tc>
          <w:tcPr>
            <w:tcW w:w="1405" w:type="pct"/>
          </w:tcPr>
          <w:p w14:paraId="70A6E1EC" w14:textId="77777777" w:rsidR="000A602F" w:rsidRPr="00440F50" w:rsidRDefault="000A602F" w:rsidP="00E27A6A">
            <w:pPr>
              <w:rPr>
                <w:rFonts w:eastAsia="Times New Roman" w:cs="Times New Roman"/>
                <w:b/>
                <w:sz w:val="22"/>
              </w:rPr>
            </w:pPr>
            <w:r w:rsidRPr="00440F50">
              <w:rPr>
                <w:rFonts w:eastAsia="Times New Roman" w:cs="Times New Roman"/>
                <w:b/>
                <w:sz w:val="22"/>
              </w:rPr>
              <w:t>Üretilecek ürün/hizmet</w:t>
            </w:r>
          </w:p>
        </w:tc>
        <w:tc>
          <w:tcPr>
            <w:tcW w:w="3595" w:type="pct"/>
          </w:tcPr>
          <w:p w14:paraId="4D3611A5" w14:textId="77777777" w:rsidR="000A602F" w:rsidRPr="00440F50" w:rsidRDefault="000A602F" w:rsidP="00E27A6A">
            <w:pPr>
              <w:rPr>
                <w:rFonts w:cs="Times New Roman"/>
                <w:sz w:val="22"/>
              </w:rPr>
            </w:pPr>
            <w:r w:rsidRPr="00440F50">
              <w:rPr>
                <w:rFonts w:cs="Times New Roman"/>
                <w:sz w:val="22"/>
              </w:rPr>
              <w:t>Siirt Fıstığı</w:t>
            </w:r>
          </w:p>
        </w:tc>
      </w:tr>
      <w:tr w:rsidR="000A602F" w:rsidRPr="00440F50" w14:paraId="11BADB16" w14:textId="77777777" w:rsidTr="00E27A6A">
        <w:trPr>
          <w:trHeight w:val="393"/>
        </w:trPr>
        <w:tc>
          <w:tcPr>
            <w:tcW w:w="1405" w:type="pct"/>
          </w:tcPr>
          <w:p w14:paraId="462A78BD" w14:textId="77777777" w:rsidR="000A602F" w:rsidRPr="00440F50" w:rsidRDefault="000A602F" w:rsidP="00E27A6A">
            <w:pPr>
              <w:rPr>
                <w:rFonts w:eastAsia="Times New Roman" w:cs="Times New Roman"/>
                <w:sz w:val="22"/>
              </w:rPr>
            </w:pPr>
            <w:r w:rsidRPr="00440F50">
              <w:rPr>
                <w:rFonts w:eastAsia="Times New Roman" w:cs="Times New Roman"/>
                <w:b/>
                <w:sz w:val="22"/>
              </w:rPr>
              <w:t>Sektör</w:t>
            </w:r>
          </w:p>
        </w:tc>
        <w:tc>
          <w:tcPr>
            <w:tcW w:w="3595" w:type="pct"/>
          </w:tcPr>
          <w:p w14:paraId="6666D309" w14:textId="77777777" w:rsidR="000A602F" w:rsidRPr="00440F50" w:rsidRDefault="000A602F" w:rsidP="004F6ECB">
            <w:pPr>
              <w:pStyle w:val="ListeParagraf"/>
              <w:numPr>
                <w:ilvl w:val="1"/>
                <w:numId w:val="14"/>
              </w:numPr>
              <w:jc w:val="left"/>
              <w:rPr>
                <w:rFonts w:cs="Times New Roman"/>
                <w:sz w:val="22"/>
              </w:rPr>
            </w:pPr>
            <w:r w:rsidRPr="00440F50">
              <w:rPr>
                <w:rFonts w:eastAsia="Times New Roman" w:cs="Times New Roman"/>
                <w:iCs/>
                <w:sz w:val="22"/>
              </w:rPr>
              <w:t>Çok yıllık (uzun ömürlü) bitkisel ürünlerin yetiştirilmesi</w:t>
            </w:r>
          </w:p>
        </w:tc>
      </w:tr>
      <w:tr w:rsidR="000A602F" w:rsidRPr="00440F50" w14:paraId="692D70C8" w14:textId="77777777" w:rsidTr="00E27A6A">
        <w:tc>
          <w:tcPr>
            <w:tcW w:w="1405" w:type="pct"/>
          </w:tcPr>
          <w:p w14:paraId="4873942A" w14:textId="77777777" w:rsidR="000A602F" w:rsidRPr="00440F50" w:rsidRDefault="000A602F" w:rsidP="00E27A6A">
            <w:pPr>
              <w:rPr>
                <w:rFonts w:eastAsia="Times New Roman" w:cs="Times New Roman"/>
                <w:sz w:val="22"/>
              </w:rPr>
            </w:pPr>
            <w:r w:rsidRPr="00440F50">
              <w:rPr>
                <w:rFonts w:eastAsia="Times New Roman" w:cs="Times New Roman"/>
                <w:b/>
                <w:sz w:val="22"/>
              </w:rPr>
              <w:t>Projenin amacı</w:t>
            </w:r>
          </w:p>
        </w:tc>
        <w:tc>
          <w:tcPr>
            <w:tcW w:w="3595" w:type="pct"/>
          </w:tcPr>
          <w:p w14:paraId="1507D971" w14:textId="24272A75" w:rsidR="000A602F" w:rsidRPr="00440F50" w:rsidRDefault="000A602F" w:rsidP="00E27A6A">
            <w:pPr>
              <w:rPr>
                <w:rFonts w:cs="Times New Roman"/>
                <w:bCs/>
                <w:i/>
                <w:sz w:val="22"/>
              </w:rPr>
            </w:pPr>
            <w:r w:rsidRPr="00440F50">
              <w:rPr>
                <w:rFonts w:eastAsia="Times New Roman" w:cs="Times New Roman"/>
                <w:iCs/>
                <w:sz w:val="22"/>
              </w:rPr>
              <w:t xml:space="preserve">33 bin hektar alanda yetiştirilen Siirt fıstığı üretiminde akıllı ve hassas tarım teknolojileri kullanılarak verimlilik ve kalite artışı sağlanması amaçlanmaktadır. İlin bu sektörde ihracata yönelik rekabet gücünün artırılması planlanmaktadır.  Proje kapsamında, Siirt fıstığı bahçelerinde verim kaybına neden olan hastalık ve zararlıların uzaktan tespiti ve dijital takibi yapılarak kontrolün sağlanması ve birim alandan elde edilen ürün miktarının ve kalitenin artırılması hedeflenmektedir. Bununla birlikte proje alanında belirlenen pilot arazilerde toprak nemi tayini, ilaçlama ve gübreleme gibi uygulamalar </w:t>
            </w:r>
            <w:proofErr w:type="spellStart"/>
            <w:r w:rsidRPr="00440F50">
              <w:rPr>
                <w:rFonts w:eastAsia="Times New Roman" w:cs="Times New Roman"/>
                <w:iCs/>
                <w:sz w:val="22"/>
              </w:rPr>
              <w:t>dron</w:t>
            </w:r>
            <w:r w:rsidR="00F978E8">
              <w:rPr>
                <w:rFonts w:eastAsia="Times New Roman" w:cs="Times New Roman"/>
                <w:iCs/>
                <w:sz w:val="22"/>
              </w:rPr>
              <w:t>e</w:t>
            </w:r>
            <w:proofErr w:type="spellEnd"/>
            <w:r w:rsidRPr="00440F50">
              <w:rPr>
                <w:rFonts w:eastAsia="Times New Roman" w:cs="Times New Roman"/>
                <w:iCs/>
                <w:sz w:val="22"/>
              </w:rPr>
              <w:t xml:space="preserve"> kullanımı ile gerçekleştirilerek gereksiz ilaç ve gübre kullanımının azaltılması, ürün kayıplarının önlenmesi ve verim artışı sağlanacaktır.</w:t>
            </w:r>
            <w:r w:rsidRPr="00440F50">
              <w:rPr>
                <w:rFonts w:cs="Times New Roman"/>
                <w:bCs/>
                <w:i/>
                <w:sz w:val="22"/>
              </w:rPr>
              <w:t xml:space="preserve"> </w:t>
            </w:r>
          </w:p>
        </w:tc>
      </w:tr>
      <w:tr w:rsidR="000A602F" w:rsidRPr="00440F50" w14:paraId="018AD968" w14:textId="77777777" w:rsidTr="00E27A6A">
        <w:tc>
          <w:tcPr>
            <w:tcW w:w="1405" w:type="pct"/>
          </w:tcPr>
          <w:p w14:paraId="0F4C935C" w14:textId="77777777" w:rsidR="000A602F" w:rsidRPr="00440F50" w:rsidRDefault="000A602F" w:rsidP="00E27A6A">
            <w:pPr>
              <w:rPr>
                <w:rFonts w:eastAsia="Times New Roman" w:cs="Times New Roman"/>
                <w:sz w:val="22"/>
              </w:rPr>
            </w:pPr>
            <w:r w:rsidRPr="00440F50">
              <w:rPr>
                <w:rFonts w:eastAsia="Times New Roman" w:cs="Times New Roman"/>
                <w:b/>
                <w:sz w:val="22"/>
              </w:rPr>
              <w:t xml:space="preserve">Yatırımın/tesisin ölçeği (Kapasite) </w:t>
            </w:r>
          </w:p>
        </w:tc>
        <w:tc>
          <w:tcPr>
            <w:tcW w:w="3595" w:type="pct"/>
          </w:tcPr>
          <w:p w14:paraId="07BDD6B7" w14:textId="77777777" w:rsidR="000A602F" w:rsidRPr="00440F50" w:rsidRDefault="000A602F" w:rsidP="00E27A6A">
            <w:pPr>
              <w:rPr>
                <w:rFonts w:eastAsia="Times New Roman" w:cs="Times New Roman"/>
                <w:iCs/>
                <w:sz w:val="22"/>
              </w:rPr>
            </w:pPr>
            <w:r w:rsidRPr="00440F50">
              <w:rPr>
                <w:rFonts w:eastAsia="Times New Roman" w:cs="Times New Roman"/>
                <w:iCs/>
                <w:sz w:val="22"/>
              </w:rPr>
              <w:t>Hassas ve akıllı tarım faaliyetlerine yönelik tarımsal eğitim ve yayım çalışması; 400 çiftçi</w:t>
            </w:r>
          </w:p>
          <w:p w14:paraId="18E2D6FE" w14:textId="0D948480" w:rsidR="000A602F" w:rsidRPr="00440F50" w:rsidRDefault="000A602F" w:rsidP="00E27A6A">
            <w:pPr>
              <w:rPr>
                <w:rFonts w:cs="Times New Roman"/>
                <w:sz w:val="22"/>
              </w:rPr>
            </w:pPr>
            <w:proofErr w:type="spellStart"/>
            <w:r w:rsidRPr="00440F50">
              <w:rPr>
                <w:rFonts w:cs="Times New Roman"/>
                <w:sz w:val="22"/>
              </w:rPr>
              <w:t>Dron</w:t>
            </w:r>
            <w:r w:rsidR="00F978E8">
              <w:rPr>
                <w:rFonts w:cs="Times New Roman"/>
                <w:sz w:val="22"/>
              </w:rPr>
              <w:t>e</w:t>
            </w:r>
            <w:proofErr w:type="spellEnd"/>
            <w:r w:rsidRPr="00440F50">
              <w:rPr>
                <w:rFonts w:cs="Times New Roman"/>
                <w:sz w:val="22"/>
              </w:rPr>
              <w:t xml:space="preserve"> eğitimi alan mühendis sayısı; 20 kişi</w:t>
            </w:r>
          </w:p>
          <w:p w14:paraId="515E7DB4" w14:textId="77777777" w:rsidR="000A602F" w:rsidRPr="00440F50" w:rsidRDefault="000A602F" w:rsidP="00E27A6A">
            <w:pPr>
              <w:rPr>
                <w:rFonts w:cs="Times New Roman"/>
                <w:sz w:val="22"/>
              </w:rPr>
            </w:pPr>
            <w:r w:rsidRPr="00440F50">
              <w:rPr>
                <w:rFonts w:cs="Times New Roman"/>
                <w:sz w:val="22"/>
              </w:rPr>
              <w:t>Hassas tarım teknikleri uygulanan alan; 1.000 dekar</w:t>
            </w:r>
          </w:p>
          <w:p w14:paraId="31093B68" w14:textId="77777777" w:rsidR="000A602F" w:rsidRPr="00440F50" w:rsidRDefault="000A602F" w:rsidP="00E27A6A">
            <w:pPr>
              <w:rPr>
                <w:rFonts w:cs="Times New Roman"/>
                <w:sz w:val="22"/>
              </w:rPr>
            </w:pPr>
            <w:r w:rsidRPr="00440F50">
              <w:rPr>
                <w:rFonts w:cs="Times New Roman"/>
                <w:sz w:val="22"/>
              </w:rPr>
              <w:t xml:space="preserve">Coğrafi işaret tescili; 1 adet </w:t>
            </w:r>
          </w:p>
          <w:p w14:paraId="4A38D687" w14:textId="77777777" w:rsidR="000A602F" w:rsidRPr="00440F50" w:rsidRDefault="000A602F" w:rsidP="00E27A6A">
            <w:pPr>
              <w:rPr>
                <w:rFonts w:cs="Times New Roman"/>
                <w:sz w:val="22"/>
              </w:rPr>
            </w:pPr>
            <w:r w:rsidRPr="00440F50">
              <w:rPr>
                <w:rFonts w:cs="Times New Roman"/>
                <w:sz w:val="22"/>
              </w:rPr>
              <w:t>Yerel fıstık anaç ve çeşitleri arazi gen bankası; 1 adet</w:t>
            </w:r>
          </w:p>
        </w:tc>
      </w:tr>
      <w:tr w:rsidR="000A602F" w:rsidRPr="00440F50" w14:paraId="7D246485" w14:textId="77777777" w:rsidTr="00E27A6A">
        <w:tc>
          <w:tcPr>
            <w:tcW w:w="1405" w:type="pct"/>
          </w:tcPr>
          <w:p w14:paraId="46C30E86" w14:textId="77777777" w:rsidR="000A602F" w:rsidRPr="00440F50" w:rsidRDefault="000A602F" w:rsidP="00E27A6A">
            <w:pPr>
              <w:rPr>
                <w:rFonts w:eastAsia="Times New Roman" w:cs="Times New Roman"/>
                <w:sz w:val="22"/>
              </w:rPr>
            </w:pPr>
            <w:r w:rsidRPr="00440F50">
              <w:rPr>
                <w:rFonts w:eastAsia="Times New Roman" w:cs="Times New Roman"/>
                <w:b/>
                <w:sz w:val="22"/>
              </w:rPr>
              <w:t>Proje yürütücüsü</w:t>
            </w:r>
          </w:p>
        </w:tc>
        <w:tc>
          <w:tcPr>
            <w:tcW w:w="3595" w:type="pct"/>
            <w:vAlign w:val="center"/>
          </w:tcPr>
          <w:p w14:paraId="4410F6CF" w14:textId="77777777" w:rsidR="000A602F" w:rsidRPr="00440F50" w:rsidRDefault="000A602F" w:rsidP="00E27A6A">
            <w:pPr>
              <w:rPr>
                <w:rFonts w:eastAsia="Times New Roman" w:cs="Times New Roman"/>
                <w:iCs/>
                <w:sz w:val="22"/>
              </w:rPr>
            </w:pPr>
            <w:r w:rsidRPr="00440F50">
              <w:rPr>
                <w:rFonts w:eastAsia="Times New Roman" w:cs="Times New Roman"/>
                <w:iCs/>
                <w:sz w:val="22"/>
              </w:rPr>
              <w:t>Siirt İl/İlçe Tarım ve Orman Müdürlükleri</w:t>
            </w:r>
          </w:p>
          <w:p w14:paraId="59D9371E" w14:textId="77777777" w:rsidR="000A602F" w:rsidRPr="00440F50" w:rsidRDefault="000A602F" w:rsidP="00E27A6A">
            <w:pPr>
              <w:rPr>
                <w:rFonts w:eastAsia="Times New Roman" w:cs="Times New Roman"/>
                <w:iCs/>
                <w:sz w:val="22"/>
              </w:rPr>
            </w:pPr>
          </w:p>
        </w:tc>
      </w:tr>
      <w:tr w:rsidR="000A602F" w:rsidRPr="00440F50" w14:paraId="6CE17386" w14:textId="77777777" w:rsidTr="00E27A6A">
        <w:tc>
          <w:tcPr>
            <w:tcW w:w="1405" w:type="pct"/>
          </w:tcPr>
          <w:p w14:paraId="78312E5C" w14:textId="77777777" w:rsidR="000A602F" w:rsidRPr="00440F50" w:rsidRDefault="000A602F" w:rsidP="00E27A6A">
            <w:pPr>
              <w:rPr>
                <w:rFonts w:eastAsia="Times New Roman" w:cs="Times New Roman"/>
                <w:sz w:val="22"/>
              </w:rPr>
            </w:pPr>
            <w:r w:rsidRPr="00440F50">
              <w:rPr>
                <w:rFonts w:eastAsia="Times New Roman" w:cs="Times New Roman"/>
                <w:b/>
                <w:sz w:val="22"/>
              </w:rPr>
              <w:t xml:space="preserve">Uygulama yeri </w:t>
            </w:r>
          </w:p>
        </w:tc>
        <w:tc>
          <w:tcPr>
            <w:tcW w:w="3595" w:type="pct"/>
            <w:vAlign w:val="center"/>
          </w:tcPr>
          <w:p w14:paraId="11CC7CEE" w14:textId="77777777" w:rsidR="000A602F" w:rsidRPr="00440F50" w:rsidRDefault="000A602F" w:rsidP="00E27A6A">
            <w:pPr>
              <w:rPr>
                <w:rFonts w:eastAsia="Times New Roman" w:cs="Times New Roman"/>
                <w:iCs/>
                <w:sz w:val="22"/>
              </w:rPr>
            </w:pPr>
            <w:r w:rsidRPr="00440F50">
              <w:rPr>
                <w:rFonts w:eastAsia="Times New Roman" w:cs="Times New Roman"/>
                <w:iCs/>
                <w:sz w:val="22"/>
              </w:rPr>
              <w:t>Siirt ili ve ilçeleri</w:t>
            </w:r>
          </w:p>
        </w:tc>
      </w:tr>
      <w:tr w:rsidR="000A602F" w:rsidRPr="00440F50" w14:paraId="4855A6FC" w14:textId="77777777" w:rsidTr="00E27A6A">
        <w:tc>
          <w:tcPr>
            <w:tcW w:w="1405" w:type="pct"/>
            <w:shd w:val="clear" w:color="auto" w:fill="auto"/>
          </w:tcPr>
          <w:p w14:paraId="2019DD4F" w14:textId="77777777" w:rsidR="000A602F" w:rsidRPr="00440F50" w:rsidRDefault="000A602F" w:rsidP="00E27A6A">
            <w:pPr>
              <w:rPr>
                <w:rFonts w:eastAsia="Times New Roman" w:cs="Times New Roman"/>
                <w:sz w:val="22"/>
              </w:rPr>
            </w:pPr>
            <w:r w:rsidRPr="00440F50">
              <w:rPr>
                <w:rFonts w:eastAsia="Times New Roman" w:cs="Times New Roman"/>
                <w:b/>
                <w:sz w:val="22"/>
              </w:rPr>
              <w:t>Toplam proje bütçesi/ Sabit yatırım tutarı</w:t>
            </w:r>
          </w:p>
        </w:tc>
        <w:tc>
          <w:tcPr>
            <w:tcW w:w="3595" w:type="pct"/>
            <w:shd w:val="clear" w:color="auto" w:fill="auto"/>
            <w:vAlign w:val="center"/>
          </w:tcPr>
          <w:p w14:paraId="1B4BDC78" w14:textId="77777777" w:rsidR="000A602F" w:rsidRPr="00440F50" w:rsidRDefault="000A602F" w:rsidP="00E27A6A">
            <w:pPr>
              <w:rPr>
                <w:rFonts w:eastAsia="Times New Roman" w:cs="Times New Roman"/>
                <w:iCs/>
                <w:sz w:val="22"/>
              </w:rPr>
            </w:pPr>
            <w:r w:rsidRPr="00440F50">
              <w:rPr>
                <w:rFonts w:eastAsia="Times New Roman" w:cs="Times New Roman"/>
                <w:iCs/>
                <w:sz w:val="22"/>
              </w:rPr>
              <w:t>5 milyon TL</w:t>
            </w:r>
          </w:p>
        </w:tc>
      </w:tr>
      <w:tr w:rsidR="000A602F" w:rsidRPr="00440F50" w14:paraId="553B2331" w14:textId="77777777" w:rsidTr="00E27A6A">
        <w:tc>
          <w:tcPr>
            <w:tcW w:w="1405" w:type="pct"/>
            <w:shd w:val="clear" w:color="auto" w:fill="auto"/>
          </w:tcPr>
          <w:p w14:paraId="18F3DEA7" w14:textId="77777777" w:rsidR="000A602F" w:rsidRPr="00440F50" w:rsidRDefault="000A602F" w:rsidP="00E27A6A">
            <w:pPr>
              <w:rPr>
                <w:rFonts w:eastAsia="Times New Roman" w:cs="Times New Roman"/>
                <w:b/>
                <w:sz w:val="22"/>
              </w:rPr>
            </w:pPr>
            <w:r w:rsidRPr="00440F50">
              <w:rPr>
                <w:rFonts w:eastAsia="Times New Roman" w:cs="Times New Roman"/>
                <w:b/>
                <w:sz w:val="22"/>
              </w:rPr>
              <w:t>Projenin İstihdam Öngörüsü</w:t>
            </w:r>
          </w:p>
        </w:tc>
        <w:tc>
          <w:tcPr>
            <w:tcW w:w="3595" w:type="pct"/>
            <w:shd w:val="clear" w:color="auto" w:fill="auto"/>
            <w:vAlign w:val="center"/>
          </w:tcPr>
          <w:p w14:paraId="5EB15C9F" w14:textId="77777777" w:rsidR="000A602F" w:rsidRPr="00440F50" w:rsidRDefault="000A602F" w:rsidP="00E27A6A">
            <w:pPr>
              <w:rPr>
                <w:rFonts w:eastAsia="Times New Roman" w:cs="Times New Roman"/>
                <w:iCs/>
                <w:sz w:val="22"/>
              </w:rPr>
            </w:pPr>
            <w:r w:rsidRPr="00440F50">
              <w:rPr>
                <w:rFonts w:eastAsia="Times New Roman" w:cs="Times New Roman"/>
                <w:iCs/>
                <w:sz w:val="22"/>
              </w:rPr>
              <w:t>-</w:t>
            </w:r>
          </w:p>
        </w:tc>
      </w:tr>
      <w:tr w:rsidR="000A602F" w:rsidRPr="00440F50" w14:paraId="246B2590" w14:textId="77777777" w:rsidTr="00E27A6A">
        <w:tc>
          <w:tcPr>
            <w:tcW w:w="1405" w:type="pct"/>
            <w:shd w:val="clear" w:color="auto" w:fill="auto"/>
          </w:tcPr>
          <w:p w14:paraId="58C1EA10" w14:textId="77777777" w:rsidR="000A602F" w:rsidRPr="00440F50" w:rsidRDefault="000A602F" w:rsidP="00E27A6A">
            <w:pPr>
              <w:rPr>
                <w:rFonts w:eastAsia="Times New Roman" w:cs="Times New Roman"/>
                <w:sz w:val="22"/>
              </w:rPr>
            </w:pPr>
            <w:r w:rsidRPr="00440F50">
              <w:rPr>
                <w:rFonts w:eastAsia="Times New Roman" w:cs="Times New Roman"/>
                <w:b/>
                <w:sz w:val="22"/>
              </w:rPr>
              <w:t>Eş finansman</w:t>
            </w:r>
          </w:p>
        </w:tc>
        <w:tc>
          <w:tcPr>
            <w:tcW w:w="3595" w:type="pct"/>
            <w:shd w:val="clear" w:color="auto" w:fill="auto"/>
            <w:vAlign w:val="center"/>
          </w:tcPr>
          <w:p w14:paraId="223D4ACB" w14:textId="77777777" w:rsidR="000A602F" w:rsidRPr="00440F50" w:rsidRDefault="000A602F" w:rsidP="00E27A6A">
            <w:pPr>
              <w:rPr>
                <w:rFonts w:eastAsia="Times New Roman" w:cs="Times New Roman"/>
                <w:iCs/>
                <w:sz w:val="22"/>
              </w:rPr>
            </w:pPr>
            <w:r w:rsidRPr="00440F50">
              <w:rPr>
                <w:rFonts w:eastAsia="Times New Roman" w:cs="Times New Roman"/>
                <w:iCs/>
                <w:sz w:val="22"/>
              </w:rPr>
              <w:t>2 milyon TL</w:t>
            </w:r>
          </w:p>
        </w:tc>
      </w:tr>
      <w:tr w:rsidR="000A602F" w:rsidRPr="00440F50" w14:paraId="12C7BC0F" w14:textId="77777777" w:rsidTr="00E27A6A">
        <w:tc>
          <w:tcPr>
            <w:tcW w:w="1405" w:type="pct"/>
          </w:tcPr>
          <w:p w14:paraId="3D8CDAA8" w14:textId="77777777" w:rsidR="000A602F" w:rsidRPr="00440F50" w:rsidRDefault="000A602F" w:rsidP="00E27A6A">
            <w:pPr>
              <w:rPr>
                <w:rFonts w:eastAsia="Times New Roman" w:cs="Times New Roman"/>
                <w:b/>
                <w:sz w:val="22"/>
              </w:rPr>
            </w:pPr>
            <w:r w:rsidRPr="00440F50">
              <w:rPr>
                <w:rFonts w:eastAsia="Times New Roman" w:cs="Times New Roman"/>
                <w:b/>
                <w:sz w:val="22"/>
              </w:rPr>
              <w:t>Proje uygulama süresi</w:t>
            </w:r>
          </w:p>
        </w:tc>
        <w:tc>
          <w:tcPr>
            <w:tcW w:w="3595" w:type="pct"/>
            <w:vAlign w:val="center"/>
          </w:tcPr>
          <w:p w14:paraId="5FAD3499" w14:textId="77777777" w:rsidR="000A602F" w:rsidRPr="00440F50" w:rsidRDefault="000A602F" w:rsidP="00E27A6A">
            <w:pPr>
              <w:rPr>
                <w:rFonts w:eastAsia="Times New Roman" w:cs="Times New Roman"/>
                <w:iCs/>
                <w:sz w:val="22"/>
              </w:rPr>
            </w:pPr>
            <w:r w:rsidRPr="00440F50">
              <w:rPr>
                <w:rFonts w:eastAsia="Times New Roman" w:cs="Times New Roman"/>
                <w:iCs/>
                <w:sz w:val="22"/>
              </w:rPr>
              <w:t>24 ay</w:t>
            </w:r>
          </w:p>
        </w:tc>
      </w:tr>
      <w:tr w:rsidR="000A602F" w:rsidRPr="00440F50" w14:paraId="683181B9" w14:textId="77777777" w:rsidTr="00E27A6A">
        <w:tc>
          <w:tcPr>
            <w:tcW w:w="1405" w:type="pct"/>
          </w:tcPr>
          <w:p w14:paraId="13864333" w14:textId="77777777" w:rsidR="000A602F" w:rsidRPr="00440F50" w:rsidRDefault="000A602F" w:rsidP="00E27A6A">
            <w:pPr>
              <w:rPr>
                <w:rFonts w:eastAsia="Times New Roman" w:cs="Times New Roman"/>
                <w:sz w:val="22"/>
              </w:rPr>
            </w:pPr>
            <w:r w:rsidRPr="00440F50">
              <w:rPr>
                <w:rFonts w:eastAsia="Times New Roman" w:cs="Times New Roman"/>
                <w:b/>
                <w:sz w:val="22"/>
              </w:rPr>
              <w:t>Projenin hedef kitlesi</w:t>
            </w:r>
          </w:p>
        </w:tc>
        <w:tc>
          <w:tcPr>
            <w:tcW w:w="3595" w:type="pct"/>
            <w:vAlign w:val="center"/>
          </w:tcPr>
          <w:p w14:paraId="20CCB466" w14:textId="77777777" w:rsidR="000A602F" w:rsidRPr="00440F50" w:rsidRDefault="000A602F" w:rsidP="00E27A6A">
            <w:pPr>
              <w:rPr>
                <w:rFonts w:eastAsia="Times New Roman" w:cs="Times New Roman"/>
                <w:iCs/>
                <w:sz w:val="22"/>
                <w:highlight w:val="yellow"/>
              </w:rPr>
            </w:pPr>
            <w:r w:rsidRPr="00440F50">
              <w:rPr>
                <w:rFonts w:eastAsia="Times New Roman" w:cs="Times New Roman"/>
                <w:iCs/>
                <w:sz w:val="22"/>
              </w:rPr>
              <w:t>Fıstık üretiminin yoğunluk kazandığı ilçelerde 300 çiftçi ve aileleri</w:t>
            </w:r>
          </w:p>
        </w:tc>
      </w:tr>
      <w:tr w:rsidR="000A602F" w:rsidRPr="00440F50" w14:paraId="17B52816" w14:textId="77777777" w:rsidTr="00E27A6A">
        <w:tc>
          <w:tcPr>
            <w:tcW w:w="1405" w:type="pct"/>
          </w:tcPr>
          <w:p w14:paraId="4E4A79C9" w14:textId="77777777" w:rsidR="000A602F" w:rsidRPr="00440F50" w:rsidRDefault="000A602F" w:rsidP="00E27A6A">
            <w:pPr>
              <w:rPr>
                <w:rFonts w:eastAsia="Times New Roman" w:cs="Times New Roman"/>
                <w:b/>
                <w:sz w:val="22"/>
              </w:rPr>
            </w:pPr>
            <w:r w:rsidRPr="00440F50">
              <w:rPr>
                <w:rFonts w:eastAsia="Times New Roman" w:cs="Times New Roman"/>
                <w:b/>
                <w:sz w:val="22"/>
              </w:rPr>
              <w:t>Sürdürülebilir Kalkınma Hedefleri ile İlişkisi</w:t>
            </w:r>
          </w:p>
        </w:tc>
        <w:tc>
          <w:tcPr>
            <w:tcW w:w="3595" w:type="pct"/>
            <w:vAlign w:val="center"/>
          </w:tcPr>
          <w:p w14:paraId="1A2EFD39" w14:textId="77777777" w:rsidR="000A602F" w:rsidRPr="00440F50" w:rsidRDefault="000A602F" w:rsidP="00E27A6A">
            <w:pPr>
              <w:rPr>
                <w:rFonts w:eastAsia="Times New Roman" w:cs="Times New Roman"/>
                <w:iCs/>
                <w:sz w:val="22"/>
              </w:rPr>
            </w:pPr>
            <w:r w:rsidRPr="00440F50">
              <w:rPr>
                <w:rFonts w:cs="Times New Roman"/>
                <w:sz w:val="22"/>
              </w:rPr>
              <w:t>Proje konusu, Sürdürülebilir Kalkınma Hedefleri arasında yer alan; gıda güvenliğini sağlama, sürdürülebilir tarımı destekleme, sürdürülebilir tüketimi ve üretimi sağlama, karasal ekosistemleri koruma, restore etmek ve sürdürülebilir kullanımını sağlama hedefleri ile ilişkilidir.</w:t>
            </w:r>
          </w:p>
        </w:tc>
      </w:tr>
      <w:tr w:rsidR="000A602F" w:rsidRPr="00440F50" w14:paraId="7AA479F3" w14:textId="77777777" w:rsidTr="00E27A6A">
        <w:trPr>
          <w:trHeight w:val="557"/>
        </w:trPr>
        <w:tc>
          <w:tcPr>
            <w:tcW w:w="1405" w:type="pct"/>
          </w:tcPr>
          <w:p w14:paraId="1BCF8632" w14:textId="77777777" w:rsidR="000A602F" w:rsidRPr="00440F50" w:rsidRDefault="000A602F" w:rsidP="00E27A6A">
            <w:pPr>
              <w:rPr>
                <w:rFonts w:eastAsia="Times New Roman" w:cs="Times New Roman"/>
                <w:b/>
                <w:sz w:val="22"/>
              </w:rPr>
            </w:pPr>
            <w:r w:rsidRPr="00440F50">
              <w:rPr>
                <w:rFonts w:eastAsia="Times New Roman" w:cs="Times New Roman"/>
                <w:b/>
                <w:sz w:val="22"/>
              </w:rPr>
              <w:t>Taslak Bölge planı ilişkisi</w:t>
            </w:r>
          </w:p>
        </w:tc>
        <w:tc>
          <w:tcPr>
            <w:tcW w:w="3595" w:type="pct"/>
            <w:vAlign w:val="center"/>
          </w:tcPr>
          <w:p w14:paraId="035BFA78" w14:textId="77777777" w:rsidR="000A602F" w:rsidRPr="00440F50" w:rsidRDefault="000A602F" w:rsidP="00E27A6A">
            <w:pPr>
              <w:rPr>
                <w:rFonts w:eastAsia="Times New Roman" w:cs="Times New Roman"/>
                <w:i/>
                <w:sz w:val="22"/>
              </w:rPr>
            </w:pPr>
            <w:r w:rsidRPr="00440F50">
              <w:rPr>
                <w:rFonts w:cs="Times New Roman"/>
                <w:iCs/>
                <w:sz w:val="22"/>
              </w:rPr>
              <w:t>“Tarımsal Üretimde Verimliliğin, Katma Değerin ve Rekabet Gücünün Artırılması” strateji başlığı altında yer alan “</w:t>
            </w:r>
            <w:r w:rsidRPr="00440F50">
              <w:rPr>
                <w:rFonts w:cs="Times New Roman"/>
                <w:sz w:val="22"/>
              </w:rPr>
              <w:t>Bitkisel Üretimde Kalite ve Verimlilik Artışı Sağlanması”,</w:t>
            </w:r>
            <w:r w:rsidRPr="00440F50">
              <w:rPr>
                <w:rFonts w:cs="Times New Roman"/>
                <w:iCs/>
                <w:sz w:val="22"/>
              </w:rPr>
              <w:t xml:space="preserve"> “</w:t>
            </w:r>
            <w:r w:rsidRPr="00440F50">
              <w:rPr>
                <w:rFonts w:cs="Times New Roman"/>
                <w:sz w:val="22"/>
              </w:rPr>
              <w:t>Katma Değeri Yüksek Yerel Tarım Ürünlerinin Üretiminin Artırılması” ve “Aile İşletmelerinin Kapasitelerinin Artırılması, Rekabet Gücünün Geliştirilmesi</w:t>
            </w:r>
            <w:r w:rsidRPr="00440F50">
              <w:rPr>
                <w:rFonts w:cs="Times New Roman"/>
                <w:iCs/>
                <w:sz w:val="22"/>
              </w:rPr>
              <w:t>” hedeflerine yönelik tasarlanmış bir projedir.</w:t>
            </w:r>
          </w:p>
        </w:tc>
      </w:tr>
    </w:tbl>
    <w:p w14:paraId="12E74D80" w14:textId="12052CBD" w:rsidR="000A602F" w:rsidRPr="00712484" w:rsidRDefault="000A602F" w:rsidP="00712484">
      <w:pPr>
        <w:rPr>
          <w:rFonts w:cs="Times New Roman"/>
          <w:b/>
          <w:bCs/>
          <w:szCs w:val="24"/>
        </w:rPr>
      </w:pPr>
    </w:p>
    <w:tbl>
      <w:tblPr>
        <w:tblStyle w:val="27"/>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546"/>
        <w:gridCol w:w="6516"/>
      </w:tblGrid>
      <w:tr w:rsidR="000A602F" w:rsidRPr="00440F50" w14:paraId="44666A3B" w14:textId="77777777" w:rsidTr="00E27A6A">
        <w:tc>
          <w:tcPr>
            <w:tcW w:w="1405" w:type="pct"/>
          </w:tcPr>
          <w:p w14:paraId="4E94E278" w14:textId="77777777" w:rsidR="000A602F" w:rsidRPr="00440F50" w:rsidRDefault="000A602F" w:rsidP="00E27A6A">
            <w:pPr>
              <w:rPr>
                <w:rFonts w:eastAsia="Times New Roman" w:cs="Times New Roman"/>
                <w:sz w:val="22"/>
              </w:rPr>
            </w:pPr>
            <w:r w:rsidRPr="00440F50">
              <w:rPr>
                <w:rFonts w:eastAsia="Times New Roman" w:cs="Times New Roman"/>
                <w:b/>
                <w:sz w:val="22"/>
              </w:rPr>
              <w:t>Proje adı</w:t>
            </w:r>
          </w:p>
        </w:tc>
        <w:tc>
          <w:tcPr>
            <w:tcW w:w="3595" w:type="pct"/>
          </w:tcPr>
          <w:p w14:paraId="40C0ED8F" w14:textId="329F48AE" w:rsidR="000A602F" w:rsidRPr="00440F50" w:rsidRDefault="000A602F" w:rsidP="00E27A6A">
            <w:pPr>
              <w:rPr>
                <w:rFonts w:cs="Times New Roman"/>
                <w:sz w:val="22"/>
              </w:rPr>
            </w:pPr>
            <w:r w:rsidRPr="00440F50">
              <w:rPr>
                <w:rFonts w:cs="Times New Roman"/>
                <w:sz w:val="22"/>
              </w:rPr>
              <w:t xml:space="preserve">TRC3 Bölgesinde </w:t>
            </w:r>
            <w:proofErr w:type="spellStart"/>
            <w:r w:rsidR="00F978E8" w:rsidRPr="00440F50">
              <w:rPr>
                <w:rFonts w:cs="Times New Roman"/>
                <w:sz w:val="22"/>
              </w:rPr>
              <w:t>İç</w:t>
            </w:r>
            <w:r w:rsidR="00F978E8">
              <w:rPr>
                <w:rFonts w:cs="Times New Roman"/>
                <w:sz w:val="22"/>
              </w:rPr>
              <w:t>su</w:t>
            </w:r>
            <w:proofErr w:type="spellEnd"/>
            <w:r w:rsidRPr="00440F50">
              <w:rPr>
                <w:rFonts w:cs="Times New Roman"/>
                <w:sz w:val="22"/>
              </w:rPr>
              <w:t xml:space="preserve"> Balıkçılığının Canlandırılması Projesi</w:t>
            </w:r>
          </w:p>
        </w:tc>
      </w:tr>
      <w:tr w:rsidR="000A602F" w:rsidRPr="00440F50" w14:paraId="05D86919" w14:textId="77777777" w:rsidTr="00E27A6A">
        <w:tc>
          <w:tcPr>
            <w:tcW w:w="1405" w:type="pct"/>
          </w:tcPr>
          <w:p w14:paraId="280626C3" w14:textId="77777777" w:rsidR="000A602F" w:rsidRPr="00440F50" w:rsidRDefault="000A602F" w:rsidP="00E27A6A">
            <w:pPr>
              <w:rPr>
                <w:rFonts w:eastAsia="Times New Roman" w:cs="Times New Roman"/>
                <w:b/>
                <w:sz w:val="22"/>
              </w:rPr>
            </w:pPr>
            <w:r w:rsidRPr="00440F50">
              <w:rPr>
                <w:rFonts w:eastAsia="Times New Roman" w:cs="Times New Roman"/>
                <w:b/>
                <w:sz w:val="22"/>
              </w:rPr>
              <w:t>Proje konusu</w:t>
            </w:r>
          </w:p>
        </w:tc>
        <w:tc>
          <w:tcPr>
            <w:tcW w:w="3595" w:type="pct"/>
          </w:tcPr>
          <w:p w14:paraId="0F09CBB4" w14:textId="77777777" w:rsidR="000A602F" w:rsidRPr="00440F50" w:rsidRDefault="000A602F" w:rsidP="00E27A6A">
            <w:pPr>
              <w:rPr>
                <w:rFonts w:cs="Times New Roman"/>
                <w:sz w:val="22"/>
              </w:rPr>
            </w:pPr>
            <w:r w:rsidRPr="00440F50">
              <w:rPr>
                <w:rFonts w:cs="Times New Roman"/>
                <w:sz w:val="22"/>
              </w:rPr>
              <w:t>Kırsal Kalkınma, Katma Değerli Üretim, Su Ürünleri Yetiştiriciliği</w:t>
            </w:r>
          </w:p>
        </w:tc>
      </w:tr>
      <w:tr w:rsidR="000A602F" w:rsidRPr="00440F50" w14:paraId="5D9F2F6F" w14:textId="77777777" w:rsidTr="00E27A6A">
        <w:tc>
          <w:tcPr>
            <w:tcW w:w="1405" w:type="pct"/>
          </w:tcPr>
          <w:p w14:paraId="5A449A1B" w14:textId="77777777" w:rsidR="000A602F" w:rsidRPr="00440F50" w:rsidRDefault="000A602F" w:rsidP="00E27A6A">
            <w:pPr>
              <w:rPr>
                <w:rFonts w:eastAsia="Times New Roman" w:cs="Times New Roman"/>
                <w:b/>
                <w:sz w:val="22"/>
              </w:rPr>
            </w:pPr>
            <w:r w:rsidRPr="00440F50">
              <w:rPr>
                <w:rFonts w:eastAsia="Times New Roman" w:cs="Times New Roman"/>
                <w:b/>
                <w:sz w:val="22"/>
              </w:rPr>
              <w:t>Üretilecek ürün/hizmet</w:t>
            </w:r>
          </w:p>
        </w:tc>
        <w:tc>
          <w:tcPr>
            <w:tcW w:w="3595" w:type="pct"/>
          </w:tcPr>
          <w:p w14:paraId="14D8D63A" w14:textId="77777777" w:rsidR="000A602F" w:rsidRPr="00440F50" w:rsidRDefault="000A602F" w:rsidP="00E27A6A">
            <w:pPr>
              <w:rPr>
                <w:rFonts w:cs="Times New Roman"/>
                <w:sz w:val="22"/>
              </w:rPr>
            </w:pPr>
            <w:r w:rsidRPr="00440F50">
              <w:rPr>
                <w:rFonts w:cs="Times New Roman"/>
                <w:sz w:val="22"/>
              </w:rPr>
              <w:t>Türk Somonu, Alabalık</w:t>
            </w:r>
          </w:p>
        </w:tc>
      </w:tr>
      <w:tr w:rsidR="000A602F" w:rsidRPr="00440F50" w14:paraId="3DF02B36" w14:textId="77777777" w:rsidTr="00E27A6A">
        <w:trPr>
          <w:trHeight w:val="393"/>
        </w:trPr>
        <w:tc>
          <w:tcPr>
            <w:tcW w:w="1405" w:type="pct"/>
          </w:tcPr>
          <w:p w14:paraId="3EEB904A" w14:textId="77777777" w:rsidR="000A602F" w:rsidRPr="00440F50" w:rsidRDefault="000A602F" w:rsidP="00E27A6A">
            <w:pPr>
              <w:rPr>
                <w:rFonts w:cs="Times New Roman"/>
                <w:b/>
                <w:sz w:val="22"/>
              </w:rPr>
            </w:pPr>
            <w:r w:rsidRPr="00440F50">
              <w:rPr>
                <w:rFonts w:cs="Times New Roman"/>
                <w:b/>
                <w:sz w:val="22"/>
              </w:rPr>
              <w:t>Sektör</w:t>
            </w:r>
          </w:p>
        </w:tc>
        <w:tc>
          <w:tcPr>
            <w:tcW w:w="3595" w:type="pct"/>
          </w:tcPr>
          <w:p w14:paraId="6E0B2DFD" w14:textId="77777777" w:rsidR="000A602F" w:rsidRPr="00440F50" w:rsidRDefault="000A602F" w:rsidP="004F6ECB">
            <w:pPr>
              <w:pStyle w:val="ListeParagraf"/>
              <w:numPr>
                <w:ilvl w:val="2"/>
                <w:numId w:val="15"/>
              </w:numPr>
              <w:jc w:val="left"/>
              <w:rPr>
                <w:rFonts w:cs="Times New Roman"/>
                <w:sz w:val="22"/>
              </w:rPr>
            </w:pPr>
            <w:r w:rsidRPr="00440F50">
              <w:rPr>
                <w:rFonts w:cs="Times New Roman"/>
                <w:sz w:val="22"/>
              </w:rPr>
              <w:t>Tatlı sularda yapılan balık yetiştiriciliği (süs balığı, kültür balığı, balık yumurtası ve yavrusu dahil)</w:t>
            </w:r>
          </w:p>
        </w:tc>
      </w:tr>
      <w:tr w:rsidR="000A602F" w:rsidRPr="00440F50" w14:paraId="511C427C" w14:textId="77777777" w:rsidTr="00E27A6A">
        <w:tc>
          <w:tcPr>
            <w:tcW w:w="1405" w:type="pct"/>
          </w:tcPr>
          <w:p w14:paraId="41B68A76" w14:textId="77777777" w:rsidR="000A602F" w:rsidRPr="00440F50" w:rsidRDefault="000A602F" w:rsidP="00E27A6A">
            <w:pPr>
              <w:rPr>
                <w:rFonts w:eastAsia="Times New Roman" w:cs="Times New Roman"/>
                <w:sz w:val="22"/>
              </w:rPr>
            </w:pPr>
            <w:r w:rsidRPr="00440F50">
              <w:rPr>
                <w:rFonts w:eastAsia="Times New Roman" w:cs="Times New Roman"/>
                <w:b/>
                <w:sz w:val="22"/>
              </w:rPr>
              <w:lastRenderedPageBreak/>
              <w:t>Projenin amacı</w:t>
            </w:r>
          </w:p>
        </w:tc>
        <w:tc>
          <w:tcPr>
            <w:tcW w:w="3595" w:type="pct"/>
          </w:tcPr>
          <w:p w14:paraId="12EAB486" w14:textId="77777777" w:rsidR="000A602F" w:rsidRPr="00440F50" w:rsidRDefault="000A602F" w:rsidP="00E27A6A">
            <w:pPr>
              <w:rPr>
                <w:rFonts w:cs="Times New Roman"/>
                <w:bCs/>
                <w:i/>
                <w:sz w:val="22"/>
              </w:rPr>
            </w:pPr>
            <w:r w:rsidRPr="00440F50">
              <w:rPr>
                <w:rFonts w:cs="Times New Roman"/>
                <w:sz w:val="22"/>
              </w:rPr>
              <w:t>TRC3 Bölgesi su ürünleri yetiştiriciliği için önemli bir potansiyele sahiptir. Dicle Nehri’ni besleyen su kaynakları ile bunlar üzerine kurulu baraj gölleri başta alabalık olmak üzere diğer tatlı su ürünlerinin yetiştirilebilmesine olanak sağlamaktadır. Mevcut kapasite ve üretim rakamının Türkiye içindeki payı yüzde 0,5’in altında kalmaktadır. Bu durum tatlı su potansiyelinin yeterince kullanılamadığını göstermektedir.  Ilısu Baraj Gölü, Botan Çayı gibi tatlı su kaynaklarında balık üretim tesisleri kurulması, buralarda yetiştirilen balıkların tazeliğini kaybetmeden işlenmesi, paketlenmesi ve katma değeri yüksek ürünler olarak iç ve dış pazarda yer alması amaçlanmaktadır.</w:t>
            </w:r>
          </w:p>
        </w:tc>
      </w:tr>
      <w:tr w:rsidR="000A602F" w:rsidRPr="00440F50" w14:paraId="0F1F6FC6" w14:textId="77777777" w:rsidTr="00E27A6A">
        <w:tc>
          <w:tcPr>
            <w:tcW w:w="1405" w:type="pct"/>
          </w:tcPr>
          <w:p w14:paraId="442F65AA" w14:textId="77777777" w:rsidR="000A602F" w:rsidRPr="00440F50" w:rsidRDefault="000A602F" w:rsidP="00E27A6A">
            <w:pPr>
              <w:rPr>
                <w:rFonts w:eastAsia="Times New Roman" w:cs="Times New Roman"/>
                <w:sz w:val="22"/>
              </w:rPr>
            </w:pPr>
            <w:r w:rsidRPr="00440F50">
              <w:rPr>
                <w:rFonts w:eastAsia="Times New Roman" w:cs="Times New Roman"/>
                <w:b/>
                <w:sz w:val="22"/>
              </w:rPr>
              <w:t xml:space="preserve">Yatırımın/tesisin ölçeği (Kapasite) </w:t>
            </w:r>
          </w:p>
        </w:tc>
        <w:tc>
          <w:tcPr>
            <w:tcW w:w="3595" w:type="pct"/>
          </w:tcPr>
          <w:p w14:paraId="695C03B2" w14:textId="77777777" w:rsidR="000A602F" w:rsidRPr="00440F50" w:rsidRDefault="000A602F" w:rsidP="00E27A6A">
            <w:pPr>
              <w:rPr>
                <w:rFonts w:eastAsia="Times New Roman" w:cs="Times New Roman"/>
                <w:iCs/>
                <w:sz w:val="22"/>
              </w:rPr>
            </w:pPr>
            <w:proofErr w:type="spellStart"/>
            <w:r w:rsidRPr="00440F50">
              <w:rPr>
                <w:rFonts w:eastAsia="Times New Roman" w:cs="Times New Roman"/>
                <w:iCs/>
                <w:sz w:val="22"/>
              </w:rPr>
              <w:t>İçsu</w:t>
            </w:r>
            <w:proofErr w:type="spellEnd"/>
            <w:r w:rsidRPr="00440F50">
              <w:rPr>
                <w:rFonts w:eastAsia="Times New Roman" w:cs="Times New Roman"/>
                <w:iCs/>
                <w:sz w:val="22"/>
              </w:rPr>
              <w:t xml:space="preserve"> balıkçılığı faaliyetlerine yönelik tarımsal eğitim ve yayım çalışması; 100 kişi</w:t>
            </w:r>
          </w:p>
          <w:p w14:paraId="0A06B4CF" w14:textId="77777777" w:rsidR="000A602F" w:rsidRPr="00440F50" w:rsidRDefault="000A602F" w:rsidP="00E27A6A">
            <w:pPr>
              <w:rPr>
                <w:rFonts w:cs="Times New Roman"/>
                <w:sz w:val="22"/>
              </w:rPr>
            </w:pPr>
            <w:r w:rsidRPr="00440F50">
              <w:rPr>
                <w:rFonts w:cs="Times New Roman"/>
                <w:sz w:val="22"/>
              </w:rPr>
              <w:t>Yeni kurulan balık çiftliği: 4 adet</w:t>
            </w:r>
          </w:p>
          <w:p w14:paraId="3E532751" w14:textId="77777777" w:rsidR="000A602F" w:rsidRPr="00440F50" w:rsidRDefault="000A602F" w:rsidP="00E27A6A">
            <w:pPr>
              <w:rPr>
                <w:rFonts w:cs="Times New Roman"/>
                <w:sz w:val="22"/>
              </w:rPr>
            </w:pPr>
            <w:r w:rsidRPr="00440F50">
              <w:rPr>
                <w:rFonts w:cs="Times New Roman"/>
                <w:sz w:val="22"/>
              </w:rPr>
              <w:t>Üretim kapasitesi: 100 ton/yıl</w:t>
            </w:r>
          </w:p>
          <w:p w14:paraId="17181828" w14:textId="77777777" w:rsidR="000A602F" w:rsidRPr="00440F50" w:rsidRDefault="000A602F" w:rsidP="00E27A6A">
            <w:pPr>
              <w:rPr>
                <w:rFonts w:cs="Times New Roman"/>
                <w:sz w:val="22"/>
              </w:rPr>
            </w:pPr>
            <w:r w:rsidRPr="00440F50">
              <w:rPr>
                <w:rFonts w:cs="Times New Roman"/>
                <w:sz w:val="22"/>
              </w:rPr>
              <w:t>Su ürünleri işleme ve paketleme tesisi: 2 adet</w:t>
            </w:r>
          </w:p>
          <w:p w14:paraId="1263862F" w14:textId="77777777" w:rsidR="000A602F" w:rsidRPr="00440F50" w:rsidRDefault="000A602F" w:rsidP="00E27A6A">
            <w:pPr>
              <w:rPr>
                <w:rFonts w:cs="Times New Roman"/>
                <w:sz w:val="22"/>
              </w:rPr>
            </w:pPr>
            <w:r w:rsidRPr="00440F50">
              <w:rPr>
                <w:rFonts w:cs="Times New Roman"/>
                <w:sz w:val="22"/>
              </w:rPr>
              <w:t>Soğuk hava deposu: 2 adet</w:t>
            </w:r>
          </w:p>
        </w:tc>
      </w:tr>
      <w:tr w:rsidR="000A602F" w:rsidRPr="00440F50" w14:paraId="2F2E3C85" w14:textId="77777777" w:rsidTr="00E27A6A">
        <w:tc>
          <w:tcPr>
            <w:tcW w:w="1405" w:type="pct"/>
          </w:tcPr>
          <w:p w14:paraId="440FC955" w14:textId="77777777" w:rsidR="000A602F" w:rsidRPr="00440F50" w:rsidRDefault="000A602F" w:rsidP="00E27A6A">
            <w:pPr>
              <w:rPr>
                <w:rFonts w:eastAsia="Times New Roman" w:cs="Times New Roman"/>
                <w:sz w:val="22"/>
              </w:rPr>
            </w:pPr>
            <w:r w:rsidRPr="00440F50">
              <w:rPr>
                <w:rFonts w:eastAsia="Times New Roman" w:cs="Times New Roman"/>
                <w:b/>
                <w:sz w:val="22"/>
              </w:rPr>
              <w:t>Proje yürütücüsü</w:t>
            </w:r>
          </w:p>
        </w:tc>
        <w:tc>
          <w:tcPr>
            <w:tcW w:w="3595" w:type="pct"/>
            <w:vAlign w:val="center"/>
          </w:tcPr>
          <w:p w14:paraId="2CABA9E2" w14:textId="77777777" w:rsidR="000A602F" w:rsidRPr="00440F50" w:rsidRDefault="000A602F" w:rsidP="00E27A6A">
            <w:pPr>
              <w:rPr>
                <w:rFonts w:eastAsia="Times New Roman" w:cs="Times New Roman"/>
                <w:iCs/>
                <w:sz w:val="22"/>
              </w:rPr>
            </w:pPr>
            <w:r w:rsidRPr="00440F50">
              <w:rPr>
                <w:rFonts w:eastAsia="Times New Roman" w:cs="Times New Roman"/>
                <w:iCs/>
                <w:sz w:val="22"/>
              </w:rPr>
              <w:t xml:space="preserve">KOBİ’ler </w:t>
            </w:r>
          </w:p>
          <w:p w14:paraId="50A0FB13" w14:textId="77777777" w:rsidR="000A602F" w:rsidRPr="00440F50" w:rsidRDefault="000A602F" w:rsidP="00E27A6A">
            <w:pPr>
              <w:rPr>
                <w:rFonts w:eastAsia="Times New Roman" w:cs="Times New Roman"/>
                <w:iCs/>
                <w:sz w:val="22"/>
              </w:rPr>
            </w:pPr>
            <w:r w:rsidRPr="00440F50">
              <w:rPr>
                <w:rFonts w:eastAsia="Times New Roman" w:cs="Times New Roman"/>
                <w:iCs/>
                <w:sz w:val="22"/>
              </w:rPr>
              <w:t>Proje Ortağı: Siirt Üniversitesi, Şırnak Üniversitesi</w:t>
            </w:r>
          </w:p>
          <w:p w14:paraId="4ACCD5AD" w14:textId="77777777" w:rsidR="000A602F" w:rsidRPr="00440F50" w:rsidRDefault="000A602F" w:rsidP="00E27A6A">
            <w:pPr>
              <w:rPr>
                <w:rFonts w:eastAsia="Times New Roman" w:cs="Times New Roman"/>
                <w:iCs/>
                <w:sz w:val="22"/>
              </w:rPr>
            </w:pPr>
            <w:r w:rsidRPr="00440F50">
              <w:rPr>
                <w:rFonts w:eastAsia="Times New Roman" w:cs="Times New Roman"/>
                <w:iCs/>
                <w:sz w:val="22"/>
              </w:rPr>
              <w:t>İştirakçi: Tarım ve Orman İl Müdürlükleri</w:t>
            </w:r>
          </w:p>
        </w:tc>
      </w:tr>
      <w:tr w:rsidR="000A602F" w:rsidRPr="00440F50" w14:paraId="5C049A68" w14:textId="77777777" w:rsidTr="00E27A6A">
        <w:tc>
          <w:tcPr>
            <w:tcW w:w="1405" w:type="pct"/>
          </w:tcPr>
          <w:p w14:paraId="1BD478A9" w14:textId="77777777" w:rsidR="000A602F" w:rsidRPr="00440F50" w:rsidRDefault="000A602F" w:rsidP="00E27A6A">
            <w:pPr>
              <w:rPr>
                <w:rFonts w:eastAsia="Times New Roman" w:cs="Times New Roman"/>
                <w:sz w:val="22"/>
              </w:rPr>
            </w:pPr>
            <w:r w:rsidRPr="00440F50">
              <w:rPr>
                <w:rFonts w:eastAsia="Times New Roman" w:cs="Times New Roman"/>
                <w:b/>
                <w:sz w:val="22"/>
              </w:rPr>
              <w:t xml:space="preserve">Uygulama yeri </w:t>
            </w:r>
          </w:p>
        </w:tc>
        <w:tc>
          <w:tcPr>
            <w:tcW w:w="3595" w:type="pct"/>
            <w:vAlign w:val="center"/>
          </w:tcPr>
          <w:p w14:paraId="4125A3AA" w14:textId="77777777" w:rsidR="000A602F" w:rsidRPr="00440F50" w:rsidRDefault="000A602F" w:rsidP="00E27A6A">
            <w:pPr>
              <w:rPr>
                <w:rFonts w:eastAsia="Times New Roman" w:cs="Times New Roman"/>
                <w:iCs/>
                <w:sz w:val="22"/>
              </w:rPr>
            </w:pPr>
            <w:r w:rsidRPr="00440F50">
              <w:rPr>
                <w:rFonts w:eastAsia="Times New Roman" w:cs="Times New Roman"/>
                <w:iCs/>
                <w:sz w:val="22"/>
              </w:rPr>
              <w:t>TRC3 Bölgesi tatlı suları (Ilısu Baraj Gölü, Botan Çayı)</w:t>
            </w:r>
          </w:p>
        </w:tc>
      </w:tr>
      <w:tr w:rsidR="000A602F" w:rsidRPr="00440F50" w14:paraId="4E8C935F" w14:textId="77777777" w:rsidTr="00E27A6A">
        <w:tc>
          <w:tcPr>
            <w:tcW w:w="1405" w:type="pct"/>
            <w:shd w:val="clear" w:color="auto" w:fill="auto"/>
          </w:tcPr>
          <w:p w14:paraId="37A465F8" w14:textId="77777777" w:rsidR="000A602F" w:rsidRPr="00440F50" w:rsidRDefault="000A602F" w:rsidP="00E27A6A">
            <w:pPr>
              <w:rPr>
                <w:rFonts w:eastAsia="Times New Roman" w:cs="Times New Roman"/>
                <w:sz w:val="22"/>
              </w:rPr>
            </w:pPr>
            <w:r w:rsidRPr="00440F50">
              <w:rPr>
                <w:rFonts w:eastAsia="Times New Roman" w:cs="Times New Roman"/>
                <w:b/>
                <w:sz w:val="22"/>
              </w:rPr>
              <w:t>Toplam proje bütçesi/ Sabit yatırım tutarı</w:t>
            </w:r>
          </w:p>
        </w:tc>
        <w:tc>
          <w:tcPr>
            <w:tcW w:w="3595" w:type="pct"/>
            <w:shd w:val="clear" w:color="auto" w:fill="auto"/>
            <w:vAlign w:val="center"/>
          </w:tcPr>
          <w:p w14:paraId="38E89AEF" w14:textId="77777777" w:rsidR="000A602F" w:rsidRPr="00440F50" w:rsidRDefault="000A602F" w:rsidP="00E27A6A">
            <w:pPr>
              <w:rPr>
                <w:rFonts w:eastAsia="Times New Roman" w:cs="Times New Roman"/>
                <w:iCs/>
                <w:sz w:val="22"/>
              </w:rPr>
            </w:pPr>
            <w:r w:rsidRPr="00440F50">
              <w:rPr>
                <w:rFonts w:eastAsia="Times New Roman" w:cs="Times New Roman"/>
                <w:iCs/>
                <w:sz w:val="22"/>
              </w:rPr>
              <w:t>20 milyon TL</w:t>
            </w:r>
          </w:p>
        </w:tc>
      </w:tr>
      <w:tr w:rsidR="000A602F" w:rsidRPr="00440F50" w14:paraId="387841C8" w14:textId="77777777" w:rsidTr="00E27A6A">
        <w:tc>
          <w:tcPr>
            <w:tcW w:w="1405" w:type="pct"/>
            <w:shd w:val="clear" w:color="auto" w:fill="auto"/>
          </w:tcPr>
          <w:p w14:paraId="01FE8778" w14:textId="77777777" w:rsidR="000A602F" w:rsidRPr="00440F50" w:rsidRDefault="000A602F" w:rsidP="00E27A6A">
            <w:pPr>
              <w:rPr>
                <w:rFonts w:eastAsia="Times New Roman" w:cs="Times New Roman"/>
                <w:b/>
                <w:sz w:val="22"/>
              </w:rPr>
            </w:pPr>
            <w:r w:rsidRPr="00440F50">
              <w:rPr>
                <w:rFonts w:eastAsia="Times New Roman" w:cs="Times New Roman"/>
                <w:b/>
                <w:sz w:val="22"/>
              </w:rPr>
              <w:t>Projenin İstihdam Öngörüsü</w:t>
            </w:r>
          </w:p>
        </w:tc>
        <w:tc>
          <w:tcPr>
            <w:tcW w:w="3595" w:type="pct"/>
            <w:shd w:val="clear" w:color="auto" w:fill="auto"/>
            <w:vAlign w:val="center"/>
          </w:tcPr>
          <w:p w14:paraId="1C9FC5E9" w14:textId="77777777" w:rsidR="000A602F" w:rsidRPr="00440F50" w:rsidRDefault="000A602F" w:rsidP="00E27A6A">
            <w:pPr>
              <w:rPr>
                <w:rFonts w:eastAsia="Times New Roman" w:cs="Times New Roman"/>
                <w:iCs/>
                <w:sz w:val="22"/>
              </w:rPr>
            </w:pPr>
            <w:r w:rsidRPr="00440F50">
              <w:rPr>
                <w:rFonts w:eastAsia="Times New Roman" w:cs="Times New Roman"/>
                <w:iCs/>
                <w:sz w:val="22"/>
              </w:rPr>
              <w:t>60 kişi</w:t>
            </w:r>
          </w:p>
        </w:tc>
      </w:tr>
      <w:tr w:rsidR="000A602F" w:rsidRPr="00440F50" w14:paraId="138E5E35" w14:textId="77777777" w:rsidTr="00E27A6A">
        <w:tc>
          <w:tcPr>
            <w:tcW w:w="1405" w:type="pct"/>
            <w:shd w:val="clear" w:color="auto" w:fill="auto"/>
          </w:tcPr>
          <w:p w14:paraId="788060BB" w14:textId="77777777" w:rsidR="000A602F" w:rsidRPr="00440F50" w:rsidRDefault="000A602F" w:rsidP="00E27A6A">
            <w:pPr>
              <w:rPr>
                <w:rFonts w:eastAsia="Times New Roman" w:cs="Times New Roman"/>
                <w:sz w:val="22"/>
              </w:rPr>
            </w:pPr>
            <w:r w:rsidRPr="00440F50">
              <w:rPr>
                <w:rFonts w:eastAsia="Times New Roman" w:cs="Times New Roman"/>
                <w:b/>
                <w:sz w:val="22"/>
              </w:rPr>
              <w:t>Eş finansman</w:t>
            </w:r>
          </w:p>
        </w:tc>
        <w:tc>
          <w:tcPr>
            <w:tcW w:w="3595" w:type="pct"/>
            <w:shd w:val="clear" w:color="auto" w:fill="auto"/>
            <w:vAlign w:val="center"/>
          </w:tcPr>
          <w:p w14:paraId="700BE648" w14:textId="77777777" w:rsidR="000A602F" w:rsidRPr="00440F50" w:rsidRDefault="000A602F" w:rsidP="00E27A6A">
            <w:pPr>
              <w:rPr>
                <w:rFonts w:eastAsia="Times New Roman" w:cs="Times New Roman"/>
                <w:iCs/>
                <w:sz w:val="22"/>
              </w:rPr>
            </w:pPr>
            <w:r w:rsidRPr="00440F50">
              <w:rPr>
                <w:rFonts w:eastAsia="Times New Roman" w:cs="Times New Roman"/>
                <w:iCs/>
                <w:sz w:val="22"/>
              </w:rPr>
              <w:t>10 milyon TL</w:t>
            </w:r>
          </w:p>
        </w:tc>
      </w:tr>
      <w:tr w:rsidR="000A602F" w:rsidRPr="00440F50" w14:paraId="0057AF1C" w14:textId="77777777" w:rsidTr="00E27A6A">
        <w:tc>
          <w:tcPr>
            <w:tcW w:w="1405" w:type="pct"/>
          </w:tcPr>
          <w:p w14:paraId="57C0C915" w14:textId="77777777" w:rsidR="000A602F" w:rsidRPr="00440F50" w:rsidRDefault="000A602F" w:rsidP="00E27A6A">
            <w:pPr>
              <w:rPr>
                <w:rFonts w:eastAsia="Times New Roman" w:cs="Times New Roman"/>
                <w:b/>
                <w:sz w:val="22"/>
              </w:rPr>
            </w:pPr>
            <w:r w:rsidRPr="00440F50">
              <w:rPr>
                <w:rFonts w:eastAsia="Times New Roman" w:cs="Times New Roman"/>
                <w:b/>
                <w:sz w:val="22"/>
              </w:rPr>
              <w:t>Proje uygulama süresi</w:t>
            </w:r>
          </w:p>
        </w:tc>
        <w:tc>
          <w:tcPr>
            <w:tcW w:w="3595" w:type="pct"/>
            <w:vAlign w:val="center"/>
          </w:tcPr>
          <w:p w14:paraId="19EEFC74" w14:textId="77777777" w:rsidR="000A602F" w:rsidRPr="00440F50" w:rsidRDefault="000A602F" w:rsidP="00E27A6A">
            <w:pPr>
              <w:rPr>
                <w:rFonts w:eastAsia="Times New Roman" w:cs="Times New Roman"/>
                <w:iCs/>
                <w:sz w:val="22"/>
              </w:rPr>
            </w:pPr>
            <w:r w:rsidRPr="00440F50">
              <w:rPr>
                <w:rFonts w:eastAsia="Times New Roman" w:cs="Times New Roman"/>
                <w:iCs/>
                <w:sz w:val="22"/>
              </w:rPr>
              <w:t>24 ay</w:t>
            </w:r>
          </w:p>
        </w:tc>
      </w:tr>
      <w:tr w:rsidR="000A602F" w:rsidRPr="00440F50" w14:paraId="3D094692" w14:textId="77777777" w:rsidTr="00E27A6A">
        <w:tc>
          <w:tcPr>
            <w:tcW w:w="1405" w:type="pct"/>
          </w:tcPr>
          <w:p w14:paraId="3EE564CB" w14:textId="77777777" w:rsidR="000A602F" w:rsidRPr="00440F50" w:rsidRDefault="000A602F" w:rsidP="00E27A6A">
            <w:pPr>
              <w:rPr>
                <w:rFonts w:eastAsia="Times New Roman" w:cs="Times New Roman"/>
                <w:sz w:val="22"/>
              </w:rPr>
            </w:pPr>
            <w:r w:rsidRPr="00440F50">
              <w:rPr>
                <w:rFonts w:eastAsia="Times New Roman" w:cs="Times New Roman"/>
                <w:b/>
                <w:sz w:val="22"/>
              </w:rPr>
              <w:t>Projenin hedef kitlesi</w:t>
            </w:r>
          </w:p>
        </w:tc>
        <w:tc>
          <w:tcPr>
            <w:tcW w:w="3595" w:type="pct"/>
            <w:vAlign w:val="center"/>
          </w:tcPr>
          <w:p w14:paraId="01588C41" w14:textId="77777777" w:rsidR="000A602F" w:rsidRPr="00440F50" w:rsidRDefault="000A602F" w:rsidP="00E27A6A">
            <w:pPr>
              <w:rPr>
                <w:rFonts w:eastAsia="Times New Roman" w:cs="Times New Roman"/>
                <w:iCs/>
                <w:sz w:val="22"/>
                <w:highlight w:val="yellow"/>
              </w:rPr>
            </w:pPr>
            <w:r w:rsidRPr="00440F50">
              <w:rPr>
                <w:rFonts w:eastAsia="Times New Roman" w:cs="Times New Roman"/>
                <w:iCs/>
                <w:sz w:val="22"/>
              </w:rPr>
              <w:t>Tatlı su kaynaklarına sahip kırsal ilçelerde yaşayan nüfus</w:t>
            </w:r>
          </w:p>
        </w:tc>
      </w:tr>
      <w:tr w:rsidR="000A602F" w:rsidRPr="00440F50" w14:paraId="4C533F9F" w14:textId="77777777" w:rsidTr="00E27A6A">
        <w:tc>
          <w:tcPr>
            <w:tcW w:w="1405" w:type="pct"/>
          </w:tcPr>
          <w:p w14:paraId="27E52848" w14:textId="77777777" w:rsidR="000A602F" w:rsidRPr="00440F50" w:rsidRDefault="000A602F" w:rsidP="00E27A6A">
            <w:pPr>
              <w:rPr>
                <w:rFonts w:eastAsia="Times New Roman" w:cs="Times New Roman"/>
                <w:b/>
                <w:sz w:val="22"/>
              </w:rPr>
            </w:pPr>
            <w:r w:rsidRPr="00440F50">
              <w:rPr>
                <w:rFonts w:eastAsia="Times New Roman" w:cs="Times New Roman"/>
                <w:b/>
                <w:sz w:val="22"/>
              </w:rPr>
              <w:t>Sürdürülebilir Kalkınma Hedefleri ile İlişkisi</w:t>
            </w:r>
          </w:p>
        </w:tc>
        <w:tc>
          <w:tcPr>
            <w:tcW w:w="3595" w:type="pct"/>
            <w:vAlign w:val="center"/>
          </w:tcPr>
          <w:p w14:paraId="1D471DE9" w14:textId="77777777" w:rsidR="000A602F" w:rsidRPr="00440F50" w:rsidRDefault="000A602F" w:rsidP="00E27A6A">
            <w:pPr>
              <w:rPr>
                <w:rFonts w:cs="Times New Roman"/>
                <w:iCs/>
                <w:sz w:val="22"/>
              </w:rPr>
            </w:pPr>
            <w:r w:rsidRPr="00440F50">
              <w:rPr>
                <w:rFonts w:cs="Times New Roman"/>
                <w:iCs/>
                <w:sz w:val="22"/>
              </w:rPr>
              <w:t>Proje konusu, Sürdürülebilir Kalkınma Hedefleri arasında yer alan; gıda güvenliğini sağlama, sürdürülebilir tarımı destekleme, su ürünleri yetiştiriciliğinin sürdürülebilir yönetimini sağlama hedefleri ile ilişkilidir.</w:t>
            </w:r>
          </w:p>
        </w:tc>
      </w:tr>
      <w:tr w:rsidR="000A602F" w:rsidRPr="00440F50" w14:paraId="3364A983" w14:textId="77777777" w:rsidTr="00E27A6A">
        <w:trPr>
          <w:trHeight w:val="557"/>
        </w:trPr>
        <w:tc>
          <w:tcPr>
            <w:tcW w:w="1405" w:type="pct"/>
          </w:tcPr>
          <w:p w14:paraId="30BC97A5" w14:textId="77777777" w:rsidR="000A602F" w:rsidRPr="00440F50" w:rsidRDefault="000A602F" w:rsidP="00E27A6A">
            <w:pPr>
              <w:rPr>
                <w:rFonts w:eastAsia="Times New Roman" w:cs="Times New Roman"/>
                <w:b/>
                <w:sz w:val="22"/>
              </w:rPr>
            </w:pPr>
            <w:r w:rsidRPr="00440F50">
              <w:rPr>
                <w:rFonts w:eastAsia="Times New Roman" w:cs="Times New Roman"/>
                <w:b/>
                <w:sz w:val="22"/>
              </w:rPr>
              <w:t>Taslak Bölge planı ilişkisi</w:t>
            </w:r>
          </w:p>
        </w:tc>
        <w:tc>
          <w:tcPr>
            <w:tcW w:w="3595" w:type="pct"/>
            <w:vAlign w:val="center"/>
          </w:tcPr>
          <w:p w14:paraId="4E126976" w14:textId="77777777" w:rsidR="000A602F" w:rsidRPr="00440F50" w:rsidRDefault="000A602F" w:rsidP="00E27A6A">
            <w:pPr>
              <w:rPr>
                <w:rFonts w:eastAsia="Times New Roman" w:cs="Times New Roman"/>
                <w:i/>
                <w:sz w:val="22"/>
              </w:rPr>
            </w:pPr>
            <w:r w:rsidRPr="00440F50">
              <w:rPr>
                <w:rFonts w:cs="Times New Roman"/>
                <w:iCs/>
                <w:sz w:val="22"/>
              </w:rPr>
              <w:t>“Tarımsal Üretimde Verimliliğin, Katma Değerin ve Rekabet Gücünün Artırılması” strateji başlığı altında yer alan “</w:t>
            </w:r>
            <w:r w:rsidRPr="00440F50">
              <w:rPr>
                <w:rFonts w:cs="Times New Roman"/>
                <w:sz w:val="22"/>
              </w:rPr>
              <w:t>Hayvansal Üretimde Mevcut Potansiyelin Geliştirilmesi”,</w:t>
            </w:r>
            <w:r w:rsidRPr="00440F50">
              <w:rPr>
                <w:rFonts w:cs="Times New Roman"/>
                <w:iCs/>
                <w:sz w:val="22"/>
              </w:rPr>
              <w:t xml:space="preserve"> “</w:t>
            </w:r>
            <w:r w:rsidRPr="00440F50">
              <w:rPr>
                <w:rFonts w:cs="Times New Roman"/>
                <w:sz w:val="22"/>
              </w:rPr>
              <w:t>Katma Değeri Yüksek Yerel Tarım Ürünlerinin Üretiminin Artırılması” ve “Aile İşletmelerinin Kapasitelerinin Artırılması, Rekabet Gücünün Geliştirilmesi</w:t>
            </w:r>
            <w:r w:rsidRPr="00440F50">
              <w:rPr>
                <w:rFonts w:cs="Times New Roman"/>
                <w:iCs/>
                <w:sz w:val="22"/>
              </w:rPr>
              <w:t>” hedeflerine yönelik tasarlanmış bir projedir.</w:t>
            </w:r>
          </w:p>
        </w:tc>
      </w:tr>
    </w:tbl>
    <w:p w14:paraId="37C7D1AB" w14:textId="5D2C1615" w:rsidR="000A602F" w:rsidRPr="004F6ECB" w:rsidRDefault="000A602F" w:rsidP="00983F98">
      <w:pPr>
        <w:pStyle w:val="ListeParagraf"/>
        <w:spacing w:after="0"/>
        <w:rPr>
          <w:rFonts w:cs="Times New Roman"/>
          <w:b/>
          <w:bCs/>
          <w:szCs w:val="24"/>
        </w:rPr>
      </w:pPr>
    </w:p>
    <w:tbl>
      <w:tblPr>
        <w:tblStyle w:val="27"/>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546"/>
        <w:gridCol w:w="6516"/>
      </w:tblGrid>
      <w:tr w:rsidR="000A602F" w:rsidRPr="00440F50" w14:paraId="2D5AD5CE" w14:textId="77777777" w:rsidTr="00E27A6A">
        <w:tc>
          <w:tcPr>
            <w:tcW w:w="1405" w:type="pct"/>
          </w:tcPr>
          <w:p w14:paraId="07C3671D" w14:textId="77777777" w:rsidR="000A602F" w:rsidRPr="00440F50" w:rsidRDefault="000A602F" w:rsidP="00E27A6A">
            <w:pPr>
              <w:rPr>
                <w:rFonts w:eastAsia="Times New Roman" w:cs="Times New Roman"/>
                <w:sz w:val="22"/>
              </w:rPr>
            </w:pPr>
            <w:r w:rsidRPr="00440F50">
              <w:rPr>
                <w:rFonts w:eastAsia="Times New Roman" w:cs="Times New Roman"/>
                <w:b/>
                <w:sz w:val="22"/>
              </w:rPr>
              <w:t>Proje adı</w:t>
            </w:r>
          </w:p>
        </w:tc>
        <w:tc>
          <w:tcPr>
            <w:tcW w:w="3595" w:type="pct"/>
          </w:tcPr>
          <w:p w14:paraId="6E577CC7" w14:textId="77777777" w:rsidR="000A602F" w:rsidRPr="00440F50" w:rsidRDefault="000A602F" w:rsidP="00E27A6A">
            <w:pPr>
              <w:rPr>
                <w:rFonts w:cs="Times New Roman"/>
                <w:sz w:val="22"/>
              </w:rPr>
            </w:pPr>
            <w:proofErr w:type="spellStart"/>
            <w:r w:rsidRPr="00440F50">
              <w:rPr>
                <w:rFonts w:cs="Times New Roman"/>
                <w:sz w:val="22"/>
              </w:rPr>
              <w:t>Bağgöze</w:t>
            </w:r>
            <w:proofErr w:type="spellEnd"/>
            <w:r w:rsidRPr="00440F50">
              <w:rPr>
                <w:rFonts w:cs="Times New Roman"/>
                <w:sz w:val="22"/>
              </w:rPr>
              <w:t xml:space="preserve"> Vadisi Kırsal Kalkınma Projesi</w:t>
            </w:r>
          </w:p>
        </w:tc>
      </w:tr>
      <w:tr w:rsidR="000A602F" w:rsidRPr="00440F50" w14:paraId="7D25DE72" w14:textId="77777777" w:rsidTr="00E27A6A">
        <w:tc>
          <w:tcPr>
            <w:tcW w:w="1405" w:type="pct"/>
          </w:tcPr>
          <w:p w14:paraId="10C90EE3" w14:textId="77777777" w:rsidR="000A602F" w:rsidRPr="00440F50" w:rsidRDefault="000A602F" w:rsidP="00E27A6A">
            <w:pPr>
              <w:rPr>
                <w:rFonts w:eastAsia="Times New Roman" w:cs="Times New Roman"/>
                <w:b/>
                <w:sz w:val="22"/>
              </w:rPr>
            </w:pPr>
            <w:r w:rsidRPr="00440F50">
              <w:rPr>
                <w:rFonts w:eastAsia="Times New Roman" w:cs="Times New Roman"/>
                <w:b/>
                <w:sz w:val="22"/>
              </w:rPr>
              <w:t>Proje konusu</w:t>
            </w:r>
          </w:p>
        </w:tc>
        <w:tc>
          <w:tcPr>
            <w:tcW w:w="3595" w:type="pct"/>
          </w:tcPr>
          <w:p w14:paraId="0C4CE625" w14:textId="77777777" w:rsidR="000A602F" w:rsidRPr="00440F50" w:rsidRDefault="000A602F" w:rsidP="00E27A6A">
            <w:pPr>
              <w:rPr>
                <w:rFonts w:cs="Times New Roman"/>
                <w:sz w:val="22"/>
              </w:rPr>
            </w:pPr>
            <w:r w:rsidRPr="00440F50">
              <w:rPr>
                <w:rFonts w:cs="Times New Roman"/>
                <w:sz w:val="22"/>
              </w:rPr>
              <w:t>Kırsal Kalkınma, Katma Değerli Tarımsal Üretim</w:t>
            </w:r>
          </w:p>
        </w:tc>
      </w:tr>
      <w:tr w:rsidR="000A602F" w:rsidRPr="00440F50" w14:paraId="3D7423A3" w14:textId="77777777" w:rsidTr="00E27A6A">
        <w:tc>
          <w:tcPr>
            <w:tcW w:w="1405" w:type="pct"/>
          </w:tcPr>
          <w:p w14:paraId="30D3C6C8" w14:textId="77777777" w:rsidR="000A602F" w:rsidRPr="00440F50" w:rsidRDefault="000A602F" w:rsidP="00E27A6A">
            <w:pPr>
              <w:rPr>
                <w:rFonts w:eastAsia="Times New Roman" w:cs="Times New Roman"/>
                <w:b/>
                <w:sz w:val="22"/>
              </w:rPr>
            </w:pPr>
            <w:r w:rsidRPr="00440F50">
              <w:rPr>
                <w:rFonts w:eastAsia="Times New Roman" w:cs="Times New Roman"/>
                <w:b/>
                <w:sz w:val="22"/>
              </w:rPr>
              <w:t>Üretilecek ürün/hizmet</w:t>
            </w:r>
          </w:p>
        </w:tc>
        <w:tc>
          <w:tcPr>
            <w:tcW w:w="3595" w:type="pct"/>
          </w:tcPr>
          <w:p w14:paraId="477DBACD" w14:textId="77777777" w:rsidR="000A602F" w:rsidRPr="00440F50" w:rsidRDefault="000A602F" w:rsidP="00E27A6A">
            <w:pPr>
              <w:rPr>
                <w:rFonts w:cs="Times New Roman"/>
                <w:sz w:val="22"/>
              </w:rPr>
            </w:pPr>
            <w:r w:rsidRPr="00440F50">
              <w:rPr>
                <w:rFonts w:cs="Times New Roman"/>
                <w:sz w:val="22"/>
              </w:rPr>
              <w:t>Meyve, sebze, yöresel gıda ve tarım ürünleri, tereyağı, peynir</w:t>
            </w:r>
          </w:p>
        </w:tc>
      </w:tr>
      <w:tr w:rsidR="000A602F" w:rsidRPr="00440F50" w14:paraId="5380D2BE" w14:textId="77777777" w:rsidTr="00E27A6A">
        <w:trPr>
          <w:trHeight w:val="393"/>
        </w:trPr>
        <w:tc>
          <w:tcPr>
            <w:tcW w:w="1405" w:type="pct"/>
          </w:tcPr>
          <w:p w14:paraId="2B8803E6" w14:textId="77777777" w:rsidR="000A602F" w:rsidRPr="00440F50" w:rsidRDefault="000A602F" w:rsidP="00E27A6A">
            <w:pPr>
              <w:rPr>
                <w:rFonts w:eastAsia="Times New Roman" w:cs="Times New Roman"/>
                <w:sz w:val="22"/>
              </w:rPr>
            </w:pPr>
            <w:r w:rsidRPr="00440F50">
              <w:rPr>
                <w:rFonts w:eastAsia="Times New Roman" w:cs="Times New Roman"/>
                <w:b/>
                <w:sz w:val="22"/>
              </w:rPr>
              <w:t>Sektör</w:t>
            </w:r>
          </w:p>
        </w:tc>
        <w:tc>
          <w:tcPr>
            <w:tcW w:w="3595" w:type="pct"/>
          </w:tcPr>
          <w:p w14:paraId="1C0A66AC" w14:textId="77777777" w:rsidR="000A602F" w:rsidRPr="00440F50" w:rsidRDefault="000A602F" w:rsidP="004F6ECB">
            <w:pPr>
              <w:pStyle w:val="ListeParagraf"/>
              <w:numPr>
                <w:ilvl w:val="1"/>
                <w:numId w:val="14"/>
              </w:numPr>
              <w:jc w:val="left"/>
              <w:rPr>
                <w:rFonts w:cs="Times New Roman"/>
                <w:sz w:val="22"/>
              </w:rPr>
            </w:pPr>
            <w:r w:rsidRPr="00440F50">
              <w:rPr>
                <w:rFonts w:eastAsia="Times New Roman" w:cs="Times New Roman"/>
                <w:iCs/>
                <w:sz w:val="22"/>
              </w:rPr>
              <w:t>Çok yıllık (uzun ömürlü) bitkisel ürünlerin yetiştirilmesi</w:t>
            </w:r>
          </w:p>
          <w:p w14:paraId="56119F56" w14:textId="77777777" w:rsidR="000A602F" w:rsidRPr="00440F50" w:rsidRDefault="000A602F" w:rsidP="00E27A6A">
            <w:pPr>
              <w:rPr>
                <w:rFonts w:cs="Times New Roman"/>
                <w:sz w:val="22"/>
              </w:rPr>
            </w:pPr>
            <w:r w:rsidRPr="00440F50">
              <w:rPr>
                <w:rFonts w:cs="Times New Roman"/>
                <w:sz w:val="22"/>
              </w:rPr>
              <w:t>01.1 Tek yıllık (uzun ömürlü olmayan) bitkisel ürünlerin yetiştirilmesi</w:t>
            </w:r>
          </w:p>
          <w:p w14:paraId="7D1A91B0" w14:textId="77777777" w:rsidR="000A602F" w:rsidRPr="00440F50" w:rsidRDefault="000A602F" w:rsidP="00E27A6A">
            <w:pPr>
              <w:rPr>
                <w:rFonts w:cs="Times New Roman"/>
                <w:sz w:val="22"/>
              </w:rPr>
            </w:pPr>
            <w:r w:rsidRPr="00440F50">
              <w:rPr>
                <w:rFonts w:cs="Times New Roman"/>
                <w:sz w:val="22"/>
              </w:rPr>
              <w:t>10.3 Sebze ve meyvelerin işlenmesi ve saklanması</w:t>
            </w:r>
          </w:p>
          <w:p w14:paraId="7F53F8E8" w14:textId="77777777" w:rsidR="000A602F" w:rsidRPr="00440F50" w:rsidRDefault="000A602F" w:rsidP="00E27A6A">
            <w:pPr>
              <w:rPr>
                <w:rFonts w:cs="Times New Roman"/>
                <w:sz w:val="22"/>
              </w:rPr>
            </w:pPr>
            <w:r w:rsidRPr="00440F50">
              <w:rPr>
                <w:rFonts w:cs="Times New Roman"/>
                <w:sz w:val="22"/>
              </w:rPr>
              <w:t>10.5 Süt ürünleri imalatı</w:t>
            </w:r>
          </w:p>
        </w:tc>
      </w:tr>
      <w:tr w:rsidR="000A602F" w:rsidRPr="00440F50" w14:paraId="6FAC198D" w14:textId="77777777" w:rsidTr="00E27A6A">
        <w:tc>
          <w:tcPr>
            <w:tcW w:w="1405" w:type="pct"/>
          </w:tcPr>
          <w:p w14:paraId="1021A39C" w14:textId="77777777" w:rsidR="000A602F" w:rsidRPr="00440F50" w:rsidRDefault="000A602F" w:rsidP="00E27A6A">
            <w:pPr>
              <w:rPr>
                <w:rFonts w:eastAsia="Times New Roman" w:cs="Times New Roman"/>
                <w:sz w:val="22"/>
              </w:rPr>
            </w:pPr>
            <w:r w:rsidRPr="00440F50">
              <w:rPr>
                <w:rFonts w:eastAsia="Times New Roman" w:cs="Times New Roman"/>
                <w:b/>
                <w:sz w:val="22"/>
              </w:rPr>
              <w:t>Projenin amacı</w:t>
            </w:r>
          </w:p>
        </w:tc>
        <w:tc>
          <w:tcPr>
            <w:tcW w:w="3595" w:type="pct"/>
          </w:tcPr>
          <w:p w14:paraId="758E5051" w14:textId="77777777" w:rsidR="000A602F" w:rsidRPr="00440F50" w:rsidRDefault="000A602F" w:rsidP="00E27A6A">
            <w:pPr>
              <w:rPr>
                <w:rFonts w:cs="Times New Roman"/>
                <w:i/>
                <w:sz w:val="22"/>
              </w:rPr>
            </w:pPr>
            <w:r w:rsidRPr="00440F50">
              <w:rPr>
                <w:rFonts w:eastAsia="Times New Roman" w:cs="Times New Roman"/>
                <w:iCs/>
                <w:sz w:val="22"/>
              </w:rPr>
              <w:t xml:space="preserve">Siirt’in en verimli toprakları arasında yer alan </w:t>
            </w:r>
            <w:proofErr w:type="spellStart"/>
            <w:r w:rsidRPr="00440F50">
              <w:rPr>
                <w:rFonts w:eastAsia="Times New Roman" w:cs="Times New Roman"/>
                <w:iCs/>
                <w:sz w:val="22"/>
              </w:rPr>
              <w:t>Bağgöze</w:t>
            </w:r>
            <w:proofErr w:type="spellEnd"/>
            <w:r w:rsidRPr="00440F50">
              <w:rPr>
                <w:rFonts w:eastAsia="Times New Roman" w:cs="Times New Roman"/>
                <w:iCs/>
                <w:sz w:val="22"/>
              </w:rPr>
              <w:t xml:space="preserve"> Vadisi içerisinde yaklaşık 32 köy yer almaktadır. Daha önce terör olayları nedeniyle boşaltılan bu köyler, nüfusun önemli bir kesiminin geri dönüşü ile son yıllarda canlılık kazanmıştır. 35.000 dekarlık araziye sahip olan vadide birçok yöresel tarım ürünü yetiştirilebilmektedir. Bu topraklardan daha iyi verim almak amacıyla 1970 </w:t>
            </w:r>
            <w:proofErr w:type="spellStart"/>
            <w:r w:rsidRPr="00440F50">
              <w:rPr>
                <w:rFonts w:eastAsia="Times New Roman" w:cs="Times New Roman"/>
                <w:iCs/>
                <w:sz w:val="22"/>
              </w:rPr>
              <w:t>li</w:t>
            </w:r>
            <w:proofErr w:type="spellEnd"/>
            <w:r w:rsidRPr="00440F50">
              <w:rPr>
                <w:rFonts w:eastAsia="Times New Roman" w:cs="Times New Roman"/>
                <w:iCs/>
                <w:sz w:val="22"/>
              </w:rPr>
              <w:t xml:space="preserve"> yıllarda yapılan su kanalları halihazırda kullanılamaz hale gelmiştir. Bu kanalların </w:t>
            </w:r>
            <w:proofErr w:type="spellStart"/>
            <w:r w:rsidRPr="00440F50">
              <w:rPr>
                <w:rFonts w:eastAsia="Times New Roman" w:cs="Times New Roman"/>
                <w:iCs/>
                <w:sz w:val="22"/>
              </w:rPr>
              <w:t>rehabilite</w:t>
            </w:r>
            <w:proofErr w:type="spellEnd"/>
            <w:r w:rsidRPr="00440F50">
              <w:rPr>
                <w:rFonts w:eastAsia="Times New Roman" w:cs="Times New Roman"/>
                <w:iCs/>
                <w:sz w:val="22"/>
              </w:rPr>
              <w:t xml:space="preserve"> edilerek arazilerin suya kavuşturulması katma değer sağlayan ürünler yetiştirilmesine </w:t>
            </w:r>
            <w:proofErr w:type="gramStart"/>
            <w:r w:rsidRPr="00440F50">
              <w:rPr>
                <w:rFonts w:eastAsia="Times New Roman" w:cs="Times New Roman"/>
                <w:iCs/>
                <w:sz w:val="22"/>
              </w:rPr>
              <w:t>imkan</w:t>
            </w:r>
            <w:proofErr w:type="gramEnd"/>
            <w:r w:rsidRPr="00440F50">
              <w:rPr>
                <w:rFonts w:eastAsia="Times New Roman" w:cs="Times New Roman"/>
                <w:iCs/>
                <w:sz w:val="22"/>
              </w:rPr>
              <w:t xml:space="preserve"> sağlayacaktır. Yöredeki çiftçilerin katılımıyla </w:t>
            </w:r>
            <w:r w:rsidRPr="00440F50">
              <w:rPr>
                <w:rFonts w:eastAsia="Times New Roman" w:cs="Times New Roman"/>
                <w:iCs/>
                <w:sz w:val="22"/>
              </w:rPr>
              <w:lastRenderedPageBreak/>
              <w:t>ortak üretim modeli tesis edilmesi ve kurulacak kooperatif ile bu ürünlerin pazarlanması hedeflenmektedir. Bu güzergahtaki yerleşimlerde kırsal ekonominin tekrar canlandırılmasıyla yaklaşık 2.500 ailenin gelirinde iyileşme sağlanması ve göçün kademeli olarak azalması amaçlanmaktadır.</w:t>
            </w:r>
            <w:r w:rsidRPr="00440F50">
              <w:rPr>
                <w:rFonts w:cs="Times New Roman"/>
                <w:iCs/>
                <w:sz w:val="22"/>
              </w:rPr>
              <w:t xml:space="preserve"> </w:t>
            </w:r>
          </w:p>
        </w:tc>
      </w:tr>
      <w:tr w:rsidR="000A602F" w:rsidRPr="00440F50" w14:paraId="1B0DC77F" w14:textId="77777777" w:rsidTr="00E27A6A">
        <w:tc>
          <w:tcPr>
            <w:tcW w:w="1405" w:type="pct"/>
          </w:tcPr>
          <w:p w14:paraId="385D263E" w14:textId="77777777" w:rsidR="000A602F" w:rsidRPr="00440F50" w:rsidRDefault="000A602F" w:rsidP="00E27A6A">
            <w:pPr>
              <w:rPr>
                <w:rFonts w:eastAsia="Times New Roman" w:cs="Times New Roman"/>
                <w:sz w:val="22"/>
              </w:rPr>
            </w:pPr>
            <w:r w:rsidRPr="00440F50">
              <w:rPr>
                <w:rFonts w:eastAsia="Times New Roman" w:cs="Times New Roman"/>
                <w:b/>
                <w:sz w:val="22"/>
              </w:rPr>
              <w:lastRenderedPageBreak/>
              <w:t xml:space="preserve">Yatırımın/tesisin ölçeği (Kapasite) </w:t>
            </w:r>
          </w:p>
        </w:tc>
        <w:tc>
          <w:tcPr>
            <w:tcW w:w="3595" w:type="pct"/>
          </w:tcPr>
          <w:p w14:paraId="6890E147" w14:textId="77777777" w:rsidR="000A602F" w:rsidRPr="00440F50" w:rsidRDefault="000A602F" w:rsidP="00E27A6A">
            <w:pPr>
              <w:rPr>
                <w:rFonts w:eastAsia="Times New Roman" w:cs="Times New Roman"/>
                <w:iCs/>
                <w:sz w:val="22"/>
              </w:rPr>
            </w:pPr>
            <w:r w:rsidRPr="00440F50">
              <w:rPr>
                <w:rFonts w:eastAsia="Times New Roman" w:cs="Times New Roman"/>
                <w:iCs/>
                <w:sz w:val="22"/>
              </w:rPr>
              <w:t>Modern tarım tekniklerine yönelik tarımsal eğitim ve yayım çalışması; 500 çiftçi</w:t>
            </w:r>
          </w:p>
          <w:p w14:paraId="191F48F2" w14:textId="77777777" w:rsidR="000A602F" w:rsidRPr="00440F50" w:rsidRDefault="000A602F" w:rsidP="00E27A6A">
            <w:pPr>
              <w:rPr>
                <w:rFonts w:cs="Times New Roman"/>
                <w:sz w:val="22"/>
              </w:rPr>
            </w:pPr>
            <w:r w:rsidRPr="00440F50">
              <w:rPr>
                <w:rFonts w:cs="Times New Roman"/>
                <w:sz w:val="22"/>
              </w:rPr>
              <w:t>Sulama altyapısı tamamlanan tarımsal alan; 35.000 dekar</w:t>
            </w:r>
          </w:p>
          <w:p w14:paraId="603E31D2" w14:textId="77777777" w:rsidR="000A602F" w:rsidRPr="00440F50" w:rsidRDefault="000A602F" w:rsidP="00E27A6A">
            <w:pPr>
              <w:rPr>
                <w:rFonts w:cs="Times New Roman"/>
                <w:sz w:val="22"/>
              </w:rPr>
            </w:pPr>
            <w:r w:rsidRPr="00440F50">
              <w:rPr>
                <w:rFonts w:cs="Times New Roman"/>
                <w:sz w:val="22"/>
              </w:rPr>
              <w:t>Yeni kurulan kooperatif ve satış noktası; 1 adet</w:t>
            </w:r>
          </w:p>
          <w:p w14:paraId="03032760" w14:textId="77777777" w:rsidR="000A602F" w:rsidRDefault="000A602F" w:rsidP="004B1B91">
            <w:pPr>
              <w:rPr>
                <w:rFonts w:cs="Times New Roman"/>
                <w:sz w:val="22"/>
              </w:rPr>
            </w:pPr>
            <w:r w:rsidRPr="00440F50">
              <w:rPr>
                <w:rFonts w:cs="Times New Roman"/>
                <w:sz w:val="22"/>
              </w:rPr>
              <w:t>Coğrafi işaret tescili alan ürünler; 2 adet</w:t>
            </w:r>
          </w:p>
          <w:p w14:paraId="4D0A312F" w14:textId="77777777" w:rsidR="000A602F" w:rsidRPr="00440F50" w:rsidRDefault="005035F5" w:rsidP="00E27A6A">
            <w:pPr>
              <w:rPr>
                <w:rFonts w:cs="Times New Roman"/>
                <w:sz w:val="22"/>
              </w:rPr>
            </w:pPr>
            <w:r>
              <w:rPr>
                <w:rFonts w:cs="Times New Roman"/>
                <w:sz w:val="22"/>
              </w:rPr>
              <w:t>Yöresel ürün pazarı; 1 adet</w:t>
            </w:r>
          </w:p>
        </w:tc>
      </w:tr>
      <w:tr w:rsidR="000A602F" w:rsidRPr="00440F50" w14:paraId="51EE04C8" w14:textId="77777777" w:rsidTr="00E27A6A">
        <w:tc>
          <w:tcPr>
            <w:tcW w:w="1405" w:type="pct"/>
          </w:tcPr>
          <w:p w14:paraId="7AAB0A6E" w14:textId="77777777" w:rsidR="000A602F" w:rsidRPr="00440F50" w:rsidRDefault="000A602F" w:rsidP="00E27A6A">
            <w:pPr>
              <w:rPr>
                <w:rFonts w:eastAsia="Times New Roman" w:cs="Times New Roman"/>
                <w:sz w:val="22"/>
              </w:rPr>
            </w:pPr>
            <w:r w:rsidRPr="00440F50">
              <w:rPr>
                <w:rFonts w:eastAsia="Times New Roman" w:cs="Times New Roman"/>
                <w:b/>
                <w:sz w:val="22"/>
              </w:rPr>
              <w:t>Proje yürütücüsü</w:t>
            </w:r>
          </w:p>
        </w:tc>
        <w:tc>
          <w:tcPr>
            <w:tcW w:w="3595" w:type="pct"/>
            <w:vAlign w:val="center"/>
          </w:tcPr>
          <w:p w14:paraId="0EBC201D" w14:textId="77777777" w:rsidR="000A602F" w:rsidRPr="00440F50" w:rsidRDefault="000A602F" w:rsidP="00E27A6A">
            <w:pPr>
              <w:rPr>
                <w:rFonts w:eastAsia="Times New Roman" w:cs="Times New Roman"/>
                <w:iCs/>
                <w:sz w:val="22"/>
              </w:rPr>
            </w:pPr>
            <w:r w:rsidRPr="00440F50">
              <w:rPr>
                <w:rFonts w:eastAsia="Times New Roman" w:cs="Times New Roman"/>
                <w:iCs/>
                <w:sz w:val="22"/>
              </w:rPr>
              <w:t>Siirt Tarım ve Orman İl Müdürlüğü</w:t>
            </w:r>
          </w:p>
          <w:p w14:paraId="6228BFA4" w14:textId="77777777" w:rsidR="000A602F" w:rsidRPr="00440F50" w:rsidRDefault="000A602F" w:rsidP="00E27A6A">
            <w:pPr>
              <w:rPr>
                <w:rFonts w:eastAsia="Times New Roman" w:cs="Times New Roman"/>
                <w:iCs/>
                <w:sz w:val="22"/>
              </w:rPr>
            </w:pPr>
            <w:r w:rsidRPr="00440F50">
              <w:rPr>
                <w:rFonts w:eastAsia="Times New Roman" w:cs="Times New Roman"/>
                <w:iCs/>
                <w:sz w:val="22"/>
              </w:rPr>
              <w:t>Eruh Kaymakamlığı</w:t>
            </w:r>
          </w:p>
          <w:p w14:paraId="504CDEE1" w14:textId="77777777" w:rsidR="000A602F" w:rsidRPr="00440F50" w:rsidRDefault="000A602F" w:rsidP="00E27A6A">
            <w:pPr>
              <w:rPr>
                <w:rFonts w:eastAsia="Times New Roman" w:cs="Times New Roman"/>
                <w:iCs/>
                <w:sz w:val="22"/>
              </w:rPr>
            </w:pPr>
            <w:r w:rsidRPr="00440F50">
              <w:rPr>
                <w:rFonts w:eastAsia="Times New Roman" w:cs="Times New Roman"/>
                <w:iCs/>
                <w:sz w:val="22"/>
              </w:rPr>
              <w:t>Siirt İl Özel İdaresi</w:t>
            </w:r>
          </w:p>
          <w:p w14:paraId="300F3196" w14:textId="77777777" w:rsidR="000A602F" w:rsidRPr="00440F50" w:rsidRDefault="000A602F" w:rsidP="00E27A6A">
            <w:pPr>
              <w:rPr>
                <w:rFonts w:eastAsia="Times New Roman" w:cs="Times New Roman"/>
                <w:iCs/>
                <w:sz w:val="22"/>
              </w:rPr>
            </w:pPr>
            <w:r w:rsidRPr="00440F50">
              <w:rPr>
                <w:rFonts w:eastAsia="Times New Roman" w:cs="Times New Roman"/>
                <w:iCs/>
                <w:sz w:val="22"/>
              </w:rPr>
              <w:t>DSİ 10.Bölge Müdürlüğü</w:t>
            </w:r>
          </w:p>
        </w:tc>
      </w:tr>
      <w:tr w:rsidR="000A602F" w:rsidRPr="00440F50" w14:paraId="0659ED03" w14:textId="77777777" w:rsidTr="00E27A6A">
        <w:tc>
          <w:tcPr>
            <w:tcW w:w="1405" w:type="pct"/>
          </w:tcPr>
          <w:p w14:paraId="333A5CD3" w14:textId="77777777" w:rsidR="000A602F" w:rsidRPr="00440F50" w:rsidRDefault="000A602F" w:rsidP="00E27A6A">
            <w:pPr>
              <w:rPr>
                <w:rFonts w:eastAsia="Times New Roman" w:cs="Times New Roman"/>
                <w:sz w:val="22"/>
              </w:rPr>
            </w:pPr>
            <w:r w:rsidRPr="00440F50">
              <w:rPr>
                <w:rFonts w:eastAsia="Times New Roman" w:cs="Times New Roman"/>
                <w:b/>
                <w:sz w:val="22"/>
              </w:rPr>
              <w:t xml:space="preserve">Uygulama yeri </w:t>
            </w:r>
          </w:p>
        </w:tc>
        <w:tc>
          <w:tcPr>
            <w:tcW w:w="3595" w:type="pct"/>
            <w:vAlign w:val="center"/>
          </w:tcPr>
          <w:p w14:paraId="6107E145" w14:textId="77777777" w:rsidR="000A602F" w:rsidRPr="00440F50" w:rsidRDefault="000A602F" w:rsidP="00E27A6A">
            <w:pPr>
              <w:rPr>
                <w:rFonts w:eastAsia="Times New Roman" w:cs="Times New Roman"/>
                <w:iCs/>
                <w:sz w:val="22"/>
              </w:rPr>
            </w:pPr>
            <w:r w:rsidRPr="00440F50">
              <w:rPr>
                <w:rFonts w:eastAsia="Times New Roman" w:cs="Times New Roman"/>
                <w:iCs/>
                <w:sz w:val="22"/>
              </w:rPr>
              <w:t xml:space="preserve">Eruh ilçesi </w:t>
            </w:r>
            <w:proofErr w:type="spellStart"/>
            <w:r w:rsidRPr="00440F50">
              <w:rPr>
                <w:rFonts w:eastAsia="Times New Roman" w:cs="Times New Roman"/>
                <w:iCs/>
                <w:sz w:val="22"/>
              </w:rPr>
              <w:t>Bağgöze</w:t>
            </w:r>
            <w:proofErr w:type="spellEnd"/>
            <w:r w:rsidRPr="00440F50">
              <w:rPr>
                <w:rFonts w:eastAsia="Times New Roman" w:cs="Times New Roman"/>
                <w:iCs/>
                <w:sz w:val="22"/>
              </w:rPr>
              <w:t xml:space="preserve"> Vadisi güzergahı içinde kalan köy yerleşimleri</w:t>
            </w:r>
          </w:p>
        </w:tc>
      </w:tr>
      <w:tr w:rsidR="000A602F" w:rsidRPr="00440F50" w14:paraId="06705EB4" w14:textId="77777777" w:rsidTr="00E27A6A">
        <w:tc>
          <w:tcPr>
            <w:tcW w:w="1405" w:type="pct"/>
            <w:shd w:val="clear" w:color="auto" w:fill="auto"/>
          </w:tcPr>
          <w:p w14:paraId="42E63081" w14:textId="77777777" w:rsidR="000A602F" w:rsidRPr="00440F50" w:rsidRDefault="000A602F" w:rsidP="00E27A6A">
            <w:pPr>
              <w:rPr>
                <w:rFonts w:eastAsia="Times New Roman" w:cs="Times New Roman"/>
                <w:sz w:val="22"/>
              </w:rPr>
            </w:pPr>
            <w:r w:rsidRPr="00440F50">
              <w:rPr>
                <w:rFonts w:eastAsia="Times New Roman" w:cs="Times New Roman"/>
                <w:b/>
                <w:sz w:val="22"/>
              </w:rPr>
              <w:t>Toplam proje bütçesi/ Sabit yatırım tutarı</w:t>
            </w:r>
          </w:p>
        </w:tc>
        <w:tc>
          <w:tcPr>
            <w:tcW w:w="3595" w:type="pct"/>
            <w:shd w:val="clear" w:color="auto" w:fill="auto"/>
            <w:vAlign w:val="center"/>
          </w:tcPr>
          <w:p w14:paraId="13DFA958" w14:textId="77777777" w:rsidR="000A602F" w:rsidRPr="00440F50" w:rsidRDefault="000A602F" w:rsidP="00E27A6A">
            <w:pPr>
              <w:rPr>
                <w:rFonts w:eastAsia="Times New Roman" w:cs="Times New Roman"/>
                <w:iCs/>
                <w:sz w:val="22"/>
              </w:rPr>
            </w:pPr>
            <w:r w:rsidRPr="00440F50">
              <w:rPr>
                <w:rFonts w:eastAsia="Times New Roman" w:cs="Times New Roman"/>
                <w:iCs/>
                <w:sz w:val="22"/>
              </w:rPr>
              <w:t>30 milyon TL</w:t>
            </w:r>
          </w:p>
        </w:tc>
      </w:tr>
      <w:tr w:rsidR="000A602F" w:rsidRPr="00440F50" w14:paraId="1076C20D" w14:textId="77777777" w:rsidTr="00E27A6A">
        <w:tc>
          <w:tcPr>
            <w:tcW w:w="1405" w:type="pct"/>
            <w:shd w:val="clear" w:color="auto" w:fill="auto"/>
          </w:tcPr>
          <w:p w14:paraId="1FEDC8AE" w14:textId="77777777" w:rsidR="000A602F" w:rsidRPr="00440F50" w:rsidRDefault="000A602F" w:rsidP="00E27A6A">
            <w:pPr>
              <w:rPr>
                <w:rFonts w:eastAsia="Times New Roman" w:cs="Times New Roman"/>
                <w:b/>
                <w:sz w:val="22"/>
              </w:rPr>
            </w:pPr>
            <w:r w:rsidRPr="00440F50">
              <w:rPr>
                <w:rFonts w:eastAsia="Times New Roman" w:cs="Times New Roman"/>
                <w:b/>
                <w:sz w:val="22"/>
              </w:rPr>
              <w:t>Projenin İstihdam Öngörüsü</w:t>
            </w:r>
          </w:p>
        </w:tc>
        <w:tc>
          <w:tcPr>
            <w:tcW w:w="3595" w:type="pct"/>
            <w:shd w:val="clear" w:color="auto" w:fill="auto"/>
            <w:vAlign w:val="center"/>
          </w:tcPr>
          <w:p w14:paraId="003871EA" w14:textId="77777777" w:rsidR="000A602F" w:rsidRPr="00440F50" w:rsidRDefault="000A602F" w:rsidP="00E27A6A">
            <w:pPr>
              <w:rPr>
                <w:rFonts w:eastAsia="Times New Roman" w:cs="Times New Roman"/>
                <w:iCs/>
                <w:sz w:val="22"/>
              </w:rPr>
            </w:pPr>
            <w:r w:rsidRPr="00440F50">
              <w:rPr>
                <w:rFonts w:eastAsia="Times New Roman" w:cs="Times New Roman"/>
                <w:iCs/>
                <w:sz w:val="22"/>
              </w:rPr>
              <w:t>2.500 kişilik dönemsel istihdam öngörülmektedir.</w:t>
            </w:r>
          </w:p>
        </w:tc>
      </w:tr>
      <w:tr w:rsidR="000A602F" w:rsidRPr="00440F50" w14:paraId="501AD879" w14:textId="77777777" w:rsidTr="00E27A6A">
        <w:tc>
          <w:tcPr>
            <w:tcW w:w="1405" w:type="pct"/>
            <w:shd w:val="clear" w:color="auto" w:fill="auto"/>
          </w:tcPr>
          <w:p w14:paraId="36FF2E5D" w14:textId="77777777" w:rsidR="000A602F" w:rsidRPr="00440F50" w:rsidRDefault="000A602F" w:rsidP="00E27A6A">
            <w:pPr>
              <w:rPr>
                <w:rFonts w:eastAsia="Times New Roman" w:cs="Times New Roman"/>
                <w:sz w:val="22"/>
              </w:rPr>
            </w:pPr>
            <w:r w:rsidRPr="00440F50">
              <w:rPr>
                <w:rFonts w:eastAsia="Times New Roman" w:cs="Times New Roman"/>
                <w:b/>
                <w:sz w:val="22"/>
              </w:rPr>
              <w:t>Eş finansman</w:t>
            </w:r>
          </w:p>
        </w:tc>
        <w:tc>
          <w:tcPr>
            <w:tcW w:w="3595" w:type="pct"/>
            <w:shd w:val="clear" w:color="auto" w:fill="auto"/>
            <w:vAlign w:val="center"/>
          </w:tcPr>
          <w:p w14:paraId="76A26C1F" w14:textId="77777777" w:rsidR="000A602F" w:rsidRPr="00440F50" w:rsidRDefault="000A602F" w:rsidP="00E27A6A">
            <w:pPr>
              <w:rPr>
                <w:rFonts w:eastAsia="Times New Roman" w:cs="Times New Roman"/>
                <w:iCs/>
                <w:sz w:val="22"/>
              </w:rPr>
            </w:pPr>
            <w:r w:rsidRPr="00440F50">
              <w:rPr>
                <w:rFonts w:eastAsia="Times New Roman" w:cs="Times New Roman"/>
                <w:iCs/>
                <w:sz w:val="22"/>
              </w:rPr>
              <w:t>10 milyon TL</w:t>
            </w:r>
          </w:p>
        </w:tc>
      </w:tr>
      <w:tr w:rsidR="000A602F" w:rsidRPr="00440F50" w14:paraId="326E6C7C" w14:textId="77777777" w:rsidTr="00E27A6A">
        <w:tc>
          <w:tcPr>
            <w:tcW w:w="1405" w:type="pct"/>
          </w:tcPr>
          <w:p w14:paraId="30EF737F" w14:textId="77777777" w:rsidR="000A602F" w:rsidRPr="00440F50" w:rsidRDefault="000A602F" w:rsidP="00E27A6A">
            <w:pPr>
              <w:rPr>
                <w:rFonts w:eastAsia="Times New Roman" w:cs="Times New Roman"/>
                <w:b/>
                <w:sz w:val="22"/>
              </w:rPr>
            </w:pPr>
            <w:r w:rsidRPr="00440F50">
              <w:rPr>
                <w:rFonts w:eastAsia="Times New Roman" w:cs="Times New Roman"/>
                <w:b/>
                <w:sz w:val="22"/>
              </w:rPr>
              <w:t>Proje uygulama süresi</w:t>
            </w:r>
          </w:p>
        </w:tc>
        <w:tc>
          <w:tcPr>
            <w:tcW w:w="3595" w:type="pct"/>
            <w:vAlign w:val="center"/>
          </w:tcPr>
          <w:p w14:paraId="6D2EAB4C" w14:textId="77777777" w:rsidR="000A602F" w:rsidRPr="00440F50" w:rsidRDefault="000A602F" w:rsidP="00E27A6A">
            <w:pPr>
              <w:rPr>
                <w:rFonts w:eastAsia="Times New Roman" w:cs="Times New Roman"/>
                <w:iCs/>
                <w:sz w:val="22"/>
              </w:rPr>
            </w:pPr>
            <w:r w:rsidRPr="00440F50">
              <w:rPr>
                <w:rFonts w:eastAsia="Times New Roman" w:cs="Times New Roman"/>
                <w:iCs/>
                <w:sz w:val="22"/>
              </w:rPr>
              <w:t>24 ay</w:t>
            </w:r>
          </w:p>
        </w:tc>
      </w:tr>
      <w:tr w:rsidR="000A602F" w:rsidRPr="00440F50" w14:paraId="51695721" w14:textId="77777777" w:rsidTr="00E27A6A">
        <w:tc>
          <w:tcPr>
            <w:tcW w:w="1405" w:type="pct"/>
          </w:tcPr>
          <w:p w14:paraId="51449DD9" w14:textId="77777777" w:rsidR="000A602F" w:rsidRPr="00440F50" w:rsidRDefault="000A602F" w:rsidP="00E27A6A">
            <w:pPr>
              <w:rPr>
                <w:rFonts w:eastAsia="Times New Roman" w:cs="Times New Roman"/>
                <w:sz w:val="22"/>
              </w:rPr>
            </w:pPr>
            <w:r w:rsidRPr="00440F50">
              <w:rPr>
                <w:rFonts w:eastAsia="Times New Roman" w:cs="Times New Roman"/>
                <w:b/>
                <w:sz w:val="22"/>
              </w:rPr>
              <w:t>Projenin hedef kitlesi</w:t>
            </w:r>
          </w:p>
        </w:tc>
        <w:tc>
          <w:tcPr>
            <w:tcW w:w="3595" w:type="pct"/>
            <w:vAlign w:val="center"/>
          </w:tcPr>
          <w:p w14:paraId="50686EA4" w14:textId="77777777" w:rsidR="000A602F" w:rsidRPr="00440F50" w:rsidRDefault="000A602F" w:rsidP="00E27A6A">
            <w:pPr>
              <w:rPr>
                <w:rFonts w:eastAsia="Times New Roman" w:cs="Times New Roman"/>
                <w:iCs/>
                <w:sz w:val="22"/>
                <w:highlight w:val="yellow"/>
              </w:rPr>
            </w:pPr>
            <w:r w:rsidRPr="00440F50">
              <w:rPr>
                <w:rFonts w:eastAsia="Times New Roman" w:cs="Times New Roman"/>
                <w:iCs/>
                <w:sz w:val="22"/>
              </w:rPr>
              <w:t>Proje alanında kalan 32 köyde yaşayan yaklaşık 10.000 kişi</w:t>
            </w:r>
          </w:p>
        </w:tc>
      </w:tr>
      <w:tr w:rsidR="000A602F" w:rsidRPr="00440F50" w14:paraId="1B356370" w14:textId="77777777" w:rsidTr="00E27A6A">
        <w:tc>
          <w:tcPr>
            <w:tcW w:w="1405" w:type="pct"/>
          </w:tcPr>
          <w:p w14:paraId="514066C0" w14:textId="77777777" w:rsidR="000A602F" w:rsidRPr="00440F50" w:rsidRDefault="000A602F" w:rsidP="00E27A6A">
            <w:pPr>
              <w:rPr>
                <w:rFonts w:eastAsia="Times New Roman" w:cs="Times New Roman"/>
                <w:b/>
                <w:sz w:val="22"/>
              </w:rPr>
            </w:pPr>
            <w:r w:rsidRPr="00440F50">
              <w:rPr>
                <w:rFonts w:eastAsia="Times New Roman" w:cs="Times New Roman"/>
                <w:b/>
                <w:sz w:val="22"/>
              </w:rPr>
              <w:t>Sürdürülebilir Kalkınma Hedefleri ile İlişkisi</w:t>
            </w:r>
          </w:p>
        </w:tc>
        <w:tc>
          <w:tcPr>
            <w:tcW w:w="3595" w:type="pct"/>
            <w:vAlign w:val="center"/>
          </w:tcPr>
          <w:p w14:paraId="2EB2C4D1" w14:textId="77777777" w:rsidR="000A602F" w:rsidRPr="00440F50" w:rsidRDefault="000A602F" w:rsidP="00E27A6A">
            <w:pPr>
              <w:rPr>
                <w:rFonts w:eastAsia="Times New Roman" w:cs="Times New Roman"/>
                <w:iCs/>
                <w:sz w:val="22"/>
              </w:rPr>
            </w:pPr>
            <w:r w:rsidRPr="00440F50">
              <w:rPr>
                <w:rFonts w:cs="Times New Roman"/>
                <w:sz w:val="22"/>
              </w:rPr>
              <w:t>Proje konusu, Sürdürülebilir Kalkınma Hedefleri arasında yer alan; gıda güvenliğini sağlama, sürdürülebilir tarımı destekleme, her tür yoksulluğu, nerede olursa olsun sona erdirme, ülkelerin içinde ve aralarındaki eşitsizlikleri azaltma, sürdürülebilir tüketimi ve üretimi sağlama hedefleri ile ilişkilidir.</w:t>
            </w:r>
          </w:p>
        </w:tc>
      </w:tr>
      <w:tr w:rsidR="000A602F" w:rsidRPr="00440F50" w14:paraId="5130945D" w14:textId="77777777" w:rsidTr="00E27A6A">
        <w:trPr>
          <w:trHeight w:val="557"/>
        </w:trPr>
        <w:tc>
          <w:tcPr>
            <w:tcW w:w="1405" w:type="pct"/>
          </w:tcPr>
          <w:p w14:paraId="6A348D89" w14:textId="77777777" w:rsidR="000A602F" w:rsidRPr="00440F50" w:rsidRDefault="000A602F" w:rsidP="00E27A6A">
            <w:pPr>
              <w:rPr>
                <w:rFonts w:eastAsia="Times New Roman" w:cs="Times New Roman"/>
                <w:b/>
                <w:sz w:val="22"/>
              </w:rPr>
            </w:pPr>
            <w:r w:rsidRPr="00440F50">
              <w:rPr>
                <w:rFonts w:eastAsia="Times New Roman" w:cs="Times New Roman"/>
                <w:b/>
                <w:sz w:val="22"/>
              </w:rPr>
              <w:t>Taslak Bölge planı ilişkisi</w:t>
            </w:r>
          </w:p>
        </w:tc>
        <w:tc>
          <w:tcPr>
            <w:tcW w:w="3595" w:type="pct"/>
            <w:vAlign w:val="center"/>
          </w:tcPr>
          <w:p w14:paraId="7D26B667" w14:textId="77777777" w:rsidR="000A602F" w:rsidRPr="00440F50" w:rsidRDefault="000A602F" w:rsidP="00E27A6A">
            <w:pPr>
              <w:rPr>
                <w:rFonts w:eastAsia="Times New Roman" w:cs="Times New Roman"/>
                <w:i/>
                <w:sz w:val="22"/>
              </w:rPr>
            </w:pPr>
            <w:r w:rsidRPr="00440F50">
              <w:rPr>
                <w:rFonts w:cs="Times New Roman"/>
                <w:iCs/>
                <w:sz w:val="22"/>
              </w:rPr>
              <w:t>“Tarımsal Üretimde Verimliliğin, Katma Değerin ve Rekabet Gücünün Artırılması” strateji başlığı altında yer alan “</w:t>
            </w:r>
            <w:r w:rsidRPr="00440F50">
              <w:rPr>
                <w:rFonts w:cs="Times New Roman"/>
                <w:sz w:val="22"/>
              </w:rPr>
              <w:t>Bitkisel Üretimde Kalite ve Verimlilik Artışı Sağlanması”,</w:t>
            </w:r>
            <w:r w:rsidRPr="00440F50">
              <w:rPr>
                <w:rFonts w:cs="Times New Roman"/>
                <w:iCs/>
                <w:sz w:val="22"/>
              </w:rPr>
              <w:t xml:space="preserve"> “</w:t>
            </w:r>
            <w:r w:rsidRPr="00440F50">
              <w:rPr>
                <w:rFonts w:cs="Times New Roman"/>
                <w:sz w:val="22"/>
              </w:rPr>
              <w:t>Katma Değeri Yüksek Yerel Tarım Ürünlerinin Üretiminin Artırılması” ve “Aile İşletmelerinin Kapasitelerinin Artırılması, Rekabet Gücünün Geliştirilmesi</w:t>
            </w:r>
            <w:r w:rsidRPr="00440F50">
              <w:rPr>
                <w:rFonts w:cs="Times New Roman"/>
                <w:iCs/>
                <w:sz w:val="22"/>
              </w:rPr>
              <w:t>” hedeflerine yönelik tasarlanmış bir projedir.</w:t>
            </w:r>
          </w:p>
        </w:tc>
      </w:tr>
    </w:tbl>
    <w:p w14:paraId="4FB892DE" w14:textId="77777777" w:rsidR="000A602F" w:rsidRPr="00FF2138" w:rsidRDefault="000A602F" w:rsidP="000A602F">
      <w:pPr>
        <w:rPr>
          <w:rFonts w:cs="Times New Roman"/>
          <w:szCs w:val="24"/>
        </w:rPr>
      </w:pPr>
    </w:p>
    <w:p w14:paraId="7BB0076F" w14:textId="77777777" w:rsidR="006D2A4A" w:rsidRPr="00A2368C" w:rsidRDefault="006D2A4A" w:rsidP="006D2A4A">
      <w:pPr>
        <w:rPr>
          <w:rFonts w:cs="Times New Roman"/>
          <w:b/>
          <w:bCs/>
          <w:szCs w:val="24"/>
        </w:rPr>
      </w:pPr>
      <w:r w:rsidRPr="00A2368C">
        <w:rPr>
          <w:rFonts w:cs="Times New Roman"/>
          <w:b/>
          <w:bCs/>
          <w:szCs w:val="24"/>
        </w:rPr>
        <w:t xml:space="preserve">Stratejik Öncelik 2: </w:t>
      </w:r>
      <w:r w:rsidRPr="00B93ABA">
        <w:rPr>
          <w:rFonts w:cs="Times New Roman"/>
          <w:szCs w:val="24"/>
        </w:rPr>
        <w:t>Mezopotamya Bölgesi</w:t>
      </w:r>
      <w:r w:rsidR="00B93ABA">
        <w:rPr>
          <w:rFonts w:cs="Times New Roman"/>
          <w:szCs w:val="24"/>
        </w:rPr>
        <w:t>’</w:t>
      </w:r>
      <w:r w:rsidRPr="00B93ABA">
        <w:rPr>
          <w:rFonts w:cs="Times New Roman"/>
          <w:szCs w:val="24"/>
        </w:rPr>
        <w:t>nde Turizmin Geliştirilmesi, Turizmde Bölgenin Rekabetçiliğin Artırılması</w:t>
      </w:r>
    </w:p>
    <w:p w14:paraId="700124A9" w14:textId="6F32A6C5" w:rsidR="001A21CB" w:rsidRPr="00712484" w:rsidRDefault="00B12371" w:rsidP="00712484">
      <w:pPr>
        <w:rPr>
          <w:rFonts w:cs="Times New Roman"/>
          <w:b/>
          <w:bCs/>
        </w:rPr>
      </w:pPr>
      <w:r w:rsidRPr="00CD0D49">
        <w:rPr>
          <w:rFonts w:cs="Times New Roman"/>
          <w:b/>
          <w:bCs/>
        </w:rPr>
        <w:t>Proje Önerileri</w:t>
      </w:r>
    </w:p>
    <w:tbl>
      <w:tblPr>
        <w:tblStyle w:val="2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515"/>
      </w:tblGrid>
      <w:tr w:rsidR="00B12371" w:rsidRPr="00440F50" w14:paraId="2E8A3949" w14:textId="77777777" w:rsidTr="00A14311">
        <w:tc>
          <w:tcPr>
            <w:tcW w:w="2547" w:type="dxa"/>
          </w:tcPr>
          <w:p w14:paraId="45DD6DA4" w14:textId="77777777" w:rsidR="00B12371" w:rsidRPr="00440F50" w:rsidRDefault="00B12371" w:rsidP="00A14311">
            <w:pPr>
              <w:rPr>
                <w:rFonts w:eastAsia="Times New Roman" w:cs="Times New Roman"/>
                <w:sz w:val="22"/>
              </w:rPr>
            </w:pPr>
            <w:r w:rsidRPr="00440F50">
              <w:rPr>
                <w:rFonts w:eastAsia="Times New Roman" w:cs="Times New Roman"/>
                <w:b/>
                <w:sz w:val="22"/>
              </w:rPr>
              <w:t>Proje adı</w:t>
            </w:r>
          </w:p>
        </w:tc>
        <w:tc>
          <w:tcPr>
            <w:tcW w:w="6515" w:type="dxa"/>
          </w:tcPr>
          <w:p w14:paraId="5AC40F42" w14:textId="4F8EB1C3" w:rsidR="00B12371" w:rsidRPr="00440F50" w:rsidRDefault="00287B69" w:rsidP="00A14311">
            <w:pPr>
              <w:rPr>
                <w:rFonts w:eastAsia="Times New Roman" w:cs="Times New Roman"/>
                <w:sz w:val="22"/>
              </w:rPr>
            </w:pPr>
            <w:r w:rsidRPr="00440F50">
              <w:rPr>
                <w:rFonts w:cs="Times New Roman"/>
                <w:sz w:val="22"/>
              </w:rPr>
              <w:t>Hasankeyf Kamp</w:t>
            </w:r>
            <w:r w:rsidR="00B12371" w:rsidRPr="00440F50">
              <w:rPr>
                <w:rFonts w:cs="Times New Roman"/>
                <w:sz w:val="22"/>
              </w:rPr>
              <w:t xml:space="preserve"> ve Karavan Alanı Kurulması </w:t>
            </w:r>
          </w:p>
        </w:tc>
      </w:tr>
      <w:tr w:rsidR="00B12371" w:rsidRPr="00440F50" w14:paraId="31F5DE99" w14:textId="77777777" w:rsidTr="00A14311">
        <w:tc>
          <w:tcPr>
            <w:tcW w:w="2547" w:type="dxa"/>
          </w:tcPr>
          <w:p w14:paraId="07C464FD" w14:textId="77777777" w:rsidR="00B12371" w:rsidRPr="00440F50" w:rsidRDefault="00B12371" w:rsidP="00A14311">
            <w:pPr>
              <w:rPr>
                <w:rFonts w:eastAsia="Times New Roman" w:cs="Times New Roman"/>
                <w:b/>
                <w:sz w:val="22"/>
              </w:rPr>
            </w:pPr>
            <w:r w:rsidRPr="00440F50">
              <w:rPr>
                <w:rFonts w:eastAsia="Times New Roman" w:cs="Times New Roman"/>
                <w:b/>
                <w:sz w:val="22"/>
              </w:rPr>
              <w:t>Proje konusu</w:t>
            </w:r>
          </w:p>
        </w:tc>
        <w:tc>
          <w:tcPr>
            <w:tcW w:w="6515" w:type="dxa"/>
          </w:tcPr>
          <w:p w14:paraId="1462EB9F" w14:textId="77777777" w:rsidR="00B12371" w:rsidRPr="00440F50" w:rsidRDefault="00B12371" w:rsidP="00A14311">
            <w:pPr>
              <w:rPr>
                <w:rFonts w:eastAsia="Times New Roman" w:cs="Times New Roman"/>
                <w:sz w:val="22"/>
              </w:rPr>
            </w:pPr>
            <w:r w:rsidRPr="00440F50">
              <w:rPr>
                <w:rFonts w:eastAsia="Times New Roman" w:cs="Times New Roman"/>
                <w:sz w:val="22"/>
              </w:rPr>
              <w:t>Kırsal Kalkınma</w:t>
            </w:r>
            <w:r w:rsidR="005A33F1">
              <w:rPr>
                <w:rFonts w:eastAsia="Times New Roman" w:cs="Times New Roman"/>
                <w:sz w:val="22"/>
              </w:rPr>
              <w:t>, Doğa Turizmi</w:t>
            </w:r>
            <w:r w:rsidRPr="00440F50">
              <w:rPr>
                <w:rFonts w:eastAsia="Times New Roman" w:cs="Times New Roman"/>
                <w:sz w:val="22"/>
              </w:rPr>
              <w:t xml:space="preserve"> </w:t>
            </w:r>
          </w:p>
        </w:tc>
      </w:tr>
      <w:tr w:rsidR="00B12371" w:rsidRPr="00440F50" w14:paraId="3BB96E1C" w14:textId="77777777" w:rsidTr="00A14311">
        <w:tc>
          <w:tcPr>
            <w:tcW w:w="2547" w:type="dxa"/>
          </w:tcPr>
          <w:p w14:paraId="40695106" w14:textId="77777777" w:rsidR="00B12371" w:rsidRPr="00440F50" w:rsidRDefault="00B12371" w:rsidP="00A14311">
            <w:pPr>
              <w:rPr>
                <w:rFonts w:eastAsia="Times New Roman" w:cs="Times New Roman"/>
                <w:b/>
                <w:sz w:val="22"/>
              </w:rPr>
            </w:pPr>
            <w:r w:rsidRPr="00440F50">
              <w:rPr>
                <w:rFonts w:eastAsia="Times New Roman" w:cs="Times New Roman"/>
                <w:b/>
                <w:sz w:val="22"/>
              </w:rPr>
              <w:t>Üretilecek ürün/hizmet</w:t>
            </w:r>
          </w:p>
        </w:tc>
        <w:tc>
          <w:tcPr>
            <w:tcW w:w="6515" w:type="dxa"/>
          </w:tcPr>
          <w:p w14:paraId="23562AEC" w14:textId="4E2EA13F" w:rsidR="00B12371" w:rsidRPr="00440F50" w:rsidRDefault="00B12371" w:rsidP="00A14311">
            <w:pPr>
              <w:rPr>
                <w:rFonts w:eastAsia="Times New Roman" w:cs="Times New Roman"/>
                <w:sz w:val="22"/>
              </w:rPr>
            </w:pPr>
            <w:r w:rsidRPr="00440F50">
              <w:rPr>
                <w:rFonts w:eastAsia="Times New Roman" w:cs="Times New Roman"/>
                <w:sz w:val="22"/>
              </w:rPr>
              <w:t>Kamp ve Karavan alanı</w:t>
            </w:r>
          </w:p>
        </w:tc>
      </w:tr>
      <w:tr w:rsidR="00B12371" w:rsidRPr="00440F50" w14:paraId="74CD2A3A" w14:textId="77777777" w:rsidTr="00A14311">
        <w:trPr>
          <w:trHeight w:val="533"/>
        </w:trPr>
        <w:tc>
          <w:tcPr>
            <w:tcW w:w="2547" w:type="dxa"/>
          </w:tcPr>
          <w:p w14:paraId="53C201DC" w14:textId="77777777" w:rsidR="00B12371" w:rsidRPr="00440F50" w:rsidRDefault="00B12371" w:rsidP="00A14311">
            <w:pPr>
              <w:rPr>
                <w:rFonts w:eastAsia="Times New Roman" w:cs="Times New Roman"/>
                <w:sz w:val="22"/>
              </w:rPr>
            </w:pPr>
            <w:r w:rsidRPr="00440F50">
              <w:rPr>
                <w:rFonts w:eastAsia="Times New Roman" w:cs="Times New Roman"/>
                <w:b/>
                <w:sz w:val="22"/>
              </w:rPr>
              <w:t>Sektör</w:t>
            </w:r>
          </w:p>
        </w:tc>
        <w:tc>
          <w:tcPr>
            <w:tcW w:w="6515" w:type="dxa"/>
          </w:tcPr>
          <w:p w14:paraId="71AF7FF7" w14:textId="6A84896B" w:rsidR="00B12371" w:rsidRPr="00440F50" w:rsidRDefault="00B12371" w:rsidP="00A14311">
            <w:pPr>
              <w:rPr>
                <w:rFonts w:eastAsia="Times New Roman" w:cs="Times New Roman"/>
                <w:sz w:val="22"/>
              </w:rPr>
            </w:pPr>
            <w:proofErr w:type="gramStart"/>
            <w:r w:rsidRPr="00440F50">
              <w:rPr>
                <w:rFonts w:eastAsia="Times New Roman" w:cs="Times New Roman"/>
                <w:sz w:val="22"/>
              </w:rPr>
              <w:t>55.30.36 -</w:t>
            </w:r>
            <w:proofErr w:type="gramEnd"/>
            <w:r w:rsidRPr="00440F50">
              <w:rPr>
                <w:rFonts w:eastAsia="Times New Roman" w:cs="Times New Roman"/>
                <w:sz w:val="22"/>
              </w:rPr>
              <w:t xml:space="preserve"> Kamp alanlarının, motorlu karavan, vb. için</w:t>
            </w:r>
            <w:r w:rsidR="00287B69">
              <w:rPr>
                <w:rFonts w:eastAsia="Times New Roman" w:cs="Times New Roman"/>
                <w:sz w:val="22"/>
              </w:rPr>
              <w:t xml:space="preserve"> </w:t>
            </w:r>
            <w:r w:rsidRPr="00440F50">
              <w:rPr>
                <w:rFonts w:eastAsia="Times New Roman" w:cs="Times New Roman"/>
                <w:sz w:val="22"/>
              </w:rPr>
              <w:t>park yerlerinin faaliyetleri (çadır veya karavan ile kamp</w:t>
            </w:r>
            <w:r w:rsidR="00287B69">
              <w:rPr>
                <w:rFonts w:eastAsia="Times New Roman" w:cs="Times New Roman"/>
                <w:sz w:val="22"/>
              </w:rPr>
              <w:t xml:space="preserve"> </w:t>
            </w:r>
            <w:r w:rsidRPr="00440F50">
              <w:rPr>
                <w:rFonts w:eastAsia="Times New Roman" w:cs="Times New Roman"/>
                <w:sz w:val="22"/>
              </w:rPr>
              <w:t>kurma amaçlı açık hava tesisi sağlanması, yetişkinler</w:t>
            </w:r>
            <w:r w:rsidR="00287B69">
              <w:rPr>
                <w:rFonts w:eastAsia="Times New Roman" w:cs="Times New Roman"/>
                <w:sz w:val="22"/>
              </w:rPr>
              <w:t xml:space="preserve"> </w:t>
            </w:r>
            <w:r w:rsidRPr="00440F50">
              <w:rPr>
                <w:rFonts w:eastAsia="Times New Roman" w:cs="Times New Roman"/>
                <w:sz w:val="22"/>
              </w:rPr>
              <w:t>veya çocuklar için kamp programlarında ve avcılık</w:t>
            </w:r>
            <w:r w:rsidR="00287B69">
              <w:rPr>
                <w:rFonts w:eastAsia="Times New Roman" w:cs="Times New Roman"/>
                <w:sz w:val="22"/>
              </w:rPr>
              <w:t xml:space="preserve"> </w:t>
            </w:r>
            <w:r w:rsidRPr="00440F50">
              <w:rPr>
                <w:rFonts w:eastAsia="Times New Roman" w:cs="Times New Roman"/>
                <w:sz w:val="22"/>
              </w:rPr>
              <w:t>kamplarında konaklama hizmetinin sağlanması, vb.)</w:t>
            </w:r>
          </w:p>
        </w:tc>
      </w:tr>
      <w:tr w:rsidR="00B12371" w:rsidRPr="00440F50" w14:paraId="2EFDC907" w14:textId="77777777" w:rsidTr="00A14311">
        <w:tc>
          <w:tcPr>
            <w:tcW w:w="2547" w:type="dxa"/>
          </w:tcPr>
          <w:p w14:paraId="7DD9EAE1" w14:textId="77777777" w:rsidR="00B12371" w:rsidRPr="00440F50" w:rsidRDefault="00B12371" w:rsidP="00A14311">
            <w:pPr>
              <w:rPr>
                <w:rFonts w:eastAsia="Times New Roman" w:cs="Times New Roman"/>
                <w:sz w:val="22"/>
              </w:rPr>
            </w:pPr>
            <w:r w:rsidRPr="00440F50">
              <w:rPr>
                <w:rFonts w:eastAsia="Times New Roman" w:cs="Times New Roman"/>
                <w:b/>
                <w:sz w:val="22"/>
              </w:rPr>
              <w:t>Projenin amacı</w:t>
            </w:r>
          </w:p>
        </w:tc>
        <w:tc>
          <w:tcPr>
            <w:tcW w:w="6515" w:type="dxa"/>
          </w:tcPr>
          <w:p w14:paraId="2C14A4AA" w14:textId="77777777" w:rsidR="00B12371" w:rsidRPr="00440F50" w:rsidRDefault="00B12371" w:rsidP="00A14311">
            <w:pPr>
              <w:rPr>
                <w:rFonts w:eastAsia="Times New Roman" w:cs="Times New Roman"/>
                <w:sz w:val="22"/>
              </w:rPr>
            </w:pPr>
            <w:r w:rsidRPr="00440F50">
              <w:rPr>
                <w:rFonts w:eastAsia="Times New Roman" w:cs="Times New Roman"/>
                <w:sz w:val="22"/>
              </w:rPr>
              <w:t>Batman ilinin doğa turizmi potansiyelini öne çıkarmak ve turizm sektöründen aldığı payı artırmak amacıyla hayata geçirilecektir</w:t>
            </w:r>
          </w:p>
        </w:tc>
      </w:tr>
      <w:tr w:rsidR="00B12371" w:rsidRPr="00440F50" w14:paraId="6564929A" w14:textId="77777777" w:rsidTr="00A14311">
        <w:tc>
          <w:tcPr>
            <w:tcW w:w="2547" w:type="dxa"/>
          </w:tcPr>
          <w:p w14:paraId="5915DF05" w14:textId="77777777" w:rsidR="00B12371" w:rsidRPr="00440F50" w:rsidRDefault="00B12371" w:rsidP="00A14311">
            <w:pPr>
              <w:rPr>
                <w:rFonts w:eastAsia="Times New Roman" w:cs="Times New Roman"/>
                <w:sz w:val="22"/>
              </w:rPr>
            </w:pPr>
            <w:r w:rsidRPr="00440F50">
              <w:rPr>
                <w:rFonts w:eastAsia="Times New Roman" w:cs="Times New Roman"/>
                <w:b/>
                <w:sz w:val="22"/>
              </w:rPr>
              <w:t xml:space="preserve">Yatırımın/tesisin ölçeği (Kapasite) </w:t>
            </w:r>
          </w:p>
        </w:tc>
        <w:tc>
          <w:tcPr>
            <w:tcW w:w="6515" w:type="dxa"/>
          </w:tcPr>
          <w:p w14:paraId="3719959D" w14:textId="6DECBBBC" w:rsidR="00B12371" w:rsidRPr="00440F50" w:rsidRDefault="00B12371" w:rsidP="00A14311">
            <w:pPr>
              <w:rPr>
                <w:rFonts w:eastAsia="Times New Roman" w:cs="Times New Roman"/>
                <w:sz w:val="22"/>
              </w:rPr>
            </w:pPr>
            <w:r w:rsidRPr="00440F50">
              <w:rPr>
                <w:rFonts w:eastAsia="Times New Roman" w:cs="Times New Roman"/>
                <w:sz w:val="22"/>
              </w:rPr>
              <w:t xml:space="preserve">İdari </w:t>
            </w:r>
            <w:r w:rsidR="005035F5">
              <w:rPr>
                <w:rFonts w:eastAsia="Times New Roman" w:cs="Times New Roman"/>
                <w:sz w:val="22"/>
              </w:rPr>
              <w:t>b</w:t>
            </w:r>
            <w:r w:rsidRPr="00440F50">
              <w:rPr>
                <w:rFonts w:eastAsia="Times New Roman" w:cs="Times New Roman"/>
                <w:sz w:val="22"/>
              </w:rPr>
              <w:t xml:space="preserve">ina alanı </w:t>
            </w:r>
          </w:p>
          <w:p w14:paraId="6B8D76DB" w14:textId="77777777" w:rsidR="00B12371" w:rsidRPr="00440F50" w:rsidRDefault="00B12371" w:rsidP="00A14311">
            <w:pPr>
              <w:rPr>
                <w:rFonts w:eastAsia="Times New Roman" w:cs="Times New Roman"/>
                <w:sz w:val="22"/>
              </w:rPr>
            </w:pPr>
            <w:r w:rsidRPr="00440F50">
              <w:rPr>
                <w:rFonts w:eastAsia="Times New Roman" w:cs="Times New Roman"/>
                <w:sz w:val="22"/>
              </w:rPr>
              <w:t>75 adet çadır alanı kurulacak</w:t>
            </w:r>
          </w:p>
          <w:p w14:paraId="2D15B30F" w14:textId="77777777" w:rsidR="00B12371" w:rsidRPr="00440F50" w:rsidRDefault="00B12371" w:rsidP="00A14311">
            <w:pPr>
              <w:rPr>
                <w:rFonts w:eastAsia="Times New Roman" w:cs="Times New Roman"/>
                <w:sz w:val="22"/>
              </w:rPr>
            </w:pPr>
            <w:r w:rsidRPr="00440F50">
              <w:rPr>
                <w:rFonts w:eastAsia="Times New Roman" w:cs="Times New Roman"/>
                <w:sz w:val="22"/>
              </w:rPr>
              <w:t>25 adet karavan alanı kurulacak</w:t>
            </w:r>
          </w:p>
          <w:p w14:paraId="348317E6" w14:textId="77777777" w:rsidR="00B12371" w:rsidRPr="00440F50" w:rsidRDefault="00B12371" w:rsidP="00A14311">
            <w:pPr>
              <w:rPr>
                <w:rFonts w:eastAsia="Times New Roman" w:cs="Times New Roman"/>
                <w:sz w:val="22"/>
              </w:rPr>
            </w:pPr>
            <w:r w:rsidRPr="00440F50">
              <w:rPr>
                <w:rFonts w:eastAsia="Times New Roman" w:cs="Times New Roman"/>
                <w:sz w:val="22"/>
              </w:rPr>
              <w:t>Atık su boşaltma sistemi</w:t>
            </w:r>
          </w:p>
          <w:p w14:paraId="2438970B" w14:textId="77777777" w:rsidR="00B12371" w:rsidRPr="00440F50" w:rsidRDefault="00B12371" w:rsidP="00A14311">
            <w:pPr>
              <w:rPr>
                <w:rFonts w:eastAsia="Times New Roman" w:cs="Times New Roman"/>
                <w:sz w:val="22"/>
              </w:rPr>
            </w:pPr>
            <w:r w:rsidRPr="00440F50">
              <w:rPr>
                <w:rFonts w:eastAsia="Times New Roman" w:cs="Times New Roman"/>
                <w:sz w:val="22"/>
              </w:rPr>
              <w:lastRenderedPageBreak/>
              <w:t>Tuvalet boşaltma sistemi</w:t>
            </w:r>
          </w:p>
          <w:p w14:paraId="2A073539" w14:textId="77777777" w:rsidR="00B12371" w:rsidRPr="00440F50" w:rsidRDefault="00B12371" w:rsidP="00A14311">
            <w:pPr>
              <w:rPr>
                <w:rFonts w:eastAsia="Times New Roman" w:cs="Times New Roman"/>
                <w:sz w:val="22"/>
              </w:rPr>
            </w:pPr>
            <w:r w:rsidRPr="00440F50">
              <w:rPr>
                <w:rFonts w:eastAsia="Times New Roman" w:cs="Times New Roman"/>
                <w:sz w:val="22"/>
              </w:rPr>
              <w:t>Tuvalet (10 kişi başına 1 erkek, 1 kadın tuvaleti)</w:t>
            </w:r>
          </w:p>
          <w:p w14:paraId="71919655" w14:textId="77777777" w:rsidR="00B12371" w:rsidRPr="00440F50" w:rsidRDefault="00B12371" w:rsidP="00A14311">
            <w:pPr>
              <w:rPr>
                <w:rFonts w:eastAsia="Times New Roman" w:cs="Times New Roman"/>
                <w:sz w:val="22"/>
              </w:rPr>
            </w:pPr>
            <w:r w:rsidRPr="00440F50">
              <w:rPr>
                <w:rFonts w:eastAsia="Times New Roman" w:cs="Times New Roman"/>
                <w:sz w:val="22"/>
              </w:rPr>
              <w:t>Duş (10 kişi başına 1 erkek, 1 kadın duşu, mümkünse</w:t>
            </w:r>
          </w:p>
          <w:p w14:paraId="794137C8" w14:textId="77777777" w:rsidR="00B12371" w:rsidRPr="00440F50" w:rsidRDefault="00B12371" w:rsidP="00A14311">
            <w:pPr>
              <w:rPr>
                <w:rFonts w:eastAsia="Times New Roman" w:cs="Times New Roman"/>
                <w:sz w:val="22"/>
              </w:rPr>
            </w:pPr>
            <w:r w:rsidRPr="00440F50">
              <w:rPr>
                <w:rFonts w:eastAsia="Times New Roman" w:cs="Times New Roman"/>
                <w:sz w:val="22"/>
              </w:rPr>
              <w:t>1 evcil hayvan duşu)</w:t>
            </w:r>
          </w:p>
          <w:p w14:paraId="5605EC11" w14:textId="77777777" w:rsidR="00B12371" w:rsidRPr="00440F50" w:rsidRDefault="00B12371" w:rsidP="00A14311">
            <w:pPr>
              <w:rPr>
                <w:rFonts w:eastAsia="Times New Roman" w:cs="Times New Roman"/>
                <w:sz w:val="22"/>
              </w:rPr>
            </w:pPr>
            <w:r w:rsidRPr="00440F50">
              <w:rPr>
                <w:rFonts w:eastAsia="Times New Roman" w:cs="Times New Roman"/>
                <w:sz w:val="22"/>
              </w:rPr>
              <w:t>Mutfak alanı</w:t>
            </w:r>
          </w:p>
          <w:p w14:paraId="3C3E1E1E" w14:textId="77777777" w:rsidR="00B12371" w:rsidRPr="00440F50" w:rsidRDefault="00B12371" w:rsidP="00A14311">
            <w:pPr>
              <w:rPr>
                <w:rFonts w:eastAsia="Times New Roman" w:cs="Times New Roman"/>
                <w:sz w:val="22"/>
              </w:rPr>
            </w:pPr>
            <w:r w:rsidRPr="00440F50">
              <w:rPr>
                <w:rFonts w:eastAsia="Times New Roman" w:cs="Times New Roman"/>
                <w:sz w:val="22"/>
              </w:rPr>
              <w:t>Çamaşır yıkama, kurutma ve ütüleme alanı</w:t>
            </w:r>
          </w:p>
          <w:p w14:paraId="36164BDA" w14:textId="77777777" w:rsidR="00B12371" w:rsidRPr="00440F50" w:rsidRDefault="00B12371" w:rsidP="00A14311">
            <w:pPr>
              <w:rPr>
                <w:rFonts w:eastAsia="Times New Roman" w:cs="Times New Roman"/>
                <w:sz w:val="22"/>
              </w:rPr>
            </w:pPr>
            <w:r w:rsidRPr="00440F50">
              <w:rPr>
                <w:rFonts w:eastAsia="Times New Roman" w:cs="Times New Roman"/>
                <w:sz w:val="22"/>
              </w:rPr>
              <w:t>Sabit telefon ve internet</w:t>
            </w:r>
          </w:p>
          <w:p w14:paraId="1068B3B4" w14:textId="77777777" w:rsidR="00B12371" w:rsidRPr="00440F50" w:rsidRDefault="00B12371" w:rsidP="00A14311">
            <w:pPr>
              <w:rPr>
                <w:rFonts w:eastAsia="Times New Roman" w:cs="Times New Roman"/>
                <w:sz w:val="22"/>
              </w:rPr>
            </w:pPr>
            <w:r w:rsidRPr="00440F50">
              <w:rPr>
                <w:rFonts w:eastAsia="Times New Roman" w:cs="Times New Roman"/>
                <w:sz w:val="22"/>
              </w:rPr>
              <w:t xml:space="preserve">Tüm alan için aydınlatma </w:t>
            </w:r>
          </w:p>
          <w:p w14:paraId="1BC2BB23" w14:textId="77777777" w:rsidR="00B12371" w:rsidRPr="00440F50" w:rsidRDefault="00B12371" w:rsidP="00A14311">
            <w:pPr>
              <w:rPr>
                <w:rFonts w:eastAsia="Times New Roman" w:cs="Times New Roman"/>
                <w:sz w:val="22"/>
              </w:rPr>
            </w:pPr>
            <w:r w:rsidRPr="00440F50">
              <w:rPr>
                <w:rFonts w:eastAsia="Times New Roman" w:cs="Times New Roman"/>
                <w:sz w:val="22"/>
              </w:rPr>
              <w:t xml:space="preserve">Çevre Düzenlemesi </w:t>
            </w:r>
          </w:p>
          <w:p w14:paraId="31CECB93" w14:textId="6EB23A7D" w:rsidR="00B12371" w:rsidRPr="00440F50" w:rsidRDefault="00B12371" w:rsidP="00983F98">
            <w:pPr>
              <w:rPr>
                <w:rFonts w:eastAsia="Times New Roman" w:cs="Times New Roman"/>
                <w:sz w:val="22"/>
              </w:rPr>
            </w:pPr>
            <w:r w:rsidRPr="00440F50">
              <w:rPr>
                <w:rFonts w:eastAsia="Times New Roman" w:cs="Times New Roman"/>
                <w:sz w:val="22"/>
              </w:rPr>
              <w:t>Güvenlik</w:t>
            </w:r>
          </w:p>
        </w:tc>
      </w:tr>
      <w:tr w:rsidR="00B12371" w:rsidRPr="00440F50" w14:paraId="245AF629" w14:textId="77777777" w:rsidTr="00A14311">
        <w:tc>
          <w:tcPr>
            <w:tcW w:w="2547" w:type="dxa"/>
          </w:tcPr>
          <w:p w14:paraId="5E5913BB" w14:textId="77777777" w:rsidR="00B12371" w:rsidRPr="00440F50" w:rsidRDefault="00B12371" w:rsidP="00A14311">
            <w:pPr>
              <w:rPr>
                <w:rFonts w:eastAsia="Times New Roman" w:cs="Times New Roman"/>
                <w:sz w:val="22"/>
              </w:rPr>
            </w:pPr>
            <w:r w:rsidRPr="00440F50">
              <w:rPr>
                <w:rFonts w:eastAsia="Times New Roman" w:cs="Times New Roman"/>
                <w:b/>
                <w:sz w:val="22"/>
              </w:rPr>
              <w:lastRenderedPageBreak/>
              <w:t>Proje yürütücüsü</w:t>
            </w:r>
          </w:p>
        </w:tc>
        <w:tc>
          <w:tcPr>
            <w:tcW w:w="6515" w:type="dxa"/>
          </w:tcPr>
          <w:p w14:paraId="1A56DB75" w14:textId="64919EC4" w:rsidR="00B12371" w:rsidRPr="00440F50" w:rsidRDefault="00B12371" w:rsidP="00A14311">
            <w:pPr>
              <w:rPr>
                <w:rFonts w:eastAsia="Times New Roman" w:cs="Times New Roman"/>
                <w:sz w:val="22"/>
              </w:rPr>
            </w:pPr>
            <w:r w:rsidRPr="00440F50">
              <w:rPr>
                <w:rFonts w:eastAsia="Times New Roman" w:cs="Times New Roman"/>
                <w:sz w:val="22"/>
              </w:rPr>
              <w:t xml:space="preserve">Proje Yürütücüsü: Batman Valiliği  </w:t>
            </w:r>
          </w:p>
          <w:p w14:paraId="112DC7E9" w14:textId="77777777" w:rsidR="00B12371" w:rsidRPr="00440F50" w:rsidRDefault="00B12371" w:rsidP="00A14311">
            <w:pPr>
              <w:rPr>
                <w:rFonts w:eastAsia="Times New Roman" w:cs="Times New Roman"/>
                <w:sz w:val="22"/>
              </w:rPr>
            </w:pPr>
            <w:r w:rsidRPr="00440F50">
              <w:rPr>
                <w:rFonts w:eastAsia="Times New Roman" w:cs="Times New Roman"/>
                <w:sz w:val="22"/>
              </w:rPr>
              <w:t xml:space="preserve">Proje ortağı: Batman Üniversitesi </w:t>
            </w:r>
          </w:p>
        </w:tc>
      </w:tr>
      <w:tr w:rsidR="00B12371" w:rsidRPr="00440F50" w14:paraId="687F847C" w14:textId="77777777" w:rsidTr="00A14311">
        <w:tc>
          <w:tcPr>
            <w:tcW w:w="2547" w:type="dxa"/>
          </w:tcPr>
          <w:p w14:paraId="50A2456E" w14:textId="77777777" w:rsidR="00B12371" w:rsidRPr="00440F50" w:rsidRDefault="00B12371" w:rsidP="00A14311">
            <w:pPr>
              <w:rPr>
                <w:rFonts w:eastAsia="Times New Roman" w:cs="Times New Roman"/>
                <w:sz w:val="22"/>
              </w:rPr>
            </w:pPr>
            <w:r w:rsidRPr="00440F50">
              <w:rPr>
                <w:rFonts w:eastAsia="Times New Roman" w:cs="Times New Roman"/>
                <w:b/>
                <w:sz w:val="22"/>
              </w:rPr>
              <w:t xml:space="preserve">Uygulama yeri </w:t>
            </w:r>
          </w:p>
        </w:tc>
        <w:tc>
          <w:tcPr>
            <w:tcW w:w="6515" w:type="dxa"/>
          </w:tcPr>
          <w:p w14:paraId="7C4E7230" w14:textId="77777777" w:rsidR="00B12371" w:rsidRPr="00440F50" w:rsidRDefault="00B12371" w:rsidP="00A14311">
            <w:pPr>
              <w:rPr>
                <w:rFonts w:eastAsia="Times New Roman" w:cs="Times New Roman"/>
                <w:sz w:val="22"/>
              </w:rPr>
            </w:pPr>
            <w:r w:rsidRPr="00440F50">
              <w:rPr>
                <w:rFonts w:eastAsia="Times New Roman" w:cs="Times New Roman"/>
                <w:sz w:val="22"/>
              </w:rPr>
              <w:t>Batman, Hasankeyf</w:t>
            </w:r>
          </w:p>
        </w:tc>
      </w:tr>
      <w:tr w:rsidR="00B12371" w:rsidRPr="00440F50" w14:paraId="6BDF6B14" w14:textId="77777777" w:rsidTr="00A14311">
        <w:tc>
          <w:tcPr>
            <w:tcW w:w="2547" w:type="dxa"/>
            <w:shd w:val="clear" w:color="auto" w:fill="auto"/>
          </w:tcPr>
          <w:p w14:paraId="7F0A7C5C" w14:textId="77777777" w:rsidR="00B12371" w:rsidRPr="00440F50" w:rsidRDefault="00B12371" w:rsidP="00A14311">
            <w:pPr>
              <w:rPr>
                <w:rFonts w:eastAsia="Times New Roman" w:cs="Times New Roman"/>
                <w:sz w:val="22"/>
              </w:rPr>
            </w:pPr>
            <w:r w:rsidRPr="00440F50">
              <w:rPr>
                <w:rFonts w:eastAsia="Times New Roman" w:cs="Times New Roman"/>
                <w:b/>
                <w:sz w:val="22"/>
              </w:rPr>
              <w:t>Toplam proje bütçesi/ Sabit yatırım tutarı</w:t>
            </w:r>
          </w:p>
        </w:tc>
        <w:tc>
          <w:tcPr>
            <w:tcW w:w="6515" w:type="dxa"/>
            <w:shd w:val="clear" w:color="auto" w:fill="auto"/>
          </w:tcPr>
          <w:p w14:paraId="5051C42A" w14:textId="17EE6871" w:rsidR="00B12371" w:rsidRPr="00440F50" w:rsidRDefault="00712484" w:rsidP="00A14311">
            <w:pPr>
              <w:rPr>
                <w:rFonts w:eastAsia="Times New Roman" w:cs="Times New Roman"/>
                <w:sz w:val="22"/>
              </w:rPr>
            </w:pPr>
            <w:r>
              <w:rPr>
                <w:rFonts w:eastAsia="Times New Roman" w:cs="Times New Roman"/>
                <w:sz w:val="22"/>
              </w:rPr>
              <w:t>20.000.00,00</w:t>
            </w:r>
            <w:r w:rsidR="00B12371" w:rsidRPr="00440F50">
              <w:rPr>
                <w:rFonts w:eastAsia="Times New Roman" w:cs="Times New Roman"/>
                <w:sz w:val="22"/>
              </w:rPr>
              <w:t xml:space="preserve"> TL</w:t>
            </w:r>
          </w:p>
        </w:tc>
      </w:tr>
      <w:tr w:rsidR="00B12371" w:rsidRPr="00440F50" w14:paraId="22517192" w14:textId="77777777" w:rsidTr="00A14311">
        <w:tc>
          <w:tcPr>
            <w:tcW w:w="2547" w:type="dxa"/>
            <w:shd w:val="clear" w:color="auto" w:fill="auto"/>
          </w:tcPr>
          <w:p w14:paraId="751BC6B6" w14:textId="77777777" w:rsidR="00B12371" w:rsidRPr="00440F50" w:rsidRDefault="00B12371" w:rsidP="00A14311">
            <w:pPr>
              <w:rPr>
                <w:rFonts w:eastAsia="Times New Roman" w:cs="Times New Roman"/>
                <w:b/>
                <w:sz w:val="22"/>
              </w:rPr>
            </w:pPr>
            <w:r w:rsidRPr="00440F50">
              <w:rPr>
                <w:rFonts w:eastAsia="Times New Roman" w:cs="Times New Roman"/>
                <w:b/>
                <w:sz w:val="22"/>
              </w:rPr>
              <w:t>Projenin İstihdam Öngörüsü</w:t>
            </w:r>
          </w:p>
        </w:tc>
        <w:tc>
          <w:tcPr>
            <w:tcW w:w="6515" w:type="dxa"/>
            <w:shd w:val="clear" w:color="auto" w:fill="auto"/>
          </w:tcPr>
          <w:p w14:paraId="45A33C69" w14:textId="77777777" w:rsidR="00B12371" w:rsidRPr="00440F50" w:rsidRDefault="00B12371" w:rsidP="00A14311">
            <w:pPr>
              <w:rPr>
                <w:rFonts w:eastAsia="Times New Roman" w:cs="Times New Roman"/>
                <w:sz w:val="22"/>
              </w:rPr>
            </w:pPr>
            <w:r w:rsidRPr="00440F50">
              <w:rPr>
                <w:rFonts w:eastAsia="Times New Roman" w:cs="Times New Roman"/>
                <w:sz w:val="22"/>
              </w:rPr>
              <w:t>13 kişi (ilk yıl)</w:t>
            </w:r>
          </w:p>
        </w:tc>
      </w:tr>
      <w:tr w:rsidR="00B12371" w:rsidRPr="00440F50" w14:paraId="57062FB2" w14:textId="77777777" w:rsidTr="00A14311">
        <w:tc>
          <w:tcPr>
            <w:tcW w:w="2547" w:type="dxa"/>
            <w:shd w:val="clear" w:color="auto" w:fill="auto"/>
          </w:tcPr>
          <w:p w14:paraId="297EB752" w14:textId="77777777" w:rsidR="00B12371" w:rsidRPr="00440F50" w:rsidRDefault="00B12371" w:rsidP="00A14311">
            <w:pPr>
              <w:rPr>
                <w:rFonts w:eastAsia="Times New Roman" w:cs="Times New Roman"/>
                <w:sz w:val="22"/>
              </w:rPr>
            </w:pPr>
            <w:r w:rsidRPr="00440F50">
              <w:rPr>
                <w:rFonts w:eastAsia="Times New Roman" w:cs="Times New Roman"/>
                <w:b/>
                <w:sz w:val="22"/>
              </w:rPr>
              <w:t>Eş finansman</w:t>
            </w:r>
          </w:p>
        </w:tc>
        <w:tc>
          <w:tcPr>
            <w:tcW w:w="6515" w:type="dxa"/>
            <w:shd w:val="clear" w:color="auto" w:fill="auto"/>
          </w:tcPr>
          <w:p w14:paraId="7D4B90FD" w14:textId="4BA90E46" w:rsidR="00B12371" w:rsidRPr="00440F50" w:rsidRDefault="00712484" w:rsidP="00A14311">
            <w:pPr>
              <w:rPr>
                <w:rFonts w:eastAsia="Times New Roman" w:cs="Times New Roman"/>
                <w:sz w:val="22"/>
              </w:rPr>
            </w:pPr>
            <w:r>
              <w:rPr>
                <w:rFonts w:eastAsia="Times New Roman" w:cs="Times New Roman"/>
                <w:sz w:val="22"/>
              </w:rPr>
              <w:t>5.000.000,00</w:t>
            </w:r>
            <w:r w:rsidR="00B12371" w:rsidRPr="00440F50">
              <w:rPr>
                <w:rFonts w:eastAsia="Times New Roman" w:cs="Times New Roman"/>
                <w:sz w:val="22"/>
              </w:rPr>
              <w:t xml:space="preserve"> TL (%25)</w:t>
            </w:r>
          </w:p>
        </w:tc>
      </w:tr>
      <w:tr w:rsidR="00B12371" w:rsidRPr="00440F50" w14:paraId="5E2A79FB" w14:textId="77777777" w:rsidTr="00A14311">
        <w:tc>
          <w:tcPr>
            <w:tcW w:w="2547" w:type="dxa"/>
          </w:tcPr>
          <w:p w14:paraId="2360AE2F" w14:textId="77777777" w:rsidR="00B12371" w:rsidRPr="00440F50" w:rsidRDefault="00B12371" w:rsidP="00A14311">
            <w:pPr>
              <w:rPr>
                <w:rFonts w:eastAsia="Times New Roman" w:cs="Times New Roman"/>
                <w:b/>
                <w:sz w:val="22"/>
              </w:rPr>
            </w:pPr>
            <w:r w:rsidRPr="00440F50">
              <w:rPr>
                <w:rFonts w:eastAsia="Times New Roman" w:cs="Times New Roman"/>
                <w:b/>
                <w:sz w:val="22"/>
              </w:rPr>
              <w:t>Proje uygulama süresi</w:t>
            </w:r>
          </w:p>
        </w:tc>
        <w:tc>
          <w:tcPr>
            <w:tcW w:w="6515" w:type="dxa"/>
          </w:tcPr>
          <w:p w14:paraId="4F0717D7" w14:textId="77777777" w:rsidR="00B12371" w:rsidRPr="00440F50" w:rsidRDefault="00B12371" w:rsidP="00A14311">
            <w:pPr>
              <w:rPr>
                <w:rFonts w:eastAsia="Times New Roman" w:cs="Times New Roman"/>
                <w:sz w:val="22"/>
              </w:rPr>
            </w:pPr>
            <w:r w:rsidRPr="00440F50">
              <w:rPr>
                <w:rFonts w:eastAsia="Times New Roman" w:cs="Times New Roman"/>
                <w:sz w:val="22"/>
              </w:rPr>
              <w:t xml:space="preserve">12 Ay </w:t>
            </w:r>
          </w:p>
        </w:tc>
      </w:tr>
      <w:tr w:rsidR="00B12371" w:rsidRPr="00440F50" w14:paraId="3372EF9C" w14:textId="77777777" w:rsidTr="00A14311">
        <w:tc>
          <w:tcPr>
            <w:tcW w:w="2547" w:type="dxa"/>
          </w:tcPr>
          <w:p w14:paraId="1E967B16" w14:textId="77777777" w:rsidR="00B12371" w:rsidRPr="00440F50" w:rsidRDefault="00B12371" w:rsidP="00A14311">
            <w:pPr>
              <w:rPr>
                <w:rFonts w:eastAsia="Times New Roman" w:cs="Times New Roman"/>
                <w:sz w:val="22"/>
              </w:rPr>
            </w:pPr>
            <w:r w:rsidRPr="00440F50">
              <w:rPr>
                <w:rFonts w:eastAsia="Times New Roman" w:cs="Times New Roman"/>
                <w:b/>
                <w:sz w:val="22"/>
              </w:rPr>
              <w:t>Projenin hedef kitlesi</w:t>
            </w:r>
          </w:p>
        </w:tc>
        <w:tc>
          <w:tcPr>
            <w:tcW w:w="6515" w:type="dxa"/>
          </w:tcPr>
          <w:p w14:paraId="0DFCB9DC" w14:textId="2DEB10F0" w:rsidR="00B12371" w:rsidRPr="00440F50" w:rsidRDefault="00B12371" w:rsidP="00A14311">
            <w:pPr>
              <w:rPr>
                <w:rFonts w:eastAsia="Times New Roman" w:cs="Times New Roman"/>
                <w:sz w:val="22"/>
              </w:rPr>
            </w:pPr>
            <w:r w:rsidRPr="00440F50">
              <w:rPr>
                <w:rFonts w:eastAsia="Times New Roman" w:cs="Times New Roman"/>
                <w:sz w:val="22"/>
              </w:rPr>
              <w:t>Kamp ve karavan turizmine ilgi duyan herkes</w:t>
            </w:r>
          </w:p>
        </w:tc>
      </w:tr>
      <w:tr w:rsidR="00B12371" w:rsidRPr="00440F50" w14:paraId="2FEBA998" w14:textId="77777777" w:rsidTr="00A14311">
        <w:tc>
          <w:tcPr>
            <w:tcW w:w="2547" w:type="dxa"/>
          </w:tcPr>
          <w:p w14:paraId="5B5F0079" w14:textId="77777777" w:rsidR="00B12371" w:rsidRPr="00440F50" w:rsidRDefault="00B12371" w:rsidP="00A14311">
            <w:pPr>
              <w:rPr>
                <w:rFonts w:eastAsia="Times New Roman" w:cs="Times New Roman"/>
                <w:b/>
                <w:sz w:val="22"/>
              </w:rPr>
            </w:pPr>
            <w:r w:rsidRPr="00440F50">
              <w:rPr>
                <w:rFonts w:eastAsia="Times New Roman" w:cs="Times New Roman"/>
                <w:b/>
                <w:sz w:val="22"/>
              </w:rPr>
              <w:t>Sürdürülebilir Kalkınma Hedefleri ile İlişkisi</w:t>
            </w:r>
          </w:p>
        </w:tc>
        <w:tc>
          <w:tcPr>
            <w:tcW w:w="6515" w:type="dxa"/>
          </w:tcPr>
          <w:p w14:paraId="66A202C3" w14:textId="77777777" w:rsidR="00B12371" w:rsidRPr="00440F50" w:rsidRDefault="00B12371" w:rsidP="00A14311">
            <w:pPr>
              <w:rPr>
                <w:rFonts w:eastAsia="Times New Roman" w:cs="Times New Roman"/>
                <w:sz w:val="22"/>
              </w:rPr>
            </w:pPr>
            <w:r w:rsidRPr="00440F50">
              <w:rPr>
                <w:rFonts w:eastAsia="Times New Roman" w:cs="Times New Roman"/>
                <w:sz w:val="22"/>
              </w:rPr>
              <w:t>Amaç 8: İnsana Yakışır İş ve Ekonomik Büyüme</w:t>
            </w:r>
          </w:p>
          <w:p w14:paraId="7050E6C0" w14:textId="77777777" w:rsidR="00B12371" w:rsidRPr="00440F50" w:rsidRDefault="00B12371" w:rsidP="00A14311">
            <w:pPr>
              <w:rPr>
                <w:rFonts w:eastAsia="Times New Roman" w:cs="Times New Roman"/>
                <w:sz w:val="22"/>
              </w:rPr>
            </w:pPr>
            <w:r w:rsidRPr="00440F50">
              <w:rPr>
                <w:rFonts w:eastAsia="Times New Roman" w:cs="Times New Roman"/>
                <w:sz w:val="22"/>
              </w:rPr>
              <w:t>Amaç 9: Sanayi, Yenilikçilik ve Altyapı</w:t>
            </w:r>
          </w:p>
          <w:p w14:paraId="6AB153E0" w14:textId="77777777" w:rsidR="00B12371" w:rsidRPr="00440F50" w:rsidRDefault="00B12371" w:rsidP="00A14311">
            <w:pPr>
              <w:rPr>
                <w:rFonts w:eastAsia="Times New Roman" w:cs="Times New Roman"/>
                <w:sz w:val="22"/>
              </w:rPr>
            </w:pPr>
            <w:r w:rsidRPr="00440F50">
              <w:rPr>
                <w:rFonts w:eastAsia="Times New Roman" w:cs="Times New Roman"/>
                <w:sz w:val="22"/>
              </w:rPr>
              <w:t>Amaç 11: Sürdürülebilir Şehirler ve Topluluklar</w:t>
            </w:r>
          </w:p>
        </w:tc>
      </w:tr>
      <w:tr w:rsidR="00B12371" w:rsidRPr="00440F50" w14:paraId="6C58CE03" w14:textId="77777777" w:rsidTr="00A14311">
        <w:trPr>
          <w:trHeight w:val="557"/>
        </w:trPr>
        <w:tc>
          <w:tcPr>
            <w:tcW w:w="2547" w:type="dxa"/>
          </w:tcPr>
          <w:p w14:paraId="7ED5F14D" w14:textId="77777777" w:rsidR="00B12371" w:rsidRPr="00440F50" w:rsidRDefault="00B12371" w:rsidP="00A14311">
            <w:pPr>
              <w:rPr>
                <w:rFonts w:eastAsia="Times New Roman" w:cs="Times New Roman"/>
                <w:b/>
                <w:sz w:val="22"/>
              </w:rPr>
            </w:pPr>
            <w:r w:rsidRPr="00440F50">
              <w:rPr>
                <w:rFonts w:eastAsia="Times New Roman" w:cs="Times New Roman"/>
                <w:b/>
                <w:sz w:val="22"/>
              </w:rPr>
              <w:t>Taslak Bölge planı ilişkisi</w:t>
            </w:r>
          </w:p>
        </w:tc>
        <w:tc>
          <w:tcPr>
            <w:tcW w:w="6515" w:type="dxa"/>
          </w:tcPr>
          <w:p w14:paraId="43E80DA2" w14:textId="2DF5818F" w:rsidR="00B12371" w:rsidRPr="00440F50" w:rsidRDefault="00B12371" w:rsidP="00B12371">
            <w:pPr>
              <w:rPr>
                <w:rFonts w:eastAsia="Times New Roman" w:cs="Times New Roman"/>
                <w:bCs/>
                <w:sz w:val="22"/>
              </w:rPr>
            </w:pPr>
            <w:r w:rsidRPr="00440F50">
              <w:rPr>
                <w:rFonts w:eastAsia="Times New Roman" w:cs="Times New Roman"/>
                <w:bCs/>
                <w:sz w:val="22"/>
              </w:rPr>
              <w:t xml:space="preserve">Hedef 1’de belirtilen Turizm Altyapısının Geliştirilmesi ve </w:t>
            </w:r>
            <w:r w:rsidR="0037378C">
              <w:rPr>
                <w:rFonts w:eastAsia="Times New Roman" w:cs="Times New Roman"/>
                <w:bCs/>
                <w:sz w:val="22"/>
              </w:rPr>
              <w:t>H</w:t>
            </w:r>
            <w:r w:rsidRPr="00440F50">
              <w:rPr>
                <w:rFonts w:eastAsia="Times New Roman" w:cs="Times New Roman"/>
                <w:bCs/>
                <w:sz w:val="22"/>
              </w:rPr>
              <w:t xml:space="preserve">edef 3’te belirtilen Yeni Destinasyonlar Belirlenmesi, Bölgeye Özgü Ürünlerin Tanıtımı ve Markalaşma Çalışmaları yapılması ile doğrudan ilişkilidir. </w:t>
            </w:r>
          </w:p>
          <w:p w14:paraId="709702F1" w14:textId="577BD004" w:rsidR="00B12371" w:rsidRPr="00440F50" w:rsidRDefault="00B12371" w:rsidP="00A14311">
            <w:pPr>
              <w:rPr>
                <w:rFonts w:eastAsia="Times New Roman" w:cs="Times New Roman"/>
                <w:sz w:val="22"/>
              </w:rPr>
            </w:pPr>
          </w:p>
        </w:tc>
      </w:tr>
    </w:tbl>
    <w:p w14:paraId="0AC7A74B" w14:textId="1F456C4B" w:rsidR="006D2A4A" w:rsidRPr="00712484" w:rsidRDefault="006D2A4A" w:rsidP="003134F7">
      <w:pPr>
        <w:spacing w:after="0"/>
        <w:rPr>
          <w:rFonts w:cs="Times New Roman"/>
          <w:b/>
          <w:bCs/>
        </w:rPr>
      </w:pPr>
    </w:p>
    <w:tbl>
      <w:tblPr>
        <w:tblStyle w:val="2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515"/>
      </w:tblGrid>
      <w:tr w:rsidR="00B12371" w:rsidRPr="00440F50" w14:paraId="33C86D9A" w14:textId="77777777" w:rsidTr="00A14311">
        <w:tc>
          <w:tcPr>
            <w:tcW w:w="2547" w:type="dxa"/>
          </w:tcPr>
          <w:p w14:paraId="1C71CD89" w14:textId="77777777" w:rsidR="00B12371" w:rsidRPr="00440F50" w:rsidRDefault="00B12371" w:rsidP="00A14311">
            <w:pPr>
              <w:rPr>
                <w:rFonts w:eastAsia="Times New Roman" w:cs="Times New Roman"/>
                <w:sz w:val="22"/>
              </w:rPr>
            </w:pPr>
            <w:r w:rsidRPr="00440F50">
              <w:rPr>
                <w:rFonts w:eastAsia="Times New Roman" w:cs="Times New Roman"/>
                <w:b/>
                <w:sz w:val="22"/>
              </w:rPr>
              <w:t>Proje adı</w:t>
            </w:r>
          </w:p>
        </w:tc>
        <w:tc>
          <w:tcPr>
            <w:tcW w:w="6515" w:type="dxa"/>
          </w:tcPr>
          <w:p w14:paraId="54E6C2B5" w14:textId="77777777" w:rsidR="00B12371" w:rsidRPr="00440F50" w:rsidRDefault="00B12371" w:rsidP="00A14311">
            <w:pPr>
              <w:rPr>
                <w:rFonts w:eastAsia="Times New Roman" w:cs="Times New Roman"/>
                <w:iCs/>
                <w:sz w:val="22"/>
              </w:rPr>
            </w:pPr>
            <w:r w:rsidRPr="00440F50">
              <w:rPr>
                <w:rFonts w:eastAsia="Times New Roman" w:cs="Times New Roman"/>
                <w:iCs/>
                <w:sz w:val="22"/>
              </w:rPr>
              <w:t>Şırnak İli Dört Yıldızlı Otel Projesi</w:t>
            </w:r>
          </w:p>
        </w:tc>
      </w:tr>
      <w:tr w:rsidR="00B12371" w:rsidRPr="00440F50" w14:paraId="7A398845" w14:textId="77777777" w:rsidTr="00A14311">
        <w:tc>
          <w:tcPr>
            <w:tcW w:w="2547" w:type="dxa"/>
          </w:tcPr>
          <w:p w14:paraId="2B216A3D" w14:textId="77777777" w:rsidR="00B12371" w:rsidRPr="00440F50" w:rsidRDefault="00B12371" w:rsidP="00A14311">
            <w:pPr>
              <w:rPr>
                <w:rFonts w:eastAsia="Times New Roman" w:cs="Times New Roman"/>
                <w:b/>
                <w:sz w:val="22"/>
              </w:rPr>
            </w:pPr>
            <w:r w:rsidRPr="00440F50">
              <w:rPr>
                <w:rFonts w:eastAsia="Times New Roman" w:cs="Times New Roman"/>
                <w:b/>
                <w:sz w:val="22"/>
              </w:rPr>
              <w:t>Proje konusu</w:t>
            </w:r>
          </w:p>
        </w:tc>
        <w:tc>
          <w:tcPr>
            <w:tcW w:w="6515" w:type="dxa"/>
          </w:tcPr>
          <w:p w14:paraId="51D52D59" w14:textId="00C371A5" w:rsidR="00B12371" w:rsidRPr="00440F50" w:rsidRDefault="00B12371" w:rsidP="00A14311">
            <w:pPr>
              <w:rPr>
                <w:rFonts w:eastAsia="Times New Roman" w:cs="Times New Roman"/>
                <w:iCs/>
                <w:sz w:val="22"/>
              </w:rPr>
            </w:pPr>
            <w:r w:rsidRPr="00440F50">
              <w:rPr>
                <w:rFonts w:eastAsia="Times New Roman" w:cs="Times New Roman"/>
                <w:iCs/>
                <w:sz w:val="22"/>
              </w:rPr>
              <w:t xml:space="preserve">Turizm </w:t>
            </w:r>
          </w:p>
        </w:tc>
      </w:tr>
      <w:tr w:rsidR="00B12371" w:rsidRPr="00440F50" w14:paraId="500D6CC0" w14:textId="77777777" w:rsidTr="00A14311">
        <w:tc>
          <w:tcPr>
            <w:tcW w:w="2547" w:type="dxa"/>
          </w:tcPr>
          <w:p w14:paraId="0C2DB036" w14:textId="77777777" w:rsidR="00B12371" w:rsidRPr="00440F50" w:rsidRDefault="00B12371" w:rsidP="00A14311">
            <w:pPr>
              <w:rPr>
                <w:rFonts w:eastAsia="Times New Roman" w:cs="Times New Roman"/>
                <w:b/>
                <w:sz w:val="22"/>
              </w:rPr>
            </w:pPr>
            <w:r w:rsidRPr="00440F50">
              <w:rPr>
                <w:rFonts w:eastAsia="Times New Roman" w:cs="Times New Roman"/>
                <w:b/>
                <w:sz w:val="22"/>
              </w:rPr>
              <w:t>Üretilecek ürün/hizmet</w:t>
            </w:r>
          </w:p>
        </w:tc>
        <w:tc>
          <w:tcPr>
            <w:tcW w:w="6515" w:type="dxa"/>
          </w:tcPr>
          <w:p w14:paraId="242D46C5" w14:textId="77777777" w:rsidR="00B12371" w:rsidRPr="00440F50" w:rsidRDefault="00B12371" w:rsidP="00440F50">
            <w:pPr>
              <w:rPr>
                <w:rFonts w:eastAsia="Times New Roman" w:cs="Times New Roman"/>
                <w:iCs/>
                <w:sz w:val="22"/>
              </w:rPr>
            </w:pPr>
            <w:r w:rsidRPr="00440F50">
              <w:rPr>
                <w:rFonts w:eastAsia="Times New Roman" w:cs="Times New Roman"/>
                <w:iCs/>
                <w:sz w:val="22"/>
              </w:rPr>
              <w:t>Konaklama hizmetleri,</w:t>
            </w:r>
          </w:p>
          <w:p w14:paraId="7800BAF8" w14:textId="77777777" w:rsidR="00B12371" w:rsidRPr="00440F50" w:rsidRDefault="00B12371" w:rsidP="00440F50">
            <w:pPr>
              <w:rPr>
                <w:rFonts w:eastAsia="Times New Roman" w:cs="Times New Roman"/>
                <w:iCs/>
                <w:sz w:val="22"/>
              </w:rPr>
            </w:pPr>
            <w:r w:rsidRPr="00440F50">
              <w:rPr>
                <w:rFonts w:eastAsia="Times New Roman" w:cs="Times New Roman"/>
                <w:iCs/>
                <w:sz w:val="22"/>
              </w:rPr>
              <w:t>Kongre ve Banket organizasyonları,</w:t>
            </w:r>
          </w:p>
          <w:p w14:paraId="4F11C044" w14:textId="77777777" w:rsidR="00B12371" w:rsidRPr="00440F50" w:rsidRDefault="00B12371" w:rsidP="00440F50">
            <w:pPr>
              <w:rPr>
                <w:rFonts w:eastAsia="Times New Roman" w:cs="Times New Roman"/>
                <w:iCs/>
                <w:sz w:val="22"/>
              </w:rPr>
            </w:pPr>
            <w:r w:rsidRPr="00440F50">
              <w:rPr>
                <w:rFonts w:eastAsia="Times New Roman" w:cs="Times New Roman"/>
                <w:iCs/>
                <w:sz w:val="22"/>
              </w:rPr>
              <w:t>Yiyecek-içecek hizmetleri,</w:t>
            </w:r>
          </w:p>
          <w:p w14:paraId="7709DA6D" w14:textId="77777777" w:rsidR="00B12371" w:rsidRPr="00440F50" w:rsidRDefault="00B12371" w:rsidP="00440F50">
            <w:pPr>
              <w:rPr>
                <w:rFonts w:eastAsia="Times New Roman" w:cs="Times New Roman"/>
                <w:iCs/>
                <w:sz w:val="22"/>
              </w:rPr>
            </w:pPr>
            <w:proofErr w:type="spellStart"/>
            <w:r w:rsidRPr="00440F50">
              <w:rPr>
                <w:rFonts w:eastAsia="Times New Roman" w:cs="Times New Roman"/>
                <w:iCs/>
                <w:sz w:val="22"/>
              </w:rPr>
              <w:t>Rekreasyonel</w:t>
            </w:r>
            <w:proofErr w:type="spellEnd"/>
            <w:r w:rsidRPr="00440F50">
              <w:rPr>
                <w:rFonts w:eastAsia="Times New Roman" w:cs="Times New Roman"/>
                <w:iCs/>
                <w:sz w:val="22"/>
              </w:rPr>
              <w:t xml:space="preserve"> hizmetler (eğlence hizmetleri)</w:t>
            </w:r>
          </w:p>
        </w:tc>
      </w:tr>
      <w:tr w:rsidR="00B12371" w:rsidRPr="00440F50" w14:paraId="32EC9456" w14:textId="77777777" w:rsidTr="00A14311">
        <w:trPr>
          <w:trHeight w:val="533"/>
        </w:trPr>
        <w:tc>
          <w:tcPr>
            <w:tcW w:w="2547" w:type="dxa"/>
          </w:tcPr>
          <w:p w14:paraId="2E11E3FB" w14:textId="77777777" w:rsidR="00B12371" w:rsidRPr="00440F50" w:rsidRDefault="00B12371" w:rsidP="00A14311">
            <w:pPr>
              <w:rPr>
                <w:rFonts w:eastAsia="Times New Roman" w:cs="Times New Roman"/>
                <w:sz w:val="22"/>
              </w:rPr>
            </w:pPr>
            <w:r w:rsidRPr="00440F50">
              <w:rPr>
                <w:rFonts w:eastAsia="Times New Roman" w:cs="Times New Roman"/>
                <w:b/>
                <w:sz w:val="22"/>
              </w:rPr>
              <w:t>Sektör</w:t>
            </w:r>
          </w:p>
        </w:tc>
        <w:tc>
          <w:tcPr>
            <w:tcW w:w="6515" w:type="dxa"/>
          </w:tcPr>
          <w:p w14:paraId="7F63F30A" w14:textId="45584393" w:rsidR="00B12371" w:rsidRPr="00440F50" w:rsidRDefault="00B12371" w:rsidP="00A14311">
            <w:pPr>
              <w:rPr>
                <w:rFonts w:eastAsia="Times New Roman" w:cs="Times New Roman"/>
                <w:iCs/>
                <w:sz w:val="22"/>
              </w:rPr>
            </w:pPr>
            <w:r w:rsidRPr="00440F50">
              <w:rPr>
                <w:rFonts w:eastAsia="Times New Roman" w:cs="Times New Roman"/>
                <w:iCs/>
                <w:sz w:val="22"/>
              </w:rPr>
              <w:t>55.10. Otel vb. konaklama yerlerinin faaliyetler</w:t>
            </w:r>
            <w:r w:rsidR="0037378C">
              <w:rPr>
                <w:rFonts w:eastAsia="Times New Roman" w:cs="Times New Roman"/>
                <w:iCs/>
                <w:sz w:val="22"/>
              </w:rPr>
              <w:t>i</w:t>
            </w:r>
          </w:p>
          <w:p w14:paraId="386FC530" w14:textId="77777777" w:rsidR="00B12371" w:rsidRPr="00440F50" w:rsidRDefault="00B12371" w:rsidP="00A14311">
            <w:pPr>
              <w:rPr>
                <w:rFonts w:eastAsia="Times New Roman" w:cs="Times New Roman"/>
                <w:iCs/>
                <w:sz w:val="22"/>
              </w:rPr>
            </w:pPr>
          </w:p>
        </w:tc>
      </w:tr>
      <w:tr w:rsidR="00B12371" w:rsidRPr="00440F50" w14:paraId="7C27488C" w14:textId="77777777" w:rsidTr="00A14311">
        <w:tc>
          <w:tcPr>
            <w:tcW w:w="2547" w:type="dxa"/>
          </w:tcPr>
          <w:p w14:paraId="39036F2D" w14:textId="77777777" w:rsidR="00B12371" w:rsidRPr="00440F50" w:rsidRDefault="00B12371" w:rsidP="00A14311">
            <w:pPr>
              <w:rPr>
                <w:rFonts w:eastAsia="Times New Roman" w:cs="Times New Roman"/>
                <w:sz w:val="22"/>
              </w:rPr>
            </w:pPr>
            <w:r w:rsidRPr="00440F50">
              <w:rPr>
                <w:rFonts w:eastAsia="Times New Roman" w:cs="Times New Roman"/>
                <w:b/>
                <w:sz w:val="22"/>
              </w:rPr>
              <w:t>Projenin amacı</w:t>
            </w:r>
          </w:p>
        </w:tc>
        <w:tc>
          <w:tcPr>
            <w:tcW w:w="6515" w:type="dxa"/>
          </w:tcPr>
          <w:p w14:paraId="53CCD335" w14:textId="688FD846" w:rsidR="00B12371" w:rsidRPr="00440F50" w:rsidRDefault="00B12371" w:rsidP="00A14311">
            <w:pPr>
              <w:rPr>
                <w:rFonts w:eastAsia="Times New Roman" w:cs="Times New Roman"/>
                <w:iCs/>
                <w:sz w:val="22"/>
              </w:rPr>
            </w:pPr>
            <w:r w:rsidRPr="00440F50">
              <w:rPr>
                <w:rFonts w:eastAsia="Times New Roman" w:cs="Times New Roman"/>
                <w:iCs/>
                <w:sz w:val="22"/>
              </w:rPr>
              <w:t>Konaklama kapasitesi oldukça düşük olan Şırnak ilinin, konaklama kapasitesini ve turizm sektöründen al</w:t>
            </w:r>
            <w:r w:rsidR="0037378C">
              <w:rPr>
                <w:rFonts w:eastAsia="Times New Roman" w:cs="Times New Roman"/>
                <w:iCs/>
                <w:sz w:val="22"/>
              </w:rPr>
              <w:t>dığı</w:t>
            </w:r>
            <w:r w:rsidRPr="00440F50">
              <w:rPr>
                <w:rFonts w:eastAsia="Times New Roman" w:cs="Times New Roman"/>
                <w:iCs/>
                <w:sz w:val="22"/>
              </w:rPr>
              <w:t xml:space="preserve"> payı artırmaktır. </w:t>
            </w:r>
          </w:p>
          <w:p w14:paraId="73CF8B7E" w14:textId="77777777" w:rsidR="00B12371" w:rsidRPr="00440F50" w:rsidRDefault="00B12371" w:rsidP="00A14311">
            <w:pPr>
              <w:rPr>
                <w:rFonts w:eastAsia="Times New Roman" w:cs="Times New Roman"/>
                <w:iCs/>
                <w:sz w:val="22"/>
              </w:rPr>
            </w:pPr>
          </w:p>
        </w:tc>
      </w:tr>
      <w:tr w:rsidR="00B12371" w:rsidRPr="00440F50" w14:paraId="617F8899" w14:textId="77777777" w:rsidTr="00A14311">
        <w:tc>
          <w:tcPr>
            <w:tcW w:w="2547" w:type="dxa"/>
          </w:tcPr>
          <w:p w14:paraId="0A1712BB" w14:textId="77777777" w:rsidR="00B12371" w:rsidRPr="00440F50" w:rsidRDefault="00B12371" w:rsidP="00A14311">
            <w:pPr>
              <w:rPr>
                <w:rFonts w:eastAsia="Times New Roman" w:cs="Times New Roman"/>
                <w:sz w:val="22"/>
              </w:rPr>
            </w:pPr>
            <w:r w:rsidRPr="00440F50">
              <w:rPr>
                <w:rFonts w:eastAsia="Times New Roman" w:cs="Times New Roman"/>
                <w:b/>
                <w:sz w:val="22"/>
              </w:rPr>
              <w:t xml:space="preserve">Yatırımın/tesisin ölçeği (Kapasite) </w:t>
            </w:r>
          </w:p>
        </w:tc>
        <w:tc>
          <w:tcPr>
            <w:tcW w:w="6515" w:type="dxa"/>
          </w:tcPr>
          <w:p w14:paraId="32364AC1" w14:textId="5C1AA66E" w:rsidR="00B12371" w:rsidRPr="00440F50" w:rsidRDefault="00B12371" w:rsidP="00A14311">
            <w:pPr>
              <w:rPr>
                <w:rFonts w:eastAsia="Times New Roman" w:cs="Times New Roman"/>
                <w:iCs/>
                <w:sz w:val="22"/>
              </w:rPr>
            </w:pPr>
            <w:r w:rsidRPr="00440F50">
              <w:rPr>
                <w:rFonts w:eastAsia="Times New Roman" w:cs="Times New Roman"/>
                <w:iCs/>
                <w:sz w:val="22"/>
              </w:rPr>
              <w:t>80 Oda 150 Yatak Kapasiteli 4 Yıldızlı Otel</w:t>
            </w:r>
          </w:p>
          <w:p w14:paraId="67DE9824" w14:textId="77777777" w:rsidR="00B12371" w:rsidRPr="00440F50" w:rsidRDefault="00B12371" w:rsidP="00A14311">
            <w:pPr>
              <w:rPr>
                <w:rFonts w:eastAsia="Times New Roman" w:cs="Times New Roman"/>
                <w:iCs/>
                <w:sz w:val="22"/>
              </w:rPr>
            </w:pPr>
          </w:p>
        </w:tc>
      </w:tr>
      <w:tr w:rsidR="00B12371" w:rsidRPr="00440F50" w14:paraId="649D161E" w14:textId="77777777" w:rsidTr="00A14311">
        <w:tc>
          <w:tcPr>
            <w:tcW w:w="2547" w:type="dxa"/>
          </w:tcPr>
          <w:p w14:paraId="74A84885" w14:textId="77777777" w:rsidR="00B12371" w:rsidRPr="00440F50" w:rsidRDefault="00B12371" w:rsidP="00A14311">
            <w:pPr>
              <w:rPr>
                <w:rFonts w:eastAsia="Times New Roman" w:cs="Times New Roman"/>
                <w:sz w:val="22"/>
              </w:rPr>
            </w:pPr>
            <w:r w:rsidRPr="00440F50">
              <w:rPr>
                <w:rFonts w:eastAsia="Times New Roman" w:cs="Times New Roman"/>
                <w:b/>
                <w:sz w:val="22"/>
              </w:rPr>
              <w:t>Proje yürütücüsü</w:t>
            </w:r>
          </w:p>
        </w:tc>
        <w:tc>
          <w:tcPr>
            <w:tcW w:w="6515" w:type="dxa"/>
          </w:tcPr>
          <w:p w14:paraId="76F30894" w14:textId="77777777" w:rsidR="00B12371" w:rsidRPr="00440F50" w:rsidRDefault="00B12371" w:rsidP="00A14311">
            <w:pPr>
              <w:rPr>
                <w:rFonts w:eastAsia="Times New Roman" w:cs="Times New Roman"/>
                <w:iCs/>
                <w:sz w:val="22"/>
              </w:rPr>
            </w:pPr>
            <w:r w:rsidRPr="00440F50">
              <w:rPr>
                <w:rFonts w:eastAsia="Times New Roman" w:cs="Times New Roman"/>
                <w:iCs/>
                <w:sz w:val="22"/>
              </w:rPr>
              <w:t>Özel Teşebbüs</w:t>
            </w:r>
          </w:p>
        </w:tc>
      </w:tr>
      <w:tr w:rsidR="00B12371" w:rsidRPr="00440F50" w14:paraId="36AF73BE" w14:textId="77777777" w:rsidTr="00A14311">
        <w:tc>
          <w:tcPr>
            <w:tcW w:w="2547" w:type="dxa"/>
          </w:tcPr>
          <w:p w14:paraId="79665C94" w14:textId="77777777" w:rsidR="00B12371" w:rsidRPr="00440F50" w:rsidRDefault="00B12371" w:rsidP="00A14311">
            <w:pPr>
              <w:rPr>
                <w:rFonts w:eastAsia="Times New Roman" w:cs="Times New Roman"/>
                <w:sz w:val="22"/>
              </w:rPr>
            </w:pPr>
            <w:r w:rsidRPr="00440F50">
              <w:rPr>
                <w:rFonts w:eastAsia="Times New Roman" w:cs="Times New Roman"/>
                <w:b/>
                <w:sz w:val="22"/>
              </w:rPr>
              <w:t xml:space="preserve">Uygulama yeri </w:t>
            </w:r>
          </w:p>
        </w:tc>
        <w:tc>
          <w:tcPr>
            <w:tcW w:w="6515" w:type="dxa"/>
          </w:tcPr>
          <w:p w14:paraId="66FA983E" w14:textId="77777777" w:rsidR="00B12371" w:rsidRPr="00440F50" w:rsidRDefault="00B12371" w:rsidP="00A14311">
            <w:pPr>
              <w:rPr>
                <w:rFonts w:eastAsia="Times New Roman" w:cs="Times New Roman"/>
                <w:iCs/>
                <w:sz w:val="22"/>
              </w:rPr>
            </w:pPr>
            <w:r w:rsidRPr="00440F50">
              <w:rPr>
                <w:rFonts w:eastAsia="Times New Roman" w:cs="Times New Roman"/>
                <w:iCs/>
                <w:sz w:val="22"/>
              </w:rPr>
              <w:t>Şırnak-Merkez</w:t>
            </w:r>
          </w:p>
        </w:tc>
      </w:tr>
      <w:tr w:rsidR="00B12371" w:rsidRPr="00440F50" w14:paraId="696B70AD" w14:textId="77777777" w:rsidTr="00A14311">
        <w:tc>
          <w:tcPr>
            <w:tcW w:w="2547" w:type="dxa"/>
            <w:shd w:val="clear" w:color="auto" w:fill="auto"/>
          </w:tcPr>
          <w:p w14:paraId="03F8051C" w14:textId="77777777" w:rsidR="00B12371" w:rsidRPr="00440F50" w:rsidRDefault="00B12371" w:rsidP="00A14311">
            <w:pPr>
              <w:rPr>
                <w:rFonts w:eastAsia="Times New Roman" w:cs="Times New Roman"/>
                <w:sz w:val="22"/>
              </w:rPr>
            </w:pPr>
            <w:r w:rsidRPr="00440F50">
              <w:rPr>
                <w:rFonts w:eastAsia="Times New Roman" w:cs="Times New Roman"/>
                <w:b/>
                <w:sz w:val="22"/>
              </w:rPr>
              <w:t>Toplam proje bütçesi/ Sabit yatırım tutarı</w:t>
            </w:r>
          </w:p>
        </w:tc>
        <w:tc>
          <w:tcPr>
            <w:tcW w:w="6515" w:type="dxa"/>
            <w:shd w:val="clear" w:color="auto" w:fill="auto"/>
          </w:tcPr>
          <w:p w14:paraId="00B6D08B" w14:textId="759F78E7" w:rsidR="00B12371" w:rsidRDefault="00712484" w:rsidP="00A14311">
            <w:pPr>
              <w:rPr>
                <w:sz w:val="22"/>
              </w:rPr>
            </w:pPr>
            <w:r>
              <w:rPr>
                <w:sz w:val="22"/>
              </w:rPr>
              <w:t>110.000.000,00</w:t>
            </w:r>
          </w:p>
          <w:p w14:paraId="5CE8C8C7" w14:textId="22967297" w:rsidR="00712484" w:rsidRPr="00440F50" w:rsidRDefault="00712484" w:rsidP="00A14311">
            <w:pPr>
              <w:rPr>
                <w:rFonts w:eastAsia="Times New Roman" w:cs="Times New Roman"/>
                <w:iCs/>
                <w:sz w:val="22"/>
              </w:rPr>
            </w:pPr>
          </w:p>
        </w:tc>
      </w:tr>
      <w:tr w:rsidR="00B12371" w:rsidRPr="00440F50" w14:paraId="026E340C" w14:textId="77777777" w:rsidTr="00A14311">
        <w:tc>
          <w:tcPr>
            <w:tcW w:w="2547" w:type="dxa"/>
            <w:shd w:val="clear" w:color="auto" w:fill="auto"/>
          </w:tcPr>
          <w:p w14:paraId="59CE9CC0" w14:textId="77777777" w:rsidR="00B12371" w:rsidRPr="00440F50" w:rsidRDefault="00B12371" w:rsidP="00A14311">
            <w:pPr>
              <w:rPr>
                <w:rFonts w:eastAsia="Times New Roman" w:cs="Times New Roman"/>
                <w:b/>
                <w:sz w:val="22"/>
              </w:rPr>
            </w:pPr>
            <w:r w:rsidRPr="00440F50">
              <w:rPr>
                <w:rFonts w:eastAsia="Times New Roman" w:cs="Times New Roman"/>
                <w:b/>
                <w:sz w:val="22"/>
              </w:rPr>
              <w:t>Projenin İstihdam Öngörüsü</w:t>
            </w:r>
          </w:p>
        </w:tc>
        <w:tc>
          <w:tcPr>
            <w:tcW w:w="6515" w:type="dxa"/>
            <w:shd w:val="clear" w:color="auto" w:fill="auto"/>
          </w:tcPr>
          <w:p w14:paraId="66604DE9" w14:textId="77777777" w:rsidR="00B12371" w:rsidRPr="00440F50" w:rsidRDefault="00B12371" w:rsidP="00A14311">
            <w:pPr>
              <w:rPr>
                <w:rFonts w:eastAsia="Times New Roman" w:cs="Times New Roman"/>
                <w:iCs/>
                <w:sz w:val="22"/>
              </w:rPr>
            </w:pPr>
            <w:r w:rsidRPr="00440F50">
              <w:rPr>
                <w:rFonts w:eastAsia="Times New Roman" w:cs="Times New Roman"/>
                <w:iCs/>
                <w:sz w:val="22"/>
              </w:rPr>
              <w:t>40</w:t>
            </w:r>
          </w:p>
          <w:p w14:paraId="1799CD85" w14:textId="77777777" w:rsidR="00B12371" w:rsidRPr="00440F50" w:rsidRDefault="00B12371" w:rsidP="00A14311">
            <w:pPr>
              <w:rPr>
                <w:rFonts w:eastAsia="Times New Roman" w:cs="Times New Roman"/>
                <w:iCs/>
                <w:sz w:val="22"/>
              </w:rPr>
            </w:pPr>
          </w:p>
        </w:tc>
      </w:tr>
      <w:tr w:rsidR="00B12371" w:rsidRPr="00440F50" w14:paraId="580904E6" w14:textId="77777777" w:rsidTr="00A14311">
        <w:tc>
          <w:tcPr>
            <w:tcW w:w="2547" w:type="dxa"/>
            <w:shd w:val="clear" w:color="auto" w:fill="auto"/>
          </w:tcPr>
          <w:p w14:paraId="58CF63D5" w14:textId="77777777" w:rsidR="00B12371" w:rsidRPr="00440F50" w:rsidRDefault="00B12371" w:rsidP="00A14311">
            <w:pPr>
              <w:rPr>
                <w:rFonts w:eastAsia="Times New Roman" w:cs="Times New Roman"/>
                <w:sz w:val="22"/>
              </w:rPr>
            </w:pPr>
            <w:r w:rsidRPr="00440F50">
              <w:rPr>
                <w:rFonts w:eastAsia="Times New Roman" w:cs="Times New Roman"/>
                <w:b/>
                <w:sz w:val="22"/>
              </w:rPr>
              <w:t>Eş finansman</w:t>
            </w:r>
          </w:p>
        </w:tc>
        <w:tc>
          <w:tcPr>
            <w:tcW w:w="6515" w:type="dxa"/>
            <w:shd w:val="clear" w:color="auto" w:fill="auto"/>
          </w:tcPr>
          <w:p w14:paraId="2735DA6B" w14:textId="77777777" w:rsidR="00B12371" w:rsidRPr="00440F50" w:rsidRDefault="00B12371" w:rsidP="00A14311">
            <w:pPr>
              <w:rPr>
                <w:rFonts w:eastAsia="Times New Roman" w:cs="Times New Roman"/>
                <w:iCs/>
                <w:sz w:val="22"/>
              </w:rPr>
            </w:pPr>
            <w:r w:rsidRPr="00440F50">
              <w:rPr>
                <w:rFonts w:eastAsia="Times New Roman" w:cs="Times New Roman"/>
                <w:iCs/>
                <w:sz w:val="22"/>
              </w:rPr>
              <w:t xml:space="preserve">Eş finansman ön görülmemiştir. </w:t>
            </w:r>
          </w:p>
        </w:tc>
      </w:tr>
      <w:tr w:rsidR="00B12371" w:rsidRPr="00440F50" w14:paraId="08A4B886" w14:textId="77777777" w:rsidTr="00A14311">
        <w:tc>
          <w:tcPr>
            <w:tcW w:w="2547" w:type="dxa"/>
          </w:tcPr>
          <w:p w14:paraId="6D0DD713" w14:textId="77777777" w:rsidR="00B12371" w:rsidRPr="00440F50" w:rsidRDefault="00B12371" w:rsidP="00A14311">
            <w:pPr>
              <w:rPr>
                <w:rFonts w:eastAsia="Times New Roman" w:cs="Times New Roman"/>
                <w:b/>
                <w:sz w:val="22"/>
              </w:rPr>
            </w:pPr>
            <w:r w:rsidRPr="00440F50">
              <w:rPr>
                <w:rFonts w:eastAsia="Times New Roman" w:cs="Times New Roman"/>
                <w:b/>
                <w:sz w:val="22"/>
              </w:rPr>
              <w:t>Proje uygulama süresi</w:t>
            </w:r>
          </w:p>
        </w:tc>
        <w:tc>
          <w:tcPr>
            <w:tcW w:w="6515" w:type="dxa"/>
          </w:tcPr>
          <w:p w14:paraId="4700E6D8" w14:textId="77777777" w:rsidR="00B12371" w:rsidRPr="00440F50" w:rsidRDefault="00B12371" w:rsidP="00A14311">
            <w:pPr>
              <w:rPr>
                <w:rFonts w:eastAsia="Times New Roman" w:cs="Times New Roman"/>
                <w:iCs/>
                <w:sz w:val="22"/>
              </w:rPr>
            </w:pPr>
            <w:r w:rsidRPr="00440F50">
              <w:rPr>
                <w:rFonts w:eastAsia="Times New Roman" w:cs="Times New Roman"/>
                <w:iCs/>
                <w:sz w:val="22"/>
              </w:rPr>
              <w:t xml:space="preserve">18 ay </w:t>
            </w:r>
          </w:p>
        </w:tc>
      </w:tr>
      <w:tr w:rsidR="00B12371" w:rsidRPr="00440F50" w14:paraId="1069324E" w14:textId="77777777" w:rsidTr="00A14311">
        <w:tc>
          <w:tcPr>
            <w:tcW w:w="2547" w:type="dxa"/>
          </w:tcPr>
          <w:p w14:paraId="3247AE2B" w14:textId="77777777" w:rsidR="00B12371" w:rsidRPr="00440F50" w:rsidRDefault="00B12371" w:rsidP="00A14311">
            <w:pPr>
              <w:rPr>
                <w:rFonts w:eastAsia="Times New Roman" w:cs="Times New Roman"/>
                <w:sz w:val="22"/>
              </w:rPr>
            </w:pPr>
            <w:r w:rsidRPr="00440F50">
              <w:rPr>
                <w:rFonts w:eastAsia="Times New Roman" w:cs="Times New Roman"/>
                <w:b/>
                <w:sz w:val="22"/>
              </w:rPr>
              <w:t>Projenin hedef kitlesi</w:t>
            </w:r>
          </w:p>
        </w:tc>
        <w:tc>
          <w:tcPr>
            <w:tcW w:w="6515" w:type="dxa"/>
          </w:tcPr>
          <w:p w14:paraId="02F17806" w14:textId="77777777" w:rsidR="00B12371" w:rsidRPr="00440F50" w:rsidRDefault="00B12371" w:rsidP="00A14311">
            <w:pPr>
              <w:rPr>
                <w:rFonts w:eastAsia="Times New Roman" w:cs="Times New Roman"/>
                <w:iCs/>
                <w:sz w:val="22"/>
              </w:rPr>
            </w:pPr>
            <w:r w:rsidRPr="00440F50">
              <w:rPr>
                <w:rFonts w:eastAsia="Times New Roman" w:cs="Times New Roman"/>
                <w:iCs/>
                <w:sz w:val="22"/>
              </w:rPr>
              <w:t xml:space="preserve">Turizm sektörünü kapsayan projenin hedef kitlesini seyahat eden kişiler oluşturmaktadır. </w:t>
            </w:r>
          </w:p>
          <w:p w14:paraId="04962DD7" w14:textId="77777777" w:rsidR="00B12371" w:rsidRPr="00440F50" w:rsidRDefault="00B12371" w:rsidP="00A14311">
            <w:pPr>
              <w:rPr>
                <w:rFonts w:eastAsia="Times New Roman" w:cs="Times New Roman"/>
                <w:iCs/>
                <w:sz w:val="22"/>
              </w:rPr>
            </w:pPr>
          </w:p>
        </w:tc>
      </w:tr>
      <w:tr w:rsidR="00B12371" w:rsidRPr="00440F50" w14:paraId="1D0548C3" w14:textId="77777777" w:rsidTr="00A14311">
        <w:tc>
          <w:tcPr>
            <w:tcW w:w="2547" w:type="dxa"/>
          </w:tcPr>
          <w:p w14:paraId="2EBB905A" w14:textId="77777777" w:rsidR="00B12371" w:rsidRPr="00440F50" w:rsidRDefault="00B12371" w:rsidP="00A14311">
            <w:pPr>
              <w:rPr>
                <w:rFonts w:eastAsia="Times New Roman" w:cs="Times New Roman"/>
                <w:b/>
                <w:sz w:val="22"/>
              </w:rPr>
            </w:pPr>
            <w:r w:rsidRPr="00440F50">
              <w:rPr>
                <w:rFonts w:eastAsia="Times New Roman" w:cs="Times New Roman"/>
                <w:b/>
                <w:sz w:val="22"/>
              </w:rPr>
              <w:lastRenderedPageBreak/>
              <w:t>Sürdürülebilir Kalkınma Hedefleri ile İlişkisi</w:t>
            </w:r>
          </w:p>
        </w:tc>
        <w:tc>
          <w:tcPr>
            <w:tcW w:w="6515" w:type="dxa"/>
          </w:tcPr>
          <w:p w14:paraId="6C9D95DC" w14:textId="77777777" w:rsidR="00B12371" w:rsidRPr="00440F50" w:rsidRDefault="00B12371" w:rsidP="00A14311">
            <w:pPr>
              <w:rPr>
                <w:rFonts w:eastAsia="Times New Roman" w:cs="Times New Roman"/>
                <w:iCs/>
                <w:sz w:val="22"/>
              </w:rPr>
            </w:pPr>
            <w:r w:rsidRPr="00440F50">
              <w:rPr>
                <w:rFonts w:eastAsia="Times New Roman" w:cs="Times New Roman"/>
                <w:iCs/>
                <w:sz w:val="22"/>
              </w:rPr>
              <w:t>Amaç 8: İnsana Yakışır İş ve Ekonomik Büyüme</w:t>
            </w:r>
          </w:p>
          <w:p w14:paraId="748B1437" w14:textId="77777777" w:rsidR="00B12371" w:rsidRPr="00440F50" w:rsidRDefault="00B12371" w:rsidP="00A14311">
            <w:pPr>
              <w:rPr>
                <w:rFonts w:eastAsia="Times New Roman" w:cs="Times New Roman"/>
                <w:iCs/>
                <w:sz w:val="22"/>
              </w:rPr>
            </w:pPr>
            <w:r w:rsidRPr="00440F50">
              <w:rPr>
                <w:rFonts w:eastAsia="Times New Roman" w:cs="Times New Roman"/>
                <w:iCs/>
                <w:sz w:val="22"/>
              </w:rPr>
              <w:t>Amaç 9: Sanayi, Yenilikçilik ve Altyapı</w:t>
            </w:r>
          </w:p>
          <w:p w14:paraId="16936ACF" w14:textId="77777777" w:rsidR="00B12371" w:rsidRPr="00440F50" w:rsidRDefault="00B12371" w:rsidP="00A14311">
            <w:pPr>
              <w:rPr>
                <w:rFonts w:eastAsia="Times New Roman" w:cs="Times New Roman"/>
                <w:iCs/>
                <w:sz w:val="22"/>
              </w:rPr>
            </w:pPr>
            <w:r w:rsidRPr="00440F50">
              <w:rPr>
                <w:rFonts w:eastAsia="Times New Roman" w:cs="Times New Roman"/>
                <w:iCs/>
                <w:sz w:val="22"/>
              </w:rPr>
              <w:t>Amaç 11: Sürdürülebilir Şehirler ve Topluluklar</w:t>
            </w:r>
          </w:p>
          <w:p w14:paraId="30753F2C" w14:textId="77777777" w:rsidR="00B12371" w:rsidRPr="00440F50" w:rsidRDefault="00B12371" w:rsidP="00A14311">
            <w:pPr>
              <w:rPr>
                <w:rFonts w:eastAsia="Times New Roman" w:cs="Times New Roman"/>
                <w:iCs/>
                <w:sz w:val="22"/>
              </w:rPr>
            </w:pPr>
          </w:p>
        </w:tc>
      </w:tr>
      <w:tr w:rsidR="00B12371" w:rsidRPr="00440F50" w14:paraId="4C774B13" w14:textId="77777777" w:rsidTr="00A14311">
        <w:trPr>
          <w:trHeight w:val="557"/>
        </w:trPr>
        <w:tc>
          <w:tcPr>
            <w:tcW w:w="2547" w:type="dxa"/>
          </w:tcPr>
          <w:p w14:paraId="6EC52925" w14:textId="77777777" w:rsidR="00B12371" w:rsidRPr="00440F50" w:rsidRDefault="00B12371" w:rsidP="00A14311">
            <w:pPr>
              <w:rPr>
                <w:rFonts w:eastAsia="Times New Roman" w:cs="Times New Roman"/>
                <w:b/>
                <w:sz w:val="22"/>
              </w:rPr>
            </w:pPr>
            <w:r w:rsidRPr="00440F50">
              <w:rPr>
                <w:rFonts w:eastAsia="Times New Roman" w:cs="Times New Roman"/>
                <w:b/>
                <w:sz w:val="22"/>
              </w:rPr>
              <w:t>Taslak Bölge planı ilişkisi</w:t>
            </w:r>
          </w:p>
        </w:tc>
        <w:tc>
          <w:tcPr>
            <w:tcW w:w="6515" w:type="dxa"/>
          </w:tcPr>
          <w:p w14:paraId="1CC85526" w14:textId="77777777" w:rsidR="00B12371" w:rsidRPr="00440F50" w:rsidRDefault="00B12371" w:rsidP="00A14311">
            <w:pPr>
              <w:rPr>
                <w:rFonts w:eastAsia="Times New Roman" w:cs="Times New Roman"/>
                <w:iCs/>
                <w:sz w:val="22"/>
              </w:rPr>
            </w:pPr>
            <w:r w:rsidRPr="00440F50">
              <w:rPr>
                <w:rFonts w:eastAsia="Times New Roman" w:cs="Times New Roman"/>
                <w:iCs/>
                <w:sz w:val="22"/>
              </w:rPr>
              <w:t>Hedef 1’de belirtilen Turizm Altyapısının Geliştirilmesi ile doğrudan ilgilidir.</w:t>
            </w:r>
          </w:p>
        </w:tc>
      </w:tr>
    </w:tbl>
    <w:p w14:paraId="52C7B7D3" w14:textId="619BA56B" w:rsidR="001A21CB" w:rsidRPr="001A21CB" w:rsidRDefault="001A21CB" w:rsidP="00712484">
      <w:pPr>
        <w:pStyle w:val="ListeParagraf"/>
        <w:rPr>
          <w:rFonts w:cs="Times New Roman"/>
          <w:b/>
        </w:rPr>
      </w:pPr>
    </w:p>
    <w:tbl>
      <w:tblPr>
        <w:tblStyle w:val="2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515"/>
      </w:tblGrid>
      <w:tr w:rsidR="00B12371" w:rsidRPr="00440F50" w14:paraId="3A5CA937" w14:textId="77777777" w:rsidTr="00A14311">
        <w:tc>
          <w:tcPr>
            <w:tcW w:w="2547" w:type="dxa"/>
          </w:tcPr>
          <w:p w14:paraId="1F9268C5" w14:textId="77777777" w:rsidR="00B12371" w:rsidRPr="00440F50" w:rsidRDefault="00B12371" w:rsidP="00A14311">
            <w:pPr>
              <w:rPr>
                <w:rFonts w:eastAsia="Times New Roman" w:cs="Times New Roman"/>
                <w:b/>
                <w:sz w:val="22"/>
              </w:rPr>
            </w:pPr>
            <w:r w:rsidRPr="00440F50">
              <w:rPr>
                <w:rFonts w:eastAsia="Times New Roman" w:cs="Times New Roman"/>
                <w:b/>
                <w:sz w:val="22"/>
              </w:rPr>
              <w:t>Proje adı</w:t>
            </w:r>
          </w:p>
        </w:tc>
        <w:tc>
          <w:tcPr>
            <w:tcW w:w="6515" w:type="dxa"/>
          </w:tcPr>
          <w:p w14:paraId="4ECA1A38" w14:textId="77777777" w:rsidR="00B12371" w:rsidRPr="00440F50" w:rsidRDefault="00B12371" w:rsidP="00A14311">
            <w:pPr>
              <w:rPr>
                <w:rFonts w:eastAsia="Times New Roman" w:cs="Times New Roman"/>
                <w:bCs/>
                <w:sz w:val="22"/>
              </w:rPr>
            </w:pPr>
            <w:r w:rsidRPr="00440F50">
              <w:rPr>
                <w:rFonts w:eastAsia="Times New Roman" w:cs="Times New Roman"/>
                <w:bCs/>
                <w:sz w:val="22"/>
              </w:rPr>
              <w:t xml:space="preserve">Midyat İlçesi </w:t>
            </w:r>
            <w:proofErr w:type="spellStart"/>
            <w:r w:rsidRPr="00440F50">
              <w:rPr>
                <w:rFonts w:eastAsia="Times New Roman" w:cs="Times New Roman"/>
                <w:bCs/>
                <w:sz w:val="22"/>
              </w:rPr>
              <w:t>Agro</w:t>
            </w:r>
            <w:proofErr w:type="spellEnd"/>
            <w:r w:rsidRPr="00440F50">
              <w:rPr>
                <w:rFonts w:eastAsia="Times New Roman" w:cs="Times New Roman"/>
                <w:bCs/>
                <w:sz w:val="22"/>
              </w:rPr>
              <w:t xml:space="preserve"> Turizm Tesisi Projesi </w:t>
            </w:r>
          </w:p>
        </w:tc>
      </w:tr>
      <w:tr w:rsidR="00B12371" w:rsidRPr="00440F50" w14:paraId="1BA541AA" w14:textId="77777777" w:rsidTr="00A14311">
        <w:tc>
          <w:tcPr>
            <w:tcW w:w="2547" w:type="dxa"/>
          </w:tcPr>
          <w:p w14:paraId="0FD478C7" w14:textId="77777777" w:rsidR="00B12371" w:rsidRPr="00440F50" w:rsidRDefault="00B12371" w:rsidP="00A14311">
            <w:pPr>
              <w:rPr>
                <w:rFonts w:eastAsia="Times New Roman" w:cs="Times New Roman"/>
                <w:b/>
                <w:sz w:val="22"/>
              </w:rPr>
            </w:pPr>
            <w:r w:rsidRPr="00440F50">
              <w:rPr>
                <w:rFonts w:eastAsia="Times New Roman" w:cs="Times New Roman"/>
                <w:b/>
                <w:sz w:val="22"/>
              </w:rPr>
              <w:t>Proje konusu</w:t>
            </w:r>
          </w:p>
        </w:tc>
        <w:tc>
          <w:tcPr>
            <w:tcW w:w="6515" w:type="dxa"/>
          </w:tcPr>
          <w:p w14:paraId="652A1CF1" w14:textId="77777777" w:rsidR="00B12371" w:rsidRPr="00440F50" w:rsidRDefault="00B12371" w:rsidP="00A14311">
            <w:pPr>
              <w:rPr>
                <w:rFonts w:eastAsia="Times New Roman" w:cs="Times New Roman"/>
                <w:bCs/>
                <w:sz w:val="22"/>
              </w:rPr>
            </w:pPr>
            <w:r w:rsidRPr="00440F50">
              <w:rPr>
                <w:rFonts w:eastAsia="Times New Roman" w:cs="Times New Roman"/>
                <w:bCs/>
                <w:sz w:val="22"/>
              </w:rPr>
              <w:t>Kırsal Kalkınma</w:t>
            </w:r>
            <w:r w:rsidR="0037378C">
              <w:rPr>
                <w:rFonts w:eastAsia="Times New Roman" w:cs="Times New Roman"/>
                <w:bCs/>
                <w:sz w:val="22"/>
              </w:rPr>
              <w:t xml:space="preserve">, </w:t>
            </w:r>
            <w:proofErr w:type="spellStart"/>
            <w:r w:rsidR="0037378C">
              <w:rPr>
                <w:rFonts w:eastAsia="Times New Roman" w:cs="Times New Roman"/>
                <w:bCs/>
                <w:sz w:val="22"/>
              </w:rPr>
              <w:t>Agro</w:t>
            </w:r>
            <w:proofErr w:type="spellEnd"/>
            <w:r w:rsidR="0037378C">
              <w:rPr>
                <w:rFonts w:eastAsia="Times New Roman" w:cs="Times New Roman"/>
                <w:bCs/>
                <w:sz w:val="22"/>
              </w:rPr>
              <w:t xml:space="preserve"> Turizm</w:t>
            </w:r>
            <w:r w:rsidRPr="00440F50">
              <w:rPr>
                <w:rFonts w:eastAsia="Times New Roman" w:cs="Times New Roman"/>
                <w:bCs/>
                <w:sz w:val="22"/>
              </w:rPr>
              <w:t xml:space="preserve"> </w:t>
            </w:r>
          </w:p>
        </w:tc>
      </w:tr>
      <w:tr w:rsidR="00B12371" w:rsidRPr="00440F50" w14:paraId="17B7506A" w14:textId="77777777" w:rsidTr="00A14311">
        <w:tc>
          <w:tcPr>
            <w:tcW w:w="2547" w:type="dxa"/>
          </w:tcPr>
          <w:p w14:paraId="2DD4D0C1" w14:textId="77777777" w:rsidR="00B12371" w:rsidRPr="00440F50" w:rsidRDefault="00B12371" w:rsidP="00A14311">
            <w:pPr>
              <w:rPr>
                <w:rFonts w:eastAsia="Times New Roman" w:cs="Times New Roman"/>
                <w:b/>
                <w:sz w:val="22"/>
              </w:rPr>
            </w:pPr>
            <w:r w:rsidRPr="00440F50">
              <w:rPr>
                <w:rFonts w:eastAsia="Times New Roman" w:cs="Times New Roman"/>
                <w:b/>
                <w:sz w:val="22"/>
              </w:rPr>
              <w:t>Üretilecek ürün/hizmet</w:t>
            </w:r>
          </w:p>
        </w:tc>
        <w:tc>
          <w:tcPr>
            <w:tcW w:w="6515" w:type="dxa"/>
          </w:tcPr>
          <w:p w14:paraId="58594637" w14:textId="77777777" w:rsidR="00B12371" w:rsidRPr="00440F50" w:rsidRDefault="00B12371" w:rsidP="00A14311">
            <w:pPr>
              <w:rPr>
                <w:rFonts w:eastAsia="Times New Roman" w:cs="Times New Roman"/>
                <w:bCs/>
                <w:sz w:val="22"/>
              </w:rPr>
            </w:pPr>
            <w:r w:rsidRPr="00440F50">
              <w:rPr>
                <w:rFonts w:eastAsia="Times New Roman" w:cs="Times New Roman"/>
                <w:bCs/>
                <w:sz w:val="22"/>
              </w:rPr>
              <w:t>Oda Kahvaltı (Atölye Faaliyetleri Dâhil), Öğle Yemeği, Akşam</w:t>
            </w:r>
          </w:p>
          <w:p w14:paraId="73E79E78" w14:textId="4A3B8DA1" w:rsidR="00B12371" w:rsidRPr="00440F50" w:rsidRDefault="00B12371" w:rsidP="00A14311">
            <w:pPr>
              <w:rPr>
                <w:rFonts w:eastAsia="Times New Roman" w:cs="Times New Roman"/>
                <w:bCs/>
                <w:sz w:val="22"/>
              </w:rPr>
            </w:pPr>
            <w:r w:rsidRPr="00440F50">
              <w:rPr>
                <w:rFonts w:eastAsia="Times New Roman" w:cs="Times New Roman"/>
                <w:bCs/>
                <w:sz w:val="22"/>
              </w:rPr>
              <w:t>Yemeği, Zeytin, Zeytinyağı</w:t>
            </w:r>
          </w:p>
        </w:tc>
      </w:tr>
      <w:tr w:rsidR="00B12371" w:rsidRPr="00440F50" w14:paraId="2D6B3F96" w14:textId="77777777" w:rsidTr="00A14311">
        <w:trPr>
          <w:trHeight w:val="533"/>
        </w:trPr>
        <w:tc>
          <w:tcPr>
            <w:tcW w:w="2547" w:type="dxa"/>
          </w:tcPr>
          <w:p w14:paraId="6E94BEDB" w14:textId="77777777" w:rsidR="00B12371" w:rsidRPr="00440F50" w:rsidRDefault="00B12371" w:rsidP="00A14311">
            <w:pPr>
              <w:rPr>
                <w:rFonts w:eastAsia="Times New Roman" w:cs="Times New Roman"/>
                <w:b/>
                <w:sz w:val="22"/>
              </w:rPr>
            </w:pPr>
            <w:r w:rsidRPr="00440F50">
              <w:rPr>
                <w:rFonts w:eastAsia="Times New Roman" w:cs="Times New Roman"/>
                <w:b/>
                <w:sz w:val="22"/>
              </w:rPr>
              <w:t>Sektör</w:t>
            </w:r>
          </w:p>
        </w:tc>
        <w:tc>
          <w:tcPr>
            <w:tcW w:w="6515" w:type="dxa"/>
          </w:tcPr>
          <w:p w14:paraId="5B6ADB48" w14:textId="77777777" w:rsidR="00B12371" w:rsidRPr="00440F50" w:rsidRDefault="00B12371" w:rsidP="00A14311">
            <w:pPr>
              <w:rPr>
                <w:rFonts w:eastAsia="Times New Roman" w:cs="Times New Roman"/>
                <w:bCs/>
                <w:sz w:val="22"/>
              </w:rPr>
            </w:pPr>
            <w:r w:rsidRPr="00440F50">
              <w:rPr>
                <w:rFonts w:eastAsia="Times New Roman" w:cs="Times New Roman"/>
                <w:bCs/>
                <w:sz w:val="22"/>
              </w:rPr>
              <w:t>55.10-Oteller ve benzeri konaklama yerleri</w:t>
            </w:r>
          </w:p>
        </w:tc>
      </w:tr>
      <w:tr w:rsidR="00B12371" w:rsidRPr="00440F50" w14:paraId="1F5E14A6" w14:textId="77777777" w:rsidTr="00A14311">
        <w:tc>
          <w:tcPr>
            <w:tcW w:w="2547" w:type="dxa"/>
          </w:tcPr>
          <w:p w14:paraId="06731C96" w14:textId="77777777" w:rsidR="00B12371" w:rsidRPr="00440F50" w:rsidRDefault="00B12371" w:rsidP="00A14311">
            <w:pPr>
              <w:rPr>
                <w:rFonts w:eastAsia="Times New Roman" w:cs="Times New Roman"/>
                <w:b/>
                <w:sz w:val="22"/>
              </w:rPr>
            </w:pPr>
            <w:r w:rsidRPr="00440F50">
              <w:rPr>
                <w:rFonts w:eastAsia="Times New Roman" w:cs="Times New Roman"/>
                <w:b/>
                <w:sz w:val="22"/>
              </w:rPr>
              <w:t>Projenin amacı</w:t>
            </w:r>
          </w:p>
        </w:tc>
        <w:tc>
          <w:tcPr>
            <w:tcW w:w="6515" w:type="dxa"/>
          </w:tcPr>
          <w:p w14:paraId="091C57B9" w14:textId="01648720" w:rsidR="00B12371" w:rsidRPr="00440F50" w:rsidRDefault="00B12371" w:rsidP="00A14311">
            <w:pPr>
              <w:rPr>
                <w:rFonts w:eastAsia="Times New Roman" w:cs="Times New Roman"/>
                <w:bCs/>
                <w:sz w:val="22"/>
              </w:rPr>
            </w:pPr>
            <w:r w:rsidRPr="00440F50">
              <w:rPr>
                <w:rFonts w:eastAsia="Times New Roman" w:cs="Times New Roman"/>
                <w:bCs/>
                <w:sz w:val="22"/>
              </w:rPr>
              <w:t>Mardin ilinin</w:t>
            </w:r>
            <w:r w:rsidR="001A21CB" w:rsidRPr="00440F50">
              <w:rPr>
                <w:rFonts w:eastAsia="Times New Roman" w:cs="Times New Roman"/>
                <w:bCs/>
                <w:sz w:val="22"/>
              </w:rPr>
              <w:t xml:space="preserve"> Midyat ilçesinin</w:t>
            </w:r>
            <w:r w:rsidRPr="00440F50">
              <w:rPr>
                <w:rFonts w:eastAsia="Times New Roman" w:cs="Times New Roman"/>
                <w:bCs/>
                <w:sz w:val="22"/>
              </w:rPr>
              <w:t xml:space="preserve"> doğa ve </w:t>
            </w:r>
            <w:proofErr w:type="spellStart"/>
            <w:r w:rsidRPr="00440F50">
              <w:rPr>
                <w:rFonts w:eastAsia="Times New Roman" w:cs="Times New Roman"/>
                <w:bCs/>
                <w:sz w:val="22"/>
              </w:rPr>
              <w:t>agro</w:t>
            </w:r>
            <w:proofErr w:type="spellEnd"/>
            <w:r w:rsidRPr="00440F50">
              <w:rPr>
                <w:rFonts w:eastAsia="Times New Roman" w:cs="Times New Roman"/>
                <w:bCs/>
                <w:sz w:val="22"/>
              </w:rPr>
              <w:t xml:space="preserve"> turizmi potansiyelini öne çıkarmak ve turizm sektöründen aldığı payı artırmak ve turizmi çeşitlendirmek amacıyla hayata geçirilecektir</w:t>
            </w:r>
          </w:p>
        </w:tc>
      </w:tr>
      <w:tr w:rsidR="00B12371" w:rsidRPr="00440F50" w14:paraId="140FABAF" w14:textId="77777777" w:rsidTr="00A14311">
        <w:tc>
          <w:tcPr>
            <w:tcW w:w="2547" w:type="dxa"/>
          </w:tcPr>
          <w:p w14:paraId="774ADFDF" w14:textId="77777777" w:rsidR="00B12371" w:rsidRPr="00440F50" w:rsidRDefault="00B12371" w:rsidP="00A14311">
            <w:pPr>
              <w:rPr>
                <w:rFonts w:eastAsia="Times New Roman" w:cs="Times New Roman"/>
                <w:b/>
                <w:sz w:val="22"/>
              </w:rPr>
            </w:pPr>
            <w:r w:rsidRPr="00440F50">
              <w:rPr>
                <w:rFonts w:eastAsia="Times New Roman" w:cs="Times New Roman"/>
                <w:b/>
                <w:sz w:val="22"/>
              </w:rPr>
              <w:t xml:space="preserve">Yatırımın/tesisin ölçeği (Kapasite) </w:t>
            </w:r>
          </w:p>
        </w:tc>
        <w:tc>
          <w:tcPr>
            <w:tcW w:w="6515" w:type="dxa"/>
          </w:tcPr>
          <w:p w14:paraId="2CD34D40" w14:textId="77777777" w:rsidR="00B12371" w:rsidRPr="00440F50" w:rsidRDefault="00B12371" w:rsidP="00A14311">
            <w:pPr>
              <w:rPr>
                <w:rFonts w:eastAsia="Times New Roman" w:cs="Times New Roman"/>
                <w:bCs/>
                <w:sz w:val="22"/>
              </w:rPr>
            </w:pPr>
            <w:r w:rsidRPr="00440F50">
              <w:rPr>
                <w:rFonts w:eastAsia="Times New Roman" w:cs="Times New Roman"/>
                <w:bCs/>
                <w:sz w:val="22"/>
              </w:rPr>
              <w:t>50 odalı geleneksel yapıda konaklama tesisi</w:t>
            </w:r>
          </w:p>
          <w:p w14:paraId="41474826" w14:textId="77777777" w:rsidR="00B12371" w:rsidRPr="00440F50" w:rsidRDefault="00B12371" w:rsidP="00A14311">
            <w:pPr>
              <w:rPr>
                <w:rFonts w:eastAsia="Times New Roman" w:cs="Times New Roman"/>
                <w:bCs/>
                <w:sz w:val="22"/>
              </w:rPr>
            </w:pPr>
            <w:r w:rsidRPr="00440F50">
              <w:rPr>
                <w:rFonts w:eastAsia="Times New Roman" w:cs="Times New Roman"/>
                <w:bCs/>
                <w:sz w:val="22"/>
              </w:rPr>
              <w:t>3 adet üretim atölyesi</w:t>
            </w:r>
          </w:p>
          <w:p w14:paraId="66A7A09C" w14:textId="77777777" w:rsidR="00B12371" w:rsidRPr="00440F50" w:rsidRDefault="00B12371" w:rsidP="00A14311">
            <w:pPr>
              <w:rPr>
                <w:rFonts w:eastAsia="Times New Roman" w:cs="Times New Roman"/>
                <w:bCs/>
                <w:sz w:val="22"/>
              </w:rPr>
            </w:pPr>
            <w:r w:rsidRPr="00440F50">
              <w:rPr>
                <w:rFonts w:eastAsia="Times New Roman" w:cs="Times New Roman"/>
                <w:bCs/>
                <w:sz w:val="22"/>
              </w:rPr>
              <w:t>1 adet en az 200 kişinin ağırlanacağı restoran</w:t>
            </w:r>
          </w:p>
          <w:p w14:paraId="47C97376" w14:textId="77777777" w:rsidR="00B12371" w:rsidRPr="00440F50" w:rsidRDefault="00B12371" w:rsidP="00A14311">
            <w:pPr>
              <w:rPr>
                <w:rFonts w:eastAsia="Times New Roman" w:cs="Times New Roman"/>
                <w:bCs/>
                <w:sz w:val="22"/>
              </w:rPr>
            </w:pPr>
            <w:r w:rsidRPr="00440F50">
              <w:rPr>
                <w:rFonts w:eastAsia="Times New Roman" w:cs="Times New Roman"/>
                <w:bCs/>
                <w:sz w:val="22"/>
              </w:rPr>
              <w:t>Tarla ve bahçe alanı</w:t>
            </w:r>
          </w:p>
          <w:p w14:paraId="165F5A33" w14:textId="77777777" w:rsidR="00B12371" w:rsidRPr="00440F50" w:rsidRDefault="00B12371" w:rsidP="00A14311">
            <w:pPr>
              <w:rPr>
                <w:rFonts w:eastAsia="Times New Roman" w:cs="Times New Roman"/>
                <w:bCs/>
                <w:sz w:val="22"/>
              </w:rPr>
            </w:pPr>
            <w:r w:rsidRPr="00440F50">
              <w:rPr>
                <w:rFonts w:eastAsia="Times New Roman" w:cs="Times New Roman"/>
                <w:bCs/>
                <w:sz w:val="22"/>
              </w:rPr>
              <w:t xml:space="preserve">Hediyelik eşya ve yöresel ürünlerin satılacağı satış alanı </w:t>
            </w:r>
          </w:p>
          <w:p w14:paraId="63141251" w14:textId="77777777" w:rsidR="00B12371" w:rsidRPr="00440F50" w:rsidRDefault="00B12371" w:rsidP="00A14311">
            <w:pPr>
              <w:rPr>
                <w:rFonts w:eastAsia="Times New Roman" w:cs="Times New Roman"/>
                <w:bCs/>
                <w:sz w:val="22"/>
              </w:rPr>
            </w:pPr>
          </w:p>
        </w:tc>
      </w:tr>
      <w:tr w:rsidR="00B12371" w:rsidRPr="00440F50" w14:paraId="4C144279" w14:textId="77777777" w:rsidTr="00A14311">
        <w:tc>
          <w:tcPr>
            <w:tcW w:w="2547" w:type="dxa"/>
          </w:tcPr>
          <w:p w14:paraId="383A0E86" w14:textId="77777777" w:rsidR="00B12371" w:rsidRPr="00440F50" w:rsidRDefault="00B12371" w:rsidP="00A14311">
            <w:pPr>
              <w:rPr>
                <w:rFonts w:eastAsia="Times New Roman" w:cs="Times New Roman"/>
                <w:b/>
                <w:sz w:val="22"/>
              </w:rPr>
            </w:pPr>
            <w:r w:rsidRPr="00440F50">
              <w:rPr>
                <w:rFonts w:eastAsia="Times New Roman" w:cs="Times New Roman"/>
                <w:b/>
                <w:sz w:val="22"/>
              </w:rPr>
              <w:t>Proje yürütücüsü</w:t>
            </w:r>
          </w:p>
        </w:tc>
        <w:tc>
          <w:tcPr>
            <w:tcW w:w="6515" w:type="dxa"/>
          </w:tcPr>
          <w:p w14:paraId="264BFC21" w14:textId="77777777" w:rsidR="00B12371" w:rsidRPr="00440F50" w:rsidRDefault="00B12371" w:rsidP="00A14311">
            <w:pPr>
              <w:rPr>
                <w:rFonts w:eastAsia="Times New Roman" w:cs="Times New Roman"/>
                <w:bCs/>
                <w:sz w:val="22"/>
              </w:rPr>
            </w:pPr>
            <w:r w:rsidRPr="00440F50">
              <w:rPr>
                <w:rFonts w:eastAsia="Times New Roman" w:cs="Times New Roman"/>
                <w:bCs/>
                <w:sz w:val="22"/>
              </w:rPr>
              <w:t>Özel Teşebbüs</w:t>
            </w:r>
          </w:p>
        </w:tc>
      </w:tr>
      <w:tr w:rsidR="00B12371" w:rsidRPr="00440F50" w14:paraId="5EF748F3" w14:textId="77777777" w:rsidTr="00A14311">
        <w:tc>
          <w:tcPr>
            <w:tcW w:w="2547" w:type="dxa"/>
          </w:tcPr>
          <w:p w14:paraId="4046F68C" w14:textId="77777777" w:rsidR="00B12371" w:rsidRPr="00440F50" w:rsidRDefault="00B12371" w:rsidP="00A14311">
            <w:pPr>
              <w:rPr>
                <w:rFonts w:eastAsia="Times New Roman" w:cs="Times New Roman"/>
                <w:b/>
                <w:sz w:val="22"/>
              </w:rPr>
            </w:pPr>
            <w:r w:rsidRPr="00440F50">
              <w:rPr>
                <w:rFonts w:eastAsia="Times New Roman" w:cs="Times New Roman"/>
                <w:b/>
                <w:sz w:val="22"/>
              </w:rPr>
              <w:t xml:space="preserve">Uygulama yeri </w:t>
            </w:r>
          </w:p>
        </w:tc>
        <w:tc>
          <w:tcPr>
            <w:tcW w:w="6515" w:type="dxa"/>
          </w:tcPr>
          <w:p w14:paraId="7D6D237C" w14:textId="77777777" w:rsidR="00B12371" w:rsidRPr="00440F50" w:rsidRDefault="00B12371" w:rsidP="00A14311">
            <w:pPr>
              <w:rPr>
                <w:rFonts w:eastAsia="Times New Roman" w:cs="Times New Roman"/>
                <w:bCs/>
                <w:sz w:val="22"/>
              </w:rPr>
            </w:pPr>
            <w:r w:rsidRPr="00440F50">
              <w:rPr>
                <w:rFonts w:eastAsia="Times New Roman" w:cs="Times New Roman"/>
                <w:bCs/>
                <w:sz w:val="22"/>
              </w:rPr>
              <w:t xml:space="preserve">Mardin-Midyat </w:t>
            </w:r>
          </w:p>
        </w:tc>
      </w:tr>
      <w:tr w:rsidR="00B12371" w:rsidRPr="00440F50" w14:paraId="1A7C59D2" w14:textId="77777777" w:rsidTr="00A14311">
        <w:tc>
          <w:tcPr>
            <w:tcW w:w="2547" w:type="dxa"/>
            <w:shd w:val="clear" w:color="auto" w:fill="auto"/>
          </w:tcPr>
          <w:p w14:paraId="4FB68AB0" w14:textId="77777777" w:rsidR="00B12371" w:rsidRPr="00440F50" w:rsidRDefault="00B12371" w:rsidP="00A14311">
            <w:pPr>
              <w:rPr>
                <w:rFonts w:eastAsia="Times New Roman" w:cs="Times New Roman"/>
                <w:b/>
                <w:sz w:val="22"/>
              </w:rPr>
            </w:pPr>
            <w:r w:rsidRPr="00440F50">
              <w:rPr>
                <w:rFonts w:eastAsia="Times New Roman" w:cs="Times New Roman"/>
                <w:b/>
                <w:sz w:val="22"/>
              </w:rPr>
              <w:t>Toplam proje bütçesi/ Sabit yatırım tutarı</w:t>
            </w:r>
          </w:p>
        </w:tc>
        <w:tc>
          <w:tcPr>
            <w:tcW w:w="6515" w:type="dxa"/>
            <w:shd w:val="clear" w:color="auto" w:fill="auto"/>
          </w:tcPr>
          <w:p w14:paraId="28F357CF" w14:textId="7174E660" w:rsidR="00B12371" w:rsidRPr="00440F50" w:rsidRDefault="00712484" w:rsidP="00A14311">
            <w:pPr>
              <w:rPr>
                <w:rFonts w:eastAsia="Times New Roman" w:cs="Times New Roman"/>
                <w:bCs/>
                <w:sz w:val="22"/>
              </w:rPr>
            </w:pPr>
            <w:r>
              <w:rPr>
                <w:rFonts w:eastAsia="Times New Roman" w:cs="Times New Roman"/>
                <w:bCs/>
                <w:sz w:val="22"/>
              </w:rPr>
              <w:t>40.000.00,00</w:t>
            </w:r>
            <w:r w:rsidR="00B12371" w:rsidRPr="00440F50">
              <w:rPr>
                <w:rFonts w:eastAsia="Times New Roman" w:cs="Times New Roman"/>
                <w:bCs/>
                <w:sz w:val="22"/>
              </w:rPr>
              <w:t xml:space="preserve"> TL</w:t>
            </w:r>
          </w:p>
        </w:tc>
      </w:tr>
      <w:tr w:rsidR="00B12371" w:rsidRPr="00440F50" w14:paraId="1E02B69C" w14:textId="77777777" w:rsidTr="00A14311">
        <w:tc>
          <w:tcPr>
            <w:tcW w:w="2547" w:type="dxa"/>
            <w:shd w:val="clear" w:color="auto" w:fill="auto"/>
          </w:tcPr>
          <w:p w14:paraId="2F8E9AEB" w14:textId="77777777" w:rsidR="00B12371" w:rsidRPr="00440F50" w:rsidRDefault="00B12371" w:rsidP="00A14311">
            <w:pPr>
              <w:rPr>
                <w:rFonts w:eastAsia="Times New Roman" w:cs="Times New Roman"/>
                <w:b/>
                <w:sz w:val="22"/>
              </w:rPr>
            </w:pPr>
            <w:r w:rsidRPr="00440F50">
              <w:rPr>
                <w:rFonts w:eastAsia="Times New Roman" w:cs="Times New Roman"/>
                <w:b/>
                <w:sz w:val="22"/>
              </w:rPr>
              <w:t>Projenin İstihdam Öngörüsü</w:t>
            </w:r>
          </w:p>
        </w:tc>
        <w:tc>
          <w:tcPr>
            <w:tcW w:w="6515" w:type="dxa"/>
            <w:shd w:val="clear" w:color="auto" w:fill="auto"/>
          </w:tcPr>
          <w:p w14:paraId="0CD9E3BE" w14:textId="77777777" w:rsidR="00B12371" w:rsidRPr="00440F50" w:rsidRDefault="00B12371" w:rsidP="00A14311">
            <w:pPr>
              <w:rPr>
                <w:rFonts w:eastAsia="Times New Roman" w:cs="Times New Roman"/>
                <w:bCs/>
                <w:sz w:val="22"/>
              </w:rPr>
            </w:pPr>
            <w:r w:rsidRPr="00440F50">
              <w:rPr>
                <w:rFonts w:eastAsia="Times New Roman" w:cs="Times New Roman"/>
                <w:bCs/>
                <w:sz w:val="22"/>
              </w:rPr>
              <w:t>25</w:t>
            </w:r>
          </w:p>
        </w:tc>
      </w:tr>
      <w:tr w:rsidR="00B12371" w:rsidRPr="00440F50" w14:paraId="077A50CF" w14:textId="77777777" w:rsidTr="00A14311">
        <w:tc>
          <w:tcPr>
            <w:tcW w:w="2547" w:type="dxa"/>
            <w:shd w:val="clear" w:color="auto" w:fill="auto"/>
          </w:tcPr>
          <w:p w14:paraId="69243631" w14:textId="77777777" w:rsidR="00B12371" w:rsidRPr="00440F50" w:rsidRDefault="00B12371" w:rsidP="00A14311">
            <w:pPr>
              <w:rPr>
                <w:rFonts w:eastAsia="Times New Roman" w:cs="Times New Roman"/>
                <w:b/>
                <w:sz w:val="22"/>
              </w:rPr>
            </w:pPr>
            <w:r w:rsidRPr="00440F50">
              <w:rPr>
                <w:rFonts w:eastAsia="Times New Roman" w:cs="Times New Roman"/>
                <w:b/>
                <w:sz w:val="22"/>
              </w:rPr>
              <w:t>Eş finansman</w:t>
            </w:r>
          </w:p>
        </w:tc>
        <w:tc>
          <w:tcPr>
            <w:tcW w:w="6515" w:type="dxa"/>
            <w:shd w:val="clear" w:color="auto" w:fill="auto"/>
          </w:tcPr>
          <w:p w14:paraId="2D3FE67F" w14:textId="77777777" w:rsidR="00B12371" w:rsidRPr="00440F50" w:rsidRDefault="00B12371" w:rsidP="00A14311">
            <w:pPr>
              <w:rPr>
                <w:rFonts w:eastAsia="Times New Roman" w:cs="Times New Roman"/>
                <w:bCs/>
                <w:sz w:val="22"/>
              </w:rPr>
            </w:pPr>
            <w:r w:rsidRPr="00440F50">
              <w:rPr>
                <w:rFonts w:eastAsia="Times New Roman" w:cs="Times New Roman"/>
                <w:bCs/>
                <w:sz w:val="22"/>
              </w:rPr>
              <w:t xml:space="preserve">Eş finansman ön görülmemektedir. </w:t>
            </w:r>
          </w:p>
        </w:tc>
      </w:tr>
      <w:tr w:rsidR="00B12371" w:rsidRPr="00440F50" w14:paraId="4A186735" w14:textId="77777777" w:rsidTr="00A14311">
        <w:tc>
          <w:tcPr>
            <w:tcW w:w="2547" w:type="dxa"/>
          </w:tcPr>
          <w:p w14:paraId="7A7AD14A" w14:textId="77777777" w:rsidR="00B12371" w:rsidRPr="00440F50" w:rsidRDefault="00B12371" w:rsidP="00A14311">
            <w:pPr>
              <w:rPr>
                <w:rFonts w:eastAsia="Times New Roman" w:cs="Times New Roman"/>
                <w:b/>
                <w:sz w:val="22"/>
              </w:rPr>
            </w:pPr>
            <w:r w:rsidRPr="00440F50">
              <w:rPr>
                <w:rFonts w:eastAsia="Times New Roman" w:cs="Times New Roman"/>
                <w:b/>
                <w:sz w:val="22"/>
              </w:rPr>
              <w:t>Proje uygulama süresi</w:t>
            </w:r>
          </w:p>
        </w:tc>
        <w:tc>
          <w:tcPr>
            <w:tcW w:w="6515" w:type="dxa"/>
          </w:tcPr>
          <w:p w14:paraId="54BBF7A5" w14:textId="77777777" w:rsidR="00B12371" w:rsidRPr="00440F50" w:rsidRDefault="00B12371" w:rsidP="00A14311">
            <w:pPr>
              <w:rPr>
                <w:rFonts w:eastAsia="Times New Roman" w:cs="Times New Roman"/>
                <w:bCs/>
                <w:sz w:val="22"/>
              </w:rPr>
            </w:pPr>
            <w:r w:rsidRPr="00440F50">
              <w:rPr>
                <w:rFonts w:eastAsia="Times New Roman" w:cs="Times New Roman"/>
                <w:bCs/>
                <w:sz w:val="22"/>
              </w:rPr>
              <w:t xml:space="preserve">24 ay </w:t>
            </w:r>
          </w:p>
        </w:tc>
      </w:tr>
      <w:tr w:rsidR="00B12371" w:rsidRPr="00440F50" w14:paraId="53B15A45" w14:textId="77777777" w:rsidTr="00A14311">
        <w:tc>
          <w:tcPr>
            <w:tcW w:w="2547" w:type="dxa"/>
          </w:tcPr>
          <w:p w14:paraId="253C362B" w14:textId="77777777" w:rsidR="00B12371" w:rsidRPr="00440F50" w:rsidRDefault="00B12371" w:rsidP="00A14311">
            <w:pPr>
              <w:rPr>
                <w:rFonts w:eastAsia="Times New Roman" w:cs="Times New Roman"/>
                <w:b/>
                <w:sz w:val="22"/>
              </w:rPr>
            </w:pPr>
            <w:r w:rsidRPr="00440F50">
              <w:rPr>
                <w:rFonts w:eastAsia="Times New Roman" w:cs="Times New Roman"/>
                <w:b/>
                <w:sz w:val="22"/>
              </w:rPr>
              <w:t>Projenin hedef kitlesi</w:t>
            </w:r>
          </w:p>
        </w:tc>
        <w:tc>
          <w:tcPr>
            <w:tcW w:w="6515" w:type="dxa"/>
          </w:tcPr>
          <w:p w14:paraId="11F6E844" w14:textId="77777777" w:rsidR="00B12371" w:rsidRPr="00440F50" w:rsidRDefault="00B12371" w:rsidP="00A14311">
            <w:pPr>
              <w:rPr>
                <w:rFonts w:eastAsia="Times New Roman" w:cs="Times New Roman"/>
                <w:bCs/>
                <w:sz w:val="22"/>
              </w:rPr>
            </w:pPr>
            <w:proofErr w:type="spellStart"/>
            <w:r w:rsidRPr="00440F50">
              <w:rPr>
                <w:rFonts w:eastAsia="Times New Roman" w:cs="Times New Roman"/>
                <w:bCs/>
                <w:sz w:val="22"/>
              </w:rPr>
              <w:t>Agro</w:t>
            </w:r>
            <w:proofErr w:type="spellEnd"/>
            <w:r w:rsidRPr="00440F50">
              <w:rPr>
                <w:rFonts w:eastAsia="Times New Roman" w:cs="Times New Roman"/>
                <w:bCs/>
                <w:sz w:val="22"/>
              </w:rPr>
              <w:t xml:space="preserve">-turizm, doğa turizmi ile ilgilenen herkes. </w:t>
            </w:r>
          </w:p>
          <w:p w14:paraId="4839279C" w14:textId="77777777" w:rsidR="00B12371" w:rsidRPr="00440F50" w:rsidRDefault="00B12371" w:rsidP="00A14311">
            <w:pPr>
              <w:rPr>
                <w:rFonts w:eastAsia="Times New Roman" w:cs="Times New Roman"/>
                <w:bCs/>
                <w:sz w:val="22"/>
              </w:rPr>
            </w:pPr>
          </w:p>
        </w:tc>
      </w:tr>
      <w:tr w:rsidR="00B12371" w:rsidRPr="00440F50" w14:paraId="7541EF63" w14:textId="77777777" w:rsidTr="00A14311">
        <w:tc>
          <w:tcPr>
            <w:tcW w:w="2547" w:type="dxa"/>
          </w:tcPr>
          <w:p w14:paraId="55E0F7A9" w14:textId="77777777" w:rsidR="00B12371" w:rsidRPr="00440F50" w:rsidRDefault="00B12371" w:rsidP="00A14311">
            <w:pPr>
              <w:rPr>
                <w:rFonts w:eastAsia="Times New Roman" w:cs="Times New Roman"/>
                <w:b/>
                <w:sz w:val="22"/>
              </w:rPr>
            </w:pPr>
            <w:r w:rsidRPr="00440F50">
              <w:rPr>
                <w:rFonts w:eastAsia="Times New Roman" w:cs="Times New Roman"/>
                <w:b/>
                <w:sz w:val="22"/>
              </w:rPr>
              <w:t>Sürdürülebilir Kalkınma Hedefleri ile İlişkisi</w:t>
            </w:r>
          </w:p>
        </w:tc>
        <w:tc>
          <w:tcPr>
            <w:tcW w:w="6515" w:type="dxa"/>
          </w:tcPr>
          <w:p w14:paraId="3289EC22" w14:textId="77777777" w:rsidR="00B12371" w:rsidRPr="00440F50" w:rsidRDefault="00B12371" w:rsidP="00A14311">
            <w:pPr>
              <w:rPr>
                <w:rFonts w:eastAsia="Times New Roman" w:cs="Times New Roman"/>
                <w:bCs/>
                <w:sz w:val="22"/>
              </w:rPr>
            </w:pPr>
            <w:r w:rsidRPr="00440F50">
              <w:rPr>
                <w:rFonts w:eastAsia="Times New Roman" w:cs="Times New Roman"/>
                <w:bCs/>
                <w:sz w:val="22"/>
              </w:rPr>
              <w:t>Amaç 8: İnsana Yakışır İş ve Ekonomik Büyüme</w:t>
            </w:r>
          </w:p>
          <w:p w14:paraId="703490BE" w14:textId="77777777" w:rsidR="00B12371" w:rsidRPr="00440F50" w:rsidRDefault="00B12371" w:rsidP="00A14311">
            <w:pPr>
              <w:rPr>
                <w:rFonts w:eastAsia="Times New Roman" w:cs="Times New Roman"/>
                <w:bCs/>
                <w:sz w:val="22"/>
              </w:rPr>
            </w:pPr>
            <w:r w:rsidRPr="00440F50">
              <w:rPr>
                <w:rFonts w:eastAsia="Times New Roman" w:cs="Times New Roman"/>
                <w:bCs/>
                <w:sz w:val="22"/>
              </w:rPr>
              <w:t>Amaç 9: Sanayi, Yenilikçilik ve Altyapı</w:t>
            </w:r>
          </w:p>
          <w:p w14:paraId="2BA1B24D" w14:textId="77777777" w:rsidR="00B12371" w:rsidRPr="00440F50" w:rsidRDefault="00B12371" w:rsidP="00A14311">
            <w:pPr>
              <w:rPr>
                <w:rFonts w:eastAsia="Times New Roman" w:cs="Times New Roman"/>
                <w:bCs/>
                <w:sz w:val="22"/>
              </w:rPr>
            </w:pPr>
            <w:r w:rsidRPr="00440F50">
              <w:rPr>
                <w:rFonts w:eastAsia="Times New Roman" w:cs="Times New Roman"/>
                <w:bCs/>
                <w:sz w:val="22"/>
              </w:rPr>
              <w:t>Amaç 11: Sürdürülebilir Şehirler ve Topluluklar</w:t>
            </w:r>
          </w:p>
        </w:tc>
      </w:tr>
      <w:tr w:rsidR="00B12371" w:rsidRPr="00440F50" w14:paraId="07F2F30E" w14:textId="77777777" w:rsidTr="00A14311">
        <w:trPr>
          <w:trHeight w:val="557"/>
        </w:trPr>
        <w:tc>
          <w:tcPr>
            <w:tcW w:w="2547" w:type="dxa"/>
          </w:tcPr>
          <w:p w14:paraId="7D89AABD" w14:textId="77777777" w:rsidR="00B12371" w:rsidRPr="00440F50" w:rsidRDefault="00B12371" w:rsidP="00A14311">
            <w:pPr>
              <w:rPr>
                <w:rFonts w:eastAsia="Times New Roman" w:cs="Times New Roman"/>
                <w:b/>
                <w:sz w:val="22"/>
              </w:rPr>
            </w:pPr>
            <w:r w:rsidRPr="00440F50">
              <w:rPr>
                <w:rFonts w:eastAsia="Times New Roman" w:cs="Times New Roman"/>
                <w:b/>
                <w:sz w:val="22"/>
              </w:rPr>
              <w:t>Taslak Bölge planı ilişkisi</w:t>
            </w:r>
          </w:p>
        </w:tc>
        <w:tc>
          <w:tcPr>
            <w:tcW w:w="6515" w:type="dxa"/>
          </w:tcPr>
          <w:p w14:paraId="22AACE6B" w14:textId="77777777" w:rsidR="00B12371" w:rsidRPr="00440F50" w:rsidRDefault="00B12371" w:rsidP="00A14311">
            <w:pPr>
              <w:rPr>
                <w:rFonts w:eastAsia="Times New Roman" w:cs="Times New Roman"/>
                <w:bCs/>
                <w:sz w:val="22"/>
              </w:rPr>
            </w:pPr>
            <w:r w:rsidRPr="00440F50">
              <w:rPr>
                <w:rFonts w:eastAsia="Times New Roman" w:cs="Times New Roman"/>
                <w:bCs/>
                <w:sz w:val="22"/>
              </w:rPr>
              <w:t xml:space="preserve">Hedef 1’de belirtilen Turizm Altyapısının Geliştirilmesi ve hedef 3’te belirtilen Yeni Destinasyonlar Belirlenmesi, Bölgeye Özgü Ürünlerin Tanıtımı ve Markalaşma Çalışmaları yapılması ile doğrudan ilişkilidir. </w:t>
            </w:r>
          </w:p>
          <w:p w14:paraId="0DBD9592" w14:textId="77777777" w:rsidR="00B12371" w:rsidRPr="00440F50" w:rsidRDefault="00B12371" w:rsidP="00A14311">
            <w:pPr>
              <w:rPr>
                <w:rFonts w:eastAsia="Times New Roman" w:cs="Times New Roman"/>
                <w:bCs/>
                <w:sz w:val="22"/>
              </w:rPr>
            </w:pPr>
          </w:p>
          <w:p w14:paraId="3D1FCC72" w14:textId="77777777" w:rsidR="00B12371" w:rsidRPr="00440F50" w:rsidRDefault="00B12371" w:rsidP="00A14311">
            <w:pPr>
              <w:rPr>
                <w:rFonts w:eastAsia="Times New Roman" w:cs="Times New Roman"/>
                <w:bCs/>
                <w:sz w:val="22"/>
              </w:rPr>
            </w:pPr>
          </w:p>
        </w:tc>
      </w:tr>
    </w:tbl>
    <w:p w14:paraId="7A27BD08" w14:textId="77777777" w:rsidR="00712484" w:rsidRPr="001A21CB" w:rsidRDefault="00712484" w:rsidP="003134F7">
      <w:pPr>
        <w:pStyle w:val="ListeParagraf"/>
        <w:spacing w:after="0"/>
        <w:rPr>
          <w:rFonts w:cs="Times New Roman"/>
          <w:b/>
          <w:bCs/>
        </w:rPr>
      </w:pPr>
    </w:p>
    <w:tbl>
      <w:tblPr>
        <w:tblStyle w:val="2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515"/>
      </w:tblGrid>
      <w:tr w:rsidR="00B12371" w:rsidRPr="00440F50" w14:paraId="08FDB2BB" w14:textId="77777777" w:rsidTr="00A14311">
        <w:tc>
          <w:tcPr>
            <w:tcW w:w="2547" w:type="dxa"/>
          </w:tcPr>
          <w:p w14:paraId="497AE5AE" w14:textId="77777777" w:rsidR="00B12371" w:rsidRPr="00712484" w:rsidRDefault="00B12371" w:rsidP="00A14311">
            <w:pPr>
              <w:rPr>
                <w:rFonts w:eastAsia="Times New Roman" w:cs="Times New Roman"/>
                <w:sz w:val="22"/>
              </w:rPr>
            </w:pPr>
            <w:r w:rsidRPr="00712484">
              <w:rPr>
                <w:rFonts w:eastAsia="Times New Roman" w:cs="Times New Roman"/>
                <w:b/>
                <w:sz w:val="22"/>
              </w:rPr>
              <w:t>Proje adı</w:t>
            </w:r>
          </w:p>
        </w:tc>
        <w:tc>
          <w:tcPr>
            <w:tcW w:w="6515" w:type="dxa"/>
          </w:tcPr>
          <w:p w14:paraId="0ACA2BC4" w14:textId="77777777" w:rsidR="00B12371" w:rsidRPr="00712484" w:rsidRDefault="00B12371" w:rsidP="00A14311">
            <w:pPr>
              <w:rPr>
                <w:rFonts w:eastAsia="Times New Roman" w:cs="Times New Roman"/>
                <w:iCs/>
                <w:sz w:val="22"/>
              </w:rPr>
            </w:pPr>
            <w:r w:rsidRPr="00712484">
              <w:rPr>
                <w:rFonts w:eastAsia="Times New Roman" w:cs="Times New Roman"/>
                <w:iCs/>
                <w:sz w:val="22"/>
              </w:rPr>
              <w:t xml:space="preserve">Mardin İli </w:t>
            </w:r>
            <w:r w:rsidRPr="00712484">
              <w:rPr>
                <w:sz w:val="22"/>
              </w:rPr>
              <w:t>Beş Yıldızlı Otel</w:t>
            </w:r>
            <w:r w:rsidRPr="00712484">
              <w:rPr>
                <w:rFonts w:eastAsia="Times New Roman" w:cs="Times New Roman"/>
                <w:iCs/>
                <w:sz w:val="22"/>
              </w:rPr>
              <w:t xml:space="preserve"> Projesi</w:t>
            </w:r>
          </w:p>
        </w:tc>
      </w:tr>
      <w:tr w:rsidR="00B12371" w:rsidRPr="00440F50" w14:paraId="437B26EB" w14:textId="77777777" w:rsidTr="00A14311">
        <w:tc>
          <w:tcPr>
            <w:tcW w:w="2547" w:type="dxa"/>
          </w:tcPr>
          <w:p w14:paraId="07BE7013" w14:textId="77777777" w:rsidR="00B12371" w:rsidRPr="00440F50" w:rsidRDefault="00B12371" w:rsidP="00A14311">
            <w:pPr>
              <w:rPr>
                <w:rFonts w:eastAsia="Times New Roman" w:cs="Times New Roman"/>
                <w:b/>
                <w:sz w:val="22"/>
              </w:rPr>
            </w:pPr>
            <w:r w:rsidRPr="00440F50">
              <w:rPr>
                <w:rFonts w:eastAsia="Times New Roman" w:cs="Times New Roman"/>
                <w:b/>
                <w:sz w:val="22"/>
              </w:rPr>
              <w:t>Proje konusu</w:t>
            </w:r>
          </w:p>
        </w:tc>
        <w:tc>
          <w:tcPr>
            <w:tcW w:w="6515" w:type="dxa"/>
          </w:tcPr>
          <w:p w14:paraId="7E8806D5" w14:textId="6D24CC3B" w:rsidR="00B12371" w:rsidRPr="00440F50" w:rsidRDefault="00B12371" w:rsidP="00A14311">
            <w:pPr>
              <w:rPr>
                <w:rFonts w:eastAsia="Times New Roman" w:cs="Times New Roman"/>
                <w:iCs/>
                <w:sz w:val="22"/>
              </w:rPr>
            </w:pPr>
            <w:r w:rsidRPr="00440F50">
              <w:rPr>
                <w:rFonts w:eastAsia="Times New Roman" w:cs="Times New Roman"/>
                <w:iCs/>
                <w:sz w:val="22"/>
              </w:rPr>
              <w:t xml:space="preserve">Turizm </w:t>
            </w:r>
          </w:p>
        </w:tc>
      </w:tr>
      <w:tr w:rsidR="00B12371" w:rsidRPr="00440F50" w14:paraId="2ADE7633" w14:textId="77777777" w:rsidTr="00A14311">
        <w:tc>
          <w:tcPr>
            <w:tcW w:w="2547" w:type="dxa"/>
          </w:tcPr>
          <w:p w14:paraId="6690E3DB" w14:textId="77777777" w:rsidR="00B12371" w:rsidRPr="00440F50" w:rsidRDefault="00B12371" w:rsidP="00A14311">
            <w:pPr>
              <w:rPr>
                <w:rFonts w:eastAsia="Times New Roman" w:cs="Times New Roman"/>
                <w:b/>
                <w:sz w:val="22"/>
              </w:rPr>
            </w:pPr>
            <w:r w:rsidRPr="00440F50">
              <w:rPr>
                <w:rFonts w:eastAsia="Times New Roman" w:cs="Times New Roman"/>
                <w:b/>
                <w:sz w:val="22"/>
              </w:rPr>
              <w:t>Üretilecek ürün/hizmet</w:t>
            </w:r>
          </w:p>
        </w:tc>
        <w:tc>
          <w:tcPr>
            <w:tcW w:w="6515" w:type="dxa"/>
          </w:tcPr>
          <w:p w14:paraId="5F822445" w14:textId="77777777" w:rsidR="00B12371" w:rsidRPr="00440F50" w:rsidRDefault="00B12371" w:rsidP="00440F50">
            <w:pPr>
              <w:rPr>
                <w:rFonts w:eastAsia="Times New Roman" w:cs="Times New Roman"/>
                <w:iCs/>
                <w:sz w:val="22"/>
              </w:rPr>
            </w:pPr>
            <w:r w:rsidRPr="00440F50">
              <w:rPr>
                <w:rFonts w:eastAsia="Times New Roman" w:cs="Times New Roman"/>
                <w:iCs/>
                <w:sz w:val="22"/>
              </w:rPr>
              <w:t>Konaklama hizmetleri,</w:t>
            </w:r>
          </w:p>
          <w:p w14:paraId="1EB6517F" w14:textId="77777777" w:rsidR="00B12371" w:rsidRPr="00440F50" w:rsidRDefault="00B12371" w:rsidP="00440F50">
            <w:pPr>
              <w:rPr>
                <w:rFonts w:eastAsia="Times New Roman" w:cs="Times New Roman"/>
                <w:iCs/>
                <w:sz w:val="22"/>
              </w:rPr>
            </w:pPr>
            <w:r w:rsidRPr="00440F50">
              <w:rPr>
                <w:rFonts w:eastAsia="Times New Roman" w:cs="Times New Roman"/>
                <w:iCs/>
                <w:sz w:val="22"/>
              </w:rPr>
              <w:t>Kongre ve Banket organizasyonları,</w:t>
            </w:r>
          </w:p>
          <w:p w14:paraId="5361343A" w14:textId="77777777" w:rsidR="00B12371" w:rsidRPr="00440F50" w:rsidRDefault="00B12371" w:rsidP="00440F50">
            <w:pPr>
              <w:rPr>
                <w:rFonts w:eastAsia="Times New Roman" w:cs="Times New Roman"/>
                <w:iCs/>
                <w:sz w:val="22"/>
              </w:rPr>
            </w:pPr>
            <w:r w:rsidRPr="00440F50">
              <w:rPr>
                <w:rFonts w:eastAsia="Times New Roman" w:cs="Times New Roman"/>
                <w:iCs/>
                <w:sz w:val="22"/>
              </w:rPr>
              <w:t>Yiyecek-içecek hizmetleri,</w:t>
            </w:r>
          </w:p>
          <w:p w14:paraId="531D6CA9" w14:textId="77777777" w:rsidR="00B12371" w:rsidRPr="00440F50" w:rsidRDefault="00B12371" w:rsidP="00440F50">
            <w:pPr>
              <w:rPr>
                <w:rFonts w:eastAsia="Times New Roman" w:cs="Times New Roman"/>
                <w:iCs/>
                <w:sz w:val="22"/>
              </w:rPr>
            </w:pPr>
            <w:proofErr w:type="spellStart"/>
            <w:r w:rsidRPr="00440F50">
              <w:rPr>
                <w:rFonts w:eastAsia="Times New Roman" w:cs="Times New Roman"/>
                <w:iCs/>
                <w:sz w:val="22"/>
              </w:rPr>
              <w:t>Rekreasyonel</w:t>
            </w:r>
            <w:proofErr w:type="spellEnd"/>
            <w:r w:rsidRPr="00440F50">
              <w:rPr>
                <w:rFonts w:eastAsia="Times New Roman" w:cs="Times New Roman"/>
                <w:iCs/>
                <w:sz w:val="22"/>
              </w:rPr>
              <w:t xml:space="preserve"> hizmetler (eğlence hizmetleri)</w:t>
            </w:r>
          </w:p>
        </w:tc>
      </w:tr>
      <w:tr w:rsidR="00B12371" w:rsidRPr="00440F50" w14:paraId="7C70E784" w14:textId="77777777" w:rsidTr="00A14311">
        <w:trPr>
          <w:trHeight w:val="533"/>
        </w:trPr>
        <w:tc>
          <w:tcPr>
            <w:tcW w:w="2547" w:type="dxa"/>
          </w:tcPr>
          <w:p w14:paraId="33693E19" w14:textId="77777777" w:rsidR="00B12371" w:rsidRPr="00440F50" w:rsidRDefault="00B12371" w:rsidP="00A14311">
            <w:pPr>
              <w:rPr>
                <w:rFonts w:eastAsia="Times New Roman" w:cs="Times New Roman"/>
                <w:sz w:val="22"/>
              </w:rPr>
            </w:pPr>
            <w:r w:rsidRPr="00440F50">
              <w:rPr>
                <w:rFonts w:eastAsia="Times New Roman" w:cs="Times New Roman"/>
                <w:b/>
                <w:sz w:val="22"/>
              </w:rPr>
              <w:t>Sektör</w:t>
            </w:r>
          </w:p>
        </w:tc>
        <w:tc>
          <w:tcPr>
            <w:tcW w:w="6515" w:type="dxa"/>
          </w:tcPr>
          <w:p w14:paraId="67800811" w14:textId="77777777" w:rsidR="00B12371" w:rsidRPr="00440F50" w:rsidRDefault="00B12371" w:rsidP="00A14311">
            <w:pPr>
              <w:rPr>
                <w:rFonts w:eastAsia="Times New Roman" w:cs="Times New Roman"/>
                <w:iCs/>
                <w:sz w:val="22"/>
              </w:rPr>
            </w:pPr>
            <w:r w:rsidRPr="00440F50">
              <w:rPr>
                <w:rFonts w:eastAsia="Times New Roman" w:cs="Times New Roman"/>
                <w:iCs/>
                <w:sz w:val="22"/>
              </w:rPr>
              <w:t>55.10. Otel vb. konaklama yerlerinin faaliyetler</w:t>
            </w:r>
          </w:p>
          <w:p w14:paraId="35C25CDA" w14:textId="77777777" w:rsidR="00B12371" w:rsidRPr="00440F50" w:rsidRDefault="00B12371" w:rsidP="00A14311">
            <w:pPr>
              <w:rPr>
                <w:rFonts w:eastAsia="Times New Roman" w:cs="Times New Roman"/>
                <w:iCs/>
                <w:sz w:val="22"/>
              </w:rPr>
            </w:pPr>
          </w:p>
        </w:tc>
      </w:tr>
      <w:tr w:rsidR="00B12371" w:rsidRPr="00440F50" w14:paraId="4B9F4813" w14:textId="77777777" w:rsidTr="00A14311">
        <w:tc>
          <w:tcPr>
            <w:tcW w:w="2547" w:type="dxa"/>
          </w:tcPr>
          <w:p w14:paraId="126EA85E" w14:textId="77777777" w:rsidR="00B12371" w:rsidRPr="00440F50" w:rsidRDefault="00B12371" w:rsidP="00A14311">
            <w:pPr>
              <w:rPr>
                <w:rFonts w:eastAsia="Times New Roman" w:cs="Times New Roman"/>
                <w:sz w:val="22"/>
              </w:rPr>
            </w:pPr>
            <w:r w:rsidRPr="00440F50">
              <w:rPr>
                <w:rFonts w:eastAsia="Times New Roman" w:cs="Times New Roman"/>
                <w:b/>
                <w:sz w:val="22"/>
              </w:rPr>
              <w:t>Projenin amacı</w:t>
            </w:r>
          </w:p>
        </w:tc>
        <w:tc>
          <w:tcPr>
            <w:tcW w:w="6515" w:type="dxa"/>
          </w:tcPr>
          <w:p w14:paraId="3A3DE9E7" w14:textId="32B6088F" w:rsidR="00B12371" w:rsidRPr="00440F50" w:rsidRDefault="00B12371" w:rsidP="00A14311">
            <w:pPr>
              <w:rPr>
                <w:rFonts w:eastAsia="Times New Roman" w:cs="Times New Roman"/>
                <w:iCs/>
                <w:sz w:val="22"/>
              </w:rPr>
            </w:pPr>
            <w:r w:rsidRPr="00440F50">
              <w:rPr>
                <w:rFonts w:eastAsia="Times New Roman" w:cs="Times New Roman"/>
                <w:iCs/>
                <w:sz w:val="22"/>
              </w:rPr>
              <w:t xml:space="preserve">Konaklama kapasitesi oldukça düşük olan </w:t>
            </w:r>
            <w:r w:rsidR="00287B69" w:rsidRPr="00440F50">
              <w:rPr>
                <w:rFonts w:eastAsia="Times New Roman" w:cs="Times New Roman"/>
                <w:iCs/>
                <w:sz w:val="22"/>
              </w:rPr>
              <w:t>Mardin ilinin</w:t>
            </w:r>
            <w:r w:rsidRPr="00440F50">
              <w:rPr>
                <w:rFonts w:eastAsia="Times New Roman" w:cs="Times New Roman"/>
                <w:iCs/>
                <w:sz w:val="22"/>
              </w:rPr>
              <w:t xml:space="preserve">, konaklama kapasitesinin ve turizm sektöründen alınan payı artırmaktır. </w:t>
            </w:r>
          </w:p>
          <w:p w14:paraId="74430EE4" w14:textId="77777777" w:rsidR="00B12371" w:rsidRPr="00440F50" w:rsidRDefault="00B12371" w:rsidP="00A14311">
            <w:pPr>
              <w:rPr>
                <w:rFonts w:eastAsia="Times New Roman" w:cs="Times New Roman"/>
                <w:iCs/>
                <w:sz w:val="22"/>
              </w:rPr>
            </w:pPr>
          </w:p>
        </w:tc>
      </w:tr>
      <w:tr w:rsidR="00B12371" w:rsidRPr="00440F50" w14:paraId="2B2D51DC" w14:textId="77777777" w:rsidTr="00A14311">
        <w:tc>
          <w:tcPr>
            <w:tcW w:w="2547" w:type="dxa"/>
          </w:tcPr>
          <w:p w14:paraId="389CD57F" w14:textId="77777777" w:rsidR="00B12371" w:rsidRPr="00440F50" w:rsidRDefault="00B12371" w:rsidP="00A14311">
            <w:pPr>
              <w:rPr>
                <w:rFonts w:eastAsia="Times New Roman" w:cs="Times New Roman"/>
                <w:sz w:val="22"/>
              </w:rPr>
            </w:pPr>
            <w:r w:rsidRPr="00440F50">
              <w:rPr>
                <w:rFonts w:eastAsia="Times New Roman" w:cs="Times New Roman"/>
                <w:b/>
                <w:sz w:val="22"/>
              </w:rPr>
              <w:lastRenderedPageBreak/>
              <w:t xml:space="preserve">Yatırımın/tesisin ölçeği (Kapasite) </w:t>
            </w:r>
          </w:p>
        </w:tc>
        <w:tc>
          <w:tcPr>
            <w:tcW w:w="6515" w:type="dxa"/>
          </w:tcPr>
          <w:p w14:paraId="47DE0331" w14:textId="4EC5DED3" w:rsidR="00B12371" w:rsidRPr="00440F50" w:rsidRDefault="00B12371" w:rsidP="001A21CB">
            <w:pPr>
              <w:rPr>
                <w:rFonts w:eastAsia="Times New Roman" w:cs="Times New Roman"/>
                <w:iCs/>
                <w:sz w:val="22"/>
              </w:rPr>
            </w:pPr>
            <w:r w:rsidRPr="00440F50">
              <w:rPr>
                <w:rFonts w:eastAsia="Times New Roman" w:cs="Times New Roman"/>
                <w:iCs/>
                <w:sz w:val="22"/>
              </w:rPr>
              <w:t xml:space="preserve">Tesiste tam kapasitede 130 oda ve 386 yatak </w:t>
            </w:r>
          </w:p>
        </w:tc>
      </w:tr>
      <w:tr w:rsidR="00B12371" w:rsidRPr="00440F50" w14:paraId="33A64FBF" w14:textId="77777777" w:rsidTr="00A14311">
        <w:tc>
          <w:tcPr>
            <w:tcW w:w="2547" w:type="dxa"/>
          </w:tcPr>
          <w:p w14:paraId="04AA1D59" w14:textId="77777777" w:rsidR="00B12371" w:rsidRPr="00440F50" w:rsidRDefault="00B12371" w:rsidP="00A14311">
            <w:pPr>
              <w:rPr>
                <w:rFonts w:eastAsia="Times New Roman" w:cs="Times New Roman"/>
                <w:sz w:val="22"/>
              </w:rPr>
            </w:pPr>
            <w:r w:rsidRPr="00440F50">
              <w:rPr>
                <w:rFonts w:eastAsia="Times New Roman" w:cs="Times New Roman"/>
                <w:b/>
                <w:sz w:val="22"/>
              </w:rPr>
              <w:t>Proje yürütücüsü</w:t>
            </w:r>
          </w:p>
        </w:tc>
        <w:tc>
          <w:tcPr>
            <w:tcW w:w="6515" w:type="dxa"/>
          </w:tcPr>
          <w:p w14:paraId="0D348A32" w14:textId="77777777" w:rsidR="00B12371" w:rsidRPr="00440F50" w:rsidRDefault="00B12371" w:rsidP="00A14311">
            <w:pPr>
              <w:rPr>
                <w:rFonts w:eastAsia="Times New Roman" w:cs="Times New Roman"/>
                <w:iCs/>
                <w:sz w:val="22"/>
              </w:rPr>
            </w:pPr>
            <w:r w:rsidRPr="00440F50">
              <w:rPr>
                <w:rFonts w:eastAsia="Times New Roman" w:cs="Times New Roman"/>
                <w:iCs/>
                <w:sz w:val="22"/>
              </w:rPr>
              <w:t>Özel Teşebbüs</w:t>
            </w:r>
          </w:p>
        </w:tc>
      </w:tr>
      <w:tr w:rsidR="00B12371" w:rsidRPr="00440F50" w14:paraId="3E70B343" w14:textId="77777777" w:rsidTr="00A14311">
        <w:tc>
          <w:tcPr>
            <w:tcW w:w="2547" w:type="dxa"/>
          </w:tcPr>
          <w:p w14:paraId="0E4E12FA" w14:textId="77777777" w:rsidR="00B12371" w:rsidRPr="00440F50" w:rsidRDefault="00B12371" w:rsidP="00A14311">
            <w:pPr>
              <w:rPr>
                <w:rFonts w:eastAsia="Times New Roman" w:cs="Times New Roman"/>
                <w:sz w:val="22"/>
              </w:rPr>
            </w:pPr>
            <w:r w:rsidRPr="00440F50">
              <w:rPr>
                <w:rFonts w:eastAsia="Times New Roman" w:cs="Times New Roman"/>
                <w:b/>
                <w:sz w:val="22"/>
              </w:rPr>
              <w:t xml:space="preserve">Uygulama yeri </w:t>
            </w:r>
          </w:p>
        </w:tc>
        <w:tc>
          <w:tcPr>
            <w:tcW w:w="6515" w:type="dxa"/>
          </w:tcPr>
          <w:p w14:paraId="643ACA53" w14:textId="77777777" w:rsidR="00B12371" w:rsidRPr="00440F50" w:rsidRDefault="00B12371" w:rsidP="00A14311">
            <w:pPr>
              <w:rPr>
                <w:rFonts w:eastAsia="Times New Roman" w:cs="Times New Roman"/>
                <w:iCs/>
                <w:sz w:val="22"/>
              </w:rPr>
            </w:pPr>
            <w:r w:rsidRPr="00440F50">
              <w:rPr>
                <w:rFonts w:eastAsia="Times New Roman" w:cs="Times New Roman"/>
                <w:iCs/>
                <w:sz w:val="22"/>
              </w:rPr>
              <w:t>Mardin-Merkez</w:t>
            </w:r>
          </w:p>
        </w:tc>
      </w:tr>
      <w:tr w:rsidR="00B12371" w:rsidRPr="00440F50" w14:paraId="413585DC" w14:textId="77777777" w:rsidTr="00A14311">
        <w:tc>
          <w:tcPr>
            <w:tcW w:w="2547" w:type="dxa"/>
            <w:shd w:val="clear" w:color="auto" w:fill="auto"/>
          </w:tcPr>
          <w:p w14:paraId="0499D468" w14:textId="77777777" w:rsidR="00B12371" w:rsidRPr="00440F50" w:rsidRDefault="00B12371" w:rsidP="00A14311">
            <w:pPr>
              <w:rPr>
                <w:rFonts w:eastAsia="Times New Roman" w:cs="Times New Roman"/>
                <w:sz w:val="22"/>
              </w:rPr>
            </w:pPr>
            <w:r w:rsidRPr="00440F50">
              <w:rPr>
                <w:rFonts w:eastAsia="Times New Roman" w:cs="Times New Roman"/>
                <w:b/>
                <w:sz w:val="22"/>
              </w:rPr>
              <w:t>Toplam proje bütçesi/ Sabit yatırım tutarı</w:t>
            </w:r>
          </w:p>
        </w:tc>
        <w:tc>
          <w:tcPr>
            <w:tcW w:w="6515" w:type="dxa"/>
            <w:shd w:val="clear" w:color="auto" w:fill="auto"/>
          </w:tcPr>
          <w:p w14:paraId="1C763CB3" w14:textId="77777777" w:rsidR="00B12371" w:rsidRPr="00440F50" w:rsidRDefault="00B12371" w:rsidP="00A14311">
            <w:pPr>
              <w:rPr>
                <w:rFonts w:eastAsia="Times New Roman" w:cs="Times New Roman"/>
                <w:iCs/>
                <w:sz w:val="22"/>
              </w:rPr>
            </w:pPr>
            <w:r w:rsidRPr="00440F50">
              <w:rPr>
                <w:rFonts w:eastAsia="Times New Roman" w:cs="Times New Roman"/>
                <w:iCs/>
                <w:sz w:val="22"/>
              </w:rPr>
              <w:t xml:space="preserve">128.154.000 TL </w:t>
            </w:r>
          </w:p>
          <w:p w14:paraId="7F036B3A" w14:textId="77777777" w:rsidR="00B12371" w:rsidRPr="00440F50" w:rsidRDefault="00B12371" w:rsidP="00A14311">
            <w:pPr>
              <w:rPr>
                <w:rFonts w:eastAsia="Times New Roman" w:cs="Times New Roman"/>
                <w:iCs/>
                <w:sz w:val="22"/>
              </w:rPr>
            </w:pPr>
          </w:p>
        </w:tc>
      </w:tr>
      <w:tr w:rsidR="00B12371" w:rsidRPr="00440F50" w14:paraId="0C86518F" w14:textId="77777777" w:rsidTr="00A14311">
        <w:tc>
          <w:tcPr>
            <w:tcW w:w="2547" w:type="dxa"/>
            <w:shd w:val="clear" w:color="auto" w:fill="auto"/>
          </w:tcPr>
          <w:p w14:paraId="3D5D1114" w14:textId="77777777" w:rsidR="00B12371" w:rsidRPr="00440F50" w:rsidRDefault="00B12371" w:rsidP="00A14311">
            <w:pPr>
              <w:rPr>
                <w:rFonts w:eastAsia="Times New Roman" w:cs="Times New Roman"/>
                <w:b/>
                <w:sz w:val="22"/>
              </w:rPr>
            </w:pPr>
            <w:r w:rsidRPr="00440F50">
              <w:rPr>
                <w:rFonts w:eastAsia="Times New Roman" w:cs="Times New Roman"/>
                <w:b/>
                <w:sz w:val="22"/>
              </w:rPr>
              <w:t>Projenin İstihdam Öngörüsü</w:t>
            </w:r>
          </w:p>
        </w:tc>
        <w:tc>
          <w:tcPr>
            <w:tcW w:w="6515" w:type="dxa"/>
            <w:shd w:val="clear" w:color="auto" w:fill="auto"/>
          </w:tcPr>
          <w:p w14:paraId="36650309" w14:textId="77777777" w:rsidR="00B12371" w:rsidRPr="00440F50" w:rsidRDefault="00B12371" w:rsidP="00A14311">
            <w:pPr>
              <w:rPr>
                <w:rFonts w:eastAsia="Times New Roman" w:cs="Times New Roman"/>
                <w:iCs/>
                <w:sz w:val="22"/>
              </w:rPr>
            </w:pPr>
            <w:r w:rsidRPr="00440F50">
              <w:rPr>
                <w:rFonts w:eastAsia="Times New Roman" w:cs="Times New Roman"/>
                <w:iCs/>
                <w:sz w:val="22"/>
              </w:rPr>
              <w:t>50</w:t>
            </w:r>
          </w:p>
          <w:p w14:paraId="5C3230C8" w14:textId="77777777" w:rsidR="00B12371" w:rsidRPr="00440F50" w:rsidRDefault="00B12371" w:rsidP="00A14311">
            <w:pPr>
              <w:rPr>
                <w:rFonts w:eastAsia="Times New Roman" w:cs="Times New Roman"/>
                <w:iCs/>
                <w:sz w:val="22"/>
              </w:rPr>
            </w:pPr>
          </w:p>
        </w:tc>
      </w:tr>
      <w:tr w:rsidR="00B12371" w:rsidRPr="00440F50" w14:paraId="5257B8D6" w14:textId="77777777" w:rsidTr="00A14311">
        <w:tc>
          <w:tcPr>
            <w:tcW w:w="2547" w:type="dxa"/>
            <w:shd w:val="clear" w:color="auto" w:fill="auto"/>
          </w:tcPr>
          <w:p w14:paraId="17F399D1" w14:textId="77777777" w:rsidR="00B12371" w:rsidRPr="00440F50" w:rsidRDefault="00B12371" w:rsidP="00A14311">
            <w:pPr>
              <w:rPr>
                <w:rFonts w:eastAsia="Times New Roman" w:cs="Times New Roman"/>
                <w:sz w:val="22"/>
              </w:rPr>
            </w:pPr>
            <w:r w:rsidRPr="00440F50">
              <w:rPr>
                <w:rFonts w:eastAsia="Times New Roman" w:cs="Times New Roman"/>
                <w:b/>
                <w:sz w:val="22"/>
              </w:rPr>
              <w:t>Eş finansman</w:t>
            </w:r>
          </w:p>
        </w:tc>
        <w:tc>
          <w:tcPr>
            <w:tcW w:w="6515" w:type="dxa"/>
            <w:shd w:val="clear" w:color="auto" w:fill="auto"/>
          </w:tcPr>
          <w:p w14:paraId="7760A99C" w14:textId="77777777" w:rsidR="00B12371" w:rsidRPr="00440F50" w:rsidRDefault="00B12371" w:rsidP="00A14311">
            <w:pPr>
              <w:rPr>
                <w:rFonts w:eastAsia="Times New Roman" w:cs="Times New Roman"/>
                <w:iCs/>
                <w:sz w:val="22"/>
              </w:rPr>
            </w:pPr>
            <w:r w:rsidRPr="00440F50">
              <w:rPr>
                <w:rFonts w:eastAsia="Times New Roman" w:cs="Times New Roman"/>
                <w:iCs/>
                <w:sz w:val="22"/>
              </w:rPr>
              <w:t xml:space="preserve">Eş finansman ön görülmemiştir. </w:t>
            </w:r>
          </w:p>
        </w:tc>
      </w:tr>
      <w:tr w:rsidR="00B12371" w:rsidRPr="00440F50" w14:paraId="4C82FF96" w14:textId="77777777" w:rsidTr="00A14311">
        <w:tc>
          <w:tcPr>
            <w:tcW w:w="2547" w:type="dxa"/>
          </w:tcPr>
          <w:p w14:paraId="0A5ACAA1" w14:textId="77777777" w:rsidR="00B12371" w:rsidRPr="00440F50" w:rsidRDefault="00B12371" w:rsidP="00A14311">
            <w:pPr>
              <w:rPr>
                <w:rFonts w:eastAsia="Times New Roman" w:cs="Times New Roman"/>
                <w:b/>
                <w:sz w:val="22"/>
              </w:rPr>
            </w:pPr>
            <w:r w:rsidRPr="00440F50">
              <w:rPr>
                <w:rFonts w:eastAsia="Times New Roman" w:cs="Times New Roman"/>
                <w:b/>
                <w:sz w:val="22"/>
              </w:rPr>
              <w:t>Proje uygulama süresi</w:t>
            </w:r>
          </w:p>
        </w:tc>
        <w:tc>
          <w:tcPr>
            <w:tcW w:w="6515" w:type="dxa"/>
          </w:tcPr>
          <w:p w14:paraId="581C30A5" w14:textId="77777777" w:rsidR="00B12371" w:rsidRPr="00440F50" w:rsidRDefault="00B12371" w:rsidP="00A14311">
            <w:pPr>
              <w:rPr>
                <w:rFonts w:eastAsia="Times New Roman" w:cs="Times New Roman"/>
                <w:iCs/>
                <w:sz w:val="22"/>
              </w:rPr>
            </w:pPr>
            <w:r w:rsidRPr="00440F50">
              <w:rPr>
                <w:rFonts w:eastAsia="Times New Roman" w:cs="Times New Roman"/>
                <w:iCs/>
                <w:sz w:val="22"/>
              </w:rPr>
              <w:t xml:space="preserve">18 ay </w:t>
            </w:r>
          </w:p>
        </w:tc>
      </w:tr>
      <w:tr w:rsidR="00B12371" w:rsidRPr="00440F50" w14:paraId="77A0C050" w14:textId="77777777" w:rsidTr="00A14311">
        <w:tc>
          <w:tcPr>
            <w:tcW w:w="2547" w:type="dxa"/>
          </w:tcPr>
          <w:p w14:paraId="5893E892" w14:textId="77777777" w:rsidR="00B12371" w:rsidRPr="00440F50" w:rsidRDefault="00B12371" w:rsidP="00A14311">
            <w:pPr>
              <w:rPr>
                <w:rFonts w:eastAsia="Times New Roman" w:cs="Times New Roman"/>
                <w:sz w:val="22"/>
              </w:rPr>
            </w:pPr>
            <w:r w:rsidRPr="00440F50">
              <w:rPr>
                <w:rFonts w:eastAsia="Times New Roman" w:cs="Times New Roman"/>
                <w:b/>
                <w:sz w:val="22"/>
              </w:rPr>
              <w:t>Projenin hedef kitlesi</w:t>
            </w:r>
          </w:p>
        </w:tc>
        <w:tc>
          <w:tcPr>
            <w:tcW w:w="6515" w:type="dxa"/>
          </w:tcPr>
          <w:p w14:paraId="3D4E0307" w14:textId="77777777" w:rsidR="00B12371" w:rsidRPr="00440F50" w:rsidRDefault="00B12371" w:rsidP="00A14311">
            <w:pPr>
              <w:rPr>
                <w:rFonts w:eastAsia="Times New Roman" w:cs="Times New Roman"/>
                <w:iCs/>
                <w:sz w:val="22"/>
              </w:rPr>
            </w:pPr>
            <w:r w:rsidRPr="00440F50">
              <w:rPr>
                <w:rFonts w:eastAsia="Times New Roman" w:cs="Times New Roman"/>
                <w:iCs/>
                <w:sz w:val="22"/>
              </w:rPr>
              <w:t xml:space="preserve">Turizm sektörünü kapsayan projenin hedef kitlesini seyahat eden kişiler oluşturmaktadır. </w:t>
            </w:r>
          </w:p>
          <w:p w14:paraId="74D70326" w14:textId="77777777" w:rsidR="00B12371" w:rsidRPr="00440F50" w:rsidRDefault="00B12371" w:rsidP="00A14311">
            <w:pPr>
              <w:rPr>
                <w:rFonts w:eastAsia="Times New Roman" w:cs="Times New Roman"/>
                <w:iCs/>
                <w:sz w:val="22"/>
              </w:rPr>
            </w:pPr>
          </w:p>
        </w:tc>
      </w:tr>
      <w:tr w:rsidR="00B12371" w:rsidRPr="00440F50" w14:paraId="1443FA2C" w14:textId="77777777" w:rsidTr="00A14311">
        <w:tc>
          <w:tcPr>
            <w:tcW w:w="2547" w:type="dxa"/>
          </w:tcPr>
          <w:p w14:paraId="6CFEB279" w14:textId="77777777" w:rsidR="00B12371" w:rsidRPr="00440F50" w:rsidRDefault="00B12371" w:rsidP="00A14311">
            <w:pPr>
              <w:rPr>
                <w:rFonts w:eastAsia="Times New Roman" w:cs="Times New Roman"/>
                <w:b/>
                <w:sz w:val="22"/>
              </w:rPr>
            </w:pPr>
            <w:r w:rsidRPr="00440F50">
              <w:rPr>
                <w:rFonts w:eastAsia="Times New Roman" w:cs="Times New Roman"/>
                <w:b/>
                <w:sz w:val="22"/>
              </w:rPr>
              <w:t>Sürdürülebilir Kalkınma Hedefleri ile İlişkisi</w:t>
            </w:r>
          </w:p>
        </w:tc>
        <w:tc>
          <w:tcPr>
            <w:tcW w:w="6515" w:type="dxa"/>
          </w:tcPr>
          <w:p w14:paraId="0211BE14" w14:textId="77777777" w:rsidR="00B12371" w:rsidRPr="00440F50" w:rsidRDefault="00B12371" w:rsidP="00A14311">
            <w:pPr>
              <w:rPr>
                <w:rFonts w:eastAsia="Times New Roman" w:cs="Times New Roman"/>
                <w:iCs/>
                <w:sz w:val="22"/>
              </w:rPr>
            </w:pPr>
            <w:r w:rsidRPr="00440F50">
              <w:rPr>
                <w:rFonts w:eastAsia="Times New Roman" w:cs="Times New Roman"/>
                <w:iCs/>
                <w:sz w:val="22"/>
              </w:rPr>
              <w:t>Amaç 8: İnsana Yakışır İş ve Ekonomik Büyüme</w:t>
            </w:r>
          </w:p>
          <w:p w14:paraId="7DB5AAF3" w14:textId="77777777" w:rsidR="00B12371" w:rsidRPr="00440F50" w:rsidRDefault="00B12371" w:rsidP="00A14311">
            <w:pPr>
              <w:rPr>
                <w:rFonts w:eastAsia="Times New Roman" w:cs="Times New Roman"/>
                <w:iCs/>
                <w:sz w:val="22"/>
              </w:rPr>
            </w:pPr>
            <w:r w:rsidRPr="00440F50">
              <w:rPr>
                <w:rFonts w:eastAsia="Times New Roman" w:cs="Times New Roman"/>
                <w:iCs/>
                <w:sz w:val="22"/>
              </w:rPr>
              <w:t>Amaç 9: Sanayi, Yenilikçilik ve Altyapı</w:t>
            </w:r>
          </w:p>
          <w:p w14:paraId="3D6C3A7E" w14:textId="77777777" w:rsidR="00B12371" w:rsidRPr="00440F50" w:rsidRDefault="00B12371" w:rsidP="00A14311">
            <w:pPr>
              <w:rPr>
                <w:rFonts w:eastAsia="Times New Roman" w:cs="Times New Roman"/>
                <w:iCs/>
                <w:sz w:val="22"/>
              </w:rPr>
            </w:pPr>
            <w:r w:rsidRPr="00440F50">
              <w:rPr>
                <w:rFonts w:eastAsia="Times New Roman" w:cs="Times New Roman"/>
                <w:iCs/>
                <w:sz w:val="22"/>
              </w:rPr>
              <w:t>Amaç 11: Sürdürülebilir Şehirler ve Topluluklar</w:t>
            </w:r>
          </w:p>
          <w:p w14:paraId="7C0CDB3F" w14:textId="77777777" w:rsidR="00B12371" w:rsidRPr="00440F50" w:rsidRDefault="00B12371" w:rsidP="00A14311">
            <w:pPr>
              <w:rPr>
                <w:rFonts w:eastAsia="Times New Roman" w:cs="Times New Roman"/>
                <w:iCs/>
                <w:sz w:val="22"/>
              </w:rPr>
            </w:pPr>
          </w:p>
        </w:tc>
      </w:tr>
      <w:tr w:rsidR="00B12371" w:rsidRPr="00440F50" w14:paraId="329F2C67" w14:textId="77777777" w:rsidTr="00A14311">
        <w:trPr>
          <w:trHeight w:val="557"/>
        </w:trPr>
        <w:tc>
          <w:tcPr>
            <w:tcW w:w="2547" w:type="dxa"/>
          </w:tcPr>
          <w:p w14:paraId="0EE12E3F" w14:textId="77777777" w:rsidR="00B12371" w:rsidRPr="00440F50" w:rsidRDefault="00B12371" w:rsidP="00A14311">
            <w:pPr>
              <w:rPr>
                <w:rFonts w:eastAsia="Times New Roman" w:cs="Times New Roman"/>
                <w:b/>
                <w:sz w:val="22"/>
              </w:rPr>
            </w:pPr>
            <w:r w:rsidRPr="00440F50">
              <w:rPr>
                <w:rFonts w:eastAsia="Times New Roman" w:cs="Times New Roman"/>
                <w:b/>
                <w:sz w:val="22"/>
              </w:rPr>
              <w:t>Taslak Bölge planı ilişkisi</w:t>
            </w:r>
          </w:p>
        </w:tc>
        <w:tc>
          <w:tcPr>
            <w:tcW w:w="6515" w:type="dxa"/>
          </w:tcPr>
          <w:p w14:paraId="6FB7EC91" w14:textId="77777777" w:rsidR="00B12371" w:rsidRPr="00440F50" w:rsidRDefault="00B12371" w:rsidP="00A14311">
            <w:pPr>
              <w:rPr>
                <w:rFonts w:eastAsia="Times New Roman" w:cs="Times New Roman"/>
                <w:iCs/>
                <w:sz w:val="22"/>
              </w:rPr>
            </w:pPr>
            <w:r w:rsidRPr="00440F50">
              <w:rPr>
                <w:rFonts w:eastAsia="Times New Roman" w:cs="Times New Roman"/>
                <w:iCs/>
                <w:sz w:val="22"/>
              </w:rPr>
              <w:t xml:space="preserve">Hedef 1’de belirtilen Turizm Altyapısının Geliştirilmesi ile doğrudan ilgilidir. </w:t>
            </w:r>
          </w:p>
          <w:p w14:paraId="7DFB7407" w14:textId="77777777" w:rsidR="00B12371" w:rsidRPr="00440F50" w:rsidRDefault="00B12371" w:rsidP="00A14311">
            <w:pPr>
              <w:rPr>
                <w:rFonts w:eastAsia="Times New Roman" w:cs="Times New Roman"/>
                <w:iCs/>
                <w:sz w:val="22"/>
              </w:rPr>
            </w:pPr>
          </w:p>
        </w:tc>
      </w:tr>
    </w:tbl>
    <w:p w14:paraId="2AF74102" w14:textId="6A3F84D9" w:rsidR="00B12371" w:rsidRPr="00B12371" w:rsidRDefault="00B12371" w:rsidP="00712484">
      <w:pPr>
        <w:pStyle w:val="ListeParagraf"/>
        <w:rPr>
          <w:rFonts w:cs="Times New Roman"/>
          <w:b/>
          <w:bCs/>
        </w:rPr>
      </w:pPr>
    </w:p>
    <w:tbl>
      <w:tblPr>
        <w:tblStyle w:val="2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515"/>
      </w:tblGrid>
      <w:tr w:rsidR="00B12371" w:rsidRPr="007D36D1" w14:paraId="5B2734E1" w14:textId="77777777" w:rsidTr="00B12371">
        <w:tc>
          <w:tcPr>
            <w:tcW w:w="2547" w:type="dxa"/>
          </w:tcPr>
          <w:p w14:paraId="1CFD13BD" w14:textId="77777777" w:rsidR="00B12371" w:rsidRPr="00440F50" w:rsidRDefault="00B12371" w:rsidP="00A14311">
            <w:pPr>
              <w:rPr>
                <w:rFonts w:eastAsia="Times New Roman" w:cs="Times New Roman"/>
                <w:sz w:val="22"/>
              </w:rPr>
            </w:pPr>
            <w:r w:rsidRPr="00440F50">
              <w:rPr>
                <w:rFonts w:eastAsia="Times New Roman" w:cs="Times New Roman"/>
                <w:b/>
                <w:sz w:val="22"/>
              </w:rPr>
              <w:t>Proje adı</w:t>
            </w:r>
          </w:p>
        </w:tc>
        <w:tc>
          <w:tcPr>
            <w:tcW w:w="6515" w:type="dxa"/>
          </w:tcPr>
          <w:p w14:paraId="33EB0B8F" w14:textId="77777777" w:rsidR="00B12371" w:rsidRPr="00440F50" w:rsidRDefault="00B12371" w:rsidP="00A14311">
            <w:pPr>
              <w:rPr>
                <w:rFonts w:eastAsia="Times New Roman" w:cs="Times New Roman"/>
                <w:iCs/>
                <w:sz w:val="22"/>
              </w:rPr>
            </w:pPr>
            <w:r w:rsidRPr="00440F50">
              <w:rPr>
                <w:rFonts w:eastAsia="Times New Roman" w:cs="Times New Roman"/>
                <w:iCs/>
                <w:sz w:val="22"/>
              </w:rPr>
              <w:t xml:space="preserve">Savur İlçesi Bungalov Tipi Otel Tesisi Projesi </w:t>
            </w:r>
          </w:p>
        </w:tc>
      </w:tr>
      <w:tr w:rsidR="00B12371" w:rsidRPr="007D36D1" w14:paraId="097E8D17" w14:textId="77777777" w:rsidTr="00B12371">
        <w:tc>
          <w:tcPr>
            <w:tcW w:w="2547" w:type="dxa"/>
          </w:tcPr>
          <w:p w14:paraId="0A2483F8" w14:textId="77777777" w:rsidR="00B12371" w:rsidRPr="00440F50" w:rsidRDefault="00B12371" w:rsidP="00A14311">
            <w:pPr>
              <w:rPr>
                <w:rFonts w:eastAsia="Times New Roman" w:cs="Times New Roman"/>
                <w:b/>
                <w:sz w:val="22"/>
              </w:rPr>
            </w:pPr>
            <w:r w:rsidRPr="00440F50">
              <w:rPr>
                <w:rFonts w:eastAsia="Times New Roman" w:cs="Times New Roman"/>
                <w:b/>
                <w:sz w:val="22"/>
              </w:rPr>
              <w:t>Proje konusu</w:t>
            </w:r>
          </w:p>
        </w:tc>
        <w:tc>
          <w:tcPr>
            <w:tcW w:w="6515" w:type="dxa"/>
          </w:tcPr>
          <w:p w14:paraId="35E7679C" w14:textId="77777777" w:rsidR="00B12371" w:rsidRPr="00440F50" w:rsidRDefault="00B12371" w:rsidP="00A14311">
            <w:pPr>
              <w:rPr>
                <w:rFonts w:eastAsia="Times New Roman" w:cs="Times New Roman"/>
                <w:iCs/>
                <w:sz w:val="22"/>
              </w:rPr>
            </w:pPr>
            <w:r w:rsidRPr="00440F50">
              <w:rPr>
                <w:rFonts w:eastAsia="Times New Roman" w:cs="Times New Roman"/>
                <w:iCs/>
                <w:sz w:val="22"/>
              </w:rPr>
              <w:t xml:space="preserve">Kırsal Kalkınma </w:t>
            </w:r>
          </w:p>
        </w:tc>
      </w:tr>
      <w:tr w:rsidR="00B12371" w:rsidRPr="007D36D1" w14:paraId="52BFAD0E" w14:textId="77777777" w:rsidTr="00B12371">
        <w:tc>
          <w:tcPr>
            <w:tcW w:w="2547" w:type="dxa"/>
          </w:tcPr>
          <w:p w14:paraId="56F74E6C" w14:textId="77777777" w:rsidR="00B12371" w:rsidRPr="00440F50" w:rsidRDefault="00B12371" w:rsidP="00A14311">
            <w:pPr>
              <w:rPr>
                <w:rFonts w:eastAsia="Times New Roman" w:cs="Times New Roman"/>
                <w:b/>
                <w:sz w:val="22"/>
              </w:rPr>
            </w:pPr>
            <w:r w:rsidRPr="00440F50">
              <w:rPr>
                <w:rFonts w:eastAsia="Times New Roman" w:cs="Times New Roman"/>
                <w:b/>
                <w:sz w:val="22"/>
              </w:rPr>
              <w:t>Üretilecek ürün/hizmet</w:t>
            </w:r>
          </w:p>
        </w:tc>
        <w:tc>
          <w:tcPr>
            <w:tcW w:w="6515" w:type="dxa"/>
          </w:tcPr>
          <w:p w14:paraId="68885F5F" w14:textId="77777777" w:rsidR="00B12371" w:rsidRPr="00440F50" w:rsidRDefault="00B12371" w:rsidP="00A14311">
            <w:pPr>
              <w:rPr>
                <w:rFonts w:eastAsia="Times New Roman" w:cs="Times New Roman"/>
                <w:iCs/>
                <w:sz w:val="22"/>
              </w:rPr>
            </w:pPr>
            <w:r w:rsidRPr="00440F50">
              <w:rPr>
                <w:rFonts w:eastAsia="Times New Roman" w:cs="Times New Roman"/>
                <w:iCs/>
                <w:sz w:val="22"/>
              </w:rPr>
              <w:t>Konaklama Faaliyetleri</w:t>
            </w:r>
          </w:p>
        </w:tc>
      </w:tr>
      <w:tr w:rsidR="00B12371" w:rsidRPr="007D36D1" w14:paraId="244DEFB0" w14:textId="77777777" w:rsidTr="00B12371">
        <w:trPr>
          <w:trHeight w:val="533"/>
        </w:trPr>
        <w:tc>
          <w:tcPr>
            <w:tcW w:w="2547" w:type="dxa"/>
          </w:tcPr>
          <w:p w14:paraId="1E5EE15B" w14:textId="77777777" w:rsidR="00B12371" w:rsidRPr="00440F50" w:rsidRDefault="00B12371" w:rsidP="00A14311">
            <w:pPr>
              <w:rPr>
                <w:rFonts w:eastAsia="Times New Roman" w:cs="Times New Roman"/>
                <w:sz w:val="22"/>
              </w:rPr>
            </w:pPr>
            <w:r w:rsidRPr="00440F50">
              <w:rPr>
                <w:rFonts w:eastAsia="Times New Roman" w:cs="Times New Roman"/>
                <w:b/>
                <w:sz w:val="22"/>
              </w:rPr>
              <w:t>Sektör</w:t>
            </w:r>
          </w:p>
        </w:tc>
        <w:tc>
          <w:tcPr>
            <w:tcW w:w="6515" w:type="dxa"/>
          </w:tcPr>
          <w:p w14:paraId="38F82FC8" w14:textId="77777777" w:rsidR="00B12371" w:rsidRPr="00440F50" w:rsidRDefault="00B12371" w:rsidP="00A14311">
            <w:pPr>
              <w:rPr>
                <w:rFonts w:eastAsia="Times New Roman" w:cs="Times New Roman"/>
                <w:iCs/>
                <w:sz w:val="22"/>
              </w:rPr>
            </w:pPr>
            <w:r w:rsidRPr="00440F50">
              <w:rPr>
                <w:rFonts w:eastAsia="Times New Roman" w:cs="Times New Roman"/>
                <w:iCs/>
                <w:sz w:val="22"/>
              </w:rPr>
              <w:t>55.10-Oteller ve benzeri konaklama yerleri</w:t>
            </w:r>
          </w:p>
        </w:tc>
      </w:tr>
      <w:tr w:rsidR="00B12371" w:rsidRPr="007D36D1" w14:paraId="43358AA8" w14:textId="77777777" w:rsidTr="00B12371">
        <w:tc>
          <w:tcPr>
            <w:tcW w:w="2547" w:type="dxa"/>
          </w:tcPr>
          <w:p w14:paraId="5CF0F938" w14:textId="77777777" w:rsidR="00B12371" w:rsidRPr="00440F50" w:rsidRDefault="00B12371" w:rsidP="00A14311">
            <w:pPr>
              <w:rPr>
                <w:rFonts w:eastAsia="Times New Roman" w:cs="Times New Roman"/>
                <w:sz w:val="22"/>
              </w:rPr>
            </w:pPr>
            <w:r w:rsidRPr="00440F50">
              <w:rPr>
                <w:rFonts w:eastAsia="Times New Roman" w:cs="Times New Roman"/>
                <w:b/>
                <w:sz w:val="22"/>
              </w:rPr>
              <w:t>Projenin amacı</w:t>
            </w:r>
          </w:p>
        </w:tc>
        <w:tc>
          <w:tcPr>
            <w:tcW w:w="6515" w:type="dxa"/>
          </w:tcPr>
          <w:p w14:paraId="2395C1B9" w14:textId="5DF4508F" w:rsidR="00B12371" w:rsidRPr="00440F50" w:rsidRDefault="00B12371" w:rsidP="00A14311">
            <w:pPr>
              <w:rPr>
                <w:rFonts w:eastAsia="Times New Roman" w:cs="Times New Roman"/>
                <w:iCs/>
                <w:sz w:val="22"/>
              </w:rPr>
            </w:pPr>
            <w:r w:rsidRPr="00440F50">
              <w:rPr>
                <w:rFonts w:eastAsia="Times New Roman" w:cs="Times New Roman"/>
                <w:iCs/>
                <w:sz w:val="22"/>
              </w:rPr>
              <w:t xml:space="preserve">Mardin ilinin </w:t>
            </w:r>
            <w:r w:rsidR="001A21CB" w:rsidRPr="00440F50">
              <w:rPr>
                <w:rFonts w:eastAsia="Times New Roman" w:cs="Times New Roman"/>
                <w:iCs/>
                <w:sz w:val="22"/>
              </w:rPr>
              <w:t xml:space="preserve">Savur ilçesinin </w:t>
            </w:r>
            <w:r w:rsidRPr="00440F50">
              <w:rPr>
                <w:rFonts w:eastAsia="Times New Roman" w:cs="Times New Roman"/>
                <w:iCs/>
                <w:sz w:val="22"/>
              </w:rPr>
              <w:t>doğa turizmi potansiyelini öne çıkarmak ve turizm sektöründen aldığı payı artırmak ve turizmi çeşitlendirmek amacıyla hayata geçirilecektir</w:t>
            </w:r>
          </w:p>
        </w:tc>
      </w:tr>
      <w:tr w:rsidR="00B12371" w:rsidRPr="007D36D1" w14:paraId="54FFCF1B" w14:textId="77777777" w:rsidTr="00B12371">
        <w:tc>
          <w:tcPr>
            <w:tcW w:w="2547" w:type="dxa"/>
          </w:tcPr>
          <w:p w14:paraId="78152E90" w14:textId="77777777" w:rsidR="00B12371" w:rsidRPr="00440F50" w:rsidRDefault="00B12371" w:rsidP="00A14311">
            <w:pPr>
              <w:rPr>
                <w:rFonts w:eastAsia="Times New Roman" w:cs="Times New Roman"/>
                <w:sz w:val="22"/>
              </w:rPr>
            </w:pPr>
            <w:r w:rsidRPr="00440F50">
              <w:rPr>
                <w:rFonts w:eastAsia="Times New Roman" w:cs="Times New Roman"/>
                <w:b/>
                <w:sz w:val="22"/>
              </w:rPr>
              <w:t xml:space="preserve">Yatırımın/tesisin ölçeği (Kapasite) </w:t>
            </w:r>
          </w:p>
        </w:tc>
        <w:tc>
          <w:tcPr>
            <w:tcW w:w="6515" w:type="dxa"/>
          </w:tcPr>
          <w:p w14:paraId="5FA83ADA" w14:textId="77777777" w:rsidR="00B12371" w:rsidRPr="00440F50" w:rsidRDefault="00B12371" w:rsidP="00A14311">
            <w:pPr>
              <w:rPr>
                <w:rFonts w:eastAsia="Times New Roman" w:cs="Times New Roman"/>
                <w:iCs/>
                <w:sz w:val="22"/>
              </w:rPr>
            </w:pPr>
            <w:r w:rsidRPr="00440F50">
              <w:rPr>
                <w:rFonts w:eastAsia="Times New Roman" w:cs="Times New Roman"/>
                <w:iCs/>
                <w:sz w:val="22"/>
              </w:rPr>
              <w:t>16 bungalov tipi yapı ile 32 yatak</w:t>
            </w:r>
          </w:p>
          <w:p w14:paraId="53E6B6CE" w14:textId="77777777" w:rsidR="00B12371" w:rsidRPr="00440F50" w:rsidRDefault="00B12371" w:rsidP="00A14311">
            <w:pPr>
              <w:rPr>
                <w:rFonts w:eastAsia="Times New Roman" w:cs="Times New Roman"/>
                <w:iCs/>
                <w:sz w:val="22"/>
              </w:rPr>
            </w:pPr>
          </w:p>
        </w:tc>
      </w:tr>
      <w:tr w:rsidR="00B12371" w:rsidRPr="007D36D1" w14:paraId="1E5EF081" w14:textId="77777777" w:rsidTr="00B12371">
        <w:tc>
          <w:tcPr>
            <w:tcW w:w="2547" w:type="dxa"/>
          </w:tcPr>
          <w:p w14:paraId="74B92994" w14:textId="77777777" w:rsidR="00B12371" w:rsidRPr="00440F50" w:rsidRDefault="00B12371" w:rsidP="00A14311">
            <w:pPr>
              <w:rPr>
                <w:rFonts w:eastAsia="Times New Roman" w:cs="Times New Roman"/>
                <w:sz w:val="22"/>
              </w:rPr>
            </w:pPr>
            <w:r w:rsidRPr="00440F50">
              <w:rPr>
                <w:rFonts w:eastAsia="Times New Roman" w:cs="Times New Roman"/>
                <w:b/>
                <w:sz w:val="22"/>
              </w:rPr>
              <w:t>Proje yürütücüsü</w:t>
            </w:r>
          </w:p>
        </w:tc>
        <w:tc>
          <w:tcPr>
            <w:tcW w:w="6515" w:type="dxa"/>
          </w:tcPr>
          <w:p w14:paraId="7E7D0CBF" w14:textId="77777777" w:rsidR="00B12371" w:rsidRPr="00440F50" w:rsidRDefault="00B12371" w:rsidP="00A14311">
            <w:pPr>
              <w:rPr>
                <w:rFonts w:eastAsia="Times New Roman" w:cs="Times New Roman"/>
                <w:iCs/>
                <w:sz w:val="22"/>
              </w:rPr>
            </w:pPr>
            <w:r w:rsidRPr="00440F50">
              <w:rPr>
                <w:rFonts w:eastAsia="Times New Roman" w:cs="Times New Roman"/>
                <w:iCs/>
                <w:sz w:val="22"/>
              </w:rPr>
              <w:t>Özel Teşebbüs</w:t>
            </w:r>
          </w:p>
        </w:tc>
      </w:tr>
      <w:tr w:rsidR="00B12371" w:rsidRPr="007D36D1" w14:paraId="1A33296F" w14:textId="77777777" w:rsidTr="00B12371">
        <w:tc>
          <w:tcPr>
            <w:tcW w:w="2547" w:type="dxa"/>
          </w:tcPr>
          <w:p w14:paraId="3B3D34BE" w14:textId="77777777" w:rsidR="00B12371" w:rsidRPr="00440F50" w:rsidRDefault="00B12371" w:rsidP="00A14311">
            <w:pPr>
              <w:rPr>
                <w:rFonts w:eastAsia="Times New Roman" w:cs="Times New Roman"/>
                <w:sz w:val="22"/>
              </w:rPr>
            </w:pPr>
            <w:r w:rsidRPr="00440F50">
              <w:rPr>
                <w:rFonts w:eastAsia="Times New Roman" w:cs="Times New Roman"/>
                <w:b/>
                <w:sz w:val="22"/>
              </w:rPr>
              <w:t xml:space="preserve">Uygulama yeri </w:t>
            </w:r>
          </w:p>
        </w:tc>
        <w:tc>
          <w:tcPr>
            <w:tcW w:w="6515" w:type="dxa"/>
          </w:tcPr>
          <w:p w14:paraId="361D397C" w14:textId="77777777" w:rsidR="00B12371" w:rsidRPr="00440F50" w:rsidRDefault="00B12371" w:rsidP="00A14311">
            <w:pPr>
              <w:rPr>
                <w:rFonts w:eastAsia="Times New Roman" w:cs="Times New Roman"/>
                <w:iCs/>
                <w:sz w:val="22"/>
              </w:rPr>
            </w:pPr>
            <w:r w:rsidRPr="00440F50">
              <w:rPr>
                <w:rFonts w:eastAsia="Times New Roman" w:cs="Times New Roman"/>
                <w:iCs/>
                <w:sz w:val="22"/>
              </w:rPr>
              <w:t>Mardin-Savur</w:t>
            </w:r>
          </w:p>
        </w:tc>
      </w:tr>
      <w:tr w:rsidR="00B12371" w:rsidRPr="007D36D1" w14:paraId="795E7609" w14:textId="77777777" w:rsidTr="00B12371">
        <w:tc>
          <w:tcPr>
            <w:tcW w:w="2547" w:type="dxa"/>
            <w:shd w:val="clear" w:color="auto" w:fill="auto"/>
          </w:tcPr>
          <w:p w14:paraId="37C94391" w14:textId="77777777" w:rsidR="00B12371" w:rsidRPr="00440F50" w:rsidRDefault="00B12371" w:rsidP="00A14311">
            <w:pPr>
              <w:rPr>
                <w:rFonts w:eastAsia="Times New Roman" w:cs="Times New Roman"/>
                <w:sz w:val="22"/>
              </w:rPr>
            </w:pPr>
            <w:r w:rsidRPr="00440F50">
              <w:rPr>
                <w:rFonts w:eastAsia="Times New Roman" w:cs="Times New Roman"/>
                <w:b/>
                <w:sz w:val="22"/>
              </w:rPr>
              <w:t>Toplam proje bütçesi/ Sabit yatırım tutarı</w:t>
            </w:r>
          </w:p>
        </w:tc>
        <w:tc>
          <w:tcPr>
            <w:tcW w:w="6515" w:type="dxa"/>
            <w:shd w:val="clear" w:color="auto" w:fill="auto"/>
          </w:tcPr>
          <w:p w14:paraId="3F31ED04" w14:textId="77777777" w:rsidR="00B12371" w:rsidRPr="00440F50" w:rsidRDefault="00B12371" w:rsidP="00A14311">
            <w:pPr>
              <w:rPr>
                <w:rFonts w:eastAsia="Times New Roman" w:cs="Times New Roman"/>
                <w:iCs/>
                <w:sz w:val="22"/>
              </w:rPr>
            </w:pPr>
            <w:r w:rsidRPr="00440F50">
              <w:rPr>
                <w:rFonts w:eastAsia="Times New Roman" w:cs="Times New Roman"/>
                <w:iCs/>
                <w:sz w:val="22"/>
              </w:rPr>
              <w:t>15.714.537 TL</w:t>
            </w:r>
          </w:p>
        </w:tc>
      </w:tr>
      <w:tr w:rsidR="00B12371" w:rsidRPr="007D36D1" w14:paraId="64EB64B6" w14:textId="77777777" w:rsidTr="00B12371">
        <w:tc>
          <w:tcPr>
            <w:tcW w:w="2547" w:type="dxa"/>
            <w:shd w:val="clear" w:color="auto" w:fill="auto"/>
          </w:tcPr>
          <w:p w14:paraId="37E33154" w14:textId="77777777" w:rsidR="00B12371" w:rsidRPr="00440F50" w:rsidRDefault="00B12371" w:rsidP="00A14311">
            <w:pPr>
              <w:rPr>
                <w:rFonts w:eastAsia="Times New Roman" w:cs="Times New Roman"/>
                <w:b/>
                <w:sz w:val="22"/>
              </w:rPr>
            </w:pPr>
            <w:r w:rsidRPr="00440F50">
              <w:rPr>
                <w:rFonts w:eastAsia="Times New Roman" w:cs="Times New Roman"/>
                <w:b/>
                <w:sz w:val="22"/>
              </w:rPr>
              <w:t>Projenin İstihdam Öngörüsü</w:t>
            </w:r>
          </w:p>
        </w:tc>
        <w:tc>
          <w:tcPr>
            <w:tcW w:w="6515" w:type="dxa"/>
            <w:shd w:val="clear" w:color="auto" w:fill="auto"/>
          </w:tcPr>
          <w:p w14:paraId="21E83950" w14:textId="77777777" w:rsidR="00B12371" w:rsidRPr="00440F50" w:rsidRDefault="00B12371" w:rsidP="00A14311">
            <w:pPr>
              <w:rPr>
                <w:rFonts w:eastAsia="Times New Roman" w:cs="Times New Roman"/>
                <w:iCs/>
                <w:sz w:val="22"/>
              </w:rPr>
            </w:pPr>
            <w:r w:rsidRPr="00440F50">
              <w:rPr>
                <w:rFonts w:eastAsia="Times New Roman" w:cs="Times New Roman"/>
                <w:iCs/>
                <w:sz w:val="22"/>
              </w:rPr>
              <w:t>15</w:t>
            </w:r>
          </w:p>
        </w:tc>
      </w:tr>
      <w:tr w:rsidR="00B12371" w:rsidRPr="007D36D1" w14:paraId="3A909511" w14:textId="77777777" w:rsidTr="00B12371">
        <w:tc>
          <w:tcPr>
            <w:tcW w:w="2547" w:type="dxa"/>
            <w:shd w:val="clear" w:color="auto" w:fill="auto"/>
          </w:tcPr>
          <w:p w14:paraId="3583923A" w14:textId="77777777" w:rsidR="00B12371" w:rsidRPr="00440F50" w:rsidRDefault="00B12371" w:rsidP="00A14311">
            <w:pPr>
              <w:rPr>
                <w:rFonts w:eastAsia="Times New Roman" w:cs="Times New Roman"/>
                <w:sz w:val="22"/>
              </w:rPr>
            </w:pPr>
            <w:r w:rsidRPr="00440F50">
              <w:rPr>
                <w:rFonts w:eastAsia="Times New Roman" w:cs="Times New Roman"/>
                <w:b/>
                <w:sz w:val="22"/>
              </w:rPr>
              <w:t>Eş finansman</w:t>
            </w:r>
          </w:p>
        </w:tc>
        <w:tc>
          <w:tcPr>
            <w:tcW w:w="6515" w:type="dxa"/>
            <w:shd w:val="clear" w:color="auto" w:fill="auto"/>
          </w:tcPr>
          <w:p w14:paraId="138D9B6E" w14:textId="77777777" w:rsidR="00B12371" w:rsidRPr="00440F50" w:rsidRDefault="00B12371" w:rsidP="00A14311">
            <w:pPr>
              <w:rPr>
                <w:rFonts w:eastAsia="Times New Roman" w:cs="Times New Roman"/>
                <w:iCs/>
                <w:sz w:val="22"/>
              </w:rPr>
            </w:pPr>
            <w:r w:rsidRPr="00440F50">
              <w:rPr>
                <w:rFonts w:eastAsia="Times New Roman" w:cs="Times New Roman"/>
                <w:iCs/>
                <w:sz w:val="22"/>
              </w:rPr>
              <w:t xml:space="preserve">Eş finansman ön görülmemektedir. </w:t>
            </w:r>
          </w:p>
        </w:tc>
      </w:tr>
      <w:tr w:rsidR="00B12371" w:rsidRPr="007D36D1" w14:paraId="381DD106" w14:textId="77777777" w:rsidTr="00B12371">
        <w:tc>
          <w:tcPr>
            <w:tcW w:w="2547" w:type="dxa"/>
          </w:tcPr>
          <w:p w14:paraId="57B3794D" w14:textId="77777777" w:rsidR="00B12371" w:rsidRPr="00440F50" w:rsidRDefault="00B12371" w:rsidP="00A14311">
            <w:pPr>
              <w:rPr>
                <w:rFonts w:eastAsia="Times New Roman" w:cs="Times New Roman"/>
                <w:b/>
                <w:sz w:val="22"/>
              </w:rPr>
            </w:pPr>
            <w:r w:rsidRPr="00440F50">
              <w:rPr>
                <w:rFonts w:eastAsia="Times New Roman" w:cs="Times New Roman"/>
                <w:b/>
                <w:sz w:val="22"/>
              </w:rPr>
              <w:t>Proje uygulama süresi</w:t>
            </w:r>
          </w:p>
        </w:tc>
        <w:tc>
          <w:tcPr>
            <w:tcW w:w="6515" w:type="dxa"/>
          </w:tcPr>
          <w:p w14:paraId="1B416DCB" w14:textId="77777777" w:rsidR="00B12371" w:rsidRPr="00440F50" w:rsidRDefault="00B12371" w:rsidP="00A14311">
            <w:pPr>
              <w:rPr>
                <w:rFonts w:eastAsia="Times New Roman" w:cs="Times New Roman"/>
                <w:iCs/>
                <w:sz w:val="22"/>
              </w:rPr>
            </w:pPr>
            <w:r w:rsidRPr="00440F50">
              <w:rPr>
                <w:rFonts w:eastAsia="Times New Roman" w:cs="Times New Roman"/>
                <w:iCs/>
                <w:sz w:val="22"/>
              </w:rPr>
              <w:t xml:space="preserve">12 ay </w:t>
            </w:r>
          </w:p>
        </w:tc>
      </w:tr>
      <w:tr w:rsidR="00B12371" w:rsidRPr="007D36D1" w14:paraId="734D1B71" w14:textId="77777777" w:rsidTr="00B12371">
        <w:tc>
          <w:tcPr>
            <w:tcW w:w="2547" w:type="dxa"/>
          </w:tcPr>
          <w:p w14:paraId="6AE8A992" w14:textId="77777777" w:rsidR="00B12371" w:rsidRPr="00440F50" w:rsidRDefault="00B12371" w:rsidP="00A14311">
            <w:pPr>
              <w:rPr>
                <w:rFonts w:eastAsia="Times New Roman" w:cs="Times New Roman"/>
                <w:sz w:val="22"/>
              </w:rPr>
            </w:pPr>
            <w:r w:rsidRPr="00440F50">
              <w:rPr>
                <w:rFonts w:eastAsia="Times New Roman" w:cs="Times New Roman"/>
                <w:b/>
                <w:sz w:val="22"/>
              </w:rPr>
              <w:t>Projenin hedef kitlesi</w:t>
            </w:r>
          </w:p>
        </w:tc>
        <w:tc>
          <w:tcPr>
            <w:tcW w:w="6515" w:type="dxa"/>
          </w:tcPr>
          <w:p w14:paraId="7ABE306F" w14:textId="77777777" w:rsidR="00B12371" w:rsidRPr="00440F50" w:rsidRDefault="00B12371" w:rsidP="00A14311">
            <w:pPr>
              <w:rPr>
                <w:rFonts w:eastAsia="Times New Roman" w:cs="Times New Roman"/>
                <w:iCs/>
                <w:sz w:val="22"/>
              </w:rPr>
            </w:pPr>
            <w:r w:rsidRPr="00440F50">
              <w:rPr>
                <w:rFonts w:eastAsia="Times New Roman" w:cs="Times New Roman"/>
                <w:iCs/>
                <w:sz w:val="22"/>
              </w:rPr>
              <w:t xml:space="preserve">Doğa turizmi ile ilgilenen herkes. </w:t>
            </w:r>
          </w:p>
          <w:p w14:paraId="6D550FD4" w14:textId="77777777" w:rsidR="00B12371" w:rsidRPr="00440F50" w:rsidRDefault="00B12371" w:rsidP="00A14311">
            <w:pPr>
              <w:rPr>
                <w:rFonts w:eastAsia="Times New Roman" w:cs="Times New Roman"/>
                <w:iCs/>
                <w:sz w:val="22"/>
              </w:rPr>
            </w:pPr>
          </w:p>
        </w:tc>
      </w:tr>
      <w:tr w:rsidR="00B12371" w:rsidRPr="007D36D1" w14:paraId="1E0164A0" w14:textId="77777777" w:rsidTr="00B12371">
        <w:tc>
          <w:tcPr>
            <w:tcW w:w="2547" w:type="dxa"/>
          </w:tcPr>
          <w:p w14:paraId="7022BFC0" w14:textId="77777777" w:rsidR="00B12371" w:rsidRPr="00440F50" w:rsidRDefault="00B12371" w:rsidP="00A14311">
            <w:pPr>
              <w:rPr>
                <w:rFonts w:eastAsia="Times New Roman" w:cs="Times New Roman"/>
                <w:b/>
                <w:sz w:val="22"/>
              </w:rPr>
            </w:pPr>
            <w:r w:rsidRPr="00440F50">
              <w:rPr>
                <w:rFonts w:eastAsia="Times New Roman" w:cs="Times New Roman"/>
                <w:b/>
                <w:sz w:val="22"/>
              </w:rPr>
              <w:t>Sürdürülebilir Kalkınma Hedefleri ile İlişkisi</w:t>
            </w:r>
          </w:p>
        </w:tc>
        <w:tc>
          <w:tcPr>
            <w:tcW w:w="6515" w:type="dxa"/>
          </w:tcPr>
          <w:p w14:paraId="002312C7" w14:textId="77777777" w:rsidR="00B12371" w:rsidRPr="00440F50" w:rsidRDefault="00B12371" w:rsidP="00A14311">
            <w:pPr>
              <w:rPr>
                <w:rFonts w:eastAsia="Times New Roman" w:cs="Times New Roman"/>
                <w:iCs/>
                <w:sz w:val="22"/>
              </w:rPr>
            </w:pPr>
            <w:r w:rsidRPr="00440F50">
              <w:rPr>
                <w:rFonts w:eastAsia="Times New Roman" w:cs="Times New Roman"/>
                <w:iCs/>
                <w:sz w:val="22"/>
              </w:rPr>
              <w:t>Amaç 8: İnsana Yakışır İş ve Ekonomik Büyüme</w:t>
            </w:r>
          </w:p>
          <w:p w14:paraId="5C9410AB" w14:textId="77777777" w:rsidR="00B12371" w:rsidRPr="00440F50" w:rsidRDefault="00B12371" w:rsidP="00A14311">
            <w:pPr>
              <w:rPr>
                <w:rFonts w:eastAsia="Times New Roman" w:cs="Times New Roman"/>
                <w:iCs/>
                <w:sz w:val="22"/>
              </w:rPr>
            </w:pPr>
            <w:r w:rsidRPr="00440F50">
              <w:rPr>
                <w:rFonts w:eastAsia="Times New Roman" w:cs="Times New Roman"/>
                <w:iCs/>
                <w:sz w:val="22"/>
              </w:rPr>
              <w:t>Amaç 9: Sanayi, Yenilikçilik ve Altyapı</w:t>
            </w:r>
          </w:p>
          <w:p w14:paraId="375048B0" w14:textId="77777777" w:rsidR="00B12371" w:rsidRPr="00440F50" w:rsidRDefault="00B12371" w:rsidP="00A14311">
            <w:pPr>
              <w:rPr>
                <w:rFonts w:eastAsia="Times New Roman" w:cs="Times New Roman"/>
                <w:iCs/>
                <w:sz w:val="22"/>
              </w:rPr>
            </w:pPr>
            <w:r w:rsidRPr="00440F50">
              <w:rPr>
                <w:rFonts w:eastAsia="Times New Roman" w:cs="Times New Roman"/>
                <w:iCs/>
                <w:sz w:val="22"/>
              </w:rPr>
              <w:t>Amaç 11: Sürdürülebilir Şehirler ve Topluluklar</w:t>
            </w:r>
          </w:p>
        </w:tc>
      </w:tr>
      <w:tr w:rsidR="00B12371" w:rsidRPr="007D36D1" w14:paraId="6E0C2B2F" w14:textId="77777777" w:rsidTr="00B12371">
        <w:trPr>
          <w:trHeight w:val="557"/>
        </w:trPr>
        <w:tc>
          <w:tcPr>
            <w:tcW w:w="2547" w:type="dxa"/>
          </w:tcPr>
          <w:p w14:paraId="367E1C0D" w14:textId="77777777" w:rsidR="00B12371" w:rsidRPr="00440F50" w:rsidRDefault="00B12371" w:rsidP="00A14311">
            <w:pPr>
              <w:rPr>
                <w:rFonts w:eastAsia="Times New Roman" w:cs="Times New Roman"/>
                <w:b/>
                <w:sz w:val="22"/>
              </w:rPr>
            </w:pPr>
            <w:r w:rsidRPr="00440F50">
              <w:rPr>
                <w:rFonts w:eastAsia="Times New Roman" w:cs="Times New Roman"/>
                <w:b/>
                <w:sz w:val="22"/>
              </w:rPr>
              <w:t>Taslak Bölge planı ilişkisi</w:t>
            </w:r>
          </w:p>
        </w:tc>
        <w:tc>
          <w:tcPr>
            <w:tcW w:w="6515" w:type="dxa"/>
          </w:tcPr>
          <w:p w14:paraId="68F08431" w14:textId="34724529" w:rsidR="00B12371" w:rsidRPr="00440F50" w:rsidRDefault="00B12371" w:rsidP="00A14311">
            <w:pPr>
              <w:rPr>
                <w:rFonts w:eastAsia="Times New Roman" w:cs="Times New Roman"/>
                <w:bCs/>
                <w:sz w:val="22"/>
              </w:rPr>
            </w:pPr>
            <w:r w:rsidRPr="00440F50">
              <w:rPr>
                <w:rFonts w:eastAsia="Times New Roman" w:cs="Times New Roman"/>
                <w:bCs/>
                <w:sz w:val="22"/>
              </w:rPr>
              <w:t xml:space="preserve">Hedef 1’de belirtilen Turizm Altyapısının Geliştirilmesi ve hedef 3’te belirtilen Yeni Destinasyonlar Belirlenmesi, Bölgeye Özgü Ürünlerin Tanıtımı ve Markalaşma Çalışmaları yapılması ile doğrudan ilişkilidir. </w:t>
            </w:r>
          </w:p>
        </w:tc>
      </w:tr>
    </w:tbl>
    <w:p w14:paraId="1CBAF5D8" w14:textId="21D873CB" w:rsidR="00B12371" w:rsidRPr="00712484" w:rsidRDefault="00B12371" w:rsidP="003134F7">
      <w:pPr>
        <w:spacing w:after="0"/>
        <w:rPr>
          <w:rFonts w:cs="Times New Roman"/>
          <w:b/>
          <w:bCs/>
        </w:rPr>
      </w:pPr>
    </w:p>
    <w:tbl>
      <w:tblPr>
        <w:tblStyle w:val="2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515"/>
      </w:tblGrid>
      <w:tr w:rsidR="00B12371" w:rsidRPr="00440F50" w14:paraId="5738C4C5" w14:textId="77777777" w:rsidTr="00A14311">
        <w:tc>
          <w:tcPr>
            <w:tcW w:w="2547" w:type="dxa"/>
          </w:tcPr>
          <w:p w14:paraId="097B4B1B" w14:textId="77777777" w:rsidR="00B12371" w:rsidRPr="00440F50" w:rsidRDefault="00B12371" w:rsidP="00A14311">
            <w:pPr>
              <w:rPr>
                <w:rFonts w:eastAsia="Times New Roman" w:cs="Times New Roman"/>
                <w:sz w:val="22"/>
              </w:rPr>
            </w:pPr>
            <w:r w:rsidRPr="00440F50">
              <w:rPr>
                <w:rFonts w:eastAsia="Times New Roman" w:cs="Times New Roman"/>
                <w:b/>
                <w:sz w:val="22"/>
              </w:rPr>
              <w:t>Proje adı</w:t>
            </w:r>
          </w:p>
        </w:tc>
        <w:tc>
          <w:tcPr>
            <w:tcW w:w="6515" w:type="dxa"/>
          </w:tcPr>
          <w:p w14:paraId="59FCEDB9" w14:textId="77777777" w:rsidR="00B12371" w:rsidRPr="00440F50" w:rsidRDefault="00B12371" w:rsidP="00A14311">
            <w:pPr>
              <w:rPr>
                <w:rFonts w:eastAsia="Times New Roman" w:cs="Times New Roman"/>
                <w:iCs/>
                <w:sz w:val="22"/>
              </w:rPr>
            </w:pPr>
            <w:r w:rsidRPr="00440F50">
              <w:rPr>
                <w:rFonts w:eastAsia="Times New Roman" w:cs="Times New Roman"/>
                <w:iCs/>
                <w:sz w:val="22"/>
              </w:rPr>
              <w:t>Siirt İli Dört Yıldızlı Otel Projesi</w:t>
            </w:r>
          </w:p>
        </w:tc>
      </w:tr>
      <w:tr w:rsidR="00B12371" w:rsidRPr="00440F50" w14:paraId="55A73843" w14:textId="77777777" w:rsidTr="00A14311">
        <w:tc>
          <w:tcPr>
            <w:tcW w:w="2547" w:type="dxa"/>
          </w:tcPr>
          <w:p w14:paraId="37E1AF5B" w14:textId="77777777" w:rsidR="00B12371" w:rsidRPr="00440F50" w:rsidRDefault="00B12371" w:rsidP="00A14311">
            <w:pPr>
              <w:rPr>
                <w:rFonts w:eastAsia="Times New Roman" w:cs="Times New Roman"/>
                <w:b/>
                <w:sz w:val="22"/>
              </w:rPr>
            </w:pPr>
            <w:r w:rsidRPr="00440F50">
              <w:rPr>
                <w:rFonts w:eastAsia="Times New Roman" w:cs="Times New Roman"/>
                <w:b/>
                <w:sz w:val="22"/>
              </w:rPr>
              <w:t>Proje konusu</w:t>
            </w:r>
          </w:p>
        </w:tc>
        <w:tc>
          <w:tcPr>
            <w:tcW w:w="6515" w:type="dxa"/>
          </w:tcPr>
          <w:p w14:paraId="6EF55ABF" w14:textId="2F1CA5C9" w:rsidR="00B12371" w:rsidRPr="00440F50" w:rsidRDefault="00B12371" w:rsidP="00A14311">
            <w:pPr>
              <w:rPr>
                <w:rFonts w:eastAsia="Times New Roman" w:cs="Times New Roman"/>
                <w:iCs/>
                <w:sz w:val="22"/>
              </w:rPr>
            </w:pPr>
            <w:r w:rsidRPr="00440F50">
              <w:rPr>
                <w:rFonts w:eastAsia="Times New Roman" w:cs="Times New Roman"/>
                <w:iCs/>
                <w:sz w:val="22"/>
              </w:rPr>
              <w:t xml:space="preserve">Turizm </w:t>
            </w:r>
          </w:p>
        </w:tc>
      </w:tr>
      <w:tr w:rsidR="00B12371" w:rsidRPr="00440F50" w14:paraId="79E83EB0" w14:textId="77777777" w:rsidTr="00A14311">
        <w:tc>
          <w:tcPr>
            <w:tcW w:w="2547" w:type="dxa"/>
          </w:tcPr>
          <w:p w14:paraId="0B264B51" w14:textId="77777777" w:rsidR="00B12371" w:rsidRPr="00440F50" w:rsidRDefault="00B12371" w:rsidP="00A14311">
            <w:pPr>
              <w:rPr>
                <w:rFonts w:eastAsia="Times New Roman" w:cs="Times New Roman"/>
                <w:b/>
                <w:sz w:val="22"/>
              </w:rPr>
            </w:pPr>
            <w:r w:rsidRPr="00440F50">
              <w:rPr>
                <w:rFonts w:eastAsia="Times New Roman" w:cs="Times New Roman"/>
                <w:b/>
                <w:sz w:val="22"/>
              </w:rPr>
              <w:t>Üretilecek ürün/hizmet</w:t>
            </w:r>
          </w:p>
        </w:tc>
        <w:tc>
          <w:tcPr>
            <w:tcW w:w="6515" w:type="dxa"/>
          </w:tcPr>
          <w:p w14:paraId="57242842" w14:textId="77777777" w:rsidR="00B12371" w:rsidRPr="00440F50" w:rsidRDefault="00B12371" w:rsidP="00440F50">
            <w:pPr>
              <w:rPr>
                <w:rFonts w:eastAsia="Times New Roman" w:cs="Times New Roman"/>
                <w:iCs/>
                <w:sz w:val="22"/>
              </w:rPr>
            </w:pPr>
            <w:r w:rsidRPr="00440F50">
              <w:rPr>
                <w:rFonts w:eastAsia="Times New Roman" w:cs="Times New Roman"/>
                <w:iCs/>
                <w:sz w:val="22"/>
              </w:rPr>
              <w:t>Konaklama hizmetleri,</w:t>
            </w:r>
          </w:p>
          <w:p w14:paraId="212950E8" w14:textId="77777777" w:rsidR="00B12371" w:rsidRPr="00440F50" w:rsidRDefault="00B12371" w:rsidP="00440F50">
            <w:pPr>
              <w:rPr>
                <w:rFonts w:eastAsia="Times New Roman" w:cs="Times New Roman"/>
                <w:iCs/>
                <w:sz w:val="22"/>
              </w:rPr>
            </w:pPr>
            <w:r w:rsidRPr="00440F50">
              <w:rPr>
                <w:rFonts w:eastAsia="Times New Roman" w:cs="Times New Roman"/>
                <w:iCs/>
                <w:sz w:val="22"/>
              </w:rPr>
              <w:t>Kongre ve Banket organizasyonları,</w:t>
            </w:r>
          </w:p>
          <w:p w14:paraId="4911A175" w14:textId="77777777" w:rsidR="00B12371" w:rsidRPr="00440F50" w:rsidRDefault="00B12371" w:rsidP="00440F50">
            <w:pPr>
              <w:rPr>
                <w:rFonts w:eastAsia="Times New Roman" w:cs="Times New Roman"/>
                <w:iCs/>
                <w:sz w:val="22"/>
              </w:rPr>
            </w:pPr>
            <w:r w:rsidRPr="00440F50">
              <w:rPr>
                <w:rFonts w:eastAsia="Times New Roman" w:cs="Times New Roman"/>
                <w:iCs/>
                <w:sz w:val="22"/>
              </w:rPr>
              <w:t>Yiyecek-içecek hizmetleri,</w:t>
            </w:r>
          </w:p>
          <w:p w14:paraId="446BE2CA" w14:textId="77777777" w:rsidR="00B12371" w:rsidRPr="00440F50" w:rsidRDefault="00B12371" w:rsidP="00440F50">
            <w:pPr>
              <w:rPr>
                <w:rFonts w:eastAsia="Times New Roman" w:cs="Times New Roman"/>
                <w:iCs/>
                <w:sz w:val="22"/>
              </w:rPr>
            </w:pPr>
            <w:proofErr w:type="spellStart"/>
            <w:r w:rsidRPr="00440F50">
              <w:rPr>
                <w:rFonts w:eastAsia="Times New Roman" w:cs="Times New Roman"/>
                <w:iCs/>
                <w:sz w:val="22"/>
              </w:rPr>
              <w:lastRenderedPageBreak/>
              <w:t>Rekreasyonel</w:t>
            </w:r>
            <w:proofErr w:type="spellEnd"/>
            <w:r w:rsidRPr="00440F50">
              <w:rPr>
                <w:rFonts w:eastAsia="Times New Roman" w:cs="Times New Roman"/>
                <w:iCs/>
                <w:sz w:val="22"/>
              </w:rPr>
              <w:t xml:space="preserve"> hizmetler (eğlence hizmetleri)</w:t>
            </w:r>
          </w:p>
        </w:tc>
      </w:tr>
      <w:tr w:rsidR="00B12371" w:rsidRPr="00440F50" w14:paraId="03B4C910" w14:textId="77777777" w:rsidTr="00A14311">
        <w:trPr>
          <w:trHeight w:val="533"/>
        </w:trPr>
        <w:tc>
          <w:tcPr>
            <w:tcW w:w="2547" w:type="dxa"/>
          </w:tcPr>
          <w:p w14:paraId="5DB9E7F0" w14:textId="77777777" w:rsidR="00B12371" w:rsidRPr="00440F50" w:rsidRDefault="00B12371" w:rsidP="00A14311">
            <w:pPr>
              <w:rPr>
                <w:rFonts w:eastAsia="Times New Roman" w:cs="Times New Roman"/>
                <w:sz w:val="22"/>
              </w:rPr>
            </w:pPr>
            <w:r w:rsidRPr="00440F50">
              <w:rPr>
                <w:rFonts w:eastAsia="Times New Roman" w:cs="Times New Roman"/>
                <w:b/>
                <w:sz w:val="22"/>
              </w:rPr>
              <w:lastRenderedPageBreak/>
              <w:t>Sektör</w:t>
            </w:r>
          </w:p>
        </w:tc>
        <w:tc>
          <w:tcPr>
            <w:tcW w:w="6515" w:type="dxa"/>
          </w:tcPr>
          <w:p w14:paraId="4003C1B9" w14:textId="77777777" w:rsidR="00B12371" w:rsidRPr="00440F50" w:rsidRDefault="00B12371" w:rsidP="00A14311">
            <w:pPr>
              <w:rPr>
                <w:rFonts w:eastAsia="Times New Roman" w:cs="Times New Roman"/>
                <w:iCs/>
                <w:sz w:val="22"/>
              </w:rPr>
            </w:pPr>
            <w:r w:rsidRPr="00440F50">
              <w:rPr>
                <w:rFonts w:eastAsia="Times New Roman" w:cs="Times New Roman"/>
                <w:iCs/>
                <w:sz w:val="22"/>
              </w:rPr>
              <w:t>55.10. Otel vb. konaklama yerlerinin faaliyetler</w:t>
            </w:r>
          </w:p>
          <w:p w14:paraId="6B2BA062" w14:textId="77777777" w:rsidR="00B12371" w:rsidRPr="00440F50" w:rsidRDefault="00B12371" w:rsidP="00A14311">
            <w:pPr>
              <w:rPr>
                <w:rFonts w:eastAsia="Times New Roman" w:cs="Times New Roman"/>
                <w:iCs/>
                <w:sz w:val="22"/>
              </w:rPr>
            </w:pPr>
          </w:p>
        </w:tc>
      </w:tr>
      <w:tr w:rsidR="00B12371" w:rsidRPr="00440F50" w14:paraId="460E70DF" w14:textId="77777777" w:rsidTr="00A14311">
        <w:tc>
          <w:tcPr>
            <w:tcW w:w="2547" w:type="dxa"/>
          </w:tcPr>
          <w:p w14:paraId="49922F39" w14:textId="77777777" w:rsidR="00B12371" w:rsidRPr="00440F50" w:rsidRDefault="00B12371" w:rsidP="00A14311">
            <w:pPr>
              <w:rPr>
                <w:rFonts w:eastAsia="Times New Roman" w:cs="Times New Roman"/>
                <w:sz w:val="22"/>
              </w:rPr>
            </w:pPr>
            <w:r w:rsidRPr="00440F50">
              <w:rPr>
                <w:rFonts w:eastAsia="Times New Roman" w:cs="Times New Roman"/>
                <w:b/>
                <w:sz w:val="22"/>
              </w:rPr>
              <w:t>Projenin amacı</w:t>
            </w:r>
          </w:p>
        </w:tc>
        <w:tc>
          <w:tcPr>
            <w:tcW w:w="6515" w:type="dxa"/>
          </w:tcPr>
          <w:p w14:paraId="082A7155" w14:textId="77777777" w:rsidR="00B12371" w:rsidRPr="00440F50" w:rsidRDefault="00B12371" w:rsidP="00A14311">
            <w:pPr>
              <w:rPr>
                <w:rFonts w:eastAsia="Times New Roman" w:cs="Times New Roman"/>
                <w:iCs/>
                <w:sz w:val="22"/>
              </w:rPr>
            </w:pPr>
            <w:r w:rsidRPr="00440F50">
              <w:rPr>
                <w:rFonts w:eastAsia="Times New Roman" w:cs="Times New Roman"/>
                <w:iCs/>
                <w:sz w:val="22"/>
              </w:rPr>
              <w:t xml:space="preserve">Konaklama kapasitesi oldukça düşük olan Siirt ilinin, konaklama kapasitesinin ve turizm sektöründen alınan payı artırmaktır. </w:t>
            </w:r>
          </w:p>
          <w:p w14:paraId="5F4A7244" w14:textId="77777777" w:rsidR="00B12371" w:rsidRPr="00440F50" w:rsidRDefault="00B12371" w:rsidP="00A14311">
            <w:pPr>
              <w:rPr>
                <w:rFonts w:eastAsia="Times New Roman" w:cs="Times New Roman"/>
                <w:iCs/>
                <w:sz w:val="22"/>
              </w:rPr>
            </w:pPr>
          </w:p>
        </w:tc>
      </w:tr>
      <w:tr w:rsidR="00B12371" w:rsidRPr="00440F50" w14:paraId="7C3B1F6B" w14:textId="77777777" w:rsidTr="00A14311">
        <w:tc>
          <w:tcPr>
            <w:tcW w:w="2547" w:type="dxa"/>
          </w:tcPr>
          <w:p w14:paraId="330CF082" w14:textId="77777777" w:rsidR="00B12371" w:rsidRPr="00440F50" w:rsidRDefault="00B12371" w:rsidP="00A14311">
            <w:pPr>
              <w:rPr>
                <w:rFonts w:eastAsia="Times New Roman" w:cs="Times New Roman"/>
                <w:sz w:val="22"/>
              </w:rPr>
            </w:pPr>
            <w:r w:rsidRPr="00440F50">
              <w:rPr>
                <w:rFonts w:eastAsia="Times New Roman" w:cs="Times New Roman"/>
                <w:b/>
                <w:sz w:val="22"/>
              </w:rPr>
              <w:t xml:space="preserve">Yatırımın/tesisin ölçeği (Kapasite) </w:t>
            </w:r>
          </w:p>
        </w:tc>
        <w:tc>
          <w:tcPr>
            <w:tcW w:w="6515" w:type="dxa"/>
          </w:tcPr>
          <w:p w14:paraId="1273685F" w14:textId="77777777" w:rsidR="00B12371" w:rsidRPr="00440F50" w:rsidRDefault="00B12371" w:rsidP="00A14311">
            <w:pPr>
              <w:rPr>
                <w:rFonts w:eastAsia="Times New Roman" w:cs="Times New Roman"/>
                <w:iCs/>
                <w:sz w:val="22"/>
              </w:rPr>
            </w:pPr>
          </w:p>
          <w:p w14:paraId="7077C060" w14:textId="10A4EAC6" w:rsidR="00B12371" w:rsidRPr="00440F50" w:rsidRDefault="00B12371" w:rsidP="00A14311">
            <w:pPr>
              <w:rPr>
                <w:rFonts w:eastAsia="Times New Roman" w:cs="Times New Roman"/>
                <w:iCs/>
                <w:sz w:val="22"/>
              </w:rPr>
            </w:pPr>
            <w:r w:rsidRPr="00440F50">
              <w:rPr>
                <w:rFonts w:eastAsia="Times New Roman" w:cs="Times New Roman"/>
                <w:iCs/>
                <w:sz w:val="22"/>
              </w:rPr>
              <w:t>80 Oda 150 Yatak Kapasiteli 4 Yıldızlı Otel</w:t>
            </w:r>
          </w:p>
          <w:p w14:paraId="3D1C2819" w14:textId="77777777" w:rsidR="00B12371" w:rsidRPr="00440F50" w:rsidRDefault="00B12371" w:rsidP="00A14311">
            <w:pPr>
              <w:rPr>
                <w:rFonts w:eastAsia="Times New Roman" w:cs="Times New Roman"/>
                <w:iCs/>
                <w:sz w:val="22"/>
              </w:rPr>
            </w:pPr>
          </w:p>
        </w:tc>
      </w:tr>
      <w:tr w:rsidR="00B12371" w:rsidRPr="00440F50" w14:paraId="7ABC9E0F" w14:textId="77777777" w:rsidTr="00A14311">
        <w:tc>
          <w:tcPr>
            <w:tcW w:w="2547" w:type="dxa"/>
          </w:tcPr>
          <w:p w14:paraId="033151FF" w14:textId="77777777" w:rsidR="00B12371" w:rsidRPr="00440F50" w:rsidRDefault="00B12371" w:rsidP="00A14311">
            <w:pPr>
              <w:rPr>
                <w:rFonts w:eastAsia="Times New Roman" w:cs="Times New Roman"/>
                <w:sz w:val="22"/>
              </w:rPr>
            </w:pPr>
            <w:r w:rsidRPr="00440F50">
              <w:rPr>
                <w:rFonts w:eastAsia="Times New Roman" w:cs="Times New Roman"/>
                <w:b/>
                <w:sz w:val="22"/>
              </w:rPr>
              <w:t>Proje yürütücüsü</w:t>
            </w:r>
          </w:p>
        </w:tc>
        <w:tc>
          <w:tcPr>
            <w:tcW w:w="6515" w:type="dxa"/>
          </w:tcPr>
          <w:p w14:paraId="62553AC6" w14:textId="77777777" w:rsidR="00B12371" w:rsidRPr="00440F50" w:rsidRDefault="00B12371" w:rsidP="00A14311">
            <w:pPr>
              <w:rPr>
                <w:rFonts w:eastAsia="Times New Roman" w:cs="Times New Roman"/>
                <w:iCs/>
                <w:sz w:val="22"/>
              </w:rPr>
            </w:pPr>
            <w:r w:rsidRPr="00440F50">
              <w:rPr>
                <w:rFonts w:eastAsia="Times New Roman" w:cs="Times New Roman"/>
                <w:iCs/>
                <w:sz w:val="22"/>
              </w:rPr>
              <w:t>Özel Teşebbüs</w:t>
            </w:r>
          </w:p>
        </w:tc>
      </w:tr>
      <w:tr w:rsidR="00B12371" w:rsidRPr="00440F50" w14:paraId="11CFF84F" w14:textId="77777777" w:rsidTr="00A14311">
        <w:tc>
          <w:tcPr>
            <w:tcW w:w="2547" w:type="dxa"/>
          </w:tcPr>
          <w:p w14:paraId="3108A760" w14:textId="77777777" w:rsidR="00B12371" w:rsidRPr="00440F50" w:rsidRDefault="00B12371" w:rsidP="00A14311">
            <w:pPr>
              <w:rPr>
                <w:rFonts w:eastAsia="Times New Roman" w:cs="Times New Roman"/>
                <w:sz w:val="22"/>
              </w:rPr>
            </w:pPr>
            <w:r w:rsidRPr="00440F50">
              <w:rPr>
                <w:rFonts w:eastAsia="Times New Roman" w:cs="Times New Roman"/>
                <w:b/>
                <w:sz w:val="22"/>
              </w:rPr>
              <w:t xml:space="preserve">Uygulama yeri </w:t>
            </w:r>
          </w:p>
        </w:tc>
        <w:tc>
          <w:tcPr>
            <w:tcW w:w="6515" w:type="dxa"/>
          </w:tcPr>
          <w:p w14:paraId="7ADD2B38" w14:textId="77777777" w:rsidR="00B12371" w:rsidRPr="00440F50" w:rsidRDefault="00B12371" w:rsidP="00A14311">
            <w:pPr>
              <w:rPr>
                <w:rFonts w:eastAsia="Times New Roman" w:cs="Times New Roman"/>
                <w:iCs/>
                <w:sz w:val="22"/>
              </w:rPr>
            </w:pPr>
            <w:r w:rsidRPr="00440F50">
              <w:rPr>
                <w:rFonts w:eastAsia="Times New Roman" w:cs="Times New Roman"/>
                <w:iCs/>
                <w:sz w:val="22"/>
              </w:rPr>
              <w:t>Siirt-Merkez</w:t>
            </w:r>
          </w:p>
        </w:tc>
      </w:tr>
      <w:tr w:rsidR="00B12371" w:rsidRPr="00440F50" w14:paraId="2D67B105" w14:textId="77777777" w:rsidTr="00A14311">
        <w:tc>
          <w:tcPr>
            <w:tcW w:w="2547" w:type="dxa"/>
            <w:shd w:val="clear" w:color="auto" w:fill="auto"/>
          </w:tcPr>
          <w:p w14:paraId="7275B701" w14:textId="77777777" w:rsidR="00B12371" w:rsidRPr="00440F50" w:rsidRDefault="00B12371" w:rsidP="00A14311">
            <w:pPr>
              <w:rPr>
                <w:rFonts w:eastAsia="Times New Roman" w:cs="Times New Roman"/>
                <w:sz w:val="22"/>
              </w:rPr>
            </w:pPr>
            <w:r w:rsidRPr="00440F50">
              <w:rPr>
                <w:rFonts w:eastAsia="Times New Roman" w:cs="Times New Roman"/>
                <w:b/>
                <w:sz w:val="22"/>
              </w:rPr>
              <w:t>Toplam proje bütçesi/ Sabit yatırım tutarı</w:t>
            </w:r>
          </w:p>
        </w:tc>
        <w:tc>
          <w:tcPr>
            <w:tcW w:w="6515" w:type="dxa"/>
            <w:shd w:val="clear" w:color="auto" w:fill="auto"/>
          </w:tcPr>
          <w:p w14:paraId="5522A6D9" w14:textId="77777777" w:rsidR="00B12371" w:rsidRPr="00440F50" w:rsidRDefault="00B12371" w:rsidP="00A14311">
            <w:pPr>
              <w:rPr>
                <w:rFonts w:eastAsia="Times New Roman" w:cs="Times New Roman"/>
                <w:iCs/>
                <w:sz w:val="22"/>
              </w:rPr>
            </w:pPr>
            <w:r w:rsidRPr="00440F50">
              <w:rPr>
                <w:rFonts w:eastAsia="Times New Roman" w:cs="Times New Roman"/>
                <w:iCs/>
                <w:sz w:val="22"/>
              </w:rPr>
              <w:t>104.288.003,8 TL</w:t>
            </w:r>
          </w:p>
        </w:tc>
      </w:tr>
      <w:tr w:rsidR="00B12371" w:rsidRPr="00440F50" w14:paraId="74652664" w14:textId="77777777" w:rsidTr="00A14311">
        <w:tc>
          <w:tcPr>
            <w:tcW w:w="2547" w:type="dxa"/>
            <w:shd w:val="clear" w:color="auto" w:fill="auto"/>
          </w:tcPr>
          <w:p w14:paraId="7DFECCA7" w14:textId="77777777" w:rsidR="00B12371" w:rsidRPr="00440F50" w:rsidRDefault="00B12371" w:rsidP="00A14311">
            <w:pPr>
              <w:rPr>
                <w:rFonts w:eastAsia="Times New Roman" w:cs="Times New Roman"/>
                <w:b/>
                <w:sz w:val="22"/>
              </w:rPr>
            </w:pPr>
            <w:r w:rsidRPr="00440F50">
              <w:rPr>
                <w:rFonts w:eastAsia="Times New Roman" w:cs="Times New Roman"/>
                <w:b/>
                <w:sz w:val="22"/>
              </w:rPr>
              <w:t>Projenin İstihdam Öngörüsü</w:t>
            </w:r>
          </w:p>
        </w:tc>
        <w:tc>
          <w:tcPr>
            <w:tcW w:w="6515" w:type="dxa"/>
            <w:shd w:val="clear" w:color="auto" w:fill="auto"/>
          </w:tcPr>
          <w:p w14:paraId="32FE1995" w14:textId="77777777" w:rsidR="00B12371" w:rsidRPr="00440F50" w:rsidRDefault="00B12371" w:rsidP="00A14311">
            <w:pPr>
              <w:rPr>
                <w:rFonts w:eastAsia="Times New Roman" w:cs="Times New Roman"/>
                <w:iCs/>
                <w:sz w:val="22"/>
              </w:rPr>
            </w:pPr>
            <w:r w:rsidRPr="00440F50">
              <w:rPr>
                <w:rFonts w:eastAsia="Times New Roman" w:cs="Times New Roman"/>
                <w:iCs/>
                <w:sz w:val="22"/>
              </w:rPr>
              <w:t>40</w:t>
            </w:r>
          </w:p>
          <w:p w14:paraId="592826CB" w14:textId="77777777" w:rsidR="00B12371" w:rsidRPr="00440F50" w:rsidRDefault="00B12371" w:rsidP="00A14311">
            <w:pPr>
              <w:rPr>
                <w:rFonts w:eastAsia="Times New Roman" w:cs="Times New Roman"/>
                <w:iCs/>
                <w:sz w:val="22"/>
              </w:rPr>
            </w:pPr>
          </w:p>
        </w:tc>
      </w:tr>
      <w:tr w:rsidR="00B12371" w:rsidRPr="00440F50" w14:paraId="7BEB504B" w14:textId="77777777" w:rsidTr="00A14311">
        <w:tc>
          <w:tcPr>
            <w:tcW w:w="2547" w:type="dxa"/>
            <w:shd w:val="clear" w:color="auto" w:fill="auto"/>
          </w:tcPr>
          <w:p w14:paraId="677EB2B3" w14:textId="77777777" w:rsidR="00B12371" w:rsidRPr="00440F50" w:rsidRDefault="00B12371" w:rsidP="00A14311">
            <w:pPr>
              <w:rPr>
                <w:rFonts w:eastAsia="Times New Roman" w:cs="Times New Roman"/>
                <w:sz w:val="22"/>
              </w:rPr>
            </w:pPr>
            <w:r w:rsidRPr="00440F50">
              <w:rPr>
                <w:rFonts w:eastAsia="Times New Roman" w:cs="Times New Roman"/>
                <w:b/>
                <w:sz w:val="22"/>
              </w:rPr>
              <w:t>Eş finansman</w:t>
            </w:r>
          </w:p>
        </w:tc>
        <w:tc>
          <w:tcPr>
            <w:tcW w:w="6515" w:type="dxa"/>
            <w:shd w:val="clear" w:color="auto" w:fill="auto"/>
          </w:tcPr>
          <w:p w14:paraId="029A7E48" w14:textId="77777777" w:rsidR="00B12371" w:rsidRPr="00440F50" w:rsidRDefault="00B12371" w:rsidP="00A14311">
            <w:pPr>
              <w:rPr>
                <w:rFonts w:eastAsia="Times New Roman" w:cs="Times New Roman"/>
                <w:iCs/>
                <w:sz w:val="22"/>
              </w:rPr>
            </w:pPr>
            <w:r w:rsidRPr="00440F50">
              <w:rPr>
                <w:rFonts w:eastAsia="Times New Roman" w:cs="Times New Roman"/>
                <w:iCs/>
                <w:sz w:val="22"/>
              </w:rPr>
              <w:t xml:space="preserve">Eş finansman ön görülmemiştir. </w:t>
            </w:r>
          </w:p>
        </w:tc>
      </w:tr>
      <w:tr w:rsidR="00B12371" w:rsidRPr="00440F50" w14:paraId="15F58855" w14:textId="77777777" w:rsidTr="00A14311">
        <w:tc>
          <w:tcPr>
            <w:tcW w:w="2547" w:type="dxa"/>
          </w:tcPr>
          <w:p w14:paraId="0D7439AC" w14:textId="77777777" w:rsidR="00B12371" w:rsidRPr="00440F50" w:rsidRDefault="00B12371" w:rsidP="00A14311">
            <w:pPr>
              <w:rPr>
                <w:rFonts w:eastAsia="Times New Roman" w:cs="Times New Roman"/>
                <w:b/>
                <w:sz w:val="22"/>
              </w:rPr>
            </w:pPr>
            <w:r w:rsidRPr="00440F50">
              <w:rPr>
                <w:rFonts w:eastAsia="Times New Roman" w:cs="Times New Roman"/>
                <w:b/>
                <w:sz w:val="22"/>
              </w:rPr>
              <w:t>Proje uygulama süresi</w:t>
            </w:r>
          </w:p>
        </w:tc>
        <w:tc>
          <w:tcPr>
            <w:tcW w:w="6515" w:type="dxa"/>
          </w:tcPr>
          <w:p w14:paraId="3ED53F98" w14:textId="77777777" w:rsidR="00B12371" w:rsidRPr="00440F50" w:rsidRDefault="00B12371" w:rsidP="00A14311">
            <w:pPr>
              <w:rPr>
                <w:rFonts w:eastAsia="Times New Roman" w:cs="Times New Roman"/>
                <w:iCs/>
                <w:sz w:val="22"/>
              </w:rPr>
            </w:pPr>
            <w:r w:rsidRPr="00440F50">
              <w:rPr>
                <w:rFonts w:eastAsia="Times New Roman" w:cs="Times New Roman"/>
                <w:iCs/>
                <w:sz w:val="22"/>
              </w:rPr>
              <w:t xml:space="preserve">18 ay </w:t>
            </w:r>
          </w:p>
        </w:tc>
      </w:tr>
      <w:tr w:rsidR="00B12371" w:rsidRPr="00440F50" w14:paraId="41171BFA" w14:textId="77777777" w:rsidTr="00A14311">
        <w:tc>
          <w:tcPr>
            <w:tcW w:w="2547" w:type="dxa"/>
          </w:tcPr>
          <w:p w14:paraId="077BDDC1" w14:textId="77777777" w:rsidR="00B12371" w:rsidRPr="00440F50" w:rsidRDefault="00B12371" w:rsidP="00A14311">
            <w:pPr>
              <w:rPr>
                <w:rFonts w:eastAsia="Times New Roman" w:cs="Times New Roman"/>
                <w:sz w:val="22"/>
              </w:rPr>
            </w:pPr>
            <w:r w:rsidRPr="00440F50">
              <w:rPr>
                <w:rFonts w:eastAsia="Times New Roman" w:cs="Times New Roman"/>
                <w:b/>
                <w:sz w:val="22"/>
              </w:rPr>
              <w:t>Projenin hedef kitlesi</w:t>
            </w:r>
          </w:p>
        </w:tc>
        <w:tc>
          <w:tcPr>
            <w:tcW w:w="6515" w:type="dxa"/>
          </w:tcPr>
          <w:p w14:paraId="35F6E36B" w14:textId="77777777" w:rsidR="00B12371" w:rsidRPr="00440F50" w:rsidRDefault="00B12371" w:rsidP="00A14311">
            <w:pPr>
              <w:rPr>
                <w:rFonts w:eastAsia="Times New Roman" w:cs="Times New Roman"/>
                <w:iCs/>
                <w:sz w:val="22"/>
              </w:rPr>
            </w:pPr>
            <w:r w:rsidRPr="00440F50">
              <w:rPr>
                <w:rFonts w:eastAsia="Times New Roman" w:cs="Times New Roman"/>
                <w:iCs/>
                <w:sz w:val="22"/>
              </w:rPr>
              <w:t xml:space="preserve">Turizm sektörünü kapsayan projenin hedef kitlesini seyahat eden kişiler oluşturmaktadır. </w:t>
            </w:r>
          </w:p>
          <w:p w14:paraId="5B7F6373" w14:textId="77777777" w:rsidR="00B12371" w:rsidRPr="00440F50" w:rsidRDefault="00B12371" w:rsidP="00A14311">
            <w:pPr>
              <w:rPr>
                <w:rFonts w:eastAsia="Times New Roman" w:cs="Times New Roman"/>
                <w:iCs/>
                <w:sz w:val="22"/>
              </w:rPr>
            </w:pPr>
          </w:p>
        </w:tc>
      </w:tr>
      <w:tr w:rsidR="00B12371" w:rsidRPr="00440F50" w14:paraId="47078357" w14:textId="77777777" w:rsidTr="00A14311">
        <w:tc>
          <w:tcPr>
            <w:tcW w:w="2547" w:type="dxa"/>
          </w:tcPr>
          <w:p w14:paraId="2E99208F" w14:textId="77777777" w:rsidR="00B12371" w:rsidRPr="00440F50" w:rsidRDefault="00B12371" w:rsidP="00A14311">
            <w:pPr>
              <w:rPr>
                <w:rFonts w:eastAsia="Times New Roman" w:cs="Times New Roman"/>
                <w:b/>
                <w:sz w:val="22"/>
              </w:rPr>
            </w:pPr>
            <w:r w:rsidRPr="00440F50">
              <w:rPr>
                <w:rFonts w:eastAsia="Times New Roman" w:cs="Times New Roman"/>
                <w:b/>
                <w:sz w:val="22"/>
              </w:rPr>
              <w:t>Sürdürülebilir Kalkınma Hedefleri ile İlişkisi</w:t>
            </w:r>
          </w:p>
        </w:tc>
        <w:tc>
          <w:tcPr>
            <w:tcW w:w="6515" w:type="dxa"/>
          </w:tcPr>
          <w:p w14:paraId="4382E684" w14:textId="77777777" w:rsidR="00B12371" w:rsidRPr="00440F50" w:rsidRDefault="00B12371" w:rsidP="00A14311">
            <w:pPr>
              <w:rPr>
                <w:rFonts w:eastAsia="Times New Roman" w:cs="Times New Roman"/>
                <w:iCs/>
                <w:sz w:val="22"/>
              </w:rPr>
            </w:pPr>
            <w:r w:rsidRPr="00440F50">
              <w:rPr>
                <w:rFonts w:eastAsia="Times New Roman" w:cs="Times New Roman"/>
                <w:iCs/>
                <w:sz w:val="22"/>
              </w:rPr>
              <w:t>Amaç 8: İnsana Yakışır İş ve Ekonomik Büyüme</w:t>
            </w:r>
          </w:p>
          <w:p w14:paraId="0FD22442" w14:textId="77777777" w:rsidR="00B12371" w:rsidRPr="00440F50" w:rsidRDefault="00B12371" w:rsidP="00A14311">
            <w:pPr>
              <w:rPr>
                <w:rFonts w:eastAsia="Times New Roman" w:cs="Times New Roman"/>
                <w:iCs/>
                <w:sz w:val="22"/>
              </w:rPr>
            </w:pPr>
            <w:r w:rsidRPr="00440F50">
              <w:rPr>
                <w:rFonts w:eastAsia="Times New Roman" w:cs="Times New Roman"/>
                <w:iCs/>
                <w:sz w:val="22"/>
              </w:rPr>
              <w:t>Amaç 9: Sanayi, Yenilikçilik ve Altyapı</w:t>
            </w:r>
          </w:p>
          <w:p w14:paraId="0BC5A456" w14:textId="77777777" w:rsidR="00B12371" w:rsidRPr="00440F50" w:rsidRDefault="00B12371" w:rsidP="00A14311">
            <w:pPr>
              <w:rPr>
                <w:rFonts w:eastAsia="Times New Roman" w:cs="Times New Roman"/>
                <w:iCs/>
                <w:sz w:val="22"/>
              </w:rPr>
            </w:pPr>
            <w:r w:rsidRPr="00440F50">
              <w:rPr>
                <w:rFonts w:eastAsia="Times New Roman" w:cs="Times New Roman"/>
                <w:iCs/>
                <w:sz w:val="22"/>
              </w:rPr>
              <w:t>Amaç 11: Sürdürülebilir Şehirler ve Topluluklar</w:t>
            </w:r>
          </w:p>
          <w:p w14:paraId="383E3F19" w14:textId="77777777" w:rsidR="00B12371" w:rsidRPr="00440F50" w:rsidRDefault="00B12371" w:rsidP="00A14311">
            <w:pPr>
              <w:rPr>
                <w:rFonts w:eastAsia="Times New Roman" w:cs="Times New Roman"/>
                <w:iCs/>
                <w:sz w:val="22"/>
              </w:rPr>
            </w:pPr>
          </w:p>
        </w:tc>
      </w:tr>
      <w:tr w:rsidR="00B12371" w:rsidRPr="00440F50" w14:paraId="0C2A0B49" w14:textId="77777777" w:rsidTr="00A14311">
        <w:trPr>
          <w:trHeight w:val="557"/>
        </w:trPr>
        <w:tc>
          <w:tcPr>
            <w:tcW w:w="2547" w:type="dxa"/>
          </w:tcPr>
          <w:p w14:paraId="0646719B" w14:textId="77777777" w:rsidR="00B12371" w:rsidRPr="00440F50" w:rsidRDefault="00B12371" w:rsidP="00A14311">
            <w:pPr>
              <w:rPr>
                <w:rFonts w:eastAsia="Times New Roman" w:cs="Times New Roman"/>
                <w:b/>
                <w:sz w:val="22"/>
              </w:rPr>
            </w:pPr>
            <w:r w:rsidRPr="00440F50">
              <w:rPr>
                <w:rFonts w:eastAsia="Times New Roman" w:cs="Times New Roman"/>
                <w:b/>
                <w:sz w:val="22"/>
              </w:rPr>
              <w:t>Taslak Bölge planı ilişkisi</w:t>
            </w:r>
          </w:p>
        </w:tc>
        <w:tc>
          <w:tcPr>
            <w:tcW w:w="6515" w:type="dxa"/>
          </w:tcPr>
          <w:p w14:paraId="57810858" w14:textId="77777777" w:rsidR="00B12371" w:rsidRPr="00440F50" w:rsidRDefault="00B12371" w:rsidP="00A14311">
            <w:pPr>
              <w:rPr>
                <w:rFonts w:eastAsia="Times New Roman" w:cs="Times New Roman"/>
                <w:iCs/>
                <w:sz w:val="22"/>
              </w:rPr>
            </w:pPr>
            <w:r w:rsidRPr="00440F50">
              <w:rPr>
                <w:rFonts w:eastAsia="Times New Roman" w:cs="Times New Roman"/>
                <w:iCs/>
                <w:sz w:val="22"/>
              </w:rPr>
              <w:t>Hedef 1’de belirtilen Turizm Altyapısının Geliştirilmesi ile doğrudan ilgilidir.</w:t>
            </w:r>
          </w:p>
        </w:tc>
      </w:tr>
    </w:tbl>
    <w:p w14:paraId="2573DA6D" w14:textId="5ACC6484" w:rsidR="006D2A4A" w:rsidRPr="00A2368C" w:rsidRDefault="006D2A4A" w:rsidP="00052518">
      <w:pPr>
        <w:spacing w:before="240"/>
        <w:rPr>
          <w:rFonts w:cs="Times New Roman"/>
          <w:b/>
          <w:bCs/>
          <w:szCs w:val="24"/>
        </w:rPr>
      </w:pPr>
      <w:r w:rsidRPr="00A2368C">
        <w:rPr>
          <w:rFonts w:cs="Times New Roman"/>
          <w:b/>
          <w:bCs/>
          <w:szCs w:val="24"/>
        </w:rPr>
        <w:t xml:space="preserve">Stratejik Öncelik 3: </w:t>
      </w:r>
      <w:r w:rsidR="00B93ABA" w:rsidRPr="00B93ABA">
        <w:rPr>
          <w:rFonts w:cs="Times New Roman"/>
          <w:szCs w:val="24"/>
        </w:rPr>
        <w:t xml:space="preserve">Ticaret </w:t>
      </w:r>
      <w:r w:rsidR="00B93ABA">
        <w:rPr>
          <w:rFonts w:cs="Times New Roman"/>
          <w:szCs w:val="24"/>
        </w:rPr>
        <w:t>ve</w:t>
      </w:r>
      <w:r w:rsidR="00B93ABA" w:rsidRPr="00B93ABA">
        <w:rPr>
          <w:rFonts w:cs="Times New Roman"/>
          <w:szCs w:val="24"/>
        </w:rPr>
        <w:t xml:space="preserve"> Sanayi Altyapısının Geliştirilmesi</w:t>
      </w:r>
    </w:p>
    <w:p w14:paraId="20619636" w14:textId="0ED9BB0A" w:rsidR="008155EB" w:rsidRPr="00712484" w:rsidRDefault="006D2A4A" w:rsidP="00712484">
      <w:pPr>
        <w:rPr>
          <w:rFonts w:cs="Times New Roman"/>
          <w:b/>
          <w:bCs/>
        </w:rPr>
      </w:pPr>
      <w:r w:rsidRPr="00A2368C">
        <w:rPr>
          <w:rFonts w:cs="Times New Roman"/>
          <w:b/>
          <w:bCs/>
        </w:rPr>
        <w:t>Program Önerileri</w:t>
      </w:r>
    </w:p>
    <w:tbl>
      <w:tblPr>
        <w:tblStyle w:val="TabloKlavuzu"/>
        <w:tblW w:w="5000" w:type="pct"/>
        <w:tblLook w:val="04A0" w:firstRow="1" w:lastRow="0" w:firstColumn="1" w:lastColumn="0" w:noHBand="0" w:noVBand="1"/>
      </w:tblPr>
      <w:tblGrid>
        <w:gridCol w:w="2546"/>
        <w:gridCol w:w="6516"/>
      </w:tblGrid>
      <w:tr w:rsidR="00867FEF" w:rsidRPr="00440F50" w14:paraId="3135C510" w14:textId="77777777" w:rsidTr="00A76EC6">
        <w:trPr>
          <w:trHeight w:val="280"/>
        </w:trPr>
        <w:tc>
          <w:tcPr>
            <w:tcW w:w="1405" w:type="pct"/>
          </w:tcPr>
          <w:p w14:paraId="28E7B011" w14:textId="77777777" w:rsidR="00867FEF" w:rsidRPr="00440F50" w:rsidRDefault="00867FEF" w:rsidP="008A5AAF">
            <w:pPr>
              <w:rPr>
                <w:rFonts w:cs="Times New Roman"/>
                <w:b/>
                <w:sz w:val="22"/>
              </w:rPr>
            </w:pPr>
            <w:r w:rsidRPr="00440F50">
              <w:rPr>
                <w:rFonts w:cs="Times New Roman"/>
                <w:b/>
                <w:sz w:val="22"/>
              </w:rPr>
              <w:t>Programın adı</w:t>
            </w:r>
          </w:p>
        </w:tc>
        <w:tc>
          <w:tcPr>
            <w:tcW w:w="3595" w:type="pct"/>
          </w:tcPr>
          <w:p w14:paraId="5B5A45D4" w14:textId="77777777" w:rsidR="00867FEF" w:rsidRPr="00440F50" w:rsidRDefault="00867FEF" w:rsidP="008A5AAF">
            <w:pPr>
              <w:rPr>
                <w:rFonts w:cs="Times New Roman"/>
                <w:iCs/>
                <w:sz w:val="22"/>
              </w:rPr>
            </w:pPr>
            <w:r w:rsidRPr="00440F50">
              <w:rPr>
                <w:rFonts w:cs="Times New Roman"/>
                <w:iCs/>
                <w:sz w:val="22"/>
              </w:rPr>
              <w:t>İlk Girişimim Finansman Desteği Programı</w:t>
            </w:r>
          </w:p>
        </w:tc>
      </w:tr>
      <w:tr w:rsidR="00867FEF" w:rsidRPr="00440F50" w14:paraId="187A6C43" w14:textId="77777777" w:rsidTr="00A76EC6">
        <w:trPr>
          <w:trHeight w:val="458"/>
        </w:trPr>
        <w:tc>
          <w:tcPr>
            <w:tcW w:w="1405" w:type="pct"/>
          </w:tcPr>
          <w:p w14:paraId="76D5B1A1" w14:textId="77777777" w:rsidR="00867FEF" w:rsidRPr="00440F50" w:rsidRDefault="00867FEF" w:rsidP="008A5AAF">
            <w:pPr>
              <w:rPr>
                <w:rFonts w:cs="Times New Roman"/>
                <w:b/>
                <w:sz w:val="22"/>
              </w:rPr>
            </w:pPr>
            <w:r w:rsidRPr="00440F50">
              <w:rPr>
                <w:rFonts w:cs="Times New Roman"/>
                <w:b/>
                <w:sz w:val="22"/>
              </w:rPr>
              <w:t>Programın konusu</w:t>
            </w:r>
          </w:p>
        </w:tc>
        <w:tc>
          <w:tcPr>
            <w:tcW w:w="3595" w:type="pct"/>
          </w:tcPr>
          <w:p w14:paraId="7F0C5DE1" w14:textId="77777777" w:rsidR="00867FEF" w:rsidRPr="00440F50" w:rsidRDefault="00867FEF" w:rsidP="008A5AAF">
            <w:pPr>
              <w:rPr>
                <w:rFonts w:cs="Times New Roman"/>
                <w:iCs/>
                <w:sz w:val="22"/>
              </w:rPr>
            </w:pPr>
            <w:r w:rsidRPr="00440F50">
              <w:rPr>
                <w:rFonts w:cs="Times New Roman"/>
                <w:iCs/>
                <w:sz w:val="22"/>
              </w:rPr>
              <w:t xml:space="preserve">Sanayi </w:t>
            </w:r>
          </w:p>
        </w:tc>
      </w:tr>
      <w:tr w:rsidR="00867FEF" w:rsidRPr="00440F50" w14:paraId="77F0FA3B" w14:textId="77777777" w:rsidTr="00A76EC6">
        <w:trPr>
          <w:trHeight w:val="394"/>
        </w:trPr>
        <w:tc>
          <w:tcPr>
            <w:tcW w:w="1405" w:type="pct"/>
          </w:tcPr>
          <w:p w14:paraId="2B9812FE" w14:textId="77777777" w:rsidR="00867FEF" w:rsidRPr="00440F50" w:rsidRDefault="00867FEF" w:rsidP="008A5AAF">
            <w:pPr>
              <w:rPr>
                <w:rFonts w:cs="Times New Roman"/>
                <w:b/>
                <w:sz w:val="22"/>
              </w:rPr>
            </w:pPr>
            <w:r w:rsidRPr="00440F50">
              <w:rPr>
                <w:rFonts w:cs="Times New Roman"/>
                <w:b/>
                <w:sz w:val="22"/>
              </w:rPr>
              <w:t xml:space="preserve">Programın amacı </w:t>
            </w:r>
          </w:p>
        </w:tc>
        <w:tc>
          <w:tcPr>
            <w:tcW w:w="3595" w:type="pct"/>
          </w:tcPr>
          <w:p w14:paraId="041D6D26" w14:textId="77777777" w:rsidR="00867FEF" w:rsidRPr="00440F50" w:rsidRDefault="00867FEF" w:rsidP="008A5AAF">
            <w:pPr>
              <w:rPr>
                <w:rFonts w:cs="Times New Roman"/>
                <w:iCs/>
                <w:sz w:val="22"/>
                <w:highlight w:val="yellow"/>
              </w:rPr>
            </w:pPr>
            <w:r w:rsidRPr="00440F50">
              <w:rPr>
                <w:rFonts w:cs="Times New Roman"/>
                <w:iCs/>
                <w:sz w:val="22"/>
              </w:rPr>
              <w:t>Girişimcilik hayatına adım atacak bireyler için tasarlanan programda finansman desteği sağlanacaktır</w:t>
            </w:r>
          </w:p>
        </w:tc>
      </w:tr>
      <w:tr w:rsidR="00867FEF" w:rsidRPr="00440F50" w14:paraId="37C98822" w14:textId="77777777" w:rsidTr="00A76EC6">
        <w:trPr>
          <w:trHeight w:val="394"/>
        </w:trPr>
        <w:tc>
          <w:tcPr>
            <w:tcW w:w="1405" w:type="pct"/>
          </w:tcPr>
          <w:p w14:paraId="72BCA8CF" w14:textId="77777777" w:rsidR="00867FEF" w:rsidRPr="00440F50" w:rsidRDefault="00867FEF" w:rsidP="008A5AAF">
            <w:pPr>
              <w:rPr>
                <w:rFonts w:cs="Times New Roman"/>
                <w:b/>
                <w:sz w:val="22"/>
              </w:rPr>
            </w:pPr>
            <w:r w:rsidRPr="00440F50">
              <w:rPr>
                <w:rFonts w:cs="Times New Roman"/>
                <w:b/>
                <w:sz w:val="22"/>
              </w:rPr>
              <w:t>Programın öncelikleri</w:t>
            </w:r>
          </w:p>
        </w:tc>
        <w:tc>
          <w:tcPr>
            <w:tcW w:w="3595" w:type="pct"/>
          </w:tcPr>
          <w:p w14:paraId="4AA5054F" w14:textId="77777777" w:rsidR="00867FEF" w:rsidRPr="00440F50" w:rsidRDefault="00867FEF" w:rsidP="008A5AAF">
            <w:pPr>
              <w:rPr>
                <w:rFonts w:cs="Times New Roman"/>
                <w:i/>
                <w:sz w:val="22"/>
              </w:rPr>
            </w:pPr>
            <w:r w:rsidRPr="00440F50">
              <w:rPr>
                <w:rFonts w:cs="Times New Roman"/>
                <w:b/>
                <w:bCs/>
                <w:iCs/>
                <w:sz w:val="22"/>
              </w:rPr>
              <w:t>Öncelik 1:</w:t>
            </w:r>
            <w:r w:rsidRPr="00440F50">
              <w:rPr>
                <w:rFonts w:cs="Times New Roman"/>
                <w:iCs/>
                <w:sz w:val="22"/>
              </w:rPr>
              <w:t xml:space="preserve"> Girişimciliğin desteklenmesi</w:t>
            </w:r>
          </w:p>
        </w:tc>
      </w:tr>
      <w:tr w:rsidR="00867FEF" w:rsidRPr="00440F50" w14:paraId="394A2524" w14:textId="77777777" w:rsidTr="00A76EC6">
        <w:trPr>
          <w:trHeight w:val="530"/>
        </w:trPr>
        <w:tc>
          <w:tcPr>
            <w:tcW w:w="1405" w:type="pct"/>
          </w:tcPr>
          <w:p w14:paraId="4978516C" w14:textId="77777777" w:rsidR="00867FEF" w:rsidRPr="00440F50" w:rsidRDefault="00867FEF" w:rsidP="008A5AAF">
            <w:pPr>
              <w:rPr>
                <w:rFonts w:cs="Times New Roman"/>
                <w:b/>
                <w:sz w:val="22"/>
              </w:rPr>
            </w:pPr>
            <w:r w:rsidRPr="00440F50">
              <w:rPr>
                <w:rFonts w:cs="Times New Roman"/>
                <w:b/>
                <w:sz w:val="22"/>
              </w:rPr>
              <w:t>Programın uygulama yeri</w:t>
            </w:r>
          </w:p>
        </w:tc>
        <w:tc>
          <w:tcPr>
            <w:tcW w:w="3595" w:type="pct"/>
          </w:tcPr>
          <w:p w14:paraId="27D88A9B" w14:textId="77777777" w:rsidR="00867FEF" w:rsidRPr="00440F50" w:rsidRDefault="00867FEF" w:rsidP="008A5AAF">
            <w:pPr>
              <w:rPr>
                <w:rFonts w:cs="Times New Roman"/>
                <w:iCs/>
                <w:sz w:val="22"/>
              </w:rPr>
            </w:pPr>
            <w:r w:rsidRPr="00440F50">
              <w:rPr>
                <w:rFonts w:cs="Times New Roman"/>
                <w:iCs/>
                <w:sz w:val="22"/>
              </w:rPr>
              <w:t>TRC3 Bölgesi</w:t>
            </w:r>
          </w:p>
        </w:tc>
      </w:tr>
      <w:tr w:rsidR="00867FEF" w:rsidRPr="00440F50" w14:paraId="6B94DC76" w14:textId="77777777" w:rsidTr="00A76EC6">
        <w:trPr>
          <w:trHeight w:val="345"/>
        </w:trPr>
        <w:tc>
          <w:tcPr>
            <w:tcW w:w="1405" w:type="pct"/>
          </w:tcPr>
          <w:p w14:paraId="6C7F9ED5" w14:textId="77777777" w:rsidR="00867FEF" w:rsidRPr="00440F50" w:rsidRDefault="00867FEF" w:rsidP="008A5AAF">
            <w:pPr>
              <w:rPr>
                <w:rFonts w:cs="Times New Roman"/>
                <w:b/>
                <w:sz w:val="22"/>
              </w:rPr>
            </w:pPr>
            <w:r w:rsidRPr="00440F50">
              <w:rPr>
                <w:rFonts w:cs="Times New Roman"/>
                <w:b/>
                <w:sz w:val="22"/>
              </w:rPr>
              <w:t>Program süresi</w:t>
            </w:r>
          </w:p>
        </w:tc>
        <w:tc>
          <w:tcPr>
            <w:tcW w:w="3595" w:type="pct"/>
          </w:tcPr>
          <w:p w14:paraId="76FD3987" w14:textId="77777777" w:rsidR="00867FEF" w:rsidRPr="00440F50" w:rsidRDefault="00867FEF" w:rsidP="008A5AAF">
            <w:pPr>
              <w:rPr>
                <w:rFonts w:cs="Times New Roman"/>
                <w:iCs/>
                <w:sz w:val="22"/>
              </w:rPr>
            </w:pPr>
            <w:r w:rsidRPr="00440F50">
              <w:rPr>
                <w:rFonts w:cs="Times New Roman"/>
                <w:iCs/>
                <w:sz w:val="22"/>
              </w:rPr>
              <w:t>36 Ay</w:t>
            </w:r>
          </w:p>
        </w:tc>
      </w:tr>
      <w:tr w:rsidR="00867FEF" w:rsidRPr="00440F50" w14:paraId="4B4AB910" w14:textId="77777777" w:rsidTr="00A76EC6">
        <w:trPr>
          <w:trHeight w:val="520"/>
        </w:trPr>
        <w:tc>
          <w:tcPr>
            <w:tcW w:w="1405" w:type="pct"/>
          </w:tcPr>
          <w:p w14:paraId="48DA94C6" w14:textId="77777777" w:rsidR="00867FEF" w:rsidRPr="00440F50" w:rsidRDefault="00867FEF" w:rsidP="008A5AAF">
            <w:pPr>
              <w:rPr>
                <w:rFonts w:cs="Times New Roman"/>
                <w:b/>
                <w:sz w:val="22"/>
              </w:rPr>
            </w:pPr>
            <w:r w:rsidRPr="00440F50">
              <w:rPr>
                <w:rFonts w:cs="Times New Roman"/>
                <w:b/>
                <w:sz w:val="22"/>
              </w:rPr>
              <w:t>Program yürütücüsü</w:t>
            </w:r>
          </w:p>
        </w:tc>
        <w:tc>
          <w:tcPr>
            <w:tcW w:w="3595" w:type="pct"/>
          </w:tcPr>
          <w:p w14:paraId="048A5E27" w14:textId="757E87C5" w:rsidR="00867FEF" w:rsidRPr="00440F50" w:rsidRDefault="00440F50" w:rsidP="008A5AAF">
            <w:pPr>
              <w:rPr>
                <w:rFonts w:eastAsia="Times New Roman" w:cs="Times New Roman"/>
                <w:iCs/>
                <w:sz w:val="22"/>
              </w:rPr>
            </w:pPr>
            <w:r>
              <w:rPr>
                <w:rFonts w:eastAsia="Times New Roman" w:cs="Times New Roman"/>
                <w:iCs/>
                <w:sz w:val="22"/>
              </w:rPr>
              <w:t>OSB’ler</w:t>
            </w:r>
          </w:p>
        </w:tc>
      </w:tr>
      <w:tr w:rsidR="00867FEF" w:rsidRPr="00440F50" w14:paraId="16ED9FE6" w14:textId="77777777" w:rsidTr="00A76EC6">
        <w:trPr>
          <w:trHeight w:val="520"/>
        </w:trPr>
        <w:tc>
          <w:tcPr>
            <w:tcW w:w="1405" w:type="pct"/>
          </w:tcPr>
          <w:p w14:paraId="0CAA6BD0" w14:textId="77777777" w:rsidR="00867FEF" w:rsidRPr="00440F50" w:rsidRDefault="00867FEF" w:rsidP="008A5AAF">
            <w:pPr>
              <w:rPr>
                <w:rFonts w:cs="Times New Roman"/>
                <w:b/>
                <w:sz w:val="22"/>
              </w:rPr>
            </w:pPr>
            <w:r w:rsidRPr="00440F50">
              <w:rPr>
                <w:rFonts w:cs="Times New Roman"/>
                <w:b/>
                <w:sz w:val="22"/>
              </w:rPr>
              <w:t>Uygulayıcı kurum/kuruluşlar</w:t>
            </w:r>
          </w:p>
        </w:tc>
        <w:tc>
          <w:tcPr>
            <w:tcW w:w="3595" w:type="pct"/>
          </w:tcPr>
          <w:p w14:paraId="00F6CB9B" w14:textId="750EDD2E" w:rsidR="00867FEF" w:rsidRPr="00440F50" w:rsidRDefault="00B03037" w:rsidP="008A5AAF">
            <w:pPr>
              <w:rPr>
                <w:rFonts w:eastAsia="Times New Roman" w:cs="Times New Roman"/>
                <w:iCs/>
                <w:sz w:val="22"/>
              </w:rPr>
            </w:pPr>
            <w:r w:rsidRPr="00795671">
              <w:rPr>
                <w:rFonts w:eastAsia="Times New Roman" w:cs="Times New Roman"/>
                <w:iCs/>
                <w:sz w:val="22"/>
              </w:rPr>
              <w:t>DİKA</w:t>
            </w:r>
            <w:r w:rsidR="00240029" w:rsidRPr="00795671">
              <w:rPr>
                <w:rFonts w:eastAsia="Times New Roman" w:cs="Times New Roman"/>
                <w:iCs/>
                <w:sz w:val="22"/>
              </w:rPr>
              <w:t>,</w:t>
            </w:r>
            <w:r w:rsidR="00240029" w:rsidRPr="00440F50">
              <w:rPr>
                <w:rFonts w:eastAsia="Times New Roman" w:cs="Times New Roman"/>
                <w:iCs/>
                <w:sz w:val="22"/>
              </w:rPr>
              <w:t xml:space="preserve"> </w:t>
            </w:r>
            <w:r w:rsidR="00867FEF" w:rsidRPr="00440F50">
              <w:rPr>
                <w:rFonts w:eastAsia="Times New Roman" w:cs="Times New Roman"/>
                <w:iCs/>
                <w:sz w:val="22"/>
              </w:rPr>
              <w:t xml:space="preserve">Serbest Bölgeler, Lojistik Merkezleri, İş Geliştirme Merkezleri, </w:t>
            </w:r>
            <w:proofErr w:type="spellStart"/>
            <w:r w:rsidR="00867FEF" w:rsidRPr="00440F50">
              <w:rPr>
                <w:rFonts w:eastAsia="Times New Roman" w:cs="Times New Roman"/>
                <w:iCs/>
                <w:sz w:val="22"/>
              </w:rPr>
              <w:t>Teknokentler</w:t>
            </w:r>
            <w:proofErr w:type="spellEnd"/>
            <w:r w:rsidR="00867FEF" w:rsidRPr="00440F50">
              <w:rPr>
                <w:rFonts w:eastAsia="Times New Roman" w:cs="Times New Roman"/>
                <w:iCs/>
                <w:sz w:val="22"/>
              </w:rPr>
              <w:t>, Teknoparklar</w:t>
            </w:r>
          </w:p>
        </w:tc>
      </w:tr>
      <w:tr w:rsidR="00867FEF" w:rsidRPr="00440F50" w14:paraId="17ECFCCD" w14:textId="77777777" w:rsidTr="00A76EC6">
        <w:trPr>
          <w:trHeight w:val="520"/>
        </w:trPr>
        <w:tc>
          <w:tcPr>
            <w:tcW w:w="1405" w:type="pct"/>
          </w:tcPr>
          <w:p w14:paraId="351C02F0" w14:textId="77777777" w:rsidR="00867FEF" w:rsidRPr="00440F50" w:rsidRDefault="00867FEF" w:rsidP="008A5AAF">
            <w:pPr>
              <w:rPr>
                <w:rFonts w:cs="Times New Roman"/>
                <w:b/>
                <w:sz w:val="22"/>
              </w:rPr>
            </w:pPr>
            <w:r w:rsidRPr="00440F50">
              <w:rPr>
                <w:rFonts w:cs="Times New Roman"/>
                <w:b/>
                <w:sz w:val="22"/>
              </w:rPr>
              <w:t>Destek türü ve bileşenleri</w:t>
            </w:r>
          </w:p>
        </w:tc>
        <w:tc>
          <w:tcPr>
            <w:tcW w:w="3595" w:type="pct"/>
          </w:tcPr>
          <w:p w14:paraId="0EA98200" w14:textId="77777777" w:rsidR="00867FEF" w:rsidRPr="00440F50" w:rsidRDefault="00867FEF" w:rsidP="008A5AAF">
            <w:pPr>
              <w:rPr>
                <w:rFonts w:eastAsia="Times New Roman" w:cs="Times New Roman"/>
                <w:iCs/>
                <w:sz w:val="22"/>
              </w:rPr>
            </w:pPr>
            <w:r w:rsidRPr="00440F50">
              <w:rPr>
                <w:rFonts w:eastAsia="Times New Roman" w:cs="Times New Roman"/>
                <w:iCs/>
                <w:sz w:val="22"/>
              </w:rPr>
              <w:t xml:space="preserve">İlk defa </w:t>
            </w:r>
          </w:p>
        </w:tc>
      </w:tr>
      <w:tr w:rsidR="00867FEF" w:rsidRPr="00440F50" w14:paraId="3D59407D" w14:textId="77777777" w:rsidTr="00A76EC6">
        <w:trPr>
          <w:trHeight w:val="520"/>
        </w:trPr>
        <w:tc>
          <w:tcPr>
            <w:tcW w:w="1405" w:type="pct"/>
          </w:tcPr>
          <w:p w14:paraId="79AB088B" w14:textId="77777777" w:rsidR="00867FEF" w:rsidRPr="00440F50" w:rsidRDefault="00867FEF" w:rsidP="008A5AAF">
            <w:pPr>
              <w:rPr>
                <w:rFonts w:cs="Times New Roman"/>
                <w:b/>
                <w:sz w:val="22"/>
              </w:rPr>
            </w:pPr>
            <w:r w:rsidRPr="00440F50">
              <w:rPr>
                <w:rFonts w:cs="Times New Roman"/>
                <w:b/>
                <w:sz w:val="22"/>
              </w:rPr>
              <w:t>Programın bütçesi</w:t>
            </w:r>
          </w:p>
        </w:tc>
        <w:tc>
          <w:tcPr>
            <w:tcW w:w="3595" w:type="pct"/>
          </w:tcPr>
          <w:p w14:paraId="3173AA4E" w14:textId="77777777" w:rsidR="00867FEF" w:rsidRPr="00440F50" w:rsidRDefault="00867FEF" w:rsidP="008A5AAF">
            <w:pPr>
              <w:rPr>
                <w:rFonts w:cs="Times New Roman"/>
                <w:iCs/>
                <w:sz w:val="22"/>
              </w:rPr>
            </w:pPr>
            <w:r w:rsidRPr="00440F50">
              <w:rPr>
                <w:rFonts w:cs="Times New Roman"/>
                <w:iCs/>
                <w:sz w:val="22"/>
              </w:rPr>
              <w:t>100 Milyon TL</w:t>
            </w:r>
          </w:p>
        </w:tc>
      </w:tr>
      <w:tr w:rsidR="00867FEF" w:rsidRPr="00440F50" w14:paraId="523DC142" w14:textId="77777777" w:rsidTr="00A76EC6">
        <w:trPr>
          <w:trHeight w:val="520"/>
        </w:trPr>
        <w:tc>
          <w:tcPr>
            <w:tcW w:w="1405" w:type="pct"/>
          </w:tcPr>
          <w:p w14:paraId="240BC032" w14:textId="77777777" w:rsidR="00867FEF" w:rsidRPr="00440F50" w:rsidRDefault="00867FEF" w:rsidP="008A5AAF">
            <w:pPr>
              <w:rPr>
                <w:rFonts w:cs="Times New Roman"/>
                <w:b/>
                <w:sz w:val="22"/>
              </w:rPr>
            </w:pPr>
            <w:r w:rsidRPr="00440F50">
              <w:rPr>
                <w:rFonts w:cs="Times New Roman"/>
                <w:b/>
                <w:sz w:val="22"/>
              </w:rPr>
              <w:t>Sürdürülebilir Kalkınma Hedefleriyle ilişkisi</w:t>
            </w:r>
          </w:p>
        </w:tc>
        <w:tc>
          <w:tcPr>
            <w:tcW w:w="3595" w:type="pct"/>
          </w:tcPr>
          <w:p w14:paraId="71D90E42" w14:textId="77777777" w:rsidR="00867FEF" w:rsidRPr="00440F50" w:rsidRDefault="00867FEF" w:rsidP="008A5AAF">
            <w:pPr>
              <w:rPr>
                <w:rFonts w:cs="Times New Roman"/>
                <w:iCs/>
                <w:sz w:val="22"/>
              </w:rPr>
            </w:pPr>
            <w:r w:rsidRPr="00440F50">
              <w:rPr>
                <w:rFonts w:cs="Times New Roman"/>
                <w:iCs/>
                <w:sz w:val="22"/>
              </w:rPr>
              <w:t>8: İnsana Yakışır İş ve Ekonomik Büyüme</w:t>
            </w:r>
          </w:p>
          <w:p w14:paraId="2F0500D9" w14:textId="3264A224" w:rsidR="00867FEF" w:rsidRPr="00440F50" w:rsidRDefault="00867FEF" w:rsidP="008A5AAF">
            <w:pPr>
              <w:rPr>
                <w:rFonts w:cs="Times New Roman"/>
                <w:iCs/>
                <w:sz w:val="22"/>
              </w:rPr>
            </w:pPr>
            <w:r w:rsidRPr="00440F50">
              <w:rPr>
                <w:rFonts w:cs="Times New Roman"/>
                <w:iCs/>
                <w:sz w:val="22"/>
              </w:rPr>
              <w:t>9: Sanayi, Yenilikçilik ve Altyapı</w:t>
            </w:r>
          </w:p>
          <w:p w14:paraId="6DFE5CDF" w14:textId="77777777" w:rsidR="00867FEF" w:rsidRPr="00440F50" w:rsidRDefault="00867FEF" w:rsidP="008A5AAF">
            <w:pPr>
              <w:rPr>
                <w:rFonts w:cs="Times New Roman"/>
                <w:iCs/>
                <w:sz w:val="22"/>
              </w:rPr>
            </w:pPr>
            <w:r w:rsidRPr="00440F50">
              <w:rPr>
                <w:rFonts w:cs="Times New Roman"/>
                <w:iCs/>
                <w:sz w:val="22"/>
              </w:rPr>
              <w:t>10: Eşitsizliklerin Azaltılması</w:t>
            </w:r>
          </w:p>
        </w:tc>
      </w:tr>
      <w:tr w:rsidR="00867FEF" w:rsidRPr="00440F50" w14:paraId="4E0F700B" w14:textId="77777777" w:rsidTr="00A76EC6">
        <w:trPr>
          <w:trHeight w:val="520"/>
        </w:trPr>
        <w:tc>
          <w:tcPr>
            <w:tcW w:w="1405" w:type="pct"/>
          </w:tcPr>
          <w:p w14:paraId="262BF0B2" w14:textId="77777777" w:rsidR="00867FEF" w:rsidRPr="00440F50" w:rsidRDefault="00867FEF" w:rsidP="008A5AAF">
            <w:pPr>
              <w:rPr>
                <w:b/>
                <w:bCs/>
                <w:sz w:val="22"/>
              </w:rPr>
            </w:pPr>
            <w:r w:rsidRPr="00440F50">
              <w:rPr>
                <w:b/>
                <w:bCs/>
                <w:sz w:val="22"/>
              </w:rPr>
              <w:lastRenderedPageBreak/>
              <w:t>Programın Taslak Bölge Planı ile ilişkisi</w:t>
            </w:r>
          </w:p>
        </w:tc>
        <w:tc>
          <w:tcPr>
            <w:tcW w:w="3595" w:type="pct"/>
          </w:tcPr>
          <w:p w14:paraId="7EBDAFD5" w14:textId="77777777" w:rsidR="00867FEF" w:rsidRPr="00440F50" w:rsidRDefault="00867FEF" w:rsidP="008A5AAF">
            <w:pPr>
              <w:rPr>
                <w:i/>
                <w:sz w:val="22"/>
              </w:rPr>
            </w:pPr>
            <w:r w:rsidRPr="00440F50">
              <w:rPr>
                <w:iCs/>
                <w:sz w:val="22"/>
              </w:rPr>
              <w:t>“Ticaret ve Sanayi Altyapısının Geliştirilmesi” strateji başlığı altında yer alan “TRC3 Bölgesinde Girişimcilik Geliştirilecektir” hedefi ile doğrudan ilişkili olup diğer hedeflerle dolaylı yoldan ilişkilidir.</w:t>
            </w:r>
          </w:p>
        </w:tc>
      </w:tr>
    </w:tbl>
    <w:p w14:paraId="0FBB7A5B" w14:textId="57FE46AE" w:rsidR="008155EB" w:rsidRPr="00194CAD" w:rsidRDefault="008155EB" w:rsidP="003134F7">
      <w:pPr>
        <w:spacing w:after="0"/>
        <w:rPr>
          <w:rFonts w:cs="Times New Roman"/>
          <w:b/>
          <w:bCs/>
          <w:szCs w:val="24"/>
        </w:rPr>
      </w:pPr>
    </w:p>
    <w:tbl>
      <w:tblPr>
        <w:tblStyle w:val="TabloKlavuzu"/>
        <w:tblW w:w="5000" w:type="pct"/>
        <w:tblLook w:val="04A0" w:firstRow="1" w:lastRow="0" w:firstColumn="1" w:lastColumn="0" w:noHBand="0" w:noVBand="1"/>
      </w:tblPr>
      <w:tblGrid>
        <w:gridCol w:w="2546"/>
        <w:gridCol w:w="6516"/>
      </w:tblGrid>
      <w:tr w:rsidR="00527FA0" w:rsidRPr="00440F50" w14:paraId="1472FF28" w14:textId="77777777" w:rsidTr="00A76EC6">
        <w:trPr>
          <w:trHeight w:val="280"/>
        </w:trPr>
        <w:tc>
          <w:tcPr>
            <w:tcW w:w="1405" w:type="pct"/>
          </w:tcPr>
          <w:p w14:paraId="5B805E16" w14:textId="77777777" w:rsidR="00527FA0" w:rsidRPr="00440F50" w:rsidRDefault="00527FA0" w:rsidP="00A14311">
            <w:pPr>
              <w:rPr>
                <w:rFonts w:cs="Times New Roman"/>
                <w:b/>
                <w:sz w:val="22"/>
              </w:rPr>
            </w:pPr>
            <w:r w:rsidRPr="00440F50">
              <w:rPr>
                <w:rFonts w:cs="Times New Roman"/>
                <w:b/>
                <w:sz w:val="22"/>
              </w:rPr>
              <w:t>Proje adı</w:t>
            </w:r>
          </w:p>
        </w:tc>
        <w:tc>
          <w:tcPr>
            <w:tcW w:w="3595" w:type="pct"/>
          </w:tcPr>
          <w:p w14:paraId="66A64A08" w14:textId="77777777" w:rsidR="00527FA0" w:rsidRPr="00440F50" w:rsidRDefault="00527FA0" w:rsidP="00A14311">
            <w:pPr>
              <w:rPr>
                <w:rFonts w:cs="Times New Roman"/>
                <w:iCs/>
                <w:sz w:val="22"/>
              </w:rPr>
            </w:pPr>
            <w:r w:rsidRPr="00440F50">
              <w:rPr>
                <w:rFonts w:cs="Times New Roman"/>
                <w:iCs/>
                <w:sz w:val="22"/>
              </w:rPr>
              <w:t xml:space="preserve">TRC3 Bölgesi İhracat </w:t>
            </w:r>
            <w:r w:rsidR="004D30F5">
              <w:rPr>
                <w:rFonts w:cs="Times New Roman"/>
                <w:iCs/>
                <w:sz w:val="22"/>
              </w:rPr>
              <w:t xml:space="preserve">Danışmanlık </w:t>
            </w:r>
            <w:r w:rsidRPr="00440F50">
              <w:rPr>
                <w:rFonts w:cs="Times New Roman"/>
                <w:iCs/>
                <w:sz w:val="22"/>
              </w:rPr>
              <w:t>Merkezi</w:t>
            </w:r>
          </w:p>
        </w:tc>
      </w:tr>
      <w:tr w:rsidR="00527FA0" w:rsidRPr="00440F50" w14:paraId="14A6B9BD" w14:textId="77777777" w:rsidTr="00A76EC6">
        <w:trPr>
          <w:trHeight w:val="458"/>
        </w:trPr>
        <w:tc>
          <w:tcPr>
            <w:tcW w:w="1405" w:type="pct"/>
          </w:tcPr>
          <w:p w14:paraId="1AB36ABD" w14:textId="77777777" w:rsidR="00527FA0" w:rsidRPr="00194CAD" w:rsidRDefault="00527FA0" w:rsidP="00A14311">
            <w:pPr>
              <w:rPr>
                <w:rFonts w:cs="Times New Roman"/>
                <w:b/>
                <w:sz w:val="22"/>
              </w:rPr>
            </w:pPr>
            <w:r w:rsidRPr="00194CAD">
              <w:rPr>
                <w:rFonts w:cs="Times New Roman"/>
                <w:b/>
                <w:sz w:val="22"/>
              </w:rPr>
              <w:t>Programın konusu</w:t>
            </w:r>
          </w:p>
        </w:tc>
        <w:tc>
          <w:tcPr>
            <w:tcW w:w="3595" w:type="pct"/>
          </w:tcPr>
          <w:p w14:paraId="701299E4" w14:textId="77777777" w:rsidR="00527FA0" w:rsidRPr="00194CAD" w:rsidRDefault="00527FA0" w:rsidP="00A14311">
            <w:pPr>
              <w:rPr>
                <w:rFonts w:cs="Times New Roman"/>
                <w:iCs/>
                <w:sz w:val="22"/>
              </w:rPr>
            </w:pPr>
            <w:r w:rsidRPr="00194CAD">
              <w:rPr>
                <w:sz w:val="22"/>
              </w:rPr>
              <w:t>Sanayi</w:t>
            </w:r>
            <w:r w:rsidRPr="00194CAD">
              <w:rPr>
                <w:rFonts w:cs="Times New Roman"/>
                <w:iCs/>
                <w:sz w:val="22"/>
              </w:rPr>
              <w:t xml:space="preserve"> </w:t>
            </w:r>
          </w:p>
        </w:tc>
      </w:tr>
      <w:tr w:rsidR="00527FA0" w:rsidRPr="00440F50" w14:paraId="0349549E" w14:textId="77777777" w:rsidTr="00A76EC6">
        <w:trPr>
          <w:trHeight w:val="394"/>
        </w:trPr>
        <w:tc>
          <w:tcPr>
            <w:tcW w:w="1405" w:type="pct"/>
          </w:tcPr>
          <w:p w14:paraId="5B304F84" w14:textId="77777777" w:rsidR="00527FA0" w:rsidRPr="00440F50" w:rsidRDefault="00527FA0" w:rsidP="00A14311">
            <w:pPr>
              <w:rPr>
                <w:rFonts w:cs="Times New Roman"/>
                <w:b/>
                <w:sz w:val="22"/>
              </w:rPr>
            </w:pPr>
            <w:r w:rsidRPr="00440F50">
              <w:rPr>
                <w:rFonts w:cs="Times New Roman"/>
                <w:b/>
                <w:sz w:val="22"/>
              </w:rPr>
              <w:t xml:space="preserve">Programın amacı </w:t>
            </w:r>
          </w:p>
        </w:tc>
        <w:tc>
          <w:tcPr>
            <w:tcW w:w="3595" w:type="pct"/>
          </w:tcPr>
          <w:p w14:paraId="67675C35" w14:textId="4325CABD" w:rsidR="00527FA0" w:rsidRPr="00440F50" w:rsidRDefault="00527FA0" w:rsidP="00A14311">
            <w:pPr>
              <w:rPr>
                <w:rFonts w:cs="Times New Roman"/>
                <w:iCs/>
                <w:sz w:val="22"/>
                <w:highlight w:val="yellow"/>
              </w:rPr>
            </w:pPr>
            <w:r w:rsidRPr="00440F50">
              <w:rPr>
                <w:rFonts w:cs="Times New Roman"/>
                <w:iCs/>
                <w:sz w:val="22"/>
              </w:rPr>
              <w:t>Proje ile TRC3 Bölgesi özelinde faaliyet göstere</w:t>
            </w:r>
            <w:r w:rsidR="004D30F5">
              <w:rPr>
                <w:rFonts w:cs="Times New Roman"/>
                <w:iCs/>
                <w:sz w:val="22"/>
              </w:rPr>
              <w:t>n</w:t>
            </w:r>
            <w:r w:rsidRPr="00440F50">
              <w:rPr>
                <w:rFonts w:cs="Times New Roman"/>
                <w:iCs/>
                <w:sz w:val="22"/>
              </w:rPr>
              <w:t xml:space="preserve">, Bölge imalat sanayiinin yalnızca komşu ülkelerle değil tüm dünya ile ticaret yapmasını kolaylaştıracak bir merkezin kurulması amaçlanmaktadır. </w:t>
            </w:r>
            <w:r w:rsidR="004D30F5">
              <w:rPr>
                <w:rFonts w:cs="Times New Roman"/>
                <w:iCs/>
                <w:sz w:val="22"/>
              </w:rPr>
              <w:t>İ</w:t>
            </w:r>
            <w:r w:rsidRPr="00440F50">
              <w:rPr>
                <w:rFonts w:cs="Times New Roman"/>
                <w:iCs/>
                <w:sz w:val="22"/>
              </w:rPr>
              <w:t>malat sanayii</w:t>
            </w:r>
            <w:r w:rsidR="004D30F5">
              <w:rPr>
                <w:rFonts w:cs="Times New Roman"/>
                <w:iCs/>
                <w:sz w:val="22"/>
              </w:rPr>
              <w:t xml:space="preserve"> başta olmak üzere bölgede üretilen malların </w:t>
            </w:r>
            <w:r w:rsidRPr="00440F50">
              <w:rPr>
                <w:rFonts w:cs="Times New Roman"/>
                <w:iCs/>
                <w:sz w:val="22"/>
              </w:rPr>
              <w:t xml:space="preserve">ihracatı noktasında koordinasyon, teknik destek ve rehberlik sağlayabilecek, ilerlemeleri takip edebilecek bu merkez ile Bölge illerinin yalnızca ihracat oranları değil, ihracatın gerçekleştirildiği ülke sayısında da sürdürülebilir bir artış sağlanacaktır. </w:t>
            </w:r>
          </w:p>
        </w:tc>
      </w:tr>
      <w:tr w:rsidR="00527FA0" w:rsidRPr="00440F50" w14:paraId="35E195F6" w14:textId="77777777" w:rsidTr="00A76EC6">
        <w:trPr>
          <w:trHeight w:val="394"/>
        </w:trPr>
        <w:tc>
          <w:tcPr>
            <w:tcW w:w="1405" w:type="pct"/>
          </w:tcPr>
          <w:p w14:paraId="2F3FF270" w14:textId="77777777" w:rsidR="00527FA0" w:rsidRPr="00440F50" w:rsidRDefault="00527FA0" w:rsidP="00A14311">
            <w:pPr>
              <w:rPr>
                <w:rFonts w:cs="Times New Roman"/>
                <w:b/>
                <w:sz w:val="22"/>
              </w:rPr>
            </w:pPr>
            <w:r w:rsidRPr="00440F50">
              <w:rPr>
                <w:rFonts w:cs="Times New Roman"/>
                <w:b/>
                <w:sz w:val="22"/>
              </w:rPr>
              <w:t>Programın öncelikleri</w:t>
            </w:r>
          </w:p>
        </w:tc>
        <w:tc>
          <w:tcPr>
            <w:tcW w:w="3595" w:type="pct"/>
          </w:tcPr>
          <w:p w14:paraId="43447FA4" w14:textId="77777777" w:rsidR="00527FA0" w:rsidRPr="00440F50" w:rsidRDefault="00527FA0" w:rsidP="00A14311">
            <w:pPr>
              <w:rPr>
                <w:rFonts w:cs="Times New Roman"/>
                <w:i/>
                <w:sz w:val="22"/>
              </w:rPr>
            </w:pPr>
            <w:r w:rsidRPr="00440F50">
              <w:rPr>
                <w:rFonts w:cs="Times New Roman"/>
                <w:b/>
                <w:bCs/>
                <w:iCs/>
                <w:sz w:val="22"/>
              </w:rPr>
              <w:t>Öncelik 1:</w:t>
            </w:r>
            <w:r w:rsidRPr="00440F50">
              <w:rPr>
                <w:rFonts w:cs="Times New Roman"/>
                <w:iCs/>
                <w:sz w:val="22"/>
              </w:rPr>
              <w:t xml:space="preserve"> İhracatın desteklenmesi</w:t>
            </w:r>
          </w:p>
        </w:tc>
      </w:tr>
      <w:tr w:rsidR="00527FA0" w:rsidRPr="00440F50" w14:paraId="1CA8D4B2" w14:textId="77777777" w:rsidTr="00A76EC6">
        <w:trPr>
          <w:trHeight w:val="530"/>
        </w:trPr>
        <w:tc>
          <w:tcPr>
            <w:tcW w:w="1405" w:type="pct"/>
          </w:tcPr>
          <w:p w14:paraId="2A42E0F9" w14:textId="77777777" w:rsidR="00527FA0" w:rsidRPr="00440F50" w:rsidRDefault="00527FA0" w:rsidP="00A14311">
            <w:pPr>
              <w:rPr>
                <w:rFonts w:cs="Times New Roman"/>
                <w:b/>
                <w:sz w:val="22"/>
              </w:rPr>
            </w:pPr>
            <w:r w:rsidRPr="00440F50">
              <w:rPr>
                <w:rFonts w:cs="Times New Roman"/>
                <w:b/>
                <w:sz w:val="22"/>
              </w:rPr>
              <w:t>Programın uygulama yeri</w:t>
            </w:r>
          </w:p>
        </w:tc>
        <w:tc>
          <w:tcPr>
            <w:tcW w:w="3595" w:type="pct"/>
          </w:tcPr>
          <w:p w14:paraId="62BD8BCB" w14:textId="77777777" w:rsidR="00527FA0" w:rsidRPr="00440F50" w:rsidRDefault="00527FA0" w:rsidP="00A14311">
            <w:pPr>
              <w:rPr>
                <w:rFonts w:cs="Times New Roman"/>
                <w:iCs/>
                <w:sz w:val="22"/>
              </w:rPr>
            </w:pPr>
            <w:r w:rsidRPr="00440F50">
              <w:rPr>
                <w:rFonts w:cs="Times New Roman"/>
                <w:iCs/>
                <w:sz w:val="22"/>
              </w:rPr>
              <w:t>TRC3 Bölgesi</w:t>
            </w:r>
          </w:p>
        </w:tc>
      </w:tr>
      <w:tr w:rsidR="00527FA0" w:rsidRPr="00440F50" w14:paraId="13C79E21" w14:textId="77777777" w:rsidTr="00A76EC6">
        <w:trPr>
          <w:trHeight w:val="345"/>
        </w:trPr>
        <w:tc>
          <w:tcPr>
            <w:tcW w:w="1405" w:type="pct"/>
          </w:tcPr>
          <w:p w14:paraId="13F4845D" w14:textId="77777777" w:rsidR="00527FA0" w:rsidRPr="00440F50" w:rsidRDefault="00527FA0" w:rsidP="00A14311">
            <w:pPr>
              <w:rPr>
                <w:rFonts w:cs="Times New Roman"/>
                <w:b/>
                <w:sz w:val="22"/>
              </w:rPr>
            </w:pPr>
            <w:r w:rsidRPr="00440F50">
              <w:rPr>
                <w:rFonts w:cs="Times New Roman"/>
                <w:b/>
                <w:sz w:val="22"/>
              </w:rPr>
              <w:t>Program süresi</w:t>
            </w:r>
          </w:p>
        </w:tc>
        <w:tc>
          <w:tcPr>
            <w:tcW w:w="3595" w:type="pct"/>
          </w:tcPr>
          <w:p w14:paraId="26869324" w14:textId="77777777" w:rsidR="00527FA0" w:rsidRPr="00440F50" w:rsidRDefault="00527FA0" w:rsidP="00A14311">
            <w:pPr>
              <w:rPr>
                <w:rFonts w:cs="Times New Roman"/>
                <w:iCs/>
                <w:sz w:val="22"/>
              </w:rPr>
            </w:pPr>
            <w:r w:rsidRPr="00440F50">
              <w:rPr>
                <w:rFonts w:cs="Times New Roman"/>
                <w:iCs/>
                <w:sz w:val="22"/>
              </w:rPr>
              <w:t>36 Ay</w:t>
            </w:r>
          </w:p>
        </w:tc>
      </w:tr>
      <w:tr w:rsidR="00527FA0" w:rsidRPr="00440F50" w14:paraId="20637C2E" w14:textId="77777777" w:rsidTr="00A76EC6">
        <w:trPr>
          <w:trHeight w:val="520"/>
        </w:trPr>
        <w:tc>
          <w:tcPr>
            <w:tcW w:w="1405" w:type="pct"/>
          </w:tcPr>
          <w:p w14:paraId="6C0A077E" w14:textId="77777777" w:rsidR="00527FA0" w:rsidRPr="00440F50" w:rsidRDefault="00527FA0" w:rsidP="00A14311">
            <w:pPr>
              <w:rPr>
                <w:rFonts w:cs="Times New Roman"/>
                <w:b/>
                <w:sz w:val="22"/>
              </w:rPr>
            </w:pPr>
            <w:r w:rsidRPr="00440F50">
              <w:rPr>
                <w:rFonts w:cs="Times New Roman"/>
                <w:b/>
                <w:sz w:val="22"/>
              </w:rPr>
              <w:t>Program yürütücüsü</w:t>
            </w:r>
          </w:p>
        </w:tc>
        <w:tc>
          <w:tcPr>
            <w:tcW w:w="3595" w:type="pct"/>
          </w:tcPr>
          <w:p w14:paraId="57CE4CC1" w14:textId="30682DE7" w:rsidR="00527FA0" w:rsidRPr="00440F50" w:rsidRDefault="00527FA0" w:rsidP="00A14311">
            <w:pPr>
              <w:rPr>
                <w:rFonts w:eastAsia="Times New Roman" w:cs="Times New Roman"/>
                <w:iCs/>
                <w:sz w:val="22"/>
              </w:rPr>
            </w:pPr>
            <w:r w:rsidRPr="00440F50">
              <w:rPr>
                <w:rFonts w:eastAsia="Times New Roman" w:cs="Times New Roman"/>
                <w:iCs/>
                <w:sz w:val="22"/>
              </w:rPr>
              <w:t>Ticaret ve Sanayi Odaları, Organize Sanayi Bölgeleri</w:t>
            </w:r>
          </w:p>
        </w:tc>
      </w:tr>
      <w:tr w:rsidR="00527FA0" w:rsidRPr="00440F50" w14:paraId="4B166C55" w14:textId="77777777" w:rsidTr="00A76EC6">
        <w:trPr>
          <w:trHeight w:val="520"/>
        </w:trPr>
        <w:tc>
          <w:tcPr>
            <w:tcW w:w="1405" w:type="pct"/>
          </w:tcPr>
          <w:p w14:paraId="239FB20D" w14:textId="77777777" w:rsidR="00527FA0" w:rsidRPr="00440F50" w:rsidRDefault="00527FA0" w:rsidP="00A14311">
            <w:pPr>
              <w:rPr>
                <w:rFonts w:cs="Times New Roman"/>
                <w:b/>
                <w:sz w:val="22"/>
              </w:rPr>
            </w:pPr>
            <w:r w:rsidRPr="00440F50">
              <w:rPr>
                <w:rFonts w:cs="Times New Roman"/>
                <w:b/>
                <w:sz w:val="22"/>
              </w:rPr>
              <w:t>Uygulayıcı kurum/kuruluşlar</w:t>
            </w:r>
          </w:p>
        </w:tc>
        <w:tc>
          <w:tcPr>
            <w:tcW w:w="3595" w:type="pct"/>
          </w:tcPr>
          <w:p w14:paraId="407E5F2F" w14:textId="265906E6" w:rsidR="00527FA0" w:rsidRPr="00440F50" w:rsidRDefault="00B03037" w:rsidP="00A14311">
            <w:pPr>
              <w:rPr>
                <w:rFonts w:eastAsia="Times New Roman" w:cs="Times New Roman"/>
                <w:iCs/>
                <w:sz w:val="22"/>
              </w:rPr>
            </w:pPr>
            <w:r w:rsidRPr="00440F50">
              <w:rPr>
                <w:rFonts w:eastAsia="Times New Roman" w:cs="Times New Roman"/>
                <w:iCs/>
                <w:sz w:val="22"/>
              </w:rPr>
              <w:t>DİKA</w:t>
            </w:r>
            <w:r w:rsidR="00527FA0" w:rsidRPr="00440F50">
              <w:rPr>
                <w:rFonts w:eastAsia="Times New Roman" w:cs="Times New Roman"/>
                <w:iCs/>
                <w:sz w:val="22"/>
              </w:rPr>
              <w:t xml:space="preserve">, Serbest Bölgeler, İş Geliştirme Merkezleri, </w:t>
            </w:r>
            <w:proofErr w:type="spellStart"/>
            <w:r w:rsidR="00527FA0" w:rsidRPr="00440F50">
              <w:rPr>
                <w:rFonts w:eastAsia="Times New Roman" w:cs="Times New Roman"/>
                <w:iCs/>
                <w:sz w:val="22"/>
              </w:rPr>
              <w:t>Teknokentler</w:t>
            </w:r>
            <w:proofErr w:type="spellEnd"/>
            <w:r w:rsidR="00527FA0" w:rsidRPr="00440F50">
              <w:rPr>
                <w:rFonts w:eastAsia="Times New Roman" w:cs="Times New Roman"/>
                <w:iCs/>
                <w:sz w:val="22"/>
              </w:rPr>
              <w:t>, Teknoparklar</w:t>
            </w:r>
          </w:p>
        </w:tc>
      </w:tr>
      <w:tr w:rsidR="00527FA0" w:rsidRPr="00440F50" w14:paraId="2F408F23" w14:textId="77777777" w:rsidTr="00A76EC6">
        <w:trPr>
          <w:trHeight w:val="520"/>
        </w:trPr>
        <w:tc>
          <w:tcPr>
            <w:tcW w:w="1405" w:type="pct"/>
          </w:tcPr>
          <w:p w14:paraId="3646E60D" w14:textId="77777777" w:rsidR="00527FA0" w:rsidRPr="00440F50" w:rsidRDefault="00527FA0" w:rsidP="00A14311">
            <w:pPr>
              <w:rPr>
                <w:rFonts w:cs="Times New Roman"/>
                <w:b/>
                <w:sz w:val="22"/>
              </w:rPr>
            </w:pPr>
            <w:r w:rsidRPr="00440F50">
              <w:rPr>
                <w:rFonts w:cs="Times New Roman"/>
                <w:b/>
                <w:sz w:val="22"/>
              </w:rPr>
              <w:t>Destek türü ve bileşenleri</w:t>
            </w:r>
          </w:p>
        </w:tc>
        <w:tc>
          <w:tcPr>
            <w:tcW w:w="3595" w:type="pct"/>
          </w:tcPr>
          <w:p w14:paraId="58F44D26" w14:textId="77777777" w:rsidR="00527FA0" w:rsidRPr="00440F50" w:rsidRDefault="00527FA0" w:rsidP="00A14311">
            <w:pPr>
              <w:rPr>
                <w:rFonts w:eastAsia="Times New Roman" w:cs="Times New Roman"/>
                <w:iCs/>
                <w:sz w:val="22"/>
              </w:rPr>
            </w:pPr>
            <w:r w:rsidRPr="00440F50">
              <w:rPr>
                <w:rFonts w:eastAsia="Times New Roman" w:cs="Times New Roman"/>
                <w:iCs/>
                <w:sz w:val="22"/>
              </w:rPr>
              <w:t xml:space="preserve">İlk defa </w:t>
            </w:r>
          </w:p>
        </w:tc>
      </w:tr>
      <w:tr w:rsidR="00527FA0" w:rsidRPr="00440F50" w14:paraId="07CB9737" w14:textId="77777777" w:rsidTr="00A76EC6">
        <w:trPr>
          <w:trHeight w:val="520"/>
        </w:trPr>
        <w:tc>
          <w:tcPr>
            <w:tcW w:w="1405" w:type="pct"/>
          </w:tcPr>
          <w:p w14:paraId="5ABFED82" w14:textId="77777777" w:rsidR="00527FA0" w:rsidRPr="00440F50" w:rsidRDefault="00527FA0" w:rsidP="00A14311">
            <w:pPr>
              <w:rPr>
                <w:rFonts w:cs="Times New Roman"/>
                <w:b/>
                <w:sz w:val="22"/>
              </w:rPr>
            </w:pPr>
            <w:r w:rsidRPr="00440F50">
              <w:rPr>
                <w:rFonts w:cs="Times New Roman"/>
                <w:b/>
                <w:sz w:val="22"/>
              </w:rPr>
              <w:t>Programın bütçesi</w:t>
            </w:r>
          </w:p>
        </w:tc>
        <w:tc>
          <w:tcPr>
            <w:tcW w:w="3595" w:type="pct"/>
          </w:tcPr>
          <w:p w14:paraId="10076C1F" w14:textId="77777777" w:rsidR="00527FA0" w:rsidRPr="00440F50" w:rsidRDefault="00527FA0" w:rsidP="00A14311">
            <w:pPr>
              <w:rPr>
                <w:rFonts w:cs="Times New Roman"/>
                <w:iCs/>
                <w:sz w:val="22"/>
              </w:rPr>
            </w:pPr>
            <w:r w:rsidRPr="00440F50">
              <w:rPr>
                <w:rFonts w:cs="Times New Roman"/>
                <w:iCs/>
                <w:sz w:val="22"/>
              </w:rPr>
              <w:t>50 Milyon TL</w:t>
            </w:r>
          </w:p>
        </w:tc>
      </w:tr>
      <w:tr w:rsidR="00527FA0" w:rsidRPr="00440F50" w14:paraId="6F3C8B2C" w14:textId="77777777" w:rsidTr="00A76EC6">
        <w:trPr>
          <w:trHeight w:val="520"/>
        </w:trPr>
        <w:tc>
          <w:tcPr>
            <w:tcW w:w="1405" w:type="pct"/>
          </w:tcPr>
          <w:p w14:paraId="2874C411" w14:textId="77777777" w:rsidR="00527FA0" w:rsidRPr="00440F50" w:rsidRDefault="00527FA0" w:rsidP="00A14311">
            <w:pPr>
              <w:rPr>
                <w:rFonts w:cs="Times New Roman"/>
                <w:b/>
                <w:sz w:val="22"/>
              </w:rPr>
            </w:pPr>
            <w:r w:rsidRPr="00440F50">
              <w:rPr>
                <w:rFonts w:cs="Times New Roman"/>
                <w:b/>
                <w:sz w:val="22"/>
              </w:rPr>
              <w:t>Sürdürülebilir Kalkınma Hedefleriyle ilişkisi</w:t>
            </w:r>
          </w:p>
        </w:tc>
        <w:tc>
          <w:tcPr>
            <w:tcW w:w="3595" w:type="pct"/>
          </w:tcPr>
          <w:p w14:paraId="229284AA" w14:textId="77777777" w:rsidR="00527FA0" w:rsidRPr="00440F50" w:rsidRDefault="00527FA0" w:rsidP="00A14311">
            <w:pPr>
              <w:rPr>
                <w:rFonts w:cs="Times New Roman"/>
                <w:iCs/>
                <w:sz w:val="22"/>
              </w:rPr>
            </w:pPr>
            <w:r w:rsidRPr="00440F50">
              <w:rPr>
                <w:rFonts w:cs="Times New Roman"/>
                <w:iCs/>
                <w:sz w:val="22"/>
              </w:rPr>
              <w:t>8: İnsana Yakışır İş ve Ekonomik Büyüme</w:t>
            </w:r>
          </w:p>
          <w:p w14:paraId="69F821FB" w14:textId="77777777" w:rsidR="00527FA0" w:rsidRPr="00440F50" w:rsidRDefault="00527FA0" w:rsidP="00A14311">
            <w:pPr>
              <w:rPr>
                <w:rFonts w:cs="Times New Roman"/>
                <w:iCs/>
                <w:sz w:val="22"/>
              </w:rPr>
            </w:pPr>
            <w:r w:rsidRPr="00440F50">
              <w:rPr>
                <w:rFonts w:cs="Times New Roman"/>
                <w:iCs/>
                <w:sz w:val="22"/>
              </w:rPr>
              <w:t xml:space="preserve">9: Sanayi, Yenilikçilik </w:t>
            </w:r>
            <w:proofErr w:type="gramStart"/>
            <w:r w:rsidRPr="00440F50">
              <w:rPr>
                <w:rFonts w:cs="Times New Roman"/>
                <w:iCs/>
                <w:sz w:val="22"/>
              </w:rPr>
              <w:t>ve  Altyapı</w:t>
            </w:r>
            <w:proofErr w:type="gramEnd"/>
          </w:p>
        </w:tc>
      </w:tr>
      <w:tr w:rsidR="00527FA0" w:rsidRPr="00440F50" w14:paraId="2111DE3F" w14:textId="77777777" w:rsidTr="00A76EC6">
        <w:trPr>
          <w:trHeight w:val="520"/>
        </w:trPr>
        <w:tc>
          <w:tcPr>
            <w:tcW w:w="1405" w:type="pct"/>
          </w:tcPr>
          <w:p w14:paraId="00B413E5" w14:textId="77777777" w:rsidR="00527FA0" w:rsidRPr="00440F50" w:rsidRDefault="00527FA0" w:rsidP="00A14311">
            <w:pPr>
              <w:rPr>
                <w:b/>
                <w:bCs/>
                <w:sz w:val="22"/>
              </w:rPr>
            </w:pPr>
            <w:r w:rsidRPr="00440F50">
              <w:rPr>
                <w:b/>
                <w:bCs/>
                <w:sz w:val="22"/>
              </w:rPr>
              <w:t>Programın Taslak Bölge Planı ile ilişkisi</w:t>
            </w:r>
          </w:p>
        </w:tc>
        <w:tc>
          <w:tcPr>
            <w:tcW w:w="3595" w:type="pct"/>
          </w:tcPr>
          <w:p w14:paraId="176BE3E1" w14:textId="77777777" w:rsidR="00527FA0" w:rsidRPr="00440F50" w:rsidRDefault="00527FA0" w:rsidP="00A14311">
            <w:pPr>
              <w:rPr>
                <w:i/>
                <w:sz w:val="22"/>
              </w:rPr>
            </w:pPr>
            <w:r w:rsidRPr="00440F50">
              <w:rPr>
                <w:iCs/>
                <w:sz w:val="22"/>
              </w:rPr>
              <w:t>“Ticaret ve Sanayi Altyapısının Geliştirilmesi” strateji başlığı altında yer alan “TRC3 Bölgesi İhracatı Geliştirilecektir” ve “TRC3 Bölgesinde Üretimde Rekabet Gücü Artırılacaktır” hedefleri ile doğrudan ilişkili olup diğer tüm önceliklerle dolaylı yoldan ilişkilidir.</w:t>
            </w:r>
          </w:p>
        </w:tc>
      </w:tr>
    </w:tbl>
    <w:p w14:paraId="7B913387" w14:textId="77777777" w:rsidR="00CD0D49" w:rsidRPr="00A2368C" w:rsidRDefault="00CD0D49" w:rsidP="00052518">
      <w:pPr>
        <w:spacing w:before="240"/>
        <w:rPr>
          <w:rFonts w:cs="Times New Roman"/>
          <w:b/>
          <w:bCs/>
          <w:szCs w:val="24"/>
        </w:rPr>
      </w:pPr>
      <w:r w:rsidRPr="00A2368C">
        <w:rPr>
          <w:rFonts w:cs="Times New Roman"/>
          <w:b/>
          <w:bCs/>
          <w:szCs w:val="24"/>
        </w:rPr>
        <w:t xml:space="preserve">Stratejik Öncelik 4: </w:t>
      </w:r>
      <w:r w:rsidRPr="00B93ABA">
        <w:rPr>
          <w:rFonts w:cs="Times New Roman"/>
          <w:szCs w:val="24"/>
        </w:rPr>
        <w:t>Sürdürülebilir Çevre ve Mekânsal Altyapının Geliştirilmesi</w:t>
      </w:r>
    </w:p>
    <w:p w14:paraId="63AC2F8B" w14:textId="0AF72319" w:rsidR="008155EB" w:rsidRPr="00194CAD" w:rsidRDefault="00CD0D49" w:rsidP="00194CAD">
      <w:pPr>
        <w:rPr>
          <w:rFonts w:cs="Times New Roman"/>
          <w:b/>
          <w:bCs/>
        </w:rPr>
      </w:pPr>
      <w:r w:rsidRPr="00A2368C">
        <w:rPr>
          <w:rFonts w:cs="Times New Roman"/>
          <w:b/>
          <w:bCs/>
        </w:rPr>
        <w:t>Pro</w:t>
      </w:r>
      <w:r>
        <w:rPr>
          <w:rFonts w:cs="Times New Roman"/>
          <w:b/>
          <w:bCs/>
        </w:rPr>
        <w:t>je</w:t>
      </w:r>
      <w:r w:rsidRPr="00A2368C">
        <w:rPr>
          <w:rFonts w:cs="Times New Roman"/>
          <w:b/>
          <w:bCs/>
        </w:rPr>
        <w:t xml:space="preserve"> Önerileri </w:t>
      </w:r>
    </w:p>
    <w:tbl>
      <w:tblPr>
        <w:tblStyle w:val="2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515"/>
      </w:tblGrid>
      <w:tr w:rsidR="00CD0D49" w:rsidRPr="003134F7" w14:paraId="0424E9D2" w14:textId="77777777" w:rsidTr="00E27A6A">
        <w:tc>
          <w:tcPr>
            <w:tcW w:w="2547" w:type="dxa"/>
          </w:tcPr>
          <w:p w14:paraId="0C4E02B0" w14:textId="77777777" w:rsidR="00CD0D49" w:rsidRPr="003134F7" w:rsidRDefault="00CD0D49" w:rsidP="00E27A6A">
            <w:pPr>
              <w:rPr>
                <w:sz w:val="22"/>
                <w:szCs w:val="20"/>
              </w:rPr>
            </w:pPr>
            <w:r w:rsidRPr="003134F7">
              <w:rPr>
                <w:rFonts w:eastAsiaTheme="minorHAnsi" w:cstheme="minorBidi"/>
                <w:b/>
                <w:sz w:val="22"/>
                <w:szCs w:val="20"/>
              </w:rPr>
              <w:t>Proje adı</w:t>
            </w:r>
          </w:p>
        </w:tc>
        <w:tc>
          <w:tcPr>
            <w:tcW w:w="6515" w:type="dxa"/>
          </w:tcPr>
          <w:p w14:paraId="27C9CF5D" w14:textId="69A94719" w:rsidR="00CD0D49" w:rsidRPr="003134F7" w:rsidRDefault="00CD0D49" w:rsidP="00E27A6A">
            <w:pPr>
              <w:rPr>
                <w:i/>
                <w:sz w:val="22"/>
                <w:szCs w:val="20"/>
                <w:highlight w:val="yellow"/>
              </w:rPr>
            </w:pPr>
            <w:r w:rsidRPr="003134F7">
              <w:rPr>
                <w:rFonts w:eastAsiaTheme="minorHAnsi" w:cstheme="minorBidi"/>
                <w:color w:val="000000"/>
                <w:sz w:val="22"/>
                <w:szCs w:val="20"/>
              </w:rPr>
              <w:t>Batman İçme</w:t>
            </w:r>
            <w:r w:rsidR="00287B69" w:rsidRPr="003134F7">
              <w:rPr>
                <w:rFonts w:eastAsiaTheme="minorHAnsi" w:cstheme="minorBidi"/>
                <w:color w:val="000000"/>
                <w:sz w:val="22"/>
                <w:szCs w:val="20"/>
              </w:rPr>
              <w:t xml:space="preserve"> </w:t>
            </w:r>
            <w:r w:rsidRPr="003134F7">
              <w:rPr>
                <w:rFonts w:eastAsiaTheme="minorHAnsi" w:cstheme="minorBidi"/>
                <w:color w:val="000000"/>
                <w:sz w:val="22"/>
                <w:szCs w:val="20"/>
              </w:rPr>
              <w:t>suyu Şebekesi Rehabilitasyon Projesi</w:t>
            </w:r>
          </w:p>
        </w:tc>
      </w:tr>
      <w:tr w:rsidR="00CD0D49" w:rsidRPr="003134F7" w14:paraId="4C5087D5" w14:textId="77777777" w:rsidTr="00E27A6A">
        <w:tc>
          <w:tcPr>
            <w:tcW w:w="2547" w:type="dxa"/>
          </w:tcPr>
          <w:p w14:paraId="172AD843" w14:textId="77777777" w:rsidR="00CD0D49" w:rsidRPr="003134F7" w:rsidRDefault="00CD0D49" w:rsidP="00E27A6A">
            <w:pPr>
              <w:rPr>
                <w:b/>
                <w:sz w:val="22"/>
                <w:szCs w:val="20"/>
              </w:rPr>
            </w:pPr>
            <w:r w:rsidRPr="003134F7">
              <w:rPr>
                <w:rFonts w:eastAsiaTheme="minorHAnsi" w:cstheme="minorBidi"/>
                <w:b/>
                <w:sz w:val="22"/>
                <w:szCs w:val="20"/>
              </w:rPr>
              <w:t>Proje konusu</w:t>
            </w:r>
          </w:p>
        </w:tc>
        <w:tc>
          <w:tcPr>
            <w:tcW w:w="6515" w:type="dxa"/>
          </w:tcPr>
          <w:p w14:paraId="61B733F1" w14:textId="77777777" w:rsidR="00CD0D49" w:rsidRPr="003134F7" w:rsidRDefault="00CD0D49" w:rsidP="00E27A6A">
            <w:pPr>
              <w:rPr>
                <w:sz w:val="22"/>
                <w:szCs w:val="20"/>
              </w:rPr>
            </w:pPr>
            <w:r w:rsidRPr="003134F7">
              <w:rPr>
                <w:rFonts w:eastAsiaTheme="minorHAnsi" w:cstheme="minorBidi"/>
                <w:sz w:val="22"/>
                <w:szCs w:val="20"/>
              </w:rPr>
              <w:t>Altyapı</w:t>
            </w:r>
          </w:p>
        </w:tc>
      </w:tr>
      <w:tr w:rsidR="00CD0D49" w:rsidRPr="003134F7" w14:paraId="32794D1A" w14:textId="77777777" w:rsidTr="00E27A6A">
        <w:tc>
          <w:tcPr>
            <w:tcW w:w="2547" w:type="dxa"/>
          </w:tcPr>
          <w:p w14:paraId="4877C3B4" w14:textId="77777777" w:rsidR="00CD0D49" w:rsidRPr="003134F7" w:rsidRDefault="00CD0D49" w:rsidP="00E27A6A">
            <w:pPr>
              <w:rPr>
                <w:b/>
                <w:sz w:val="22"/>
                <w:szCs w:val="20"/>
              </w:rPr>
            </w:pPr>
            <w:r w:rsidRPr="003134F7">
              <w:rPr>
                <w:rFonts w:eastAsiaTheme="minorHAnsi" w:cstheme="minorBidi"/>
                <w:b/>
                <w:sz w:val="22"/>
                <w:szCs w:val="20"/>
              </w:rPr>
              <w:t>Üretilecek ürün/hizmet</w:t>
            </w:r>
          </w:p>
        </w:tc>
        <w:tc>
          <w:tcPr>
            <w:tcW w:w="6515" w:type="dxa"/>
          </w:tcPr>
          <w:p w14:paraId="359BBB9D" w14:textId="1E1975AE" w:rsidR="00CD0D49" w:rsidRPr="003134F7" w:rsidRDefault="00CD0D49" w:rsidP="00E27A6A">
            <w:pPr>
              <w:rPr>
                <w:color w:val="000000"/>
                <w:sz w:val="22"/>
                <w:szCs w:val="20"/>
              </w:rPr>
            </w:pPr>
            <w:r w:rsidRPr="003134F7">
              <w:rPr>
                <w:rFonts w:eastAsiaTheme="minorHAnsi" w:cstheme="minorBidi"/>
                <w:color w:val="000000"/>
                <w:sz w:val="22"/>
                <w:szCs w:val="20"/>
              </w:rPr>
              <w:t>Modern İçme</w:t>
            </w:r>
            <w:r w:rsidR="00287B69" w:rsidRPr="003134F7">
              <w:rPr>
                <w:rFonts w:eastAsiaTheme="minorHAnsi" w:cstheme="minorBidi"/>
                <w:color w:val="000000"/>
                <w:sz w:val="22"/>
                <w:szCs w:val="20"/>
              </w:rPr>
              <w:t xml:space="preserve"> </w:t>
            </w:r>
            <w:r w:rsidRPr="003134F7">
              <w:rPr>
                <w:rFonts w:eastAsiaTheme="minorHAnsi" w:cstheme="minorBidi"/>
                <w:color w:val="000000"/>
                <w:sz w:val="22"/>
                <w:szCs w:val="20"/>
              </w:rPr>
              <w:t>suyu Şebekesi</w:t>
            </w:r>
          </w:p>
        </w:tc>
      </w:tr>
      <w:tr w:rsidR="00CD0D49" w:rsidRPr="003134F7" w14:paraId="748B3378" w14:textId="77777777" w:rsidTr="00287B69">
        <w:trPr>
          <w:trHeight w:val="533"/>
        </w:trPr>
        <w:tc>
          <w:tcPr>
            <w:tcW w:w="2547" w:type="dxa"/>
            <w:shd w:val="clear" w:color="auto" w:fill="auto"/>
          </w:tcPr>
          <w:p w14:paraId="728FBAD4" w14:textId="77777777" w:rsidR="00CD0D49" w:rsidRPr="003134F7" w:rsidRDefault="00CD0D49" w:rsidP="00E27A6A">
            <w:pPr>
              <w:rPr>
                <w:sz w:val="22"/>
                <w:szCs w:val="20"/>
              </w:rPr>
            </w:pPr>
            <w:r w:rsidRPr="003134F7">
              <w:rPr>
                <w:rFonts w:eastAsiaTheme="minorHAnsi" w:cstheme="minorBidi"/>
                <w:b/>
                <w:sz w:val="22"/>
                <w:szCs w:val="20"/>
              </w:rPr>
              <w:t>Sektör</w:t>
            </w:r>
          </w:p>
        </w:tc>
        <w:tc>
          <w:tcPr>
            <w:tcW w:w="6515" w:type="dxa"/>
            <w:shd w:val="clear" w:color="auto" w:fill="auto"/>
          </w:tcPr>
          <w:p w14:paraId="0EFF55CC" w14:textId="0DFF9C06" w:rsidR="00CD0D49" w:rsidRPr="003134F7" w:rsidRDefault="00287B69" w:rsidP="00E27A6A">
            <w:pPr>
              <w:rPr>
                <w:color w:val="000000"/>
                <w:sz w:val="22"/>
                <w:szCs w:val="20"/>
                <w:highlight w:val="yellow"/>
              </w:rPr>
            </w:pPr>
            <w:r w:rsidRPr="003134F7">
              <w:rPr>
                <w:color w:val="000000"/>
                <w:sz w:val="22"/>
                <w:szCs w:val="20"/>
              </w:rPr>
              <w:t>36.00.21- Suyun toplanması, arıtılması ve dağıtılması</w:t>
            </w:r>
          </w:p>
        </w:tc>
      </w:tr>
      <w:tr w:rsidR="00CD0D49" w:rsidRPr="003134F7" w14:paraId="5FF7CF25" w14:textId="77777777" w:rsidTr="00E27A6A">
        <w:tc>
          <w:tcPr>
            <w:tcW w:w="2547" w:type="dxa"/>
          </w:tcPr>
          <w:p w14:paraId="1B4283EC" w14:textId="77777777" w:rsidR="00CD0D49" w:rsidRPr="003134F7" w:rsidRDefault="00CD0D49" w:rsidP="00E27A6A">
            <w:pPr>
              <w:rPr>
                <w:sz w:val="22"/>
                <w:szCs w:val="20"/>
              </w:rPr>
            </w:pPr>
            <w:r w:rsidRPr="003134F7">
              <w:rPr>
                <w:rFonts w:eastAsiaTheme="minorHAnsi" w:cstheme="minorBidi"/>
                <w:b/>
                <w:sz w:val="22"/>
                <w:szCs w:val="20"/>
              </w:rPr>
              <w:t>Projenin amacı</w:t>
            </w:r>
          </w:p>
        </w:tc>
        <w:tc>
          <w:tcPr>
            <w:tcW w:w="6515" w:type="dxa"/>
          </w:tcPr>
          <w:p w14:paraId="61CBBBFD" w14:textId="77777777" w:rsidR="00CD0D49" w:rsidRPr="003134F7" w:rsidRDefault="00CD0D49" w:rsidP="00E27A6A">
            <w:pPr>
              <w:rPr>
                <w:color w:val="000000"/>
                <w:sz w:val="22"/>
                <w:szCs w:val="20"/>
                <w:highlight w:val="yellow"/>
              </w:rPr>
            </w:pPr>
            <w:r w:rsidRPr="003134F7">
              <w:rPr>
                <w:rFonts w:eastAsiaTheme="minorHAnsi" w:cstheme="minorBidi"/>
                <w:color w:val="000000"/>
                <w:sz w:val="22"/>
                <w:szCs w:val="20"/>
              </w:rPr>
              <w:t>Mevcut su şebeke sisteminde oluşan su kayıplarının azaltılması ve sistemin rehabilitasyonu</w:t>
            </w:r>
          </w:p>
        </w:tc>
      </w:tr>
      <w:tr w:rsidR="00CD0D49" w:rsidRPr="003134F7" w14:paraId="6FE47632" w14:textId="77777777" w:rsidTr="00E27A6A">
        <w:tc>
          <w:tcPr>
            <w:tcW w:w="2547" w:type="dxa"/>
          </w:tcPr>
          <w:p w14:paraId="40D2B068" w14:textId="77777777" w:rsidR="00CD0D49" w:rsidRPr="003134F7" w:rsidRDefault="00CD0D49" w:rsidP="00E27A6A">
            <w:pPr>
              <w:rPr>
                <w:sz w:val="22"/>
                <w:szCs w:val="20"/>
              </w:rPr>
            </w:pPr>
            <w:r w:rsidRPr="003134F7">
              <w:rPr>
                <w:rFonts w:eastAsiaTheme="minorHAnsi" w:cstheme="minorBidi"/>
                <w:b/>
                <w:sz w:val="22"/>
                <w:szCs w:val="20"/>
              </w:rPr>
              <w:t xml:space="preserve">Yatırımın/tesisin ölçeği (Kapasite) </w:t>
            </w:r>
          </w:p>
        </w:tc>
        <w:tc>
          <w:tcPr>
            <w:tcW w:w="6515" w:type="dxa"/>
          </w:tcPr>
          <w:p w14:paraId="6DC66A2F" w14:textId="77777777" w:rsidR="00CD0D49" w:rsidRPr="003134F7" w:rsidRDefault="00CD0D49" w:rsidP="00E27A6A">
            <w:pPr>
              <w:rPr>
                <w:color w:val="000000"/>
                <w:sz w:val="22"/>
                <w:szCs w:val="20"/>
                <w:highlight w:val="yellow"/>
              </w:rPr>
            </w:pPr>
            <w:r w:rsidRPr="003134F7">
              <w:rPr>
                <w:rFonts w:eastAsiaTheme="minorHAnsi" w:cstheme="minorBidi"/>
                <w:color w:val="000000"/>
                <w:sz w:val="22"/>
                <w:szCs w:val="20"/>
              </w:rPr>
              <w:t>45.000 kişi/gün kapasiteli arıtma tesisi inşaatı ve elektromekanik teçhizatının imalatı ve işletmeye alınması, mevcut hatların rehabilitasyonu ve yeni yerleşim alanlarının altyapısının hazırlanması</w:t>
            </w:r>
          </w:p>
        </w:tc>
      </w:tr>
      <w:tr w:rsidR="00CD0D49" w:rsidRPr="003134F7" w14:paraId="5001414C" w14:textId="77777777" w:rsidTr="00E27A6A">
        <w:tc>
          <w:tcPr>
            <w:tcW w:w="2547" w:type="dxa"/>
          </w:tcPr>
          <w:p w14:paraId="2A975660" w14:textId="77777777" w:rsidR="00CD0D49" w:rsidRPr="003134F7" w:rsidRDefault="00CD0D49" w:rsidP="00E27A6A">
            <w:pPr>
              <w:rPr>
                <w:sz w:val="22"/>
                <w:szCs w:val="20"/>
              </w:rPr>
            </w:pPr>
            <w:r w:rsidRPr="003134F7">
              <w:rPr>
                <w:rFonts w:eastAsiaTheme="minorHAnsi" w:cstheme="minorBidi"/>
                <w:b/>
                <w:sz w:val="22"/>
                <w:szCs w:val="20"/>
              </w:rPr>
              <w:t>Proje yürütücüsü</w:t>
            </w:r>
          </w:p>
        </w:tc>
        <w:tc>
          <w:tcPr>
            <w:tcW w:w="6515" w:type="dxa"/>
          </w:tcPr>
          <w:p w14:paraId="0AD95E3F" w14:textId="77777777" w:rsidR="00CD0D49" w:rsidRPr="003134F7" w:rsidRDefault="00CD0D49" w:rsidP="00E27A6A">
            <w:pPr>
              <w:rPr>
                <w:color w:val="000000"/>
                <w:sz w:val="22"/>
                <w:szCs w:val="20"/>
              </w:rPr>
            </w:pPr>
            <w:r w:rsidRPr="003134F7">
              <w:rPr>
                <w:rFonts w:eastAsiaTheme="minorHAnsi" w:cstheme="minorBidi"/>
                <w:color w:val="000000"/>
                <w:sz w:val="22"/>
                <w:szCs w:val="20"/>
              </w:rPr>
              <w:t>Batman Belediyesi</w:t>
            </w:r>
          </w:p>
        </w:tc>
      </w:tr>
      <w:tr w:rsidR="00CD0D49" w:rsidRPr="003134F7" w14:paraId="7FE16EE1" w14:textId="77777777" w:rsidTr="00E27A6A">
        <w:tc>
          <w:tcPr>
            <w:tcW w:w="2547" w:type="dxa"/>
          </w:tcPr>
          <w:p w14:paraId="5B32D31B" w14:textId="77777777" w:rsidR="00CD0D49" w:rsidRPr="003134F7" w:rsidRDefault="00CD0D49" w:rsidP="00E27A6A">
            <w:pPr>
              <w:rPr>
                <w:sz w:val="22"/>
                <w:szCs w:val="20"/>
              </w:rPr>
            </w:pPr>
            <w:r w:rsidRPr="003134F7">
              <w:rPr>
                <w:rFonts w:eastAsiaTheme="minorHAnsi" w:cstheme="minorBidi"/>
                <w:b/>
                <w:sz w:val="22"/>
                <w:szCs w:val="20"/>
              </w:rPr>
              <w:t xml:space="preserve">Uygulama yeri </w:t>
            </w:r>
          </w:p>
        </w:tc>
        <w:tc>
          <w:tcPr>
            <w:tcW w:w="6515" w:type="dxa"/>
          </w:tcPr>
          <w:p w14:paraId="47D98C1F" w14:textId="77777777" w:rsidR="00CD0D49" w:rsidRPr="003134F7" w:rsidRDefault="00CD0D49" w:rsidP="00E27A6A">
            <w:pPr>
              <w:rPr>
                <w:color w:val="000000"/>
                <w:sz w:val="22"/>
                <w:szCs w:val="20"/>
              </w:rPr>
            </w:pPr>
            <w:r w:rsidRPr="003134F7">
              <w:rPr>
                <w:rFonts w:eastAsiaTheme="minorHAnsi" w:cstheme="minorBidi"/>
                <w:color w:val="000000"/>
                <w:sz w:val="22"/>
                <w:szCs w:val="20"/>
              </w:rPr>
              <w:t>Batman</w:t>
            </w:r>
          </w:p>
        </w:tc>
      </w:tr>
      <w:tr w:rsidR="00CD0D49" w:rsidRPr="003134F7" w14:paraId="19E6C862" w14:textId="77777777" w:rsidTr="00E27A6A">
        <w:tc>
          <w:tcPr>
            <w:tcW w:w="2547" w:type="dxa"/>
            <w:shd w:val="clear" w:color="auto" w:fill="auto"/>
          </w:tcPr>
          <w:p w14:paraId="0667A3FB" w14:textId="77777777" w:rsidR="00CD0D49" w:rsidRPr="003134F7" w:rsidRDefault="00CD0D49" w:rsidP="00E27A6A">
            <w:pPr>
              <w:rPr>
                <w:sz w:val="22"/>
                <w:szCs w:val="20"/>
              </w:rPr>
            </w:pPr>
            <w:r w:rsidRPr="003134F7">
              <w:rPr>
                <w:rFonts w:eastAsiaTheme="minorHAnsi" w:cstheme="minorBidi"/>
                <w:b/>
                <w:sz w:val="22"/>
                <w:szCs w:val="20"/>
              </w:rPr>
              <w:t>Toplam proje bütçesi/ Sabit yatırım tutarı</w:t>
            </w:r>
          </w:p>
        </w:tc>
        <w:tc>
          <w:tcPr>
            <w:tcW w:w="6515" w:type="dxa"/>
            <w:shd w:val="clear" w:color="auto" w:fill="auto"/>
          </w:tcPr>
          <w:p w14:paraId="510A7992" w14:textId="77777777" w:rsidR="00CD0D49" w:rsidRPr="003134F7" w:rsidRDefault="00CD0D49" w:rsidP="00E27A6A">
            <w:pPr>
              <w:rPr>
                <w:color w:val="000000"/>
                <w:sz w:val="22"/>
                <w:szCs w:val="20"/>
              </w:rPr>
            </w:pPr>
            <w:r w:rsidRPr="003134F7">
              <w:rPr>
                <w:rFonts w:eastAsiaTheme="minorHAnsi" w:cstheme="minorBidi"/>
                <w:color w:val="000000"/>
                <w:sz w:val="22"/>
                <w:szCs w:val="20"/>
              </w:rPr>
              <w:t>30.000.000 TL</w:t>
            </w:r>
          </w:p>
        </w:tc>
      </w:tr>
      <w:tr w:rsidR="00CD0D49" w:rsidRPr="003134F7" w14:paraId="4A03E54D" w14:textId="77777777" w:rsidTr="00E27A6A">
        <w:tc>
          <w:tcPr>
            <w:tcW w:w="2547" w:type="dxa"/>
            <w:shd w:val="clear" w:color="auto" w:fill="auto"/>
          </w:tcPr>
          <w:p w14:paraId="45A2121F" w14:textId="77777777" w:rsidR="00CD0D49" w:rsidRPr="003134F7" w:rsidRDefault="00CD0D49" w:rsidP="00E27A6A">
            <w:pPr>
              <w:rPr>
                <w:b/>
                <w:sz w:val="22"/>
                <w:szCs w:val="20"/>
              </w:rPr>
            </w:pPr>
            <w:r w:rsidRPr="003134F7">
              <w:rPr>
                <w:rFonts w:eastAsiaTheme="minorHAnsi" w:cstheme="minorBidi"/>
                <w:b/>
                <w:sz w:val="22"/>
                <w:szCs w:val="20"/>
              </w:rPr>
              <w:lastRenderedPageBreak/>
              <w:t>Projenin İstihdam Öngörüsü</w:t>
            </w:r>
          </w:p>
        </w:tc>
        <w:tc>
          <w:tcPr>
            <w:tcW w:w="6515" w:type="dxa"/>
            <w:shd w:val="clear" w:color="auto" w:fill="auto"/>
          </w:tcPr>
          <w:p w14:paraId="759E03C7" w14:textId="05BE4FF8" w:rsidR="00CD0D49" w:rsidRPr="003134F7" w:rsidRDefault="00453FBD" w:rsidP="00E27A6A">
            <w:pPr>
              <w:rPr>
                <w:color w:val="000000"/>
                <w:sz w:val="22"/>
                <w:szCs w:val="20"/>
              </w:rPr>
            </w:pPr>
            <w:r w:rsidRPr="003134F7">
              <w:rPr>
                <w:rFonts w:eastAsia="Times New Roman" w:cs="Times New Roman"/>
                <w:color w:val="000000"/>
                <w:sz w:val="22"/>
                <w:szCs w:val="20"/>
              </w:rPr>
              <w:t>30 (</w:t>
            </w:r>
            <w:r w:rsidR="000D4B03" w:rsidRPr="003134F7">
              <w:rPr>
                <w:rFonts w:eastAsia="Times New Roman" w:cs="Times New Roman"/>
                <w:color w:val="000000"/>
                <w:sz w:val="22"/>
                <w:szCs w:val="20"/>
              </w:rPr>
              <w:t>İnşaat süreci</w:t>
            </w:r>
            <w:r w:rsidRPr="003134F7">
              <w:rPr>
                <w:rFonts w:eastAsia="Times New Roman" w:cs="Times New Roman"/>
                <w:color w:val="000000"/>
                <w:sz w:val="22"/>
                <w:szCs w:val="20"/>
              </w:rPr>
              <w:t>)</w:t>
            </w:r>
          </w:p>
        </w:tc>
      </w:tr>
      <w:tr w:rsidR="00CD0D49" w:rsidRPr="003134F7" w14:paraId="73EDE19D" w14:textId="77777777" w:rsidTr="00E27A6A">
        <w:tc>
          <w:tcPr>
            <w:tcW w:w="2547" w:type="dxa"/>
            <w:shd w:val="clear" w:color="auto" w:fill="auto"/>
          </w:tcPr>
          <w:p w14:paraId="12808621" w14:textId="77777777" w:rsidR="00CD0D49" w:rsidRPr="003134F7" w:rsidRDefault="00CD0D49" w:rsidP="00E27A6A">
            <w:pPr>
              <w:rPr>
                <w:sz w:val="22"/>
                <w:szCs w:val="20"/>
              </w:rPr>
            </w:pPr>
            <w:r w:rsidRPr="003134F7">
              <w:rPr>
                <w:rFonts w:eastAsiaTheme="minorHAnsi" w:cstheme="minorBidi"/>
                <w:b/>
                <w:sz w:val="22"/>
                <w:szCs w:val="20"/>
              </w:rPr>
              <w:t>Eş finansman</w:t>
            </w:r>
          </w:p>
        </w:tc>
        <w:tc>
          <w:tcPr>
            <w:tcW w:w="6515" w:type="dxa"/>
            <w:shd w:val="clear" w:color="auto" w:fill="auto"/>
          </w:tcPr>
          <w:p w14:paraId="67A65A95" w14:textId="16CA0193" w:rsidR="00CD0D49" w:rsidRPr="003134F7" w:rsidRDefault="00453FBD" w:rsidP="00E27A6A">
            <w:pPr>
              <w:rPr>
                <w:color w:val="000000"/>
                <w:sz w:val="22"/>
                <w:szCs w:val="20"/>
              </w:rPr>
            </w:pPr>
            <w:r w:rsidRPr="003134F7">
              <w:rPr>
                <w:rFonts w:eastAsia="Times New Roman" w:cs="Times New Roman"/>
                <w:color w:val="000000"/>
                <w:sz w:val="22"/>
                <w:szCs w:val="20"/>
              </w:rPr>
              <w:t>3.000.000 TL</w:t>
            </w:r>
          </w:p>
        </w:tc>
      </w:tr>
      <w:tr w:rsidR="00CD0D49" w:rsidRPr="003134F7" w14:paraId="72C33FE7" w14:textId="77777777" w:rsidTr="00E27A6A">
        <w:tc>
          <w:tcPr>
            <w:tcW w:w="2547" w:type="dxa"/>
          </w:tcPr>
          <w:p w14:paraId="07F53BED" w14:textId="77777777" w:rsidR="00CD0D49" w:rsidRPr="003134F7" w:rsidRDefault="00CD0D49" w:rsidP="00E27A6A">
            <w:pPr>
              <w:rPr>
                <w:b/>
                <w:sz w:val="22"/>
                <w:szCs w:val="20"/>
              </w:rPr>
            </w:pPr>
            <w:r w:rsidRPr="003134F7">
              <w:rPr>
                <w:rFonts w:eastAsiaTheme="minorHAnsi" w:cstheme="minorBidi"/>
                <w:b/>
                <w:sz w:val="22"/>
                <w:szCs w:val="20"/>
              </w:rPr>
              <w:t>Proje uygulama süresi</w:t>
            </w:r>
          </w:p>
        </w:tc>
        <w:tc>
          <w:tcPr>
            <w:tcW w:w="6515" w:type="dxa"/>
          </w:tcPr>
          <w:p w14:paraId="6608982F" w14:textId="77777777" w:rsidR="00CD0D49" w:rsidRPr="003134F7" w:rsidRDefault="00CD0D49" w:rsidP="00E27A6A">
            <w:pPr>
              <w:rPr>
                <w:color w:val="000000"/>
                <w:sz w:val="22"/>
                <w:szCs w:val="20"/>
              </w:rPr>
            </w:pPr>
            <w:r w:rsidRPr="003134F7">
              <w:rPr>
                <w:rFonts w:eastAsiaTheme="minorHAnsi" w:cstheme="minorBidi"/>
                <w:color w:val="000000"/>
                <w:sz w:val="22"/>
                <w:szCs w:val="20"/>
              </w:rPr>
              <w:t>24 ay</w:t>
            </w:r>
          </w:p>
        </w:tc>
      </w:tr>
      <w:tr w:rsidR="00CD0D49" w:rsidRPr="003134F7" w14:paraId="53AACABB" w14:textId="77777777" w:rsidTr="00E27A6A">
        <w:tc>
          <w:tcPr>
            <w:tcW w:w="2547" w:type="dxa"/>
          </w:tcPr>
          <w:p w14:paraId="47777249" w14:textId="77777777" w:rsidR="00CD0D49" w:rsidRPr="003134F7" w:rsidRDefault="00CD0D49" w:rsidP="00E27A6A">
            <w:pPr>
              <w:rPr>
                <w:sz w:val="22"/>
                <w:szCs w:val="20"/>
              </w:rPr>
            </w:pPr>
            <w:r w:rsidRPr="003134F7">
              <w:rPr>
                <w:rFonts w:eastAsiaTheme="minorHAnsi" w:cstheme="minorBidi"/>
                <w:b/>
                <w:sz w:val="22"/>
                <w:szCs w:val="20"/>
              </w:rPr>
              <w:t>Projenin hedef kitlesi</w:t>
            </w:r>
          </w:p>
        </w:tc>
        <w:tc>
          <w:tcPr>
            <w:tcW w:w="6515" w:type="dxa"/>
          </w:tcPr>
          <w:p w14:paraId="4C682D9D" w14:textId="77777777" w:rsidR="00CD0D49" w:rsidRPr="003134F7" w:rsidRDefault="00CD0D49" w:rsidP="00E27A6A">
            <w:pPr>
              <w:rPr>
                <w:color w:val="000000"/>
                <w:sz w:val="22"/>
                <w:szCs w:val="20"/>
                <w:highlight w:val="yellow"/>
              </w:rPr>
            </w:pPr>
            <w:r w:rsidRPr="003134F7">
              <w:rPr>
                <w:rFonts w:eastAsiaTheme="minorHAnsi" w:cstheme="minorBidi"/>
                <w:color w:val="000000"/>
                <w:sz w:val="22"/>
                <w:szCs w:val="20"/>
              </w:rPr>
              <w:t>Batman halkı</w:t>
            </w:r>
          </w:p>
        </w:tc>
      </w:tr>
      <w:tr w:rsidR="00CD0D49" w:rsidRPr="003134F7" w14:paraId="1EDC7899" w14:textId="77777777" w:rsidTr="00E27A6A">
        <w:tc>
          <w:tcPr>
            <w:tcW w:w="2547" w:type="dxa"/>
          </w:tcPr>
          <w:p w14:paraId="5A305AF2" w14:textId="77777777" w:rsidR="00CD0D49" w:rsidRPr="003134F7" w:rsidRDefault="00CD0D49" w:rsidP="00E27A6A">
            <w:pPr>
              <w:rPr>
                <w:b/>
                <w:sz w:val="22"/>
                <w:szCs w:val="20"/>
              </w:rPr>
            </w:pPr>
            <w:r w:rsidRPr="003134F7">
              <w:rPr>
                <w:rFonts w:eastAsiaTheme="minorHAnsi" w:cstheme="minorBidi"/>
                <w:b/>
                <w:sz w:val="22"/>
                <w:szCs w:val="20"/>
              </w:rPr>
              <w:t>Sürdürülebilir Kalkınma Hedefleri ile İlişkisi</w:t>
            </w:r>
          </w:p>
        </w:tc>
        <w:tc>
          <w:tcPr>
            <w:tcW w:w="6515" w:type="dxa"/>
          </w:tcPr>
          <w:p w14:paraId="0C1DEF27" w14:textId="77777777" w:rsidR="00CD0D49" w:rsidRPr="003134F7" w:rsidRDefault="00CD0D49" w:rsidP="00E27A6A">
            <w:pPr>
              <w:rPr>
                <w:sz w:val="22"/>
                <w:szCs w:val="20"/>
              </w:rPr>
            </w:pPr>
            <w:r w:rsidRPr="003134F7">
              <w:rPr>
                <w:rFonts w:cstheme="minorBidi"/>
                <w:sz w:val="22"/>
                <w:szCs w:val="20"/>
              </w:rPr>
              <w:t>SKA 6-Temiz su ve sanitasyon</w:t>
            </w:r>
          </w:p>
          <w:p w14:paraId="736C5A98" w14:textId="77777777" w:rsidR="00CD0D49" w:rsidRPr="003134F7" w:rsidRDefault="00CD0D49" w:rsidP="00E27A6A">
            <w:pPr>
              <w:rPr>
                <w:sz w:val="22"/>
                <w:szCs w:val="20"/>
                <w:highlight w:val="yellow"/>
              </w:rPr>
            </w:pPr>
            <w:r w:rsidRPr="003134F7">
              <w:rPr>
                <w:rFonts w:cstheme="minorBidi"/>
                <w:sz w:val="22"/>
                <w:szCs w:val="20"/>
              </w:rPr>
              <w:t>SKA 11-Sürdürülebilir şehirler ve topluluklar</w:t>
            </w:r>
          </w:p>
        </w:tc>
      </w:tr>
      <w:tr w:rsidR="00CD0D49" w:rsidRPr="003134F7" w14:paraId="2F14887B" w14:textId="77777777" w:rsidTr="00E27A6A">
        <w:trPr>
          <w:trHeight w:val="557"/>
        </w:trPr>
        <w:tc>
          <w:tcPr>
            <w:tcW w:w="2547" w:type="dxa"/>
          </w:tcPr>
          <w:p w14:paraId="0B0B5755" w14:textId="77777777" w:rsidR="00CD0D49" w:rsidRPr="003134F7" w:rsidRDefault="00CD0D49" w:rsidP="00E27A6A">
            <w:pPr>
              <w:rPr>
                <w:b/>
                <w:sz w:val="22"/>
                <w:szCs w:val="20"/>
              </w:rPr>
            </w:pPr>
            <w:r w:rsidRPr="003134F7">
              <w:rPr>
                <w:rFonts w:eastAsiaTheme="minorHAnsi" w:cstheme="minorBidi"/>
                <w:b/>
                <w:sz w:val="22"/>
                <w:szCs w:val="20"/>
              </w:rPr>
              <w:t>Taslak Bölge planı ilişkisi</w:t>
            </w:r>
          </w:p>
        </w:tc>
        <w:tc>
          <w:tcPr>
            <w:tcW w:w="6515" w:type="dxa"/>
          </w:tcPr>
          <w:p w14:paraId="4D2211DF" w14:textId="7EA09C5F" w:rsidR="00CD0D49" w:rsidRPr="003134F7" w:rsidRDefault="00CD0D49" w:rsidP="00E27A6A">
            <w:pPr>
              <w:rPr>
                <w:color w:val="000000"/>
                <w:sz w:val="22"/>
                <w:szCs w:val="20"/>
                <w:highlight w:val="yellow"/>
              </w:rPr>
            </w:pPr>
            <w:r w:rsidRPr="003134F7">
              <w:rPr>
                <w:rFonts w:cstheme="minorBidi"/>
                <w:sz w:val="22"/>
                <w:szCs w:val="20"/>
              </w:rPr>
              <w:t>TRC3 Bölge Planı (2024-2028) “Sürdürülebilir Çevre ve Mekânsal Altyapının Geliştirilmesi” stratejik amacının “Kentsel ve Kırsal Altyapı Geliştirilecektir” hedefi kapsamında belirlenen “</w:t>
            </w:r>
            <w:r w:rsidR="00F207A4" w:rsidRPr="003134F7">
              <w:rPr>
                <w:rFonts w:eastAsia="Times New Roman"/>
                <w:color w:val="000000"/>
                <w:sz w:val="22"/>
                <w:szCs w:val="20"/>
              </w:rPr>
              <w:t>Ulaşım altyapıları güçlendirilecek</w:t>
            </w:r>
            <w:r w:rsidR="00287B69" w:rsidRPr="003134F7">
              <w:rPr>
                <w:rFonts w:eastAsia="Times New Roman"/>
                <w:color w:val="000000"/>
                <w:sz w:val="22"/>
                <w:szCs w:val="20"/>
              </w:rPr>
              <w:t xml:space="preserve"> </w:t>
            </w:r>
            <w:r w:rsidR="00F207A4" w:rsidRPr="003134F7">
              <w:rPr>
                <w:rFonts w:eastAsia="Times New Roman"/>
                <w:color w:val="000000"/>
                <w:sz w:val="22"/>
                <w:szCs w:val="20"/>
              </w:rPr>
              <w:t>ve su kaynakları çeşitlendirilecektir.</w:t>
            </w:r>
            <w:r w:rsidRPr="003134F7">
              <w:rPr>
                <w:rFonts w:cstheme="minorBidi"/>
                <w:sz w:val="22"/>
                <w:szCs w:val="20"/>
              </w:rPr>
              <w:t>” tedbiri ile doğrudan ilişkilidir.</w:t>
            </w:r>
          </w:p>
        </w:tc>
      </w:tr>
    </w:tbl>
    <w:p w14:paraId="41C4A2D0" w14:textId="17966DED" w:rsidR="00CD0D49" w:rsidRPr="00194CAD" w:rsidRDefault="00CD0D49" w:rsidP="003134F7">
      <w:pPr>
        <w:spacing w:after="0"/>
        <w:rPr>
          <w:rFonts w:cs="Times New Roman"/>
          <w:b/>
          <w:bCs/>
        </w:rPr>
      </w:pPr>
    </w:p>
    <w:tbl>
      <w:tblPr>
        <w:tblStyle w:val="2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515"/>
      </w:tblGrid>
      <w:tr w:rsidR="00CD0D49" w:rsidRPr="003134F7" w14:paraId="33D2091D" w14:textId="77777777" w:rsidTr="00E27A6A">
        <w:tc>
          <w:tcPr>
            <w:tcW w:w="2547" w:type="dxa"/>
          </w:tcPr>
          <w:p w14:paraId="2FA6CE05" w14:textId="77777777" w:rsidR="00CD0D49" w:rsidRPr="003134F7" w:rsidRDefault="00CD0D49" w:rsidP="00E27A6A">
            <w:pPr>
              <w:rPr>
                <w:rFonts w:eastAsia="Times New Roman" w:cs="Times New Roman"/>
                <w:sz w:val="22"/>
              </w:rPr>
            </w:pPr>
            <w:r w:rsidRPr="003134F7">
              <w:rPr>
                <w:rFonts w:eastAsia="Times New Roman" w:cs="Times New Roman"/>
                <w:b/>
                <w:sz w:val="22"/>
              </w:rPr>
              <w:t>Proje adı</w:t>
            </w:r>
          </w:p>
        </w:tc>
        <w:tc>
          <w:tcPr>
            <w:tcW w:w="6515" w:type="dxa"/>
          </w:tcPr>
          <w:p w14:paraId="2D3A6218" w14:textId="77777777" w:rsidR="00CD0D49" w:rsidRPr="003134F7" w:rsidRDefault="00CD0D49" w:rsidP="00E27A6A">
            <w:pPr>
              <w:rPr>
                <w:rFonts w:eastAsia="Times New Roman" w:cs="Times New Roman"/>
                <w:i/>
                <w:sz w:val="22"/>
                <w:highlight w:val="yellow"/>
              </w:rPr>
            </w:pPr>
            <w:r w:rsidRPr="003134F7">
              <w:rPr>
                <w:rFonts w:eastAsia="Times New Roman" w:cs="Times New Roman"/>
                <w:color w:val="000000"/>
                <w:sz w:val="22"/>
              </w:rPr>
              <w:t>Şırnak Katı Atık Düzenli Depolama Sahası Rehabilitasyon Projesi</w:t>
            </w:r>
          </w:p>
        </w:tc>
      </w:tr>
      <w:tr w:rsidR="00CD0D49" w:rsidRPr="003134F7" w14:paraId="693DC910" w14:textId="77777777" w:rsidTr="00E27A6A">
        <w:tc>
          <w:tcPr>
            <w:tcW w:w="2547" w:type="dxa"/>
          </w:tcPr>
          <w:p w14:paraId="1BB46193" w14:textId="77777777" w:rsidR="00CD0D49" w:rsidRPr="003134F7" w:rsidRDefault="00CD0D49" w:rsidP="00E27A6A">
            <w:pPr>
              <w:rPr>
                <w:rFonts w:eastAsia="Times New Roman" w:cs="Times New Roman"/>
                <w:b/>
                <w:sz w:val="22"/>
              </w:rPr>
            </w:pPr>
            <w:r w:rsidRPr="003134F7">
              <w:rPr>
                <w:rFonts w:eastAsia="Times New Roman" w:cs="Times New Roman"/>
                <w:b/>
                <w:sz w:val="22"/>
              </w:rPr>
              <w:t>Proje konusu</w:t>
            </w:r>
          </w:p>
        </w:tc>
        <w:tc>
          <w:tcPr>
            <w:tcW w:w="6515" w:type="dxa"/>
          </w:tcPr>
          <w:p w14:paraId="720FF52E" w14:textId="77777777" w:rsidR="00CD0D49" w:rsidRPr="003134F7" w:rsidRDefault="00CD0D49" w:rsidP="00E27A6A">
            <w:pPr>
              <w:rPr>
                <w:rFonts w:eastAsia="Times New Roman" w:cs="Times New Roman"/>
                <w:iCs/>
                <w:sz w:val="22"/>
              </w:rPr>
            </w:pPr>
            <w:r w:rsidRPr="003134F7">
              <w:rPr>
                <w:rFonts w:eastAsia="Times New Roman" w:cs="Times New Roman"/>
                <w:iCs/>
                <w:sz w:val="22"/>
              </w:rPr>
              <w:t>Altyapı</w:t>
            </w:r>
          </w:p>
        </w:tc>
      </w:tr>
      <w:tr w:rsidR="00CD0D49" w:rsidRPr="003134F7" w14:paraId="1EA7BEE4" w14:textId="77777777" w:rsidTr="00E27A6A">
        <w:tc>
          <w:tcPr>
            <w:tcW w:w="2547" w:type="dxa"/>
          </w:tcPr>
          <w:p w14:paraId="025765A0" w14:textId="77777777" w:rsidR="00CD0D49" w:rsidRPr="003134F7" w:rsidRDefault="00CD0D49" w:rsidP="00E27A6A">
            <w:pPr>
              <w:rPr>
                <w:rFonts w:eastAsia="Times New Roman" w:cs="Times New Roman"/>
                <w:b/>
                <w:sz w:val="22"/>
              </w:rPr>
            </w:pPr>
            <w:r w:rsidRPr="003134F7">
              <w:rPr>
                <w:rFonts w:eastAsia="Times New Roman" w:cs="Times New Roman"/>
                <w:b/>
                <w:sz w:val="22"/>
              </w:rPr>
              <w:t>Üretilecek ürün/hizmet</w:t>
            </w:r>
          </w:p>
        </w:tc>
        <w:tc>
          <w:tcPr>
            <w:tcW w:w="6515" w:type="dxa"/>
          </w:tcPr>
          <w:p w14:paraId="6DE2536F" w14:textId="77777777" w:rsidR="00CD0D49" w:rsidRPr="003134F7" w:rsidRDefault="00CD0D49" w:rsidP="00E27A6A">
            <w:pPr>
              <w:rPr>
                <w:rFonts w:eastAsia="Times New Roman" w:cs="Times New Roman"/>
                <w:color w:val="000000"/>
                <w:sz w:val="22"/>
              </w:rPr>
            </w:pPr>
            <w:r w:rsidRPr="003134F7">
              <w:rPr>
                <w:rFonts w:eastAsia="Times New Roman" w:cs="Times New Roman"/>
                <w:color w:val="000000"/>
                <w:sz w:val="22"/>
              </w:rPr>
              <w:t>Katı Atık Düzenli Depolama Sahası</w:t>
            </w:r>
          </w:p>
        </w:tc>
      </w:tr>
      <w:tr w:rsidR="00CD0D49" w:rsidRPr="003134F7" w14:paraId="5D4722E0" w14:textId="77777777" w:rsidTr="00E27A6A">
        <w:trPr>
          <w:trHeight w:val="533"/>
        </w:trPr>
        <w:tc>
          <w:tcPr>
            <w:tcW w:w="2547" w:type="dxa"/>
          </w:tcPr>
          <w:p w14:paraId="2452FB16" w14:textId="77777777" w:rsidR="00CD0D49" w:rsidRPr="003134F7" w:rsidRDefault="00CD0D49" w:rsidP="00E27A6A">
            <w:pPr>
              <w:rPr>
                <w:rFonts w:eastAsia="Times New Roman" w:cs="Times New Roman"/>
                <w:sz w:val="22"/>
              </w:rPr>
            </w:pPr>
            <w:r w:rsidRPr="003134F7">
              <w:rPr>
                <w:rFonts w:eastAsia="Times New Roman" w:cs="Times New Roman"/>
                <w:b/>
                <w:sz w:val="22"/>
              </w:rPr>
              <w:t>Sektör</w:t>
            </w:r>
          </w:p>
        </w:tc>
        <w:tc>
          <w:tcPr>
            <w:tcW w:w="6515" w:type="dxa"/>
          </w:tcPr>
          <w:p w14:paraId="1E772EB2" w14:textId="77777777" w:rsidR="00CD0D49" w:rsidRPr="003134F7" w:rsidRDefault="00CD0D49" w:rsidP="00E27A6A">
            <w:pPr>
              <w:rPr>
                <w:rFonts w:eastAsia="Times New Roman" w:cs="Times New Roman"/>
                <w:color w:val="000000"/>
                <w:sz w:val="22"/>
                <w:highlight w:val="yellow"/>
              </w:rPr>
            </w:pPr>
            <w:r w:rsidRPr="003134F7">
              <w:rPr>
                <w:rFonts w:eastAsia="Times New Roman" w:cs="Times New Roman"/>
                <w:color w:val="000000"/>
                <w:sz w:val="22"/>
              </w:rPr>
              <w:t xml:space="preserve">38.21.01-Tehlikesiz atıkların ıslahı ve bertaraf edilmesi ve </w:t>
            </w:r>
            <w:proofErr w:type="spellStart"/>
            <w:r w:rsidRPr="003134F7">
              <w:rPr>
                <w:rFonts w:eastAsia="Times New Roman" w:cs="Times New Roman"/>
                <w:color w:val="000000"/>
                <w:sz w:val="22"/>
              </w:rPr>
              <w:t>bertarafı</w:t>
            </w:r>
            <w:proofErr w:type="spellEnd"/>
            <w:r w:rsidRPr="003134F7">
              <w:rPr>
                <w:rFonts w:eastAsia="Times New Roman" w:cs="Times New Roman"/>
                <w:color w:val="000000"/>
                <w:sz w:val="22"/>
              </w:rPr>
              <w:t xml:space="preserve"> için depolama alanlarının işletilmesi</w:t>
            </w:r>
          </w:p>
        </w:tc>
      </w:tr>
      <w:tr w:rsidR="00CD0D49" w:rsidRPr="003134F7" w14:paraId="52360CC6" w14:textId="77777777" w:rsidTr="00E27A6A">
        <w:tc>
          <w:tcPr>
            <w:tcW w:w="2547" w:type="dxa"/>
          </w:tcPr>
          <w:p w14:paraId="0D11DEC5" w14:textId="77777777" w:rsidR="00CD0D49" w:rsidRPr="003134F7" w:rsidRDefault="00CD0D49" w:rsidP="00E27A6A">
            <w:pPr>
              <w:rPr>
                <w:rFonts w:eastAsia="Times New Roman" w:cs="Times New Roman"/>
                <w:sz w:val="22"/>
              </w:rPr>
            </w:pPr>
            <w:r w:rsidRPr="003134F7">
              <w:rPr>
                <w:rFonts w:eastAsia="Times New Roman" w:cs="Times New Roman"/>
                <w:b/>
                <w:sz w:val="22"/>
              </w:rPr>
              <w:t>Projenin amacı</w:t>
            </w:r>
          </w:p>
        </w:tc>
        <w:tc>
          <w:tcPr>
            <w:tcW w:w="6515" w:type="dxa"/>
          </w:tcPr>
          <w:p w14:paraId="019BD48E" w14:textId="77777777" w:rsidR="00CD0D49" w:rsidRPr="003134F7" w:rsidRDefault="00CD0D49" w:rsidP="00E27A6A">
            <w:pPr>
              <w:rPr>
                <w:rFonts w:eastAsia="Times New Roman" w:cs="Times New Roman"/>
                <w:color w:val="000000"/>
                <w:sz w:val="22"/>
                <w:highlight w:val="yellow"/>
              </w:rPr>
            </w:pPr>
            <w:r w:rsidRPr="003134F7">
              <w:rPr>
                <w:rFonts w:eastAsia="Times New Roman" w:cs="Times New Roman"/>
                <w:color w:val="000000"/>
                <w:sz w:val="22"/>
              </w:rPr>
              <w:t>Mevcut çöp depolama alanının rehabilitasyonu ve düzenli katı atık tesisi kurulması</w:t>
            </w:r>
          </w:p>
        </w:tc>
      </w:tr>
      <w:tr w:rsidR="00CD0D49" w:rsidRPr="003134F7" w14:paraId="77F4D84E" w14:textId="77777777" w:rsidTr="00E27A6A">
        <w:tc>
          <w:tcPr>
            <w:tcW w:w="2547" w:type="dxa"/>
          </w:tcPr>
          <w:p w14:paraId="7E94E2D1" w14:textId="77777777" w:rsidR="00CD0D49" w:rsidRPr="003134F7" w:rsidRDefault="00CD0D49" w:rsidP="00E27A6A">
            <w:pPr>
              <w:rPr>
                <w:rFonts w:eastAsia="Times New Roman" w:cs="Times New Roman"/>
                <w:sz w:val="22"/>
              </w:rPr>
            </w:pPr>
            <w:r w:rsidRPr="003134F7">
              <w:rPr>
                <w:rFonts w:eastAsia="Times New Roman" w:cs="Times New Roman"/>
                <w:b/>
                <w:sz w:val="22"/>
              </w:rPr>
              <w:t xml:space="preserve">Yatırımın/tesisin ölçeği (Kapasite) </w:t>
            </w:r>
          </w:p>
        </w:tc>
        <w:tc>
          <w:tcPr>
            <w:tcW w:w="6515" w:type="dxa"/>
          </w:tcPr>
          <w:p w14:paraId="30CE5DE5" w14:textId="77777777" w:rsidR="00CD0D49" w:rsidRPr="003134F7" w:rsidRDefault="000D4B03" w:rsidP="00E27A6A">
            <w:pPr>
              <w:rPr>
                <w:rFonts w:eastAsia="Times New Roman" w:cs="Times New Roman"/>
                <w:color w:val="000000"/>
                <w:sz w:val="22"/>
                <w:highlight w:val="yellow"/>
              </w:rPr>
            </w:pPr>
            <w:r w:rsidRPr="003134F7">
              <w:rPr>
                <w:rFonts w:eastAsia="Times New Roman" w:cs="Times New Roman"/>
                <w:color w:val="000000"/>
                <w:sz w:val="22"/>
              </w:rPr>
              <w:t>1.200 ton/gün</w:t>
            </w:r>
          </w:p>
        </w:tc>
      </w:tr>
      <w:tr w:rsidR="00CD0D49" w:rsidRPr="003134F7" w14:paraId="4AE854BC" w14:textId="77777777" w:rsidTr="00E27A6A">
        <w:tc>
          <w:tcPr>
            <w:tcW w:w="2547" w:type="dxa"/>
          </w:tcPr>
          <w:p w14:paraId="071B186F" w14:textId="77777777" w:rsidR="00CD0D49" w:rsidRPr="003134F7" w:rsidRDefault="00CD0D49" w:rsidP="00E27A6A">
            <w:pPr>
              <w:rPr>
                <w:rFonts w:eastAsia="Times New Roman" w:cs="Times New Roman"/>
                <w:sz w:val="22"/>
              </w:rPr>
            </w:pPr>
            <w:r w:rsidRPr="003134F7">
              <w:rPr>
                <w:rFonts w:eastAsia="Times New Roman" w:cs="Times New Roman"/>
                <w:b/>
                <w:sz w:val="22"/>
              </w:rPr>
              <w:t>Proje yürütücüsü</w:t>
            </w:r>
          </w:p>
        </w:tc>
        <w:tc>
          <w:tcPr>
            <w:tcW w:w="6515" w:type="dxa"/>
          </w:tcPr>
          <w:p w14:paraId="3585039C" w14:textId="77777777" w:rsidR="00CD0D49" w:rsidRPr="003134F7" w:rsidRDefault="00CD0D49" w:rsidP="00E27A6A">
            <w:pPr>
              <w:rPr>
                <w:rFonts w:eastAsia="Times New Roman" w:cs="Times New Roman"/>
                <w:color w:val="000000"/>
                <w:sz w:val="22"/>
              </w:rPr>
            </w:pPr>
            <w:r w:rsidRPr="003134F7">
              <w:rPr>
                <w:rFonts w:eastAsia="Times New Roman" w:cs="Times New Roman"/>
                <w:color w:val="000000"/>
                <w:sz w:val="22"/>
              </w:rPr>
              <w:t>Şırnak Belediyesi</w:t>
            </w:r>
          </w:p>
        </w:tc>
      </w:tr>
      <w:tr w:rsidR="00CD0D49" w:rsidRPr="003134F7" w14:paraId="2D2FA3E1" w14:textId="77777777" w:rsidTr="00E27A6A">
        <w:tc>
          <w:tcPr>
            <w:tcW w:w="2547" w:type="dxa"/>
          </w:tcPr>
          <w:p w14:paraId="4E077AB3" w14:textId="77777777" w:rsidR="00CD0D49" w:rsidRPr="003134F7" w:rsidRDefault="00CD0D49" w:rsidP="00E27A6A">
            <w:pPr>
              <w:rPr>
                <w:rFonts w:eastAsia="Times New Roman" w:cs="Times New Roman"/>
                <w:sz w:val="22"/>
              </w:rPr>
            </w:pPr>
            <w:r w:rsidRPr="003134F7">
              <w:rPr>
                <w:rFonts w:eastAsia="Times New Roman" w:cs="Times New Roman"/>
                <w:b/>
                <w:sz w:val="22"/>
              </w:rPr>
              <w:t xml:space="preserve">Uygulama yeri </w:t>
            </w:r>
          </w:p>
        </w:tc>
        <w:tc>
          <w:tcPr>
            <w:tcW w:w="6515" w:type="dxa"/>
          </w:tcPr>
          <w:p w14:paraId="0FFB0D08" w14:textId="77777777" w:rsidR="00CD0D49" w:rsidRPr="003134F7" w:rsidRDefault="00CD0D49" w:rsidP="00E27A6A">
            <w:pPr>
              <w:rPr>
                <w:rFonts w:eastAsia="Times New Roman" w:cs="Times New Roman"/>
                <w:color w:val="000000"/>
                <w:sz w:val="22"/>
              </w:rPr>
            </w:pPr>
            <w:r w:rsidRPr="003134F7">
              <w:rPr>
                <w:rFonts w:eastAsia="Times New Roman" w:cs="Times New Roman"/>
                <w:color w:val="000000"/>
                <w:sz w:val="22"/>
              </w:rPr>
              <w:t>Şırnak</w:t>
            </w:r>
          </w:p>
        </w:tc>
      </w:tr>
      <w:tr w:rsidR="00CD0D49" w:rsidRPr="003134F7" w14:paraId="2848B4AF" w14:textId="77777777" w:rsidTr="00E27A6A">
        <w:tc>
          <w:tcPr>
            <w:tcW w:w="2547" w:type="dxa"/>
            <w:shd w:val="clear" w:color="auto" w:fill="auto"/>
          </w:tcPr>
          <w:p w14:paraId="17AEBC84" w14:textId="77777777" w:rsidR="00CD0D49" w:rsidRPr="003134F7" w:rsidRDefault="00CD0D49" w:rsidP="00E27A6A">
            <w:pPr>
              <w:rPr>
                <w:rFonts w:eastAsia="Times New Roman" w:cs="Times New Roman"/>
                <w:sz w:val="22"/>
              </w:rPr>
            </w:pPr>
            <w:r w:rsidRPr="003134F7">
              <w:rPr>
                <w:rFonts w:eastAsia="Times New Roman" w:cs="Times New Roman"/>
                <w:b/>
                <w:sz w:val="22"/>
              </w:rPr>
              <w:t>Toplam proje bütçesi/ Sabit yatırım tutarı</w:t>
            </w:r>
          </w:p>
        </w:tc>
        <w:tc>
          <w:tcPr>
            <w:tcW w:w="6515" w:type="dxa"/>
            <w:shd w:val="clear" w:color="auto" w:fill="auto"/>
          </w:tcPr>
          <w:p w14:paraId="2582DC43" w14:textId="0B787996" w:rsidR="00CD0D49" w:rsidRPr="003134F7" w:rsidRDefault="00CD0D49" w:rsidP="00E27A6A">
            <w:pPr>
              <w:rPr>
                <w:rFonts w:eastAsia="Times New Roman" w:cs="Times New Roman"/>
                <w:color w:val="000000"/>
                <w:sz w:val="22"/>
              </w:rPr>
            </w:pPr>
            <w:r w:rsidRPr="003134F7">
              <w:rPr>
                <w:rFonts w:eastAsia="Times New Roman" w:cs="Times New Roman"/>
                <w:color w:val="000000"/>
                <w:sz w:val="22"/>
              </w:rPr>
              <w:t xml:space="preserve">27.000.000 </w:t>
            </w:r>
          </w:p>
        </w:tc>
      </w:tr>
      <w:tr w:rsidR="00CD0D49" w:rsidRPr="003134F7" w14:paraId="05C04216" w14:textId="77777777" w:rsidTr="00E27A6A">
        <w:tc>
          <w:tcPr>
            <w:tcW w:w="2547" w:type="dxa"/>
            <w:shd w:val="clear" w:color="auto" w:fill="auto"/>
          </w:tcPr>
          <w:p w14:paraId="084855D9" w14:textId="77777777" w:rsidR="00CD0D49" w:rsidRPr="003134F7" w:rsidRDefault="00CD0D49" w:rsidP="00E27A6A">
            <w:pPr>
              <w:rPr>
                <w:rFonts w:eastAsia="Times New Roman" w:cs="Times New Roman"/>
                <w:b/>
                <w:sz w:val="22"/>
              </w:rPr>
            </w:pPr>
            <w:r w:rsidRPr="003134F7">
              <w:rPr>
                <w:rFonts w:eastAsia="Times New Roman" w:cs="Times New Roman"/>
                <w:b/>
                <w:sz w:val="22"/>
              </w:rPr>
              <w:t>Projenin İstihdam Öngörüsü</w:t>
            </w:r>
          </w:p>
        </w:tc>
        <w:tc>
          <w:tcPr>
            <w:tcW w:w="6515" w:type="dxa"/>
            <w:shd w:val="clear" w:color="auto" w:fill="auto"/>
          </w:tcPr>
          <w:p w14:paraId="5A12291E" w14:textId="0ADE23A5" w:rsidR="00CD0D49" w:rsidRPr="003134F7" w:rsidRDefault="000D4B03" w:rsidP="00E27A6A">
            <w:pPr>
              <w:rPr>
                <w:rFonts w:eastAsia="Times New Roman" w:cs="Times New Roman"/>
                <w:color w:val="000000"/>
                <w:sz w:val="22"/>
              </w:rPr>
            </w:pPr>
            <w:r w:rsidRPr="003134F7">
              <w:rPr>
                <w:rFonts w:eastAsia="Times New Roman" w:cs="Times New Roman"/>
                <w:color w:val="000000"/>
                <w:sz w:val="22"/>
              </w:rPr>
              <w:t>20 (İnşaat süreci)</w:t>
            </w:r>
          </w:p>
        </w:tc>
      </w:tr>
      <w:tr w:rsidR="00CD0D49" w:rsidRPr="003134F7" w14:paraId="213B440E" w14:textId="77777777" w:rsidTr="00E27A6A">
        <w:tc>
          <w:tcPr>
            <w:tcW w:w="2547" w:type="dxa"/>
            <w:shd w:val="clear" w:color="auto" w:fill="auto"/>
          </w:tcPr>
          <w:p w14:paraId="3BB405D5" w14:textId="77777777" w:rsidR="00CD0D49" w:rsidRPr="003134F7" w:rsidRDefault="00CD0D49" w:rsidP="00E27A6A">
            <w:pPr>
              <w:rPr>
                <w:rFonts w:eastAsia="Times New Roman" w:cs="Times New Roman"/>
                <w:sz w:val="22"/>
              </w:rPr>
            </w:pPr>
            <w:r w:rsidRPr="003134F7">
              <w:rPr>
                <w:rFonts w:eastAsia="Times New Roman" w:cs="Times New Roman"/>
                <w:b/>
                <w:sz w:val="22"/>
              </w:rPr>
              <w:t>Eş finansman</w:t>
            </w:r>
          </w:p>
        </w:tc>
        <w:tc>
          <w:tcPr>
            <w:tcW w:w="6515" w:type="dxa"/>
            <w:shd w:val="clear" w:color="auto" w:fill="auto"/>
          </w:tcPr>
          <w:p w14:paraId="04508CEE" w14:textId="070A36B4" w:rsidR="00CD0D49" w:rsidRPr="003134F7" w:rsidRDefault="000D4B03" w:rsidP="00E27A6A">
            <w:pPr>
              <w:rPr>
                <w:rFonts w:eastAsia="Times New Roman" w:cs="Times New Roman"/>
                <w:color w:val="000000"/>
                <w:sz w:val="22"/>
              </w:rPr>
            </w:pPr>
            <w:r w:rsidRPr="003134F7">
              <w:rPr>
                <w:rFonts w:eastAsia="Times New Roman" w:cs="Times New Roman"/>
                <w:color w:val="000000"/>
                <w:sz w:val="22"/>
              </w:rPr>
              <w:t>2.700.000 TL</w:t>
            </w:r>
          </w:p>
        </w:tc>
      </w:tr>
      <w:tr w:rsidR="00CD0D49" w:rsidRPr="003134F7" w14:paraId="7FA728A8" w14:textId="77777777" w:rsidTr="00E27A6A">
        <w:tc>
          <w:tcPr>
            <w:tcW w:w="2547" w:type="dxa"/>
          </w:tcPr>
          <w:p w14:paraId="79AE8C66" w14:textId="77777777" w:rsidR="00CD0D49" w:rsidRPr="003134F7" w:rsidRDefault="00CD0D49" w:rsidP="00E27A6A">
            <w:pPr>
              <w:rPr>
                <w:rFonts w:eastAsia="Times New Roman" w:cs="Times New Roman"/>
                <w:b/>
                <w:sz w:val="22"/>
              </w:rPr>
            </w:pPr>
            <w:r w:rsidRPr="003134F7">
              <w:rPr>
                <w:rFonts w:eastAsia="Times New Roman" w:cs="Times New Roman"/>
                <w:b/>
                <w:sz w:val="22"/>
              </w:rPr>
              <w:t>Proje uygulama süresi</w:t>
            </w:r>
          </w:p>
        </w:tc>
        <w:tc>
          <w:tcPr>
            <w:tcW w:w="6515" w:type="dxa"/>
          </w:tcPr>
          <w:p w14:paraId="384D118D" w14:textId="77777777" w:rsidR="00CD0D49" w:rsidRPr="003134F7" w:rsidRDefault="00CD0D49" w:rsidP="00E27A6A">
            <w:pPr>
              <w:rPr>
                <w:rFonts w:eastAsia="Times New Roman" w:cs="Times New Roman"/>
                <w:color w:val="000000"/>
                <w:sz w:val="22"/>
              </w:rPr>
            </w:pPr>
            <w:r w:rsidRPr="003134F7">
              <w:rPr>
                <w:rFonts w:eastAsia="Times New Roman" w:cs="Times New Roman"/>
                <w:color w:val="000000"/>
                <w:sz w:val="22"/>
              </w:rPr>
              <w:t>24 ay</w:t>
            </w:r>
          </w:p>
        </w:tc>
      </w:tr>
      <w:tr w:rsidR="00CD0D49" w:rsidRPr="003134F7" w14:paraId="4B55C547" w14:textId="77777777" w:rsidTr="00E27A6A">
        <w:tc>
          <w:tcPr>
            <w:tcW w:w="2547" w:type="dxa"/>
          </w:tcPr>
          <w:p w14:paraId="4ACFBE73" w14:textId="77777777" w:rsidR="00CD0D49" w:rsidRPr="003134F7" w:rsidRDefault="00CD0D49" w:rsidP="00E27A6A">
            <w:pPr>
              <w:rPr>
                <w:rFonts w:eastAsia="Times New Roman" w:cs="Times New Roman"/>
                <w:sz w:val="22"/>
              </w:rPr>
            </w:pPr>
            <w:r w:rsidRPr="003134F7">
              <w:rPr>
                <w:rFonts w:eastAsia="Times New Roman" w:cs="Times New Roman"/>
                <w:b/>
                <w:sz w:val="22"/>
              </w:rPr>
              <w:t>Projenin hedef kitlesi</w:t>
            </w:r>
          </w:p>
        </w:tc>
        <w:tc>
          <w:tcPr>
            <w:tcW w:w="6515" w:type="dxa"/>
          </w:tcPr>
          <w:p w14:paraId="1ECA20B7" w14:textId="77777777" w:rsidR="00CD0D49" w:rsidRPr="003134F7" w:rsidRDefault="00CD0D49" w:rsidP="00E27A6A">
            <w:pPr>
              <w:rPr>
                <w:rFonts w:eastAsia="Times New Roman" w:cs="Times New Roman"/>
                <w:color w:val="000000"/>
                <w:sz w:val="22"/>
              </w:rPr>
            </w:pPr>
            <w:r w:rsidRPr="003134F7">
              <w:rPr>
                <w:rFonts w:eastAsia="Times New Roman" w:cs="Times New Roman"/>
                <w:color w:val="000000"/>
                <w:sz w:val="22"/>
              </w:rPr>
              <w:t>Şırnak halkı</w:t>
            </w:r>
          </w:p>
        </w:tc>
      </w:tr>
      <w:tr w:rsidR="00CD0D49" w:rsidRPr="003134F7" w14:paraId="69EAA1C8" w14:textId="77777777" w:rsidTr="00E27A6A">
        <w:tc>
          <w:tcPr>
            <w:tcW w:w="2547" w:type="dxa"/>
          </w:tcPr>
          <w:p w14:paraId="347E027F" w14:textId="77777777" w:rsidR="00CD0D49" w:rsidRPr="003134F7" w:rsidRDefault="00CD0D49" w:rsidP="00E27A6A">
            <w:pPr>
              <w:rPr>
                <w:rFonts w:eastAsia="Times New Roman" w:cs="Times New Roman"/>
                <w:b/>
                <w:sz w:val="22"/>
              </w:rPr>
            </w:pPr>
            <w:r w:rsidRPr="003134F7">
              <w:rPr>
                <w:rFonts w:eastAsia="Times New Roman" w:cs="Times New Roman"/>
                <w:b/>
                <w:sz w:val="22"/>
              </w:rPr>
              <w:t>Sürdürülebilir Kalkınma Hedefleri ile İlişkisi</w:t>
            </w:r>
          </w:p>
        </w:tc>
        <w:tc>
          <w:tcPr>
            <w:tcW w:w="6515" w:type="dxa"/>
          </w:tcPr>
          <w:p w14:paraId="61328379" w14:textId="77777777" w:rsidR="00CD0D49" w:rsidRPr="003134F7" w:rsidRDefault="00CD0D49" w:rsidP="00E27A6A">
            <w:pPr>
              <w:rPr>
                <w:rFonts w:cs="Times New Roman"/>
                <w:sz w:val="22"/>
                <w:highlight w:val="yellow"/>
              </w:rPr>
            </w:pPr>
            <w:r w:rsidRPr="003134F7">
              <w:rPr>
                <w:rFonts w:cs="Times New Roman"/>
                <w:sz w:val="22"/>
              </w:rPr>
              <w:t>SKA 11-Sürdürülebilir şehirler ve topluluklar</w:t>
            </w:r>
          </w:p>
        </w:tc>
      </w:tr>
      <w:tr w:rsidR="00CD0D49" w:rsidRPr="003134F7" w14:paraId="4C342223" w14:textId="77777777" w:rsidTr="00E27A6A">
        <w:trPr>
          <w:trHeight w:val="557"/>
        </w:trPr>
        <w:tc>
          <w:tcPr>
            <w:tcW w:w="2547" w:type="dxa"/>
          </w:tcPr>
          <w:p w14:paraId="694D53EA" w14:textId="77777777" w:rsidR="00CD0D49" w:rsidRPr="003134F7" w:rsidRDefault="00CD0D49" w:rsidP="00E27A6A">
            <w:pPr>
              <w:rPr>
                <w:rFonts w:eastAsia="Times New Roman" w:cs="Times New Roman"/>
                <w:b/>
                <w:sz w:val="22"/>
              </w:rPr>
            </w:pPr>
            <w:r w:rsidRPr="003134F7">
              <w:rPr>
                <w:rFonts w:eastAsia="Times New Roman" w:cs="Times New Roman"/>
                <w:b/>
                <w:sz w:val="22"/>
              </w:rPr>
              <w:t>Taslak Bölge planı ilişkisi</w:t>
            </w:r>
          </w:p>
        </w:tc>
        <w:tc>
          <w:tcPr>
            <w:tcW w:w="6515" w:type="dxa"/>
          </w:tcPr>
          <w:p w14:paraId="5699252D" w14:textId="729BD7C7" w:rsidR="00CD0D49" w:rsidRPr="003134F7" w:rsidRDefault="00CD0D49" w:rsidP="00E27A6A">
            <w:pPr>
              <w:rPr>
                <w:rFonts w:eastAsia="Times New Roman" w:cs="Times New Roman"/>
                <w:color w:val="000000"/>
                <w:sz w:val="22"/>
                <w:highlight w:val="yellow"/>
              </w:rPr>
            </w:pPr>
            <w:r w:rsidRPr="003134F7">
              <w:rPr>
                <w:rFonts w:cs="Times New Roman"/>
                <w:sz w:val="22"/>
              </w:rPr>
              <w:t>TRC3 Bölge Planı (2024-2028) “Sürdürülebilir Çevre ve Mekânsal Altyapının Geliştirilmesi” stratejik amacının “Kentsel ve Kırsal Altyapı Geliştirilecektir.” hedefi kapsamında belirlenen “</w:t>
            </w:r>
            <w:r w:rsidR="00F207A4" w:rsidRPr="003134F7">
              <w:rPr>
                <w:rFonts w:eastAsia="Times New Roman"/>
                <w:color w:val="000000"/>
                <w:sz w:val="22"/>
              </w:rPr>
              <w:t>Ulaşım altyapıları güçlendirilecek</w:t>
            </w:r>
            <w:r w:rsidR="00287B69" w:rsidRPr="003134F7">
              <w:rPr>
                <w:rFonts w:eastAsia="Times New Roman"/>
                <w:color w:val="000000"/>
                <w:sz w:val="22"/>
              </w:rPr>
              <w:t xml:space="preserve"> </w:t>
            </w:r>
            <w:r w:rsidR="00F207A4" w:rsidRPr="003134F7">
              <w:rPr>
                <w:rFonts w:eastAsia="Times New Roman"/>
                <w:color w:val="000000"/>
                <w:sz w:val="22"/>
              </w:rPr>
              <w:t>ve su kaynakları çeşitlendirilecektir.</w:t>
            </w:r>
            <w:r w:rsidRPr="003134F7">
              <w:rPr>
                <w:rFonts w:cs="Times New Roman"/>
                <w:sz w:val="22"/>
              </w:rPr>
              <w:t>” tedbiri ile doğrudan ilişkilidir.</w:t>
            </w:r>
          </w:p>
        </w:tc>
      </w:tr>
    </w:tbl>
    <w:p w14:paraId="51DFF127" w14:textId="39594D5B" w:rsidR="00CD0D49" w:rsidRPr="008155EB" w:rsidRDefault="00CD0D49" w:rsidP="003134F7">
      <w:pPr>
        <w:pStyle w:val="ListeParagraf"/>
        <w:spacing w:after="0"/>
        <w:rPr>
          <w:rFonts w:cs="Times New Roman"/>
          <w:b/>
          <w:bCs/>
        </w:rPr>
      </w:pPr>
    </w:p>
    <w:tbl>
      <w:tblPr>
        <w:tblStyle w:val="2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515"/>
      </w:tblGrid>
      <w:tr w:rsidR="00CD0D49" w:rsidRPr="003134F7" w14:paraId="3BECBE4A" w14:textId="77777777" w:rsidTr="00E27A6A">
        <w:tc>
          <w:tcPr>
            <w:tcW w:w="2547" w:type="dxa"/>
          </w:tcPr>
          <w:p w14:paraId="17333D10" w14:textId="77777777" w:rsidR="00CD0D49" w:rsidRPr="003134F7" w:rsidRDefault="00CD0D49" w:rsidP="00E27A6A">
            <w:pPr>
              <w:rPr>
                <w:rFonts w:eastAsia="Times New Roman" w:cs="Times New Roman"/>
                <w:sz w:val="22"/>
              </w:rPr>
            </w:pPr>
            <w:r w:rsidRPr="003134F7">
              <w:rPr>
                <w:rFonts w:eastAsia="Times New Roman" w:cs="Times New Roman"/>
                <w:b/>
                <w:sz w:val="22"/>
              </w:rPr>
              <w:t>Proje adı</w:t>
            </w:r>
          </w:p>
        </w:tc>
        <w:tc>
          <w:tcPr>
            <w:tcW w:w="6515" w:type="dxa"/>
          </w:tcPr>
          <w:p w14:paraId="23BA44C3" w14:textId="77777777" w:rsidR="00CD0D49" w:rsidRPr="003134F7" w:rsidRDefault="000D4B03" w:rsidP="00E27A6A">
            <w:pPr>
              <w:rPr>
                <w:rFonts w:eastAsia="Times New Roman" w:cs="Times New Roman"/>
                <w:i/>
                <w:sz w:val="22"/>
              </w:rPr>
            </w:pPr>
            <w:r w:rsidRPr="003134F7">
              <w:rPr>
                <w:rFonts w:eastAsia="Times New Roman" w:cs="Times New Roman"/>
                <w:color w:val="000000"/>
                <w:sz w:val="22"/>
              </w:rPr>
              <w:t xml:space="preserve">İklim Gönüllüleri ve </w:t>
            </w:r>
            <w:r w:rsidR="00CD0D49" w:rsidRPr="003134F7">
              <w:rPr>
                <w:rFonts w:eastAsia="Times New Roman" w:cs="Times New Roman"/>
                <w:color w:val="000000"/>
                <w:sz w:val="22"/>
              </w:rPr>
              <w:t>Çevre Ödülleri Projesi</w:t>
            </w:r>
          </w:p>
        </w:tc>
      </w:tr>
      <w:tr w:rsidR="00CD0D49" w:rsidRPr="003134F7" w14:paraId="750BF649" w14:textId="77777777" w:rsidTr="00E27A6A">
        <w:tc>
          <w:tcPr>
            <w:tcW w:w="2547" w:type="dxa"/>
          </w:tcPr>
          <w:p w14:paraId="044CE15F" w14:textId="77777777" w:rsidR="00CD0D49" w:rsidRPr="003134F7" w:rsidRDefault="00CD0D49" w:rsidP="00E27A6A">
            <w:pPr>
              <w:rPr>
                <w:rFonts w:eastAsia="Times New Roman" w:cs="Times New Roman"/>
                <w:b/>
                <w:sz w:val="22"/>
              </w:rPr>
            </w:pPr>
            <w:r w:rsidRPr="003134F7">
              <w:rPr>
                <w:rFonts w:eastAsia="Times New Roman" w:cs="Times New Roman"/>
                <w:b/>
                <w:sz w:val="22"/>
              </w:rPr>
              <w:t>Proje konusu</w:t>
            </w:r>
          </w:p>
        </w:tc>
        <w:tc>
          <w:tcPr>
            <w:tcW w:w="6515" w:type="dxa"/>
          </w:tcPr>
          <w:p w14:paraId="146EADBD" w14:textId="77777777" w:rsidR="00CD0D49" w:rsidRPr="003134F7" w:rsidRDefault="00CD0D49" w:rsidP="00E27A6A">
            <w:pPr>
              <w:rPr>
                <w:rFonts w:eastAsia="Times New Roman" w:cs="Times New Roman"/>
                <w:iCs/>
                <w:sz w:val="22"/>
              </w:rPr>
            </w:pPr>
            <w:r w:rsidRPr="003134F7">
              <w:rPr>
                <w:rFonts w:eastAsia="Times New Roman" w:cs="Times New Roman"/>
                <w:iCs/>
                <w:sz w:val="22"/>
              </w:rPr>
              <w:t>Bilinçlendirme</w:t>
            </w:r>
            <w:r w:rsidR="000D4B03" w:rsidRPr="003134F7">
              <w:rPr>
                <w:rFonts w:eastAsia="Times New Roman" w:cs="Times New Roman"/>
                <w:iCs/>
                <w:sz w:val="22"/>
              </w:rPr>
              <w:t xml:space="preserve"> ve Farkındalık</w:t>
            </w:r>
          </w:p>
        </w:tc>
      </w:tr>
      <w:tr w:rsidR="00CD0D49" w:rsidRPr="003134F7" w14:paraId="64BC4EC6" w14:textId="77777777" w:rsidTr="00E27A6A">
        <w:tc>
          <w:tcPr>
            <w:tcW w:w="2547" w:type="dxa"/>
          </w:tcPr>
          <w:p w14:paraId="66F44B6C" w14:textId="77777777" w:rsidR="00CD0D49" w:rsidRPr="003134F7" w:rsidRDefault="00CD0D49" w:rsidP="00E27A6A">
            <w:pPr>
              <w:rPr>
                <w:rFonts w:eastAsia="Times New Roman" w:cs="Times New Roman"/>
                <w:b/>
                <w:sz w:val="22"/>
              </w:rPr>
            </w:pPr>
            <w:r w:rsidRPr="003134F7">
              <w:rPr>
                <w:rFonts w:eastAsia="Times New Roman" w:cs="Times New Roman"/>
                <w:b/>
                <w:sz w:val="22"/>
              </w:rPr>
              <w:t>Üretilecek ürün/hizmet</w:t>
            </w:r>
          </w:p>
        </w:tc>
        <w:tc>
          <w:tcPr>
            <w:tcW w:w="6515" w:type="dxa"/>
          </w:tcPr>
          <w:p w14:paraId="44FE66A5" w14:textId="77777777" w:rsidR="00CD0D49" w:rsidRPr="003134F7" w:rsidRDefault="00CD0D49">
            <w:pPr>
              <w:pStyle w:val="ListeParagraf"/>
              <w:numPr>
                <w:ilvl w:val="0"/>
                <w:numId w:val="4"/>
              </w:numPr>
              <w:rPr>
                <w:rFonts w:eastAsia="Times New Roman" w:cs="Times New Roman"/>
                <w:color w:val="000000"/>
                <w:sz w:val="22"/>
              </w:rPr>
            </w:pPr>
            <w:r w:rsidRPr="003134F7">
              <w:rPr>
                <w:rFonts w:eastAsia="Times New Roman" w:cs="Times New Roman"/>
                <w:color w:val="000000"/>
                <w:sz w:val="22"/>
              </w:rPr>
              <w:t>Doğal çevreyi koruma ve iyileştirme konusunda seminerler</w:t>
            </w:r>
          </w:p>
          <w:p w14:paraId="662C7B9B" w14:textId="77777777" w:rsidR="000D4B03" w:rsidRPr="003134F7" w:rsidRDefault="000D4B03" w:rsidP="000D4B03">
            <w:pPr>
              <w:pStyle w:val="ListeParagraf"/>
              <w:numPr>
                <w:ilvl w:val="0"/>
                <w:numId w:val="4"/>
              </w:numPr>
              <w:rPr>
                <w:rFonts w:eastAsia="Times New Roman" w:cs="Times New Roman"/>
                <w:color w:val="000000"/>
                <w:sz w:val="22"/>
              </w:rPr>
            </w:pPr>
            <w:r w:rsidRPr="003134F7">
              <w:rPr>
                <w:rFonts w:eastAsia="Times New Roman" w:cs="Times New Roman"/>
                <w:color w:val="000000"/>
                <w:sz w:val="22"/>
              </w:rPr>
              <w:t>İklim ve sürdürülebilirlik konusunda seminerler</w:t>
            </w:r>
          </w:p>
          <w:p w14:paraId="2216EE2F" w14:textId="3B1FB871" w:rsidR="00CD0D49" w:rsidRPr="003134F7" w:rsidRDefault="00CD0D49">
            <w:pPr>
              <w:pStyle w:val="ListeParagraf"/>
              <w:numPr>
                <w:ilvl w:val="0"/>
                <w:numId w:val="4"/>
              </w:numPr>
              <w:rPr>
                <w:rFonts w:eastAsia="Times New Roman" w:cs="Times New Roman"/>
                <w:color w:val="000000"/>
                <w:sz w:val="22"/>
              </w:rPr>
            </w:pPr>
            <w:r w:rsidRPr="003134F7">
              <w:rPr>
                <w:rFonts w:eastAsia="Times New Roman" w:cs="Times New Roman"/>
                <w:color w:val="000000"/>
                <w:sz w:val="22"/>
              </w:rPr>
              <w:t xml:space="preserve">Teşvik edici </w:t>
            </w:r>
            <w:r w:rsidR="000D4B03" w:rsidRPr="003134F7">
              <w:rPr>
                <w:rFonts w:eastAsia="Times New Roman" w:cs="Times New Roman"/>
                <w:color w:val="000000"/>
                <w:sz w:val="22"/>
              </w:rPr>
              <w:t xml:space="preserve">iklim ve </w:t>
            </w:r>
            <w:r w:rsidRPr="003134F7">
              <w:rPr>
                <w:rFonts w:eastAsia="Times New Roman" w:cs="Times New Roman"/>
                <w:color w:val="000000"/>
                <w:sz w:val="22"/>
              </w:rPr>
              <w:t>çevre projeler</w:t>
            </w:r>
            <w:r w:rsidR="000D4B03" w:rsidRPr="003134F7">
              <w:rPr>
                <w:rFonts w:eastAsia="Times New Roman" w:cs="Times New Roman"/>
                <w:color w:val="000000"/>
                <w:sz w:val="22"/>
              </w:rPr>
              <w:t>i</w:t>
            </w:r>
          </w:p>
        </w:tc>
      </w:tr>
      <w:tr w:rsidR="00CD0D49" w:rsidRPr="003134F7" w14:paraId="45751153" w14:textId="77777777" w:rsidTr="00E27A6A">
        <w:trPr>
          <w:trHeight w:val="533"/>
        </w:trPr>
        <w:tc>
          <w:tcPr>
            <w:tcW w:w="2547" w:type="dxa"/>
          </w:tcPr>
          <w:p w14:paraId="2726E9A2" w14:textId="77777777" w:rsidR="00CD0D49" w:rsidRPr="003134F7" w:rsidRDefault="00CD0D49" w:rsidP="00E27A6A">
            <w:pPr>
              <w:rPr>
                <w:rFonts w:eastAsia="Times New Roman" w:cs="Times New Roman"/>
                <w:sz w:val="22"/>
              </w:rPr>
            </w:pPr>
            <w:r w:rsidRPr="003134F7">
              <w:rPr>
                <w:rFonts w:eastAsia="Times New Roman" w:cs="Times New Roman"/>
                <w:b/>
                <w:sz w:val="22"/>
              </w:rPr>
              <w:t>Sektör</w:t>
            </w:r>
          </w:p>
        </w:tc>
        <w:tc>
          <w:tcPr>
            <w:tcW w:w="6515" w:type="dxa"/>
          </w:tcPr>
          <w:p w14:paraId="1ADDAE51" w14:textId="77777777" w:rsidR="00CD0D49" w:rsidRPr="003134F7" w:rsidRDefault="00CD0D49" w:rsidP="00E27A6A">
            <w:pPr>
              <w:rPr>
                <w:rFonts w:eastAsia="Times New Roman" w:cs="Times New Roman"/>
                <w:color w:val="000000"/>
                <w:sz w:val="22"/>
              </w:rPr>
            </w:pPr>
            <w:r w:rsidRPr="003134F7">
              <w:rPr>
                <w:rFonts w:eastAsia="Times New Roman" w:cs="Times New Roman"/>
                <w:color w:val="000000"/>
                <w:sz w:val="22"/>
              </w:rPr>
              <w:t>74.19.01 Doğal bilimler ve mühendislikle ilgili diğer araştırma ve deneysel geliştirme faaliyetleri (tarımsal araştırmalar dahil)</w:t>
            </w:r>
          </w:p>
        </w:tc>
      </w:tr>
      <w:tr w:rsidR="00CD0D49" w:rsidRPr="003134F7" w14:paraId="5C867013" w14:textId="77777777" w:rsidTr="00E27A6A">
        <w:tc>
          <w:tcPr>
            <w:tcW w:w="2547" w:type="dxa"/>
          </w:tcPr>
          <w:p w14:paraId="372663F6" w14:textId="77777777" w:rsidR="00CD0D49" w:rsidRPr="003134F7" w:rsidRDefault="00CD0D49" w:rsidP="00E27A6A">
            <w:pPr>
              <w:rPr>
                <w:rFonts w:eastAsia="Times New Roman" w:cs="Times New Roman"/>
                <w:sz w:val="22"/>
              </w:rPr>
            </w:pPr>
            <w:r w:rsidRPr="003134F7">
              <w:rPr>
                <w:rFonts w:eastAsia="Times New Roman" w:cs="Times New Roman"/>
                <w:b/>
                <w:sz w:val="22"/>
              </w:rPr>
              <w:t>Projenin amacı</w:t>
            </w:r>
          </w:p>
        </w:tc>
        <w:tc>
          <w:tcPr>
            <w:tcW w:w="6515" w:type="dxa"/>
          </w:tcPr>
          <w:p w14:paraId="56D5A0CB" w14:textId="77777777" w:rsidR="00CD0D49" w:rsidRPr="003134F7" w:rsidRDefault="00CD0D49" w:rsidP="00E27A6A">
            <w:pPr>
              <w:rPr>
                <w:rFonts w:eastAsia="Times New Roman" w:cs="Times New Roman"/>
                <w:color w:val="000000"/>
                <w:sz w:val="22"/>
              </w:rPr>
            </w:pPr>
            <w:r w:rsidRPr="003134F7">
              <w:rPr>
                <w:rFonts w:eastAsia="Times New Roman" w:cs="Times New Roman"/>
                <w:color w:val="000000"/>
                <w:sz w:val="22"/>
              </w:rPr>
              <w:t>Topluma yaşadığı çevreyle doğrudan veya dolaylı olarak etkileşimde olduğunu hatırlatmak ve çevre bilincinin artırılmasına katkı sağlamak için yapılacak bilinçlendirme çalışmaları toplumun yaşadığı kenti sahiplenmesine de katkıda bulunacaktır.</w:t>
            </w:r>
            <w:r w:rsidR="000D4B03" w:rsidRPr="003134F7">
              <w:rPr>
                <w:rFonts w:eastAsia="Times New Roman" w:cs="Times New Roman"/>
                <w:color w:val="000000"/>
                <w:sz w:val="22"/>
              </w:rPr>
              <w:t xml:space="preserve"> İklim değişikliğiyle etkili ve </w:t>
            </w:r>
            <w:r w:rsidR="000D4B03" w:rsidRPr="003134F7">
              <w:rPr>
                <w:rFonts w:eastAsia="Times New Roman" w:cs="Times New Roman"/>
                <w:color w:val="000000"/>
                <w:sz w:val="22"/>
              </w:rPr>
              <w:lastRenderedPageBreak/>
              <w:t>etkin mücadele eğitimi faaliyetleriyle kurum ve kuruluşlar ve toplumun bilinçlendirilmesi ve toplumun afetlere hazırlıklı olması sağlanacaktır.</w:t>
            </w:r>
          </w:p>
        </w:tc>
      </w:tr>
      <w:tr w:rsidR="00CD0D49" w:rsidRPr="003134F7" w14:paraId="7242BFC5" w14:textId="77777777" w:rsidTr="00E27A6A">
        <w:tc>
          <w:tcPr>
            <w:tcW w:w="2547" w:type="dxa"/>
          </w:tcPr>
          <w:p w14:paraId="2C866B0F" w14:textId="77777777" w:rsidR="00CD0D49" w:rsidRPr="003134F7" w:rsidRDefault="00CD0D49" w:rsidP="00E27A6A">
            <w:pPr>
              <w:rPr>
                <w:rFonts w:eastAsia="Times New Roman" w:cs="Times New Roman"/>
                <w:sz w:val="22"/>
              </w:rPr>
            </w:pPr>
            <w:r w:rsidRPr="003134F7">
              <w:rPr>
                <w:rFonts w:eastAsia="Times New Roman" w:cs="Times New Roman"/>
                <w:b/>
                <w:sz w:val="22"/>
              </w:rPr>
              <w:lastRenderedPageBreak/>
              <w:t xml:space="preserve">Yatırımın/tesisin ölçeği (Kapasite) </w:t>
            </w:r>
          </w:p>
        </w:tc>
        <w:tc>
          <w:tcPr>
            <w:tcW w:w="6515" w:type="dxa"/>
          </w:tcPr>
          <w:p w14:paraId="3BC5F657" w14:textId="77777777" w:rsidR="00CD0D49" w:rsidRPr="003134F7" w:rsidRDefault="00CD0D49">
            <w:pPr>
              <w:pStyle w:val="ListeParagraf"/>
              <w:numPr>
                <w:ilvl w:val="0"/>
                <w:numId w:val="3"/>
              </w:numPr>
              <w:rPr>
                <w:rFonts w:eastAsia="Times New Roman" w:cs="Times New Roman"/>
                <w:color w:val="000000"/>
                <w:sz w:val="22"/>
              </w:rPr>
            </w:pPr>
            <w:r w:rsidRPr="003134F7">
              <w:rPr>
                <w:rFonts w:eastAsia="Times New Roman" w:cs="Times New Roman"/>
                <w:color w:val="000000"/>
                <w:sz w:val="22"/>
              </w:rPr>
              <w:t>Bilinç oluşturma amaçlı düzenlenen 10 seminer</w:t>
            </w:r>
          </w:p>
          <w:p w14:paraId="348843EB" w14:textId="77777777" w:rsidR="00CD0D49" w:rsidRPr="003134F7" w:rsidRDefault="00CD0D49">
            <w:pPr>
              <w:pStyle w:val="ListeParagraf"/>
              <w:numPr>
                <w:ilvl w:val="0"/>
                <w:numId w:val="3"/>
              </w:numPr>
              <w:rPr>
                <w:rFonts w:eastAsia="Times New Roman" w:cs="Times New Roman"/>
                <w:color w:val="000000"/>
                <w:sz w:val="22"/>
              </w:rPr>
            </w:pPr>
            <w:r w:rsidRPr="003134F7">
              <w:rPr>
                <w:rFonts w:eastAsia="Times New Roman" w:cs="Times New Roman"/>
                <w:color w:val="000000"/>
                <w:sz w:val="22"/>
              </w:rPr>
              <w:t>Seminerlere katılan 500 genç</w:t>
            </w:r>
          </w:p>
          <w:p w14:paraId="6AA25FD1" w14:textId="7DBE1006" w:rsidR="00CD0D49" w:rsidRPr="003134F7" w:rsidRDefault="00CD0D49">
            <w:pPr>
              <w:pStyle w:val="ListeParagraf"/>
              <w:numPr>
                <w:ilvl w:val="0"/>
                <w:numId w:val="3"/>
              </w:numPr>
              <w:rPr>
                <w:rFonts w:eastAsia="Times New Roman" w:cs="Times New Roman"/>
                <w:color w:val="000000"/>
                <w:sz w:val="22"/>
              </w:rPr>
            </w:pPr>
            <w:r w:rsidRPr="003134F7">
              <w:rPr>
                <w:rFonts w:eastAsia="Times New Roman" w:cs="Times New Roman"/>
                <w:color w:val="000000"/>
                <w:sz w:val="22"/>
              </w:rPr>
              <w:t xml:space="preserve">Düzenlenecek proje yarışması sonucu geliştirilen ve uygulanan 12 çevre </w:t>
            </w:r>
            <w:r w:rsidR="000D4B03" w:rsidRPr="003134F7">
              <w:rPr>
                <w:rFonts w:eastAsia="Times New Roman" w:cs="Times New Roman"/>
                <w:color w:val="000000"/>
                <w:sz w:val="22"/>
              </w:rPr>
              <w:t xml:space="preserve">ve iklim </w:t>
            </w:r>
            <w:r w:rsidRPr="003134F7">
              <w:rPr>
                <w:rFonts w:eastAsia="Times New Roman" w:cs="Times New Roman"/>
                <w:color w:val="000000"/>
                <w:sz w:val="22"/>
              </w:rPr>
              <w:t>proje</w:t>
            </w:r>
            <w:r w:rsidR="000D4B03" w:rsidRPr="003134F7">
              <w:rPr>
                <w:rFonts w:eastAsia="Times New Roman" w:cs="Times New Roman"/>
                <w:color w:val="000000"/>
                <w:sz w:val="22"/>
              </w:rPr>
              <w:t>si</w:t>
            </w:r>
          </w:p>
        </w:tc>
      </w:tr>
      <w:tr w:rsidR="00CD0D49" w:rsidRPr="003134F7" w14:paraId="523DC353" w14:textId="77777777" w:rsidTr="00E27A6A">
        <w:tc>
          <w:tcPr>
            <w:tcW w:w="2547" w:type="dxa"/>
          </w:tcPr>
          <w:p w14:paraId="05C3E986" w14:textId="77777777" w:rsidR="00CD0D49" w:rsidRPr="003134F7" w:rsidRDefault="00CD0D49" w:rsidP="00E27A6A">
            <w:pPr>
              <w:rPr>
                <w:rFonts w:eastAsia="Times New Roman" w:cs="Times New Roman"/>
                <w:sz w:val="22"/>
              </w:rPr>
            </w:pPr>
            <w:r w:rsidRPr="003134F7">
              <w:rPr>
                <w:rFonts w:eastAsia="Times New Roman" w:cs="Times New Roman"/>
                <w:b/>
                <w:sz w:val="22"/>
              </w:rPr>
              <w:t>Proje yürütücüsü</w:t>
            </w:r>
          </w:p>
        </w:tc>
        <w:tc>
          <w:tcPr>
            <w:tcW w:w="6515" w:type="dxa"/>
          </w:tcPr>
          <w:p w14:paraId="47E25E05" w14:textId="77777777" w:rsidR="00CD0D49" w:rsidRPr="003134F7" w:rsidRDefault="00CD0D49" w:rsidP="00E27A6A">
            <w:pPr>
              <w:rPr>
                <w:rFonts w:eastAsia="Times New Roman" w:cs="Times New Roman"/>
                <w:color w:val="000000"/>
                <w:sz w:val="22"/>
              </w:rPr>
            </w:pPr>
            <w:r w:rsidRPr="003134F7">
              <w:rPr>
                <w:rFonts w:eastAsia="Times New Roman" w:cs="Times New Roman"/>
                <w:color w:val="000000"/>
                <w:sz w:val="22"/>
              </w:rPr>
              <w:t>TRC3 Bölgesi Üniversiteleri</w:t>
            </w:r>
            <w:r w:rsidR="000D4B03" w:rsidRPr="003134F7">
              <w:rPr>
                <w:rFonts w:eastAsia="Times New Roman" w:cs="Times New Roman"/>
                <w:color w:val="000000"/>
                <w:sz w:val="22"/>
              </w:rPr>
              <w:t xml:space="preserve"> ve İl Milli Eğitim Müdürlükleri</w:t>
            </w:r>
          </w:p>
        </w:tc>
      </w:tr>
      <w:tr w:rsidR="00CD0D49" w:rsidRPr="003134F7" w14:paraId="283093D2" w14:textId="77777777" w:rsidTr="00E27A6A">
        <w:tc>
          <w:tcPr>
            <w:tcW w:w="2547" w:type="dxa"/>
          </w:tcPr>
          <w:p w14:paraId="267B3B5E" w14:textId="77777777" w:rsidR="00CD0D49" w:rsidRPr="003134F7" w:rsidRDefault="00CD0D49" w:rsidP="00E27A6A">
            <w:pPr>
              <w:rPr>
                <w:rFonts w:eastAsia="Times New Roman" w:cs="Times New Roman"/>
                <w:sz w:val="22"/>
              </w:rPr>
            </w:pPr>
            <w:r w:rsidRPr="003134F7">
              <w:rPr>
                <w:rFonts w:eastAsia="Times New Roman" w:cs="Times New Roman"/>
                <w:b/>
                <w:sz w:val="22"/>
              </w:rPr>
              <w:t xml:space="preserve">Uygulama yeri </w:t>
            </w:r>
          </w:p>
        </w:tc>
        <w:tc>
          <w:tcPr>
            <w:tcW w:w="6515" w:type="dxa"/>
          </w:tcPr>
          <w:p w14:paraId="60A1546C" w14:textId="77777777" w:rsidR="00CD0D49" w:rsidRPr="003134F7" w:rsidRDefault="00CD0D49" w:rsidP="00E27A6A">
            <w:pPr>
              <w:rPr>
                <w:rFonts w:eastAsia="Times New Roman" w:cs="Times New Roman"/>
                <w:color w:val="000000"/>
                <w:sz w:val="22"/>
              </w:rPr>
            </w:pPr>
            <w:r w:rsidRPr="003134F7">
              <w:rPr>
                <w:rFonts w:eastAsia="Times New Roman" w:cs="Times New Roman"/>
                <w:color w:val="000000"/>
                <w:sz w:val="22"/>
              </w:rPr>
              <w:t>TRC3 Bölgesi</w:t>
            </w:r>
          </w:p>
        </w:tc>
      </w:tr>
      <w:tr w:rsidR="00CD0D49" w:rsidRPr="003134F7" w14:paraId="60D40738" w14:textId="77777777" w:rsidTr="00E27A6A">
        <w:tc>
          <w:tcPr>
            <w:tcW w:w="2547" w:type="dxa"/>
            <w:shd w:val="clear" w:color="auto" w:fill="auto"/>
          </w:tcPr>
          <w:p w14:paraId="6AA397EF" w14:textId="77777777" w:rsidR="00CD0D49" w:rsidRPr="003134F7" w:rsidRDefault="00CD0D49" w:rsidP="00E27A6A">
            <w:pPr>
              <w:rPr>
                <w:rFonts w:eastAsia="Times New Roman" w:cs="Times New Roman"/>
                <w:sz w:val="22"/>
              </w:rPr>
            </w:pPr>
            <w:r w:rsidRPr="003134F7">
              <w:rPr>
                <w:rFonts w:eastAsia="Times New Roman" w:cs="Times New Roman"/>
                <w:b/>
                <w:sz w:val="22"/>
              </w:rPr>
              <w:t>Toplam proje bütçesi/ Sabit yatırım tutarı</w:t>
            </w:r>
          </w:p>
        </w:tc>
        <w:tc>
          <w:tcPr>
            <w:tcW w:w="6515" w:type="dxa"/>
            <w:shd w:val="clear" w:color="auto" w:fill="auto"/>
          </w:tcPr>
          <w:p w14:paraId="210891F4" w14:textId="77777777" w:rsidR="00CD0D49" w:rsidRPr="003134F7" w:rsidRDefault="00CD0D49" w:rsidP="00E27A6A">
            <w:pPr>
              <w:rPr>
                <w:rFonts w:eastAsia="Times New Roman" w:cs="Times New Roman"/>
                <w:color w:val="000000"/>
                <w:sz w:val="22"/>
              </w:rPr>
            </w:pPr>
            <w:r w:rsidRPr="003134F7">
              <w:rPr>
                <w:rFonts w:eastAsia="Times New Roman" w:cs="Times New Roman"/>
                <w:color w:val="000000"/>
                <w:sz w:val="22"/>
              </w:rPr>
              <w:t xml:space="preserve">20.000.000 </w:t>
            </w:r>
          </w:p>
        </w:tc>
      </w:tr>
      <w:tr w:rsidR="00CD0D49" w:rsidRPr="003134F7" w14:paraId="3F5ACD01" w14:textId="77777777" w:rsidTr="00E27A6A">
        <w:tc>
          <w:tcPr>
            <w:tcW w:w="2547" w:type="dxa"/>
            <w:shd w:val="clear" w:color="auto" w:fill="auto"/>
          </w:tcPr>
          <w:p w14:paraId="4125D76B" w14:textId="77777777" w:rsidR="00CD0D49" w:rsidRPr="003134F7" w:rsidRDefault="00CD0D49" w:rsidP="00E27A6A">
            <w:pPr>
              <w:rPr>
                <w:rFonts w:eastAsia="Times New Roman" w:cs="Times New Roman"/>
                <w:b/>
                <w:sz w:val="22"/>
              </w:rPr>
            </w:pPr>
            <w:r w:rsidRPr="003134F7">
              <w:rPr>
                <w:rFonts w:eastAsia="Times New Roman" w:cs="Times New Roman"/>
                <w:b/>
                <w:sz w:val="22"/>
              </w:rPr>
              <w:t>Projenin İstihdam Öngörüsü</w:t>
            </w:r>
          </w:p>
        </w:tc>
        <w:tc>
          <w:tcPr>
            <w:tcW w:w="6515" w:type="dxa"/>
            <w:shd w:val="clear" w:color="auto" w:fill="auto"/>
          </w:tcPr>
          <w:p w14:paraId="63C6092C" w14:textId="77777777" w:rsidR="00CD0D49" w:rsidRPr="003134F7" w:rsidRDefault="00CD0D49" w:rsidP="00E27A6A">
            <w:pPr>
              <w:rPr>
                <w:rFonts w:eastAsia="Times New Roman" w:cs="Times New Roman"/>
                <w:color w:val="000000"/>
                <w:sz w:val="22"/>
              </w:rPr>
            </w:pPr>
            <w:r w:rsidRPr="003134F7">
              <w:rPr>
                <w:rFonts w:eastAsia="Times New Roman" w:cs="Times New Roman"/>
                <w:color w:val="000000"/>
                <w:sz w:val="22"/>
              </w:rPr>
              <w:t>0</w:t>
            </w:r>
          </w:p>
        </w:tc>
      </w:tr>
      <w:tr w:rsidR="00CD0D49" w:rsidRPr="003134F7" w14:paraId="55ED61BD" w14:textId="77777777" w:rsidTr="00E27A6A">
        <w:tc>
          <w:tcPr>
            <w:tcW w:w="2547" w:type="dxa"/>
            <w:shd w:val="clear" w:color="auto" w:fill="auto"/>
          </w:tcPr>
          <w:p w14:paraId="1977680C" w14:textId="77777777" w:rsidR="00CD0D49" w:rsidRPr="003134F7" w:rsidRDefault="00CD0D49" w:rsidP="00E27A6A">
            <w:pPr>
              <w:rPr>
                <w:rFonts w:eastAsia="Times New Roman" w:cs="Times New Roman"/>
                <w:sz w:val="22"/>
              </w:rPr>
            </w:pPr>
            <w:r w:rsidRPr="003134F7">
              <w:rPr>
                <w:rFonts w:eastAsia="Times New Roman" w:cs="Times New Roman"/>
                <w:b/>
                <w:sz w:val="22"/>
              </w:rPr>
              <w:t>Eş finansman</w:t>
            </w:r>
          </w:p>
        </w:tc>
        <w:tc>
          <w:tcPr>
            <w:tcW w:w="6515" w:type="dxa"/>
            <w:shd w:val="clear" w:color="auto" w:fill="auto"/>
          </w:tcPr>
          <w:p w14:paraId="14DF4F2E" w14:textId="77777777" w:rsidR="00CD0D49" w:rsidRPr="003134F7" w:rsidRDefault="00CD0D49" w:rsidP="00E27A6A">
            <w:pPr>
              <w:rPr>
                <w:rFonts w:eastAsia="Times New Roman" w:cs="Times New Roman"/>
                <w:color w:val="000000"/>
                <w:sz w:val="22"/>
              </w:rPr>
            </w:pPr>
            <w:r w:rsidRPr="003134F7">
              <w:rPr>
                <w:rFonts w:eastAsia="Times New Roman" w:cs="Times New Roman"/>
                <w:color w:val="000000"/>
                <w:sz w:val="22"/>
              </w:rPr>
              <w:t>0</w:t>
            </w:r>
          </w:p>
        </w:tc>
      </w:tr>
      <w:tr w:rsidR="00CD0D49" w:rsidRPr="003134F7" w14:paraId="7FD78091" w14:textId="77777777" w:rsidTr="00E27A6A">
        <w:tc>
          <w:tcPr>
            <w:tcW w:w="2547" w:type="dxa"/>
          </w:tcPr>
          <w:p w14:paraId="0ECB7B30" w14:textId="77777777" w:rsidR="00CD0D49" w:rsidRPr="003134F7" w:rsidRDefault="00CD0D49" w:rsidP="00E27A6A">
            <w:pPr>
              <w:rPr>
                <w:rFonts w:eastAsia="Times New Roman" w:cs="Times New Roman"/>
                <w:b/>
                <w:sz w:val="22"/>
              </w:rPr>
            </w:pPr>
            <w:r w:rsidRPr="003134F7">
              <w:rPr>
                <w:rFonts w:eastAsia="Times New Roman" w:cs="Times New Roman"/>
                <w:b/>
                <w:sz w:val="22"/>
              </w:rPr>
              <w:t>Proje uygulama süresi</w:t>
            </w:r>
          </w:p>
        </w:tc>
        <w:tc>
          <w:tcPr>
            <w:tcW w:w="6515" w:type="dxa"/>
          </w:tcPr>
          <w:p w14:paraId="2F4186A7" w14:textId="77777777" w:rsidR="00CD0D49" w:rsidRPr="003134F7" w:rsidRDefault="00CD0D49" w:rsidP="00E27A6A">
            <w:pPr>
              <w:rPr>
                <w:rFonts w:eastAsia="Times New Roman" w:cs="Times New Roman"/>
                <w:color w:val="000000"/>
                <w:sz w:val="22"/>
              </w:rPr>
            </w:pPr>
            <w:r w:rsidRPr="003134F7">
              <w:rPr>
                <w:rFonts w:eastAsia="Times New Roman" w:cs="Times New Roman"/>
                <w:color w:val="000000"/>
                <w:sz w:val="22"/>
              </w:rPr>
              <w:t>24 ay</w:t>
            </w:r>
          </w:p>
        </w:tc>
      </w:tr>
      <w:tr w:rsidR="00CD0D49" w:rsidRPr="003134F7" w14:paraId="646C4E6C" w14:textId="77777777" w:rsidTr="00E27A6A">
        <w:tc>
          <w:tcPr>
            <w:tcW w:w="2547" w:type="dxa"/>
          </w:tcPr>
          <w:p w14:paraId="096C3AF5" w14:textId="77777777" w:rsidR="00CD0D49" w:rsidRPr="003134F7" w:rsidRDefault="00CD0D49" w:rsidP="00E27A6A">
            <w:pPr>
              <w:rPr>
                <w:rFonts w:eastAsia="Times New Roman" w:cs="Times New Roman"/>
                <w:sz w:val="22"/>
              </w:rPr>
            </w:pPr>
            <w:r w:rsidRPr="003134F7">
              <w:rPr>
                <w:rFonts w:eastAsia="Times New Roman" w:cs="Times New Roman"/>
                <w:b/>
                <w:sz w:val="22"/>
              </w:rPr>
              <w:t>Projenin hedef kitlesi</w:t>
            </w:r>
          </w:p>
        </w:tc>
        <w:tc>
          <w:tcPr>
            <w:tcW w:w="6515" w:type="dxa"/>
          </w:tcPr>
          <w:p w14:paraId="181E7B49" w14:textId="77777777" w:rsidR="00CD0D49" w:rsidRPr="003134F7" w:rsidRDefault="00CD0D49" w:rsidP="00E27A6A">
            <w:pPr>
              <w:rPr>
                <w:rFonts w:eastAsia="Times New Roman" w:cs="Times New Roman"/>
                <w:color w:val="000000"/>
                <w:sz w:val="22"/>
              </w:rPr>
            </w:pPr>
            <w:r w:rsidRPr="003134F7">
              <w:rPr>
                <w:rFonts w:eastAsia="Times New Roman" w:cs="Times New Roman"/>
                <w:color w:val="000000"/>
                <w:sz w:val="22"/>
              </w:rPr>
              <w:t xml:space="preserve">Üniversiteli </w:t>
            </w:r>
            <w:r w:rsidR="009001C5" w:rsidRPr="003134F7">
              <w:rPr>
                <w:rFonts w:eastAsia="Times New Roman" w:cs="Times New Roman"/>
                <w:color w:val="000000"/>
                <w:sz w:val="22"/>
              </w:rPr>
              <w:t xml:space="preserve">ve liseli </w:t>
            </w:r>
            <w:r w:rsidRPr="003134F7">
              <w:rPr>
                <w:rFonts w:eastAsia="Times New Roman" w:cs="Times New Roman"/>
                <w:color w:val="000000"/>
                <w:sz w:val="22"/>
              </w:rPr>
              <w:t>gençler</w:t>
            </w:r>
          </w:p>
        </w:tc>
      </w:tr>
      <w:tr w:rsidR="00CD0D49" w:rsidRPr="003134F7" w14:paraId="4A8C1DCA" w14:textId="77777777" w:rsidTr="00E27A6A">
        <w:tc>
          <w:tcPr>
            <w:tcW w:w="2547" w:type="dxa"/>
          </w:tcPr>
          <w:p w14:paraId="2A097A33" w14:textId="77777777" w:rsidR="00CD0D49" w:rsidRPr="003134F7" w:rsidRDefault="00CD0D49" w:rsidP="00E27A6A">
            <w:pPr>
              <w:rPr>
                <w:rFonts w:eastAsia="Times New Roman" w:cs="Times New Roman"/>
                <w:b/>
                <w:sz w:val="22"/>
              </w:rPr>
            </w:pPr>
            <w:r w:rsidRPr="003134F7">
              <w:rPr>
                <w:rFonts w:eastAsia="Times New Roman" w:cs="Times New Roman"/>
                <w:b/>
                <w:sz w:val="22"/>
              </w:rPr>
              <w:t>Sürdürülebilir Kalkınma Hedefleri ile İlişkisi</w:t>
            </w:r>
          </w:p>
        </w:tc>
        <w:tc>
          <w:tcPr>
            <w:tcW w:w="6515" w:type="dxa"/>
          </w:tcPr>
          <w:p w14:paraId="48A1BEC2" w14:textId="77777777" w:rsidR="00CD0D49" w:rsidRPr="003134F7" w:rsidRDefault="00CD0D49" w:rsidP="00E27A6A">
            <w:pPr>
              <w:rPr>
                <w:rFonts w:cs="Times New Roman"/>
                <w:sz w:val="22"/>
              </w:rPr>
            </w:pPr>
            <w:r w:rsidRPr="003134F7">
              <w:rPr>
                <w:rFonts w:cs="Times New Roman"/>
                <w:sz w:val="22"/>
              </w:rPr>
              <w:t>SKA 6-Temiz su ve sanitasyon</w:t>
            </w:r>
          </w:p>
          <w:p w14:paraId="001FF637" w14:textId="77777777" w:rsidR="00CD0D49" w:rsidRPr="003134F7" w:rsidRDefault="00CD0D49" w:rsidP="00E27A6A">
            <w:pPr>
              <w:rPr>
                <w:rFonts w:cs="Times New Roman"/>
                <w:sz w:val="22"/>
              </w:rPr>
            </w:pPr>
            <w:r w:rsidRPr="003134F7">
              <w:rPr>
                <w:rFonts w:cs="Times New Roman"/>
                <w:sz w:val="22"/>
              </w:rPr>
              <w:t>SKA 11-Sürdürülebilir şehirler ve topluluklar</w:t>
            </w:r>
          </w:p>
          <w:p w14:paraId="24CA6CBA" w14:textId="77777777" w:rsidR="00195691" w:rsidRPr="003134F7" w:rsidRDefault="00195691" w:rsidP="00195691">
            <w:pPr>
              <w:rPr>
                <w:rFonts w:cs="Times New Roman"/>
                <w:sz w:val="22"/>
              </w:rPr>
            </w:pPr>
            <w:r w:rsidRPr="003134F7">
              <w:rPr>
                <w:rFonts w:cs="Times New Roman"/>
                <w:sz w:val="22"/>
              </w:rPr>
              <w:t>SKA 12-Sorumlu üretim ve tüketim</w:t>
            </w:r>
          </w:p>
          <w:p w14:paraId="066C6C86" w14:textId="04B9E980" w:rsidR="00195691" w:rsidRPr="003134F7" w:rsidRDefault="00195691" w:rsidP="00195691">
            <w:pPr>
              <w:rPr>
                <w:rFonts w:cs="Times New Roman"/>
                <w:sz w:val="22"/>
              </w:rPr>
            </w:pPr>
            <w:r w:rsidRPr="003134F7">
              <w:rPr>
                <w:rFonts w:cs="Times New Roman"/>
                <w:sz w:val="22"/>
              </w:rPr>
              <w:t>SKA 13-İklim eylemi</w:t>
            </w:r>
          </w:p>
          <w:p w14:paraId="6535585F" w14:textId="77777777" w:rsidR="00CD0D49" w:rsidRPr="003134F7" w:rsidRDefault="00CD0D49" w:rsidP="00E27A6A">
            <w:pPr>
              <w:rPr>
                <w:rFonts w:cs="Times New Roman"/>
                <w:sz w:val="22"/>
              </w:rPr>
            </w:pPr>
            <w:r w:rsidRPr="003134F7">
              <w:rPr>
                <w:rFonts w:cs="Times New Roman"/>
                <w:sz w:val="22"/>
              </w:rPr>
              <w:t>SKA 15-Karasal yaşam</w:t>
            </w:r>
          </w:p>
        </w:tc>
      </w:tr>
      <w:tr w:rsidR="00CD0D49" w:rsidRPr="003134F7" w14:paraId="1E85C836" w14:textId="77777777" w:rsidTr="00E27A6A">
        <w:trPr>
          <w:trHeight w:val="557"/>
        </w:trPr>
        <w:tc>
          <w:tcPr>
            <w:tcW w:w="2547" w:type="dxa"/>
          </w:tcPr>
          <w:p w14:paraId="7C5F981C" w14:textId="77777777" w:rsidR="00CD0D49" w:rsidRPr="003134F7" w:rsidRDefault="00CD0D49" w:rsidP="00E27A6A">
            <w:pPr>
              <w:rPr>
                <w:rFonts w:eastAsia="Times New Roman" w:cs="Times New Roman"/>
                <w:b/>
                <w:sz w:val="22"/>
              </w:rPr>
            </w:pPr>
            <w:r w:rsidRPr="003134F7">
              <w:rPr>
                <w:rFonts w:eastAsia="Times New Roman" w:cs="Times New Roman"/>
                <w:b/>
                <w:sz w:val="22"/>
              </w:rPr>
              <w:t>Taslak Bölge planı ilişkisi</w:t>
            </w:r>
          </w:p>
        </w:tc>
        <w:tc>
          <w:tcPr>
            <w:tcW w:w="6515" w:type="dxa"/>
          </w:tcPr>
          <w:p w14:paraId="7A5B602E" w14:textId="77777777" w:rsidR="00CD0D49" w:rsidRPr="003134F7" w:rsidRDefault="00CD0D49" w:rsidP="00E27A6A">
            <w:pPr>
              <w:rPr>
                <w:rFonts w:eastAsia="Times New Roman" w:cs="Times New Roman"/>
                <w:color w:val="000000"/>
                <w:sz w:val="22"/>
              </w:rPr>
            </w:pPr>
            <w:r w:rsidRPr="003134F7">
              <w:rPr>
                <w:rFonts w:cs="Times New Roman"/>
                <w:sz w:val="22"/>
              </w:rPr>
              <w:t>TRC3 Bölge Planı (2024-2028) “Sürdürülebilir Çevre ve Mekânsal Altyapının Geliştirilmesi” stratejik amacının “Çevrenin Korunmasına Yönelik Çalışmalar Yapılacaktır” hedefi kapsamında belirlenen “</w:t>
            </w:r>
            <w:r w:rsidRPr="003134F7">
              <w:rPr>
                <w:rFonts w:eastAsia="Times New Roman" w:cs="Times New Roman"/>
                <w:color w:val="000000"/>
                <w:sz w:val="22"/>
              </w:rPr>
              <w:t xml:space="preserve">Toplumda çevre </w:t>
            </w:r>
            <w:r w:rsidR="00F207A4" w:rsidRPr="003134F7">
              <w:rPr>
                <w:rFonts w:eastAsia="Times New Roman" w:cs="Times New Roman"/>
                <w:color w:val="000000"/>
                <w:sz w:val="22"/>
              </w:rPr>
              <w:t xml:space="preserve">koruma </w:t>
            </w:r>
            <w:r w:rsidRPr="003134F7">
              <w:rPr>
                <w:rFonts w:eastAsia="Times New Roman" w:cs="Times New Roman"/>
                <w:color w:val="000000"/>
                <w:sz w:val="22"/>
              </w:rPr>
              <w:t>bilinci geliştirilecektir</w:t>
            </w:r>
            <w:r w:rsidRPr="003134F7">
              <w:rPr>
                <w:rFonts w:cs="Times New Roman"/>
                <w:sz w:val="22"/>
              </w:rPr>
              <w:t xml:space="preserve">” tedbiri </w:t>
            </w:r>
            <w:r w:rsidR="00F207A4" w:rsidRPr="003134F7">
              <w:rPr>
                <w:rFonts w:cs="Times New Roman"/>
                <w:sz w:val="22"/>
              </w:rPr>
              <w:t>ve “İklim Değişikliğiyle Mücadele ve Afet Risklerinin Azaltılması için Çalışmalar Yapılacaktır” hedefi kapsamında belirlenen “</w:t>
            </w:r>
            <w:r w:rsidR="00F207A4" w:rsidRPr="003134F7">
              <w:rPr>
                <w:rFonts w:eastAsia="Times New Roman" w:cs="Times New Roman"/>
                <w:color w:val="000000"/>
                <w:sz w:val="22"/>
              </w:rPr>
              <w:t>İklim değişikliğine bağlı afet riskinin etkin yönetimi sağlanacaktır.” tedbiri</w:t>
            </w:r>
            <w:r w:rsidR="00F207A4" w:rsidRPr="003134F7">
              <w:rPr>
                <w:rFonts w:cs="Times New Roman"/>
                <w:sz w:val="22"/>
              </w:rPr>
              <w:t xml:space="preserve"> </w:t>
            </w:r>
            <w:r w:rsidRPr="003134F7">
              <w:rPr>
                <w:rFonts w:cs="Times New Roman"/>
                <w:sz w:val="22"/>
              </w:rPr>
              <w:t>ile doğrudan ilişkilidir.</w:t>
            </w:r>
          </w:p>
        </w:tc>
      </w:tr>
    </w:tbl>
    <w:p w14:paraId="27840286" w14:textId="77777777" w:rsidR="003D26DD" w:rsidRDefault="003D26DD" w:rsidP="00983F98"/>
    <w:p w14:paraId="50112004" w14:textId="77777777" w:rsidR="003D26DD" w:rsidRDefault="003D26DD" w:rsidP="00983F98"/>
    <w:p w14:paraId="4E997767" w14:textId="77777777" w:rsidR="003D26DD" w:rsidRDefault="003D26DD" w:rsidP="00983F98"/>
    <w:p w14:paraId="76278BA4" w14:textId="77777777" w:rsidR="003D26DD" w:rsidRDefault="003D26DD" w:rsidP="00983F98"/>
    <w:p w14:paraId="37B5CFC0" w14:textId="77777777" w:rsidR="003D26DD" w:rsidRDefault="003D26DD" w:rsidP="00983F98"/>
    <w:p w14:paraId="0B6C8AB3" w14:textId="77777777" w:rsidR="003D26DD" w:rsidRDefault="003D26DD" w:rsidP="00983F98"/>
    <w:p w14:paraId="686B7829" w14:textId="77777777" w:rsidR="003D26DD" w:rsidRDefault="003D26DD" w:rsidP="00983F98"/>
    <w:p w14:paraId="213FC71E" w14:textId="16D71F23" w:rsidR="003D26DD" w:rsidRDefault="003D26DD" w:rsidP="00983F98"/>
    <w:p w14:paraId="55D23650" w14:textId="77777777" w:rsidR="003D26DD" w:rsidRPr="003D26DD" w:rsidRDefault="003D26DD" w:rsidP="00983F98"/>
    <w:p w14:paraId="2AC6FAE4" w14:textId="77777777" w:rsidR="003D26DD" w:rsidRDefault="003D26DD" w:rsidP="00983F98"/>
    <w:p w14:paraId="7404A4D0" w14:textId="77777777" w:rsidR="003D26DD" w:rsidRDefault="003D26DD" w:rsidP="00983F98"/>
    <w:p w14:paraId="697E91E1" w14:textId="77777777" w:rsidR="003D26DD" w:rsidRDefault="003D26DD" w:rsidP="00983F98"/>
    <w:p w14:paraId="03718E87" w14:textId="77777777" w:rsidR="003D26DD" w:rsidRDefault="003D26DD" w:rsidP="000D6768">
      <w:pPr>
        <w:pStyle w:val="Balk1"/>
        <w:sectPr w:rsidR="003D26DD" w:rsidSect="00460976">
          <w:pgSz w:w="11906" w:h="16838"/>
          <w:pgMar w:top="1417" w:right="1417" w:bottom="1417" w:left="1417" w:header="708" w:footer="708" w:gutter="0"/>
          <w:cols w:space="708"/>
          <w:docGrid w:linePitch="360"/>
        </w:sectPr>
      </w:pPr>
    </w:p>
    <w:p w14:paraId="1E49EA15" w14:textId="346E3845" w:rsidR="003D26DD" w:rsidRDefault="003D26DD" w:rsidP="00983F98"/>
    <w:p w14:paraId="097EAED7" w14:textId="5F6AC665" w:rsidR="00D95C5E" w:rsidRDefault="000D6768" w:rsidP="000D6768">
      <w:pPr>
        <w:pStyle w:val="Balk1"/>
      </w:pPr>
      <w:bookmarkStart w:id="144" w:name="_Toc134787760"/>
      <w:r>
        <w:t>EK-2: Performans Göstergeleri</w:t>
      </w:r>
      <w:bookmarkEnd w:id="144"/>
      <w:r>
        <w:t xml:space="preserve"> </w:t>
      </w:r>
    </w:p>
    <w:p w14:paraId="5C061943" w14:textId="77777777" w:rsidR="000D6768" w:rsidRDefault="000D6768" w:rsidP="000D6768">
      <w:pPr>
        <w:rPr>
          <w:rFonts w:eastAsia="Times New Roman" w:cs="Times New Roman"/>
          <w:color w:val="000000"/>
          <w:szCs w:val="28"/>
          <w:lang w:eastAsia="tr-TR"/>
        </w:rPr>
      </w:pPr>
      <w:r w:rsidRPr="00A2368C">
        <w:rPr>
          <w:rFonts w:eastAsia="Times New Roman" w:cs="Times New Roman"/>
          <w:b/>
          <w:bCs/>
          <w:color w:val="000000"/>
          <w:szCs w:val="28"/>
          <w:lang w:eastAsia="tr-TR"/>
        </w:rPr>
        <w:t xml:space="preserve">Stratejik Öncelik 1: </w:t>
      </w:r>
      <w:r w:rsidRPr="000D6768">
        <w:rPr>
          <w:rFonts w:eastAsia="Times New Roman" w:cs="Times New Roman"/>
          <w:color w:val="000000"/>
          <w:szCs w:val="28"/>
          <w:lang w:eastAsia="tr-TR"/>
        </w:rPr>
        <w:t xml:space="preserve">Tarımsal Üretimde Verimliliğin, Katma Değerin </w:t>
      </w:r>
      <w:r>
        <w:rPr>
          <w:rFonts w:eastAsia="Times New Roman" w:cs="Times New Roman"/>
          <w:color w:val="000000"/>
          <w:szCs w:val="28"/>
          <w:lang w:eastAsia="tr-TR"/>
        </w:rPr>
        <w:t>v</w:t>
      </w:r>
      <w:r w:rsidRPr="000D6768">
        <w:rPr>
          <w:rFonts w:eastAsia="Times New Roman" w:cs="Times New Roman"/>
          <w:color w:val="000000"/>
          <w:szCs w:val="28"/>
          <w:lang w:eastAsia="tr-TR"/>
        </w:rPr>
        <w:t xml:space="preserve">e Rekabet Gücünün Artırılması </w:t>
      </w:r>
    </w:p>
    <w:tbl>
      <w:tblPr>
        <w:tblW w:w="5000" w:type="pct"/>
        <w:tblLayout w:type="fixed"/>
        <w:tblCellMar>
          <w:left w:w="70" w:type="dxa"/>
          <w:right w:w="70" w:type="dxa"/>
        </w:tblCellMar>
        <w:tblLook w:val="04A0" w:firstRow="1" w:lastRow="0" w:firstColumn="1" w:lastColumn="0" w:noHBand="0" w:noVBand="1"/>
      </w:tblPr>
      <w:tblGrid>
        <w:gridCol w:w="1528"/>
        <w:gridCol w:w="3065"/>
        <w:gridCol w:w="2849"/>
        <w:gridCol w:w="1310"/>
        <w:gridCol w:w="1534"/>
        <w:gridCol w:w="1752"/>
        <w:gridCol w:w="1956"/>
      </w:tblGrid>
      <w:tr w:rsidR="000D6768" w:rsidRPr="00F726AD" w14:paraId="73C39DE6" w14:textId="77777777" w:rsidTr="005A00BE">
        <w:trPr>
          <w:trHeight w:val="733"/>
        </w:trPr>
        <w:tc>
          <w:tcPr>
            <w:tcW w:w="164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41127" w14:textId="77777777" w:rsidR="000D6768" w:rsidRPr="00F726AD" w:rsidRDefault="000D6768" w:rsidP="000D6768">
            <w:pPr>
              <w:spacing w:after="0" w:line="240" w:lineRule="auto"/>
              <w:jc w:val="center"/>
              <w:rPr>
                <w:rFonts w:eastAsia="Times New Roman" w:cs="Times New Roman"/>
                <w:b/>
                <w:bCs/>
                <w:color w:val="000000"/>
                <w:sz w:val="20"/>
                <w:szCs w:val="20"/>
                <w:lang w:eastAsia="tr-TR"/>
              </w:rPr>
            </w:pPr>
            <w:r w:rsidRPr="00F726AD">
              <w:rPr>
                <w:rFonts w:eastAsia="Times New Roman" w:cs="Times New Roman"/>
                <w:b/>
                <w:bCs/>
                <w:color w:val="000000"/>
                <w:sz w:val="20"/>
                <w:szCs w:val="20"/>
                <w:lang w:eastAsia="tr-TR"/>
              </w:rPr>
              <w:t>STRATEJİK ÖNCELİK/HEDEF</w:t>
            </w:r>
          </w:p>
        </w:tc>
        <w:tc>
          <w:tcPr>
            <w:tcW w:w="1018" w:type="pct"/>
            <w:tcBorders>
              <w:top w:val="single" w:sz="4" w:space="0" w:color="auto"/>
              <w:left w:val="nil"/>
              <w:bottom w:val="single" w:sz="4" w:space="0" w:color="auto"/>
              <w:right w:val="single" w:sz="4" w:space="0" w:color="auto"/>
            </w:tcBorders>
            <w:shd w:val="clear" w:color="auto" w:fill="auto"/>
            <w:vAlign w:val="center"/>
            <w:hideMark/>
          </w:tcPr>
          <w:p w14:paraId="44130200" w14:textId="77777777" w:rsidR="000D6768" w:rsidRPr="00F726AD" w:rsidRDefault="000D6768" w:rsidP="000D6768">
            <w:pPr>
              <w:spacing w:after="0" w:line="240" w:lineRule="auto"/>
              <w:jc w:val="left"/>
              <w:rPr>
                <w:rFonts w:eastAsia="Times New Roman" w:cs="Times New Roman"/>
                <w:b/>
                <w:bCs/>
                <w:color w:val="000000"/>
                <w:sz w:val="20"/>
                <w:szCs w:val="20"/>
                <w:lang w:eastAsia="tr-TR"/>
              </w:rPr>
            </w:pPr>
            <w:r w:rsidRPr="00F726AD">
              <w:rPr>
                <w:rFonts w:eastAsia="Times New Roman" w:cs="Times New Roman"/>
                <w:b/>
                <w:bCs/>
                <w:color w:val="000000"/>
                <w:sz w:val="20"/>
                <w:szCs w:val="20"/>
                <w:lang w:eastAsia="tr-TR"/>
              </w:rPr>
              <w:t>PERFORMANS GÖSTERGELERİ</w:t>
            </w:r>
          </w:p>
        </w:tc>
        <w:tc>
          <w:tcPr>
            <w:tcW w:w="468" w:type="pct"/>
            <w:tcBorders>
              <w:top w:val="single" w:sz="4" w:space="0" w:color="auto"/>
              <w:left w:val="nil"/>
              <w:bottom w:val="single" w:sz="4" w:space="0" w:color="auto"/>
              <w:right w:val="single" w:sz="4" w:space="0" w:color="auto"/>
            </w:tcBorders>
            <w:shd w:val="clear" w:color="auto" w:fill="auto"/>
            <w:vAlign w:val="center"/>
            <w:hideMark/>
          </w:tcPr>
          <w:p w14:paraId="28408528" w14:textId="77777777" w:rsidR="000D6768" w:rsidRPr="00F726AD" w:rsidRDefault="000D6768" w:rsidP="00F726AD">
            <w:pPr>
              <w:spacing w:after="0" w:line="240" w:lineRule="auto"/>
              <w:jc w:val="center"/>
              <w:rPr>
                <w:rFonts w:eastAsia="Times New Roman" w:cs="Times New Roman"/>
                <w:b/>
                <w:bCs/>
                <w:color w:val="000000"/>
                <w:sz w:val="20"/>
                <w:szCs w:val="20"/>
                <w:lang w:eastAsia="tr-TR"/>
              </w:rPr>
            </w:pPr>
            <w:r w:rsidRPr="00F726AD">
              <w:rPr>
                <w:rFonts w:eastAsia="Times New Roman" w:cs="Times New Roman"/>
                <w:b/>
                <w:bCs/>
                <w:color w:val="000000"/>
                <w:sz w:val="20"/>
                <w:szCs w:val="20"/>
                <w:lang w:eastAsia="tr-TR"/>
              </w:rPr>
              <w:t>Birim</w:t>
            </w:r>
          </w:p>
        </w:tc>
        <w:tc>
          <w:tcPr>
            <w:tcW w:w="548" w:type="pct"/>
            <w:tcBorders>
              <w:top w:val="single" w:sz="4" w:space="0" w:color="auto"/>
              <w:left w:val="nil"/>
              <w:bottom w:val="single" w:sz="4" w:space="0" w:color="auto"/>
              <w:right w:val="single" w:sz="4" w:space="0" w:color="auto"/>
            </w:tcBorders>
            <w:shd w:val="clear" w:color="auto" w:fill="auto"/>
            <w:vAlign w:val="center"/>
            <w:hideMark/>
          </w:tcPr>
          <w:p w14:paraId="4E410A20" w14:textId="77777777" w:rsidR="000D6768" w:rsidRPr="00F726AD" w:rsidRDefault="000D6768" w:rsidP="00F726AD">
            <w:pPr>
              <w:spacing w:after="0" w:line="240" w:lineRule="auto"/>
              <w:jc w:val="center"/>
              <w:rPr>
                <w:rFonts w:eastAsia="Times New Roman" w:cs="Times New Roman"/>
                <w:b/>
                <w:bCs/>
                <w:color w:val="000000"/>
                <w:sz w:val="20"/>
                <w:szCs w:val="20"/>
                <w:lang w:eastAsia="tr-TR"/>
              </w:rPr>
            </w:pPr>
            <w:r w:rsidRPr="00F726AD">
              <w:rPr>
                <w:rFonts w:eastAsia="Times New Roman" w:cs="Times New Roman"/>
                <w:b/>
                <w:bCs/>
                <w:color w:val="000000"/>
                <w:sz w:val="20"/>
                <w:szCs w:val="20"/>
                <w:lang w:eastAsia="tr-TR"/>
              </w:rPr>
              <w:t>Mevcut Durum</w:t>
            </w:r>
          </w:p>
        </w:tc>
        <w:tc>
          <w:tcPr>
            <w:tcW w:w="626" w:type="pct"/>
            <w:tcBorders>
              <w:top w:val="single" w:sz="4" w:space="0" w:color="auto"/>
              <w:left w:val="nil"/>
              <w:bottom w:val="single" w:sz="4" w:space="0" w:color="auto"/>
              <w:right w:val="single" w:sz="4" w:space="0" w:color="auto"/>
            </w:tcBorders>
            <w:shd w:val="clear" w:color="auto" w:fill="auto"/>
            <w:vAlign w:val="center"/>
            <w:hideMark/>
          </w:tcPr>
          <w:p w14:paraId="302E491D" w14:textId="77777777" w:rsidR="000D6768" w:rsidRPr="00F726AD" w:rsidRDefault="000D6768" w:rsidP="00F726AD">
            <w:pPr>
              <w:spacing w:after="0" w:line="240" w:lineRule="auto"/>
              <w:jc w:val="center"/>
              <w:rPr>
                <w:rFonts w:eastAsia="Times New Roman" w:cs="Times New Roman"/>
                <w:b/>
                <w:bCs/>
                <w:color w:val="000000"/>
                <w:sz w:val="20"/>
                <w:szCs w:val="20"/>
                <w:lang w:eastAsia="tr-TR"/>
              </w:rPr>
            </w:pPr>
            <w:r w:rsidRPr="00F726AD">
              <w:rPr>
                <w:rFonts w:eastAsia="Times New Roman" w:cs="Times New Roman"/>
                <w:b/>
                <w:bCs/>
                <w:color w:val="000000"/>
                <w:sz w:val="20"/>
                <w:szCs w:val="20"/>
                <w:lang w:eastAsia="tr-TR"/>
              </w:rPr>
              <w:t>2028 (Hedef Yılı)</w:t>
            </w:r>
          </w:p>
        </w:tc>
        <w:tc>
          <w:tcPr>
            <w:tcW w:w="699" w:type="pct"/>
            <w:tcBorders>
              <w:top w:val="single" w:sz="4" w:space="0" w:color="auto"/>
              <w:left w:val="nil"/>
              <w:bottom w:val="single" w:sz="4" w:space="0" w:color="auto"/>
              <w:right w:val="single" w:sz="4" w:space="0" w:color="auto"/>
            </w:tcBorders>
            <w:shd w:val="clear" w:color="auto" w:fill="auto"/>
            <w:noWrap/>
            <w:vAlign w:val="center"/>
            <w:hideMark/>
          </w:tcPr>
          <w:p w14:paraId="7AB7AF0E" w14:textId="77777777" w:rsidR="000D6768" w:rsidRPr="00F726AD" w:rsidRDefault="000D6768" w:rsidP="000D6768">
            <w:pPr>
              <w:spacing w:after="0" w:line="240" w:lineRule="auto"/>
              <w:jc w:val="center"/>
              <w:rPr>
                <w:rFonts w:eastAsia="Times New Roman" w:cs="Times New Roman"/>
                <w:b/>
                <w:bCs/>
                <w:color w:val="000000"/>
                <w:sz w:val="20"/>
                <w:szCs w:val="20"/>
                <w:lang w:eastAsia="tr-TR"/>
              </w:rPr>
            </w:pPr>
            <w:r w:rsidRPr="00F726AD">
              <w:rPr>
                <w:rFonts w:eastAsia="Times New Roman" w:cs="Times New Roman"/>
                <w:b/>
                <w:bCs/>
                <w:color w:val="000000"/>
                <w:sz w:val="20"/>
                <w:szCs w:val="20"/>
                <w:lang w:eastAsia="tr-TR"/>
              </w:rPr>
              <w:t>Veri Kaynağı</w:t>
            </w:r>
          </w:p>
        </w:tc>
      </w:tr>
      <w:tr w:rsidR="000D6768" w:rsidRPr="00F726AD" w14:paraId="1F805355" w14:textId="77777777" w:rsidTr="005A00BE">
        <w:trPr>
          <w:trHeight w:val="649"/>
        </w:trPr>
        <w:tc>
          <w:tcPr>
            <w:tcW w:w="5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28D7D76" w14:textId="77777777" w:rsidR="000D6768" w:rsidRPr="00F726AD" w:rsidRDefault="000D6768" w:rsidP="000D6768">
            <w:pPr>
              <w:spacing w:after="0" w:line="240" w:lineRule="auto"/>
              <w:rPr>
                <w:rFonts w:eastAsia="Times New Roman" w:cs="Times New Roman"/>
                <w:b/>
                <w:bCs/>
                <w:color w:val="000000"/>
                <w:sz w:val="20"/>
                <w:szCs w:val="20"/>
                <w:lang w:eastAsia="tr-TR"/>
              </w:rPr>
            </w:pPr>
            <w:r w:rsidRPr="00F726AD">
              <w:rPr>
                <w:rFonts w:eastAsia="Times New Roman" w:cs="Times New Roman"/>
                <w:b/>
                <w:bCs/>
                <w:color w:val="000000"/>
                <w:sz w:val="20"/>
                <w:szCs w:val="20"/>
                <w:lang w:eastAsia="tr-TR"/>
              </w:rPr>
              <w:t>Stratejik Öncelik</w:t>
            </w:r>
          </w:p>
        </w:tc>
        <w:tc>
          <w:tcPr>
            <w:tcW w:w="1095" w:type="pct"/>
            <w:vMerge w:val="restart"/>
            <w:tcBorders>
              <w:top w:val="nil"/>
              <w:left w:val="single" w:sz="4" w:space="0" w:color="auto"/>
              <w:bottom w:val="single" w:sz="4" w:space="0" w:color="000000"/>
              <w:right w:val="single" w:sz="4" w:space="0" w:color="auto"/>
            </w:tcBorders>
            <w:shd w:val="clear" w:color="auto" w:fill="auto"/>
            <w:vAlign w:val="center"/>
          </w:tcPr>
          <w:p w14:paraId="7912E9E9" w14:textId="77777777" w:rsidR="000D6768" w:rsidRPr="00F726AD" w:rsidRDefault="000D6768" w:rsidP="0059178E">
            <w:pPr>
              <w:jc w:val="left"/>
              <w:rPr>
                <w:rFonts w:cs="Times New Roman"/>
                <w:b/>
                <w:bCs/>
                <w:color w:val="000000"/>
                <w:sz w:val="20"/>
                <w:szCs w:val="20"/>
              </w:rPr>
            </w:pPr>
            <w:r w:rsidRPr="00F726AD">
              <w:rPr>
                <w:rFonts w:cs="Times New Roman"/>
                <w:b/>
                <w:bCs/>
                <w:color w:val="000000"/>
                <w:sz w:val="20"/>
                <w:szCs w:val="20"/>
              </w:rPr>
              <w:t xml:space="preserve">Tarımsal Üretimde Verimliliğin, Katma Değerin ve Rekabet Gücünün Artırılması </w:t>
            </w:r>
          </w:p>
          <w:p w14:paraId="65A48BE0" w14:textId="77777777" w:rsidR="000D6768" w:rsidRPr="00F726AD" w:rsidRDefault="000D6768" w:rsidP="0059178E">
            <w:pPr>
              <w:spacing w:after="0" w:line="240" w:lineRule="auto"/>
              <w:jc w:val="left"/>
              <w:rPr>
                <w:rFonts w:eastAsia="Times New Roman" w:cs="Times New Roman"/>
                <w:b/>
                <w:bCs/>
                <w:color w:val="000000"/>
                <w:sz w:val="20"/>
                <w:szCs w:val="20"/>
                <w:lang w:eastAsia="tr-TR"/>
              </w:rPr>
            </w:pPr>
          </w:p>
        </w:tc>
        <w:tc>
          <w:tcPr>
            <w:tcW w:w="1018" w:type="pct"/>
            <w:tcBorders>
              <w:top w:val="nil"/>
              <w:left w:val="nil"/>
              <w:bottom w:val="single" w:sz="4" w:space="0" w:color="auto"/>
              <w:right w:val="single" w:sz="4" w:space="0" w:color="auto"/>
            </w:tcBorders>
            <w:shd w:val="clear" w:color="auto" w:fill="auto"/>
            <w:vAlign w:val="center"/>
          </w:tcPr>
          <w:p w14:paraId="7496F081" w14:textId="77777777" w:rsidR="000D6768" w:rsidRPr="00F726AD" w:rsidRDefault="000D6768" w:rsidP="000D6768">
            <w:pPr>
              <w:spacing w:after="0" w:line="240" w:lineRule="auto"/>
              <w:jc w:val="left"/>
              <w:rPr>
                <w:rFonts w:eastAsia="Times New Roman" w:cs="Times New Roman"/>
                <w:color w:val="000000"/>
                <w:sz w:val="20"/>
                <w:szCs w:val="20"/>
                <w:lang w:eastAsia="tr-TR"/>
              </w:rPr>
            </w:pPr>
            <w:r w:rsidRPr="00F726AD">
              <w:rPr>
                <w:rFonts w:cs="Times New Roman"/>
                <w:sz w:val="20"/>
                <w:szCs w:val="20"/>
              </w:rPr>
              <w:t xml:space="preserve">Kişi Başına Bitkisel Üretim Değeri </w:t>
            </w:r>
          </w:p>
        </w:tc>
        <w:tc>
          <w:tcPr>
            <w:tcW w:w="468" w:type="pct"/>
            <w:tcBorders>
              <w:top w:val="nil"/>
              <w:left w:val="nil"/>
              <w:bottom w:val="single" w:sz="4" w:space="0" w:color="auto"/>
              <w:right w:val="single" w:sz="4" w:space="0" w:color="auto"/>
            </w:tcBorders>
            <w:shd w:val="clear" w:color="auto" w:fill="auto"/>
            <w:vAlign w:val="center"/>
          </w:tcPr>
          <w:p w14:paraId="5D9586CA" w14:textId="77777777" w:rsidR="000D6768" w:rsidRPr="00F726AD" w:rsidRDefault="000D6768" w:rsidP="00F726AD">
            <w:pPr>
              <w:spacing w:after="0" w:line="240" w:lineRule="auto"/>
              <w:jc w:val="center"/>
              <w:rPr>
                <w:rFonts w:eastAsia="Times New Roman" w:cs="Times New Roman"/>
                <w:color w:val="000000"/>
                <w:sz w:val="20"/>
                <w:szCs w:val="20"/>
                <w:lang w:eastAsia="tr-TR"/>
              </w:rPr>
            </w:pPr>
            <w:r w:rsidRPr="00F726AD">
              <w:rPr>
                <w:rFonts w:cs="Times New Roman"/>
                <w:sz w:val="20"/>
                <w:szCs w:val="20"/>
              </w:rPr>
              <w:t>TL</w:t>
            </w:r>
          </w:p>
        </w:tc>
        <w:tc>
          <w:tcPr>
            <w:tcW w:w="548" w:type="pct"/>
            <w:tcBorders>
              <w:top w:val="nil"/>
              <w:left w:val="nil"/>
              <w:bottom w:val="single" w:sz="4" w:space="0" w:color="auto"/>
              <w:right w:val="single" w:sz="4" w:space="0" w:color="auto"/>
            </w:tcBorders>
            <w:shd w:val="clear" w:color="auto" w:fill="auto"/>
            <w:noWrap/>
            <w:vAlign w:val="center"/>
          </w:tcPr>
          <w:p w14:paraId="4C60CC06" w14:textId="77777777" w:rsidR="000D6768" w:rsidRPr="00F726AD" w:rsidRDefault="000D6768" w:rsidP="00F726AD">
            <w:pPr>
              <w:spacing w:after="0" w:line="240" w:lineRule="auto"/>
              <w:jc w:val="center"/>
              <w:rPr>
                <w:rFonts w:eastAsia="Times New Roman" w:cs="Times New Roman"/>
                <w:color w:val="000000"/>
                <w:sz w:val="20"/>
                <w:szCs w:val="20"/>
                <w:lang w:eastAsia="tr-TR"/>
              </w:rPr>
            </w:pPr>
            <w:r w:rsidRPr="00F726AD">
              <w:rPr>
                <w:rFonts w:cs="Times New Roman"/>
                <w:sz w:val="20"/>
                <w:szCs w:val="20"/>
              </w:rPr>
              <w:t>3.350</w:t>
            </w:r>
          </w:p>
        </w:tc>
        <w:tc>
          <w:tcPr>
            <w:tcW w:w="626" w:type="pct"/>
            <w:tcBorders>
              <w:top w:val="nil"/>
              <w:left w:val="nil"/>
              <w:bottom w:val="single" w:sz="4" w:space="0" w:color="auto"/>
              <w:right w:val="single" w:sz="4" w:space="0" w:color="auto"/>
            </w:tcBorders>
            <w:shd w:val="clear" w:color="auto" w:fill="auto"/>
            <w:noWrap/>
            <w:vAlign w:val="center"/>
          </w:tcPr>
          <w:p w14:paraId="387FD773" w14:textId="77777777" w:rsidR="000D6768" w:rsidRPr="00F726AD" w:rsidRDefault="000D6768" w:rsidP="00F726AD">
            <w:pPr>
              <w:spacing w:after="0" w:line="240" w:lineRule="auto"/>
              <w:jc w:val="center"/>
              <w:rPr>
                <w:rFonts w:eastAsia="Times New Roman" w:cs="Times New Roman"/>
                <w:color w:val="000000"/>
                <w:sz w:val="20"/>
                <w:szCs w:val="20"/>
                <w:lang w:eastAsia="tr-TR"/>
              </w:rPr>
            </w:pPr>
            <w:r w:rsidRPr="00F726AD">
              <w:rPr>
                <w:rFonts w:cs="Times New Roman"/>
                <w:sz w:val="20"/>
                <w:szCs w:val="20"/>
              </w:rPr>
              <w:t>5.000</w:t>
            </w:r>
          </w:p>
        </w:tc>
        <w:tc>
          <w:tcPr>
            <w:tcW w:w="699" w:type="pct"/>
            <w:vMerge w:val="restart"/>
            <w:tcBorders>
              <w:top w:val="nil"/>
              <w:left w:val="nil"/>
              <w:right w:val="single" w:sz="4" w:space="0" w:color="auto"/>
            </w:tcBorders>
            <w:shd w:val="clear" w:color="auto" w:fill="auto"/>
            <w:noWrap/>
            <w:vAlign w:val="center"/>
          </w:tcPr>
          <w:p w14:paraId="1B792561" w14:textId="77777777" w:rsidR="000D6768" w:rsidRPr="00F726AD" w:rsidRDefault="000D6768" w:rsidP="000D6768">
            <w:pPr>
              <w:jc w:val="left"/>
              <w:rPr>
                <w:rFonts w:cs="Times New Roman"/>
                <w:color w:val="000000"/>
                <w:sz w:val="20"/>
                <w:szCs w:val="20"/>
              </w:rPr>
            </w:pPr>
            <w:r w:rsidRPr="00F726AD">
              <w:rPr>
                <w:rFonts w:cs="Times New Roman"/>
                <w:color w:val="000000"/>
                <w:sz w:val="20"/>
                <w:szCs w:val="20"/>
              </w:rPr>
              <w:t>TÜİK</w:t>
            </w:r>
            <w:r w:rsidRPr="00F726AD">
              <w:rPr>
                <w:rFonts w:cs="Times New Roman"/>
                <w:color w:val="000000"/>
                <w:sz w:val="20"/>
                <w:szCs w:val="20"/>
              </w:rPr>
              <w:br/>
              <w:t>Tarım ve Orman Bakanlığı</w:t>
            </w:r>
          </w:p>
          <w:p w14:paraId="119BC279" w14:textId="77777777" w:rsidR="000D6768" w:rsidRPr="00F726AD" w:rsidRDefault="000D6768" w:rsidP="000D6768">
            <w:pPr>
              <w:spacing w:after="0" w:line="240" w:lineRule="auto"/>
              <w:jc w:val="left"/>
              <w:rPr>
                <w:rFonts w:eastAsia="Times New Roman" w:cs="Times New Roman"/>
                <w:color w:val="000000"/>
                <w:sz w:val="20"/>
                <w:szCs w:val="20"/>
                <w:lang w:eastAsia="tr-TR"/>
              </w:rPr>
            </w:pPr>
          </w:p>
        </w:tc>
      </w:tr>
      <w:tr w:rsidR="000D6768" w:rsidRPr="00F726AD" w14:paraId="02380EB9" w14:textId="77777777" w:rsidTr="005A00BE">
        <w:trPr>
          <w:trHeight w:val="450"/>
        </w:trPr>
        <w:tc>
          <w:tcPr>
            <w:tcW w:w="546" w:type="pct"/>
            <w:vMerge/>
            <w:tcBorders>
              <w:top w:val="nil"/>
              <w:left w:val="single" w:sz="4" w:space="0" w:color="auto"/>
              <w:bottom w:val="single" w:sz="4" w:space="0" w:color="000000"/>
              <w:right w:val="single" w:sz="4" w:space="0" w:color="auto"/>
            </w:tcBorders>
            <w:shd w:val="clear" w:color="auto" w:fill="auto"/>
            <w:vAlign w:val="center"/>
            <w:hideMark/>
          </w:tcPr>
          <w:p w14:paraId="1909A046" w14:textId="77777777" w:rsidR="000D6768" w:rsidRPr="00F726AD" w:rsidRDefault="000D6768" w:rsidP="000D6768">
            <w:pPr>
              <w:spacing w:after="0" w:line="240" w:lineRule="auto"/>
              <w:rPr>
                <w:rFonts w:eastAsia="Times New Roman" w:cs="Times New Roman"/>
                <w:b/>
                <w:bCs/>
                <w:color w:val="000000"/>
                <w:sz w:val="20"/>
                <w:szCs w:val="20"/>
                <w:lang w:eastAsia="tr-TR"/>
              </w:rPr>
            </w:pPr>
          </w:p>
        </w:tc>
        <w:tc>
          <w:tcPr>
            <w:tcW w:w="1095" w:type="pct"/>
            <w:vMerge/>
            <w:tcBorders>
              <w:top w:val="nil"/>
              <w:left w:val="single" w:sz="4" w:space="0" w:color="auto"/>
              <w:bottom w:val="single" w:sz="4" w:space="0" w:color="000000"/>
              <w:right w:val="single" w:sz="4" w:space="0" w:color="auto"/>
            </w:tcBorders>
            <w:shd w:val="clear" w:color="auto" w:fill="auto"/>
            <w:vAlign w:val="center"/>
          </w:tcPr>
          <w:p w14:paraId="21566058" w14:textId="77777777" w:rsidR="000D6768" w:rsidRPr="00F726AD" w:rsidRDefault="000D6768" w:rsidP="0059178E">
            <w:pPr>
              <w:spacing w:after="0" w:line="240" w:lineRule="auto"/>
              <w:jc w:val="left"/>
              <w:rPr>
                <w:rFonts w:eastAsia="Times New Roman" w:cs="Times New Roman"/>
                <w:b/>
                <w:bCs/>
                <w:color w:val="000000"/>
                <w:sz w:val="20"/>
                <w:szCs w:val="20"/>
                <w:lang w:eastAsia="tr-TR"/>
              </w:rPr>
            </w:pPr>
          </w:p>
        </w:tc>
        <w:tc>
          <w:tcPr>
            <w:tcW w:w="1018" w:type="pct"/>
            <w:tcBorders>
              <w:top w:val="nil"/>
              <w:left w:val="nil"/>
              <w:bottom w:val="single" w:sz="4" w:space="0" w:color="auto"/>
              <w:right w:val="single" w:sz="4" w:space="0" w:color="auto"/>
            </w:tcBorders>
            <w:shd w:val="clear" w:color="auto" w:fill="auto"/>
            <w:vAlign w:val="center"/>
          </w:tcPr>
          <w:p w14:paraId="09BACB51" w14:textId="77777777" w:rsidR="000D6768" w:rsidRPr="00F726AD" w:rsidRDefault="000D6768" w:rsidP="000D6768">
            <w:pPr>
              <w:spacing w:after="0" w:line="240" w:lineRule="auto"/>
              <w:jc w:val="left"/>
              <w:rPr>
                <w:rFonts w:eastAsia="Times New Roman" w:cs="Times New Roman"/>
                <w:color w:val="000000"/>
                <w:sz w:val="20"/>
                <w:szCs w:val="20"/>
                <w:lang w:eastAsia="tr-TR"/>
              </w:rPr>
            </w:pPr>
            <w:r w:rsidRPr="00F726AD">
              <w:rPr>
                <w:rFonts w:cs="Times New Roman"/>
                <w:sz w:val="20"/>
                <w:szCs w:val="20"/>
              </w:rPr>
              <w:t>Toplam Bitkisel Üretim değeri</w:t>
            </w:r>
          </w:p>
        </w:tc>
        <w:tc>
          <w:tcPr>
            <w:tcW w:w="468" w:type="pct"/>
            <w:tcBorders>
              <w:top w:val="nil"/>
              <w:left w:val="nil"/>
              <w:bottom w:val="single" w:sz="4" w:space="0" w:color="auto"/>
              <w:right w:val="single" w:sz="4" w:space="0" w:color="auto"/>
            </w:tcBorders>
            <w:shd w:val="clear" w:color="auto" w:fill="auto"/>
            <w:vAlign w:val="center"/>
          </w:tcPr>
          <w:p w14:paraId="5E169081" w14:textId="77777777" w:rsidR="000D6768" w:rsidRPr="00F726AD" w:rsidRDefault="000D6768" w:rsidP="00F726AD">
            <w:pPr>
              <w:spacing w:after="0" w:line="240" w:lineRule="auto"/>
              <w:jc w:val="center"/>
              <w:rPr>
                <w:rFonts w:eastAsia="Times New Roman" w:cs="Times New Roman"/>
                <w:color w:val="000000"/>
                <w:sz w:val="20"/>
                <w:szCs w:val="20"/>
                <w:lang w:eastAsia="tr-TR"/>
              </w:rPr>
            </w:pPr>
            <w:r w:rsidRPr="00F726AD">
              <w:rPr>
                <w:rFonts w:cs="Times New Roman"/>
                <w:sz w:val="20"/>
                <w:szCs w:val="20"/>
              </w:rPr>
              <w:t>TL</w:t>
            </w:r>
          </w:p>
        </w:tc>
        <w:tc>
          <w:tcPr>
            <w:tcW w:w="548" w:type="pct"/>
            <w:tcBorders>
              <w:top w:val="nil"/>
              <w:left w:val="nil"/>
              <w:bottom w:val="single" w:sz="4" w:space="0" w:color="auto"/>
              <w:right w:val="single" w:sz="4" w:space="0" w:color="auto"/>
            </w:tcBorders>
            <w:shd w:val="clear" w:color="auto" w:fill="auto"/>
            <w:noWrap/>
            <w:vAlign w:val="center"/>
          </w:tcPr>
          <w:p w14:paraId="22B299E7" w14:textId="77777777" w:rsidR="000D6768" w:rsidRPr="00F726AD" w:rsidRDefault="000D6768" w:rsidP="00F726AD">
            <w:pPr>
              <w:spacing w:after="0" w:line="240" w:lineRule="auto"/>
              <w:jc w:val="center"/>
              <w:rPr>
                <w:rFonts w:eastAsia="Times New Roman" w:cs="Times New Roman"/>
                <w:color w:val="000000"/>
                <w:sz w:val="20"/>
                <w:szCs w:val="20"/>
                <w:lang w:eastAsia="tr-TR"/>
              </w:rPr>
            </w:pPr>
            <w:r w:rsidRPr="00F726AD">
              <w:rPr>
                <w:rFonts w:cs="Times New Roman"/>
                <w:sz w:val="20"/>
                <w:szCs w:val="20"/>
              </w:rPr>
              <w:t>7.932.061</w:t>
            </w:r>
          </w:p>
        </w:tc>
        <w:tc>
          <w:tcPr>
            <w:tcW w:w="626" w:type="pct"/>
            <w:tcBorders>
              <w:top w:val="nil"/>
              <w:left w:val="nil"/>
              <w:bottom w:val="single" w:sz="4" w:space="0" w:color="auto"/>
              <w:right w:val="single" w:sz="4" w:space="0" w:color="auto"/>
            </w:tcBorders>
            <w:shd w:val="clear" w:color="auto" w:fill="auto"/>
            <w:noWrap/>
            <w:vAlign w:val="center"/>
          </w:tcPr>
          <w:p w14:paraId="38C7021E" w14:textId="77777777" w:rsidR="000D6768" w:rsidRPr="00F726AD" w:rsidRDefault="000D6768" w:rsidP="00F726AD">
            <w:pPr>
              <w:spacing w:after="0" w:line="240" w:lineRule="auto"/>
              <w:jc w:val="center"/>
              <w:rPr>
                <w:rFonts w:eastAsia="Times New Roman" w:cs="Times New Roman"/>
                <w:color w:val="000000"/>
                <w:sz w:val="20"/>
                <w:szCs w:val="20"/>
                <w:lang w:eastAsia="tr-TR"/>
              </w:rPr>
            </w:pPr>
            <w:r w:rsidRPr="00F726AD">
              <w:rPr>
                <w:rFonts w:cs="Times New Roman"/>
                <w:sz w:val="20"/>
                <w:szCs w:val="20"/>
              </w:rPr>
              <w:t>12.000.000</w:t>
            </w:r>
          </w:p>
        </w:tc>
        <w:tc>
          <w:tcPr>
            <w:tcW w:w="699" w:type="pct"/>
            <w:vMerge/>
            <w:tcBorders>
              <w:left w:val="nil"/>
              <w:right w:val="single" w:sz="4" w:space="0" w:color="auto"/>
            </w:tcBorders>
            <w:shd w:val="clear" w:color="auto" w:fill="auto"/>
            <w:noWrap/>
            <w:vAlign w:val="center"/>
          </w:tcPr>
          <w:p w14:paraId="45A91283" w14:textId="77777777" w:rsidR="000D6768" w:rsidRPr="00F726AD" w:rsidRDefault="000D6768" w:rsidP="000D6768">
            <w:pPr>
              <w:spacing w:after="0" w:line="240" w:lineRule="auto"/>
              <w:jc w:val="left"/>
              <w:rPr>
                <w:rFonts w:eastAsia="Times New Roman" w:cs="Times New Roman"/>
                <w:color w:val="000000"/>
                <w:sz w:val="20"/>
                <w:szCs w:val="20"/>
                <w:lang w:eastAsia="tr-TR"/>
              </w:rPr>
            </w:pPr>
          </w:p>
        </w:tc>
      </w:tr>
      <w:tr w:rsidR="000D6768" w:rsidRPr="00F726AD" w14:paraId="6CBA89E2" w14:textId="77777777" w:rsidTr="005A00BE">
        <w:trPr>
          <w:trHeight w:val="300"/>
        </w:trPr>
        <w:tc>
          <w:tcPr>
            <w:tcW w:w="546" w:type="pct"/>
            <w:vMerge/>
            <w:tcBorders>
              <w:top w:val="nil"/>
              <w:left w:val="single" w:sz="4" w:space="0" w:color="auto"/>
              <w:bottom w:val="single" w:sz="4" w:space="0" w:color="000000"/>
              <w:right w:val="single" w:sz="4" w:space="0" w:color="auto"/>
            </w:tcBorders>
            <w:shd w:val="clear" w:color="auto" w:fill="auto"/>
            <w:vAlign w:val="center"/>
            <w:hideMark/>
          </w:tcPr>
          <w:p w14:paraId="3B998E99" w14:textId="77777777" w:rsidR="000D6768" w:rsidRPr="00F726AD" w:rsidRDefault="000D6768" w:rsidP="000D6768">
            <w:pPr>
              <w:spacing w:after="0" w:line="240" w:lineRule="auto"/>
              <w:rPr>
                <w:rFonts w:eastAsia="Times New Roman" w:cs="Times New Roman"/>
                <w:b/>
                <w:bCs/>
                <w:color w:val="000000"/>
                <w:sz w:val="20"/>
                <w:szCs w:val="20"/>
                <w:lang w:eastAsia="tr-TR"/>
              </w:rPr>
            </w:pPr>
          </w:p>
        </w:tc>
        <w:tc>
          <w:tcPr>
            <w:tcW w:w="1095" w:type="pct"/>
            <w:vMerge/>
            <w:tcBorders>
              <w:top w:val="nil"/>
              <w:left w:val="single" w:sz="4" w:space="0" w:color="auto"/>
              <w:bottom w:val="single" w:sz="4" w:space="0" w:color="000000"/>
              <w:right w:val="single" w:sz="4" w:space="0" w:color="auto"/>
            </w:tcBorders>
            <w:shd w:val="clear" w:color="auto" w:fill="auto"/>
            <w:vAlign w:val="center"/>
          </w:tcPr>
          <w:p w14:paraId="0D0050B0" w14:textId="77777777" w:rsidR="000D6768" w:rsidRPr="00F726AD" w:rsidRDefault="000D6768" w:rsidP="0059178E">
            <w:pPr>
              <w:spacing w:after="0" w:line="240" w:lineRule="auto"/>
              <w:jc w:val="left"/>
              <w:rPr>
                <w:rFonts w:eastAsia="Times New Roman" w:cs="Times New Roman"/>
                <w:b/>
                <w:bCs/>
                <w:color w:val="000000"/>
                <w:sz w:val="20"/>
                <w:szCs w:val="20"/>
                <w:lang w:eastAsia="tr-TR"/>
              </w:rPr>
            </w:pPr>
          </w:p>
        </w:tc>
        <w:tc>
          <w:tcPr>
            <w:tcW w:w="1018" w:type="pct"/>
            <w:tcBorders>
              <w:top w:val="nil"/>
              <w:left w:val="nil"/>
              <w:bottom w:val="single" w:sz="4" w:space="0" w:color="auto"/>
              <w:right w:val="single" w:sz="4" w:space="0" w:color="auto"/>
            </w:tcBorders>
            <w:shd w:val="clear" w:color="auto" w:fill="auto"/>
            <w:vAlign w:val="center"/>
          </w:tcPr>
          <w:p w14:paraId="602436E5" w14:textId="77777777" w:rsidR="000D6768" w:rsidRPr="00F726AD" w:rsidRDefault="000D6768" w:rsidP="000D6768">
            <w:pPr>
              <w:spacing w:after="0" w:line="240" w:lineRule="auto"/>
              <w:jc w:val="left"/>
              <w:rPr>
                <w:rFonts w:eastAsia="Times New Roman" w:cs="Times New Roman"/>
                <w:color w:val="000000"/>
                <w:sz w:val="20"/>
                <w:szCs w:val="20"/>
                <w:lang w:eastAsia="tr-TR"/>
              </w:rPr>
            </w:pPr>
            <w:r w:rsidRPr="00F726AD">
              <w:rPr>
                <w:rFonts w:cs="Times New Roman"/>
                <w:sz w:val="20"/>
                <w:szCs w:val="20"/>
              </w:rPr>
              <w:t>Canlı Hayvanlar Değeri</w:t>
            </w:r>
          </w:p>
        </w:tc>
        <w:tc>
          <w:tcPr>
            <w:tcW w:w="468" w:type="pct"/>
            <w:tcBorders>
              <w:top w:val="nil"/>
              <w:left w:val="nil"/>
              <w:bottom w:val="single" w:sz="4" w:space="0" w:color="auto"/>
              <w:right w:val="single" w:sz="4" w:space="0" w:color="auto"/>
            </w:tcBorders>
            <w:shd w:val="clear" w:color="auto" w:fill="auto"/>
            <w:vAlign w:val="center"/>
          </w:tcPr>
          <w:p w14:paraId="685AC98E" w14:textId="77777777" w:rsidR="000D6768" w:rsidRPr="00F726AD" w:rsidRDefault="000D6768" w:rsidP="00F726AD">
            <w:pPr>
              <w:spacing w:after="0" w:line="240" w:lineRule="auto"/>
              <w:jc w:val="center"/>
              <w:rPr>
                <w:rFonts w:eastAsia="Times New Roman" w:cs="Times New Roman"/>
                <w:color w:val="000000"/>
                <w:sz w:val="20"/>
                <w:szCs w:val="20"/>
                <w:lang w:eastAsia="tr-TR"/>
              </w:rPr>
            </w:pPr>
            <w:r w:rsidRPr="00F726AD">
              <w:rPr>
                <w:rFonts w:cs="Times New Roman"/>
                <w:sz w:val="20"/>
                <w:szCs w:val="20"/>
              </w:rPr>
              <w:t>TL</w:t>
            </w:r>
          </w:p>
        </w:tc>
        <w:tc>
          <w:tcPr>
            <w:tcW w:w="548" w:type="pct"/>
            <w:tcBorders>
              <w:top w:val="nil"/>
              <w:left w:val="nil"/>
              <w:bottom w:val="single" w:sz="4" w:space="0" w:color="auto"/>
              <w:right w:val="single" w:sz="4" w:space="0" w:color="auto"/>
            </w:tcBorders>
            <w:shd w:val="clear" w:color="auto" w:fill="auto"/>
            <w:noWrap/>
            <w:vAlign w:val="center"/>
          </w:tcPr>
          <w:p w14:paraId="7DF328AB" w14:textId="77777777" w:rsidR="000D6768" w:rsidRPr="00F726AD" w:rsidRDefault="000D6768" w:rsidP="00F726AD">
            <w:pPr>
              <w:spacing w:after="0" w:line="240" w:lineRule="auto"/>
              <w:jc w:val="center"/>
              <w:rPr>
                <w:rFonts w:eastAsia="Times New Roman" w:cs="Times New Roman"/>
                <w:color w:val="000000"/>
                <w:sz w:val="20"/>
                <w:szCs w:val="20"/>
                <w:lang w:eastAsia="tr-TR"/>
              </w:rPr>
            </w:pPr>
            <w:r w:rsidRPr="00F726AD">
              <w:rPr>
                <w:rFonts w:cs="Times New Roman"/>
                <w:sz w:val="20"/>
                <w:szCs w:val="20"/>
              </w:rPr>
              <w:t>7.865.261</w:t>
            </w:r>
          </w:p>
        </w:tc>
        <w:tc>
          <w:tcPr>
            <w:tcW w:w="626" w:type="pct"/>
            <w:tcBorders>
              <w:top w:val="nil"/>
              <w:left w:val="nil"/>
              <w:bottom w:val="single" w:sz="4" w:space="0" w:color="auto"/>
              <w:right w:val="single" w:sz="4" w:space="0" w:color="auto"/>
            </w:tcBorders>
            <w:shd w:val="clear" w:color="auto" w:fill="auto"/>
            <w:noWrap/>
            <w:vAlign w:val="center"/>
          </w:tcPr>
          <w:p w14:paraId="746C3163" w14:textId="77777777" w:rsidR="000D6768" w:rsidRPr="00F726AD" w:rsidRDefault="000D6768" w:rsidP="00F726AD">
            <w:pPr>
              <w:spacing w:after="0" w:line="240" w:lineRule="auto"/>
              <w:jc w:val="center"/>
              <w:rPr>
                <w:rFonts w:eastAsia="Times New Roman" w:cs="Times New Roman"/>
                <w:color w:val="000000"/>
                <w:sz w:val="20"/>
                <w:szCs w:val="20"/>
                <w:lang w:eastAsia="tr-TR"/>
              </w:rPr>
            </w:pPr>
            <w:r w:rsidRPr="00F726AD">
              <w:rPr>
                <w:rFonts w:cs="Times New Roman"/>
                <w:sz w:val="20"/>
                <w:szCs w:val="20"/>
              </w:rPr>
              <w:t>11.500.000</w:t>
            </w:r>
          </w:p>
        </w:tc>
        <w:tc>
          <w:tcPr>
            <w:tcW w:w="699" w:type="pct"/>
            <w:vMerge/>
            <w:tcBorders>
              <w:left w:val="nil"/>
              <w:right w:val="single" w:sz="4" w:space="0" w:color="auto"/>
            </w:tcBorders>
            <w:shd w:val="clear" w:color="auto" w:fill="auto"/>
            <w:noWrap/>
            <w:vAlign w:val="center"/>
          </w:tcPr>
          <w:p w14:paraId="75AF9A2C" w14:textId="77777777" w:rsidR="000D6768" w:rsidRPr="00F726AD" w:rsidRDefault="000D6768" w:rsidP="000D6768">
            <w:pPr>
              <w:spacing w:after="0" w:line="240" w:lineRule="auto"/>
              <w:jc w:val="left"/>
              <w:rPr>
                <w:rFonts w:eastAsia="Times New Roman" w:cs="Times New Roman"/>
                <w:color w:val="000000"/>
                <w:sz w:val="20"/>
                <w:szCs w:val="20"/>
                <w:lang w:eastAsia="tr-TR"/>
              </w:rPr>
            </w:pPr>
          </w:p>
        </w:tc>
      </w:tr>
      <w:tr w:rsidR="000D6768" w:rsidRPr="00F726AD" w14:paraId="7355027F" w14:textId="77777777" w:rsidTr="005A00BE">
        <w:trPr>
          <w:trHeight w:val="405"/>
        </w:trPr>
        <w:tc>
          <w:tcPr>
            <w:tcW w:w="546" w:type="pct"/>
            <w:vMerge/>
            <w:tcBorders>
              <w:top w:val="nil"/>
              <w:left w:val="single" w:sz="4" w:space="0" w:color="auto"/>
              <w:bottom w:val="single" w:sz="4" w:space="0" w:color="000000"/>
              <w:right w:val="single" w:sz="4" w:space="0" w:color="auto"/>
            </w:tcBorders>
            <w:shd w:val="clear" w:color="auto" w:fill="auto"/>
            <w:vAlign w:val="center"/>
            <w:hideMark/>
          </w:tcPr>
          <w:p w14:paraId="4B48A5B4" w14:textId="77777777" w:rsidR="000D6768" w:rsidRPr="00F726AD" w:rsidRDefault="000D6768" w:rsidP="000D6768">
            <w:pPr>
              <w:spacing w:after="0" w:line="240" w:lineRule="auto"/>
              <w:rPr>
                <w:rFonts w:eastAsia="Times New Roman" w:cs="Times New Roman"/>
                <w:b/>
                <w:bCs/>
                <w:color w:val="000000"/>
                <w:sz w:val="20"/>
                <w:szCs w:val="20"/>
                <w:lang w:eastAsia="tr-TR"/>
              </w:rPr>
            </w:pPr>
          </w:p>
        </w:tc>
        <w:tc>
          <w:tcPr>
            <w:tcW w:w="1095" w:type="pct"/>
            <w:vMerge/>
            <w:tcBorders>
              <w:top w:val="nil"/>
              <w:left w:val="single" w:sz="4" w:space="0" w:color="auto"/>
              <w:bottom w:val="single" w:sz="4" w:space="0" w:color="000000"/>
              <w:right w:val="single" w:sz="4" w:space="0" w:color="auto"/>
            </w:tcBorders>
            <w:shd w:val="clear" w:color="auto" w:fill="auto"/>
            <w:vAlign w:val="center"/>
          </w:tcPr>
          <w:p w14:paraId="3D09B4F2" w14:textId="77777777" w:rsidR="000D6768" w:rsidRPr="00F726AD" w:rsidRDefault="000D6768" w:rsidP="0059178E">
            <w:pPr>
              <w:spacing w:after="0" w:line="240" w:lineRule="auto"/>
              <w:jc w:val="left"/>
              <w:rPr>
                <w:rFonts w:eastAsia="Times New Roman" w:cs="Times New Roman"/>
                <w:b/>
                <w:bCs/>
                <w:color w:val="000000"/>
                <w:sz w:val="20"/>
                <w:szCs w:val="20"/>
                <w:lang w:eastAsia="tr-TR"/>
              </w:rPr>
            </w:pPr>
          </w:p>
        </w:tc>
        <w:tc>
          <w:tcPr>
            <w:tcW w:w="1018" w:type="pct"/>
            <w:tcBorders>
              <w:top w:val="nil"/>
              <w:left w:val="nil"/>
              <w:bottom w:val="single" w:sz="4" w:space="0" w:color="auto"/>
              <w:right w:val="single" w:sz="4" w:space="0" w:color="auto"/>
            </w:tcBorders>
            <w:shd w:val="clear" w:color="auto" w:fill="auto"/>
            <w:vAlign w:val="center"/>
          </w:tcPr>
          <w:p w14:paraId="386F777D" w14:textId="77777777" w:rsidR="000D6768" w:rsidRPr="00F726AD" w:rsidRDefault="000D6768" w:rsidP="000D6768">
            <w:pPr>
              <w:spacing w:after="0" w:line="240" w:lineRule="auto"/>
              <w:jc w:val="left"/>
              <w:rPr>
                <w:rFonts w:eastAsia="Times New Roman" w:cs="Times New Roman"/>
                <w:color w:val="000000"/>
                <w:sz w:val="20"/>
                <w:szCs w:val="20"/>
                <w:lang w:eastAsia="tr-TR"/>
              </w:rPr>
            </w:pPr>
            <w:r w:rsidRPr="00F726AD">
              <w:rPr>
                <w:rFonts w:cs="Times New Roman"/>
                <w:sz w:val="20"/>
                <w:szCs w:val="20"/>
              </w:rPr>
              <w:t xml:space="preserve">Hayvansal Ürünler Değeri </w:t>
            </w:r>
          </w:p>
        </w:tc>
        <w:tc>
          <w:tcPr>
            <w:tcW w:w="468" w:type="pct"/>
            <w:tcBorders>
              <w:top w:val="nil"/>
              <w:left w:val="nil"/>
              <w:bottom w:val="single" w:sz="4" w:space="0" w:color="auto"/>
              <w:right w:val="single" w:sz="4" w:space="0" w:color="auto"/>
            </w:tcBorders>
            <w:shd w:val="clear" w:color="auto" w:fill="auto"/>
            <w:vAlign w:val="center"/>
          </w:tcPr>
          <w:p w14:paraId="2747CC81" w14:textId="77777777" w:rsidR="000D6768" w:rsidRPr="00F726AD" w:rsidRDefault="000D6768" w:rsidP="00F726AD">
            <w:pPr>
              <w:spacing w:after="0" w:line="240" w:lineRule="auto"/>
              <w:jc w:val="center"/>
              <w:rPr>
                <w:rFonts w:eastAsia="Times New Roman" w:cs="Times New Roman"/>
                <w:color w:val="000000"/>
                <w:sz w:val="20"/>
                <w:szCs w:val="20"/>
                <w:lang w:eastAsia="tr-TR"/>
              </w:rPr>
            </w:pPr>
            <w:r w:rsidRPr="00F726AD">
              <w:rPr>
                <w:rFonts w:cs="Times New Roman"/>
                <w:sz w:val="20"/>
                <w:szCs w:val="20"/>
              </w:rPr>
              <w:t>TL</w:t>
            </w:r>
          </w:p>
        </w:tc>
        <w:tc>
          <w:tcPr>
            <w:tcW w:w="548" w:type="pct"/>
            <w:tcBorders>
              <w:top w:val="nil"/>
              <w:left w:val="nil"/>
              <w:bottom w:val="single" w:sz="4" w:space="0" w:color="auto"/>
              <w:right w:val="single" w:sz="4" w:space="0" w:color="auto"/>
            </w:tcBorders>
            <w:shd w:val="clear" w:color="auto" w:fill="auto"/>
            <w:noWrap/>
            <w:vAlign w:val="center"/>
          </w:tcPr>
          <w:p w14:paraId="087D3F64" w14:textId="1AC3AE14" w:rsidR="000D6768" w:rsidRPr="00F726AD" w:rsidRDefault="005A00BE" w:rsidP="00F726AD">
            <w:pPr>
              <w:spacing w:after="0" w:line="240" w:lineRule="auto"/>
              <w:jc w:val="center"/>
              <w:rPr>
                <w:rFonts w:eastAsia="Times New Roman" w:cs="Times New Roman"/>
                <w:color w:val="000000"/>
                <w:sz w:val="20"/>
                <w:szCs w:val="20"/>
                <w:lang w:eastAsia="tr-TR"/>
              </w:rPr>
            </w:pPr>
            <w:r w:rsidRPr="0078527B">
              <w:rPr>
                <w:rFonts w:eastAsia="Times New Roman" w:cs="Times New Roman"/>
                <w:color w:val="000000"/>
                <w:sz w:val="20"/>
                <w:szCs w:val="20"/>
                <w:lang w:eastAsia="tr-TR"/>
              </w:rPr>
              <w:t>2.505.855</w:t>
            </w:r>
          </w:p>
        </w:tc>
        <w:tc>
          <w:tcPr>
            <w:tcW w:w="626" w:type="pct"/>
            <w:tcBorders>
              <w:top w:val="nil"/>
              <w:left w:val="nil"/>
              <w:bottom w:val="single" w:sz="4" w:space="0" w:color="auto"/>
              <w:right w:val="single" w:sz="4" w:space="0" w:color="auto"/>
            </w:tcBorders>
            <w:shd w:val="clear" w:color="auto" w:fill="auto"/>
            <w:noWrap/>
            <w:vAlign w:val="center"/>
          </w:tcPr>
          <w:p w14:paraId="47F5A097" w14:textId="7176F6CF" w:rsidR="000D6768" w:rsidRPr="00F726AD" w:rsidRDefault="005A00BE" w:rsidP="00F726AD">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3.500.000</w:t>
            </w:r>
          </w:p>
        </w:tc>
        <w:tc>
          <w:tcPr>
            <w:tcW w:w="699" w:type="pct"/>
            <w:vMerge/>
            <w:tcBorders>
              <w:left w:val="nil"/>
              <w:right w:val="single" w:sz="4" w:space="0" w:color="auto"/>
            </w:tcBorders>
            <w:shd w:val="clear" w:color="auto" w:fill="auto"/>
            <w:noWrap/>
            <w:vAlign w:val="center"/>
          </w:tcPr>
          <w:p w14:paraId="351EA2B6" w14:textId="77777777" w:rsidR="000D6768" w:rsidRPr="00F726AD" w:rsidRDefault="000D6768" w:rsidP="000D6768">
            <w:pPr>
              <w:spacing w:after="0" w:line="240" w:lineRule="auto"/>
              <w:jc w:val="left"/>
              <w:rPr>
                <w:rFonts w:eastAsia="Times New Roman" w:cs="Times New Roman"/>
                <w:color w:val="000000"/>
                <w:sz w:val="20"/>
                <w:szCs w:val="20"/>
                <w:lang w:eastAsia="tr-TR"/>
              </w:rPr>
            </w:pPr>
          </w:p>
        </w:tc>
      </w:tr>
      <w:tr w:rsidR="000D6768" w:rsidRPr="00F726AD" w14:paraId="087232B6" w14:textId="77777777" w:rsidTr="005A00BE">
        <w:trPr>
          <w:trHeight w:val="601"/>
        </w:trPr>
        <w:tc>
          <w:tcPr>
            <w:tcW w:w="546" w:type="pct"/>
            <w:vMerge/>
            <w:tcBorders>
              <w:top w:val="nil"/>
              <w:left w:val="single" w:sz="4" w:space="0" w:color="auto"/>
              <w:bottom w:val="single" w:sz="4" w:space="0" w:color="000000"/>
              <w:right w:val="single" w:sz="4" w:space="0" w:color="auto"/>
            </w:tcBorders>
            <w:shd w:val="clear" w:color="auto" w:fill="auto"/>
            <w:vAlign w:val="center"/>
            <w:hideMark/>
          </w:tcPr>
          <w:p w14:paraId="1F4DAEEF" w14:textId="77777777" w:rsidR="000D6768" w:rsidRPr="00F726AD" w:rsidRDefault="000D6768" w:rsidP="000D6768">
            <w:pPr>
              <w:spacing w:after="0" w:line="240" w:lineRule="auto"/>
              <w:rPr>
                <w:rFonts w:eastAsia="Times New Roman" w:cs="Times New Roman"/>
                <w:b/>
                <w:bCs/>
                <w:color w:val="000000"/>
                <w:sz w:val="20"/>
                <w:szCs w:val="20"/>
                <w:lang w:eastAsia="tr-TR"/>
              </w:rPr>
            </w:pPr>
          </w:p>
        </w:tc>
        <w:tc>
          <w:tcPr>
            <w:tcW w:w="1095" w:type="pct"/>
            <w:vMerge/>
            <w:tcBorders>
              <w:top w:val="nil"/>
              <w:left w:val="single" w:sz="4" w:space="0" w:color="auto"/>
              <w:bottom w:val="single" w:sz="4" w:space="0" w:color="000000"/>
              <w:right w:val="single" w:sz="4" w:space="0" w:color="auto"/>
            </w:tcBorders>
            <w:shd w:val="clear" w:color="auto" w:fill="auto"/>
            <w:vAlign w:val="center"/>
          </w:tcPr>
          <w:p w14:paraId="023CD6C7" w14:textId="77777777" w:rsidR="000D6768" w:rsidRPr="00F726AD" w:rsidRDefault="000D6768" w:rsidP="0059178E">
            <w:pPr>
              <w:spacing w:after="0" w:line="240" w:lineRule="auto"/>
              <w:jc w:val="left"/>
              <w:rPr>
                <w:rFonts w:eastAsia="Times New Roman" w:cs="Times New Roman"/>
                <w:b/>
                <w:bCs/>
                <w:color w:val="000000"/>
                <w:sz w:val="20"/>
                <w:szCs w:val="20"/>
                <w:lang w:eastAsia="tr-TR"/>
              </w:rPr>
            </w:pPr>
          </w:p>
        </w:tc>
        <w:tc>
          <w:tcPr>
            <w:tcW w:w="1018" w:type="pct"/>
            <w:tcBorders>
              <w:top w:val="nil"/>
              <w:left w:val="nil"/>
              <w:bottom w:val="single" w:sz="4" w:space="0" w:color="auto"/>
              <w:right w:val="single" w:sz="4" w:space="0" w:color="auto"/>
            </w:tcBorders>
            <w:shd w:val="clear" w:color="auto" w:fill="auto"/>
            <w:vAlign w:val="center"/>
          </w:tcPr>
          <w:p w14:paraId="73083C7F" w14:textId="77777777" w:rsidR="000D6768" w:rsidRPr="00F726AD" w:rsidRDefault="000D6768" w:rsidP="000D6768">
            <w:pPr>
              <w:spacing w:after="0" w:line="240" w:lineRule="auto"/>
              <w:jc w:val="left"/>
              <w:rPr>
                <w:rFonts w:eastAsia="Times New Roman" w:cs="Times New Roman"/>
                <w:color w:val="000000"/>
                <w:sz w:val="20"/>
                <w:szCs w:val="20"/>
                <w:lang w:eastAsia="tr-TR"/>
              </w:rPr>
            </w:pPr>
            <w:r w:rsidRPr="00F726AD">
              <w:rPr>
                <w:rFonts w:cs="Times New Roman"/>
                <w:sz w:val="20"/>
                <w:szCs w:val="20"/>
              </w:rPr>
              <w:t xml:space="preserve">Tarım, Ormancılık ve Balıkçılık İhracat Rakamları </w:t>
            </w:r>
          </w:p>
        </w:tc>
        <w:tc>
          <w:tcPr>
            <w:tcW w:w="468" w:type="pct"/>
            <w:tcBorders>
              <w:top w:val="nil"/>
              <w:left w:val="nil"/>
              <w:bottom w:val="single" w:sz="4" w:space="0" w:color="auto"/>
              <w:right w:val="single" w:sz="4" w:space="0" w:color="auto"/>
            </w:tcBorders>
            <w:shd w:val="clear" w:color="auto" w:fill="auto"/>
            <w:vAlign w:val="center"/>
          </w:tcPr>
          <w:p w14:paraId="1E05DACA" w14:textId="77777777" w:rsidR="000D6768" w:rsidRPr="00F726AD" w:rsidRDefault="000D6768" w:rsidP="00F726AD">
            <w:pPr>
              <w:spacing w:after="0" w:line="240" w:lineRule="auto"/>
              <w:jc w:val="center"/>
              <w:rPr>
                <w:rFonts w:eastAsia="Times New Roman" w:cs="Times New Roman"/>
                <w:color w:val="000000"/>
                <w:sz w:val="20"/>
                <w:szCs w:val="20"/>
                <w:lang w:eastAsia="tr-TR"/>
              </w:rPr>
            </w:pPr>
            <w:r w:rsidRPr="00F726AD">
              <w:rPr>
                <w:rFonts w:cs="Times New Roman"/>
                <w:sz w:val="20"/>
                <w:szCs w:val="20"/>
              </w:rPr>
              <w:t>$</w:t>
            </w:r>
          </w:p>
        </w:tc>
        <w:tc>
          <w:tcPr>
            <w:tcW w:w="548" w:type="pct"/>
            <w:tcBorders>
              <w:top w:val="nil"/>
              <w:left w:val="nil"/>
              <w:bottom w:val="single" w:sz="4" w:space="0" w:color="auto"/>
              <w:right w:val="single" w:sz="4" w:space="0" w:color="auto"/>
            </w:tcBorders>
            <w:shd w:val="clear" w:color="auto" w:fill="auto"/>
            <w:noWrap/>
            <w:vAlign w:val="center"/>
          </w:tcPr>
          <w:p w14:paraId="61A72B28" w14:textId="77777777" w:rsidR="000D6768" w:rsidRPr="00F726AD" w:rsidRDefault="000D6768" w:rsidP="00F726AD">
            <w:pPr>
              <w:spacing w:after="0" w:line="240" w:lineRule="auto"/>
              <w:jc w:val="center"/>
              <w:rPr>
                <w:rFonts w:eastAsia="Times New Roman" w:cs="Times New Roman"/>
                <w:color w:val="000000"/>
                <w:sz w:val="20"/>
                <w:szCs w:val="20"/>
                <w:lang w:eastAsia="tr-TR"/>
              </w:rPr>
            </w:pPr>
            <w:r w:rsidRPr="00F726AD">
              <w:rPr>
                <w:rFonts w:cs="Times New Roman"/>
                <w:sz w:val="20"/>
                <w:szCs w:val="20"/>
              </w:rPr>
              <w:t>386.753</w:t>
            </w:r>
          </w:p>
        </w:tc>
        <w:tc>
          <w:tcPr>
            <w:tcW w:w="626" w:type="pct"/>
            <w:tcBorders>
              <w:top w:val="nil"/>
              <w:left w:val="nil"/>
              <w:bottom w:val="single" w:sz="4" w:space="0" w:color="auto"/>
              <w:right w:val="single" w:sz="4" w:space="0" w:color="auto"/>
            </w:tcBorders>
            <w:shd w:val="clear" w:color="auto" w:fill="auto"/>
            <w:noWrap/>
            <w:vAlign w:val="center"/>
          </w:tcPr>
          <w:p w14:paraId="652F8B13" w14:textId="77777777" w:rsidR="000D6768" w:rsidRPr="00F726AD" w:rsidRDefault="000D6768" w:rsidP="00F726AD">
            <w:pPr>
              <w:spacing w:after="0" w:line="240" w:lineRule="auto"/>
              <w:jc w:val="center"/>
              <w:rPr>
                <w:rFonts w:eastAsia="Times New Roman" w:cs="Times New Roman"/>
                <w:color w:val="000000"/>
                <w:sz w:val="20"/>
                <w:szCs w:val="20"/>
                <w:lang w:eastAsia="tr-TR"/>
              </w:rPr>
            </w:pPr>
            <w:r w:rsidRPr="00F726AD">
              <w:rPr>
                <w:rFonts w:cs="Times New Roman"/>
                <w:sz w:val="20"/>
                <w:szCs w:val="20"/>
              </w:rPr>
              <w:t>580.000</w:t>
            </w:r>
          </w:p>
        </w:tc>
        <w:tc>
          <w:tcPr>
            <w:tcW w:w="699" w:type="pct"/>
            <w:vMerge/>
            <w:tcBorders>
              <w:left w:val="nil"/>
              <w:right w:val="single" w:sz="4" w:space="0" w:color="auto"/>
            </w:tcBorders>
            <w:shd w:val="clear" w:color="auto" w:fill="auto"/>
            <w:noWrap/>
            <w:vAlign w:val="center"/>
          </w:tcPr>
          <w:p w14:paraId="6BF7472B" w14:textId="77777777" w:rsidR="000D6768" w:rsidRPr="00F726AD" w:rsidRDefault="000D6768" w:rsidP="000D6768">
            <w:pPr>
              <w:spacing w:after="0" w:line="240" w:lineRule="auto"/>
              <w:jc w:val="left"/>
              <w:rPr>
                <w:rFonts w:eastAsia="Times New Roman" w:cs="Times New Roman"/>
                <w:color w:val="000000"/>
                <w:sz w:val="20"/>
                <w:szCs w:val="20"/>
                <w:lang w:eastAsia="tr-TR"/>
              </w:rPr>
            </w:pPr>
          </w:p>
        </w:tc>
      </w:tr>
      <w:tr w:rsidR="000D6768" w:rsidRPr="00F726AD" w14:paraId="7A92DE6A" w14:textId="77777777" w:rsidTr="005A00BE">
        <w:trPr>
          <w:trHeight w:val="601"/>
        </w:trPr>
        <w:tc>
          <w:tcPr>
            <w:tcW w:w="546" w:type="pct"/>
            <w:vMerge/>
            <w:tcBorders>
              <w:top w:val="nil"/>
              <w:left w:val="single" w:sz="4" w:space="0" w:color="auto"/>
              <w:bottom w:val="single" w:sz="4" w:space="0" w:color="000000"/>
              <w:right w:val="single" w:sz="4" w:space="0" w:color="auto"/>
            </w:tcBorders>
            <w:shd w:val="clear" w:color="auto" w:fill="auto"/>
            <w:vAlign w:val="center"/>
            <w:hideMark/>
          </w:tcPr>
          <w:p w14:paraId="20102DC9" w14:textId="77777777" w:rsidR="000D6768" w:rsidRPr="00F726AD" w:rsidRDefault="000D6768" w:rsidP="000D6768">
            <w:pPr>
              <w:spacing w:after="0" w:line="240" w:lineRule="auto"/>
              <w:rPr>
                <w:rFonts w:eastAsia="Times New Roman" w:cs="Times New Roman"/>
                <w:b/>
                <w:bCs/>
                <w:color w:val="000000"/>
                <w:sz w:val="20"/>
                <w:szCs w:val="20"/>
                <w:lang w:eastAsia="tr-TR"/>
              </w:rPr>
            </w:pPr>
          </w:p>
        </w:tc>
        <w:tc>
          <w:tcPr>
            <w:tcW w:w="1095" w:type="pct"/>
            <w:vMerge/>
            <w:tcBorders>
              <w:top w:val="nil"/>
              <w:left w:val="single" w:sz="4" w:space="0" w:color="auto"/>
              <w:bottom w:val="single" w:sz="4" w:space="0" w:color="000000"/>
              <w:right w:val="single" w:sz="4" w:space="0" w:color="auto"/>
            </w:tcBorders>
            <w:shd w:val="clear" w:color="auto" w:fill="auto"/>
            <w:vAlign w:val="center"/>
          </w:tcPr>
          <w:p w14:paraId="27B93E4E" w14:textId="77777777" w:rsidR="000D6768" w:rsidRPr="00F726AD" w:rsidRDefault="000D6768" w:rsidP="0059178E">
            <w:pPr>
              <w:spacing w:after="0" w:line="240" w:lineRule="auto"/>
              <w:jc w:val="left"/>
              <w:rPr>
                <w:rFonts w:eastAsia="Times New Roman" w:cs="Times New Roman"/>
                <w:b/>
                <w:bCs/>
                <w:color w:val="000000"/>
                <w:sz w:val="20"/>
                <w:szCs w:val="20"/>
                <w:lang w:eastAsia="tr-TR"/>
              </w:rPr>
            </w:pPr>
          </w:p>
        </w:tc>
        <w:tc>
          <w:tcPr>
            <w:tcW w:w="1018" w:type="pct"/>
            <w:tcBorders>
              <w:top w:val="nil"/>
              <w:left w:val="nil"/>
              <w:bottom w:val="single" w:sz="4" w:space="0" w:color="auto"/>
              <w:right w:val="single" w:sz="4" w:space="0" w:color="auto"/>
            </w:tcBorders>
            <w:shd w:val="clear" w:color="auto" w:fill="auto"/>
            <w:vAlign w:val="center"/>
          </w:tcPr>
          <w:p w14:paraId="0897F85A" w14:textId="77777777" w:rsidR="000D6768" w:rsidRPr="00F726AD" w:rsidRDefault="000D6768" w:rsidP="000D6768">
            <w:pPr>
              <w:spacing w:after="0" w:line="240" w:lineRule="auto"/>
              <w:jc w:val="left"/>
              <w:rPr>
                <w:rFonts w:eastAsia="Times New Roman" w:cs="Times New Roman"/>
                <w:color w:val="000000"/>
                <w:sz w:val="20"/>
                <w:szCs w:val="20"/>
                <w:lang w:eastAsia="tr-TR"/>
              </w:rPr>
            </w:pPr>
            <w:r w:rsidRPr="00F726AD">
              <w:rPr>
                <w:rFonts w:cs="Times New Roman"/>
                <w:sz w:val="20"/>
                <w:szCs w:val="20"/>
              </w:rPr>
              <w:t>Sulu tarım alanı oranı</w:t>
            </w:r>
          </w:p>
        </w:tc>
        <w:tc>
          <w:tcPr>
            <w:tcW w:w="468" w:type="pct"/>
            <w:tcBorders>
              <w:top w:val="nil"/>
              <w:left w:val="nil"/>
              <w:bottom w:val="single" w:sz="4" w:space="0" w:color="auto"/>
              <w:right w:val="single" w:sz="4" w:space="0" w:color="auto"/>
            </w:tcBorders>
            <w:shd w:val="clear" w:color="auto" w:fill="auto"/>
            <w:vAlign w:val="center"/>
          </w:tcPr>
          <w:p w14:paraId="491F4925" w14:textId="77777777" w:rsidR="000D6768" w:rsidRPr="00F726AD" w:rsidRDefault="000D6768" w:rsidP="00F726AD">
            <w:pPr>
              <w:spacing w:after="0" w:line="240" w:lineRule="auto"/>
              <w:jc w:val="center"/>
              <w:rPr>
                <w:rFonts w:eastAsia="Times New Roman" w:cs="Times New Roman"/>
                <w:color w:val="000000"/>
                <w:sz w:val="20"/>
                <w:szCs w:val="20"/>
                <w:lang w:eastAsia="tr-TR"/>
              </w:rPr>
            </w:pPr>
            <w:r w:rsidRPr="00F726AD">
              <w:rPr>
                <w:rFonts w:cs="Times New Roman"/>
                <w:sz w:val="20"/>
                <w:szCs w:val="20"/>
              </w:rPr>
              <w:t>%</w:t>
            </w:r>
          </w:p>
        </w:tc>
        <w:tc>
          <w:tcPr>
            <w:tcW w:w="548" w:type="pct"/>
            <w:tcBorders>
              <w:top w:val="nil"/>
              <w:left w:val="nil"/>
              <w:bottom w:val="single" w:sz="4" w:space="0" w:color="auto"/>
              <w:right w:val="single" w:sz="4" w:space="0" w:color="auto"/>
            </w:tcBorders>
            <w:shd w:val="clear" w:color="auto" w:fill="auto"/>
            <w:noWrap/>
            <w:vAlign w:val="center"/>
          </w:tcPr>
          <w:p w14:paraId="5045EFF9" w14:textId="77777777" w:rsidR="000D6768" w:rsidRPr="00F726AD" w:rsidRDefault="000D6768" w:rsidP="00F726AD">
            <w:pPr>
              <w:spacing w:after="0" w:line="240" w:lineRule="auto"/>
              <w:jc w:val="center"/>
              <w:rPr>
                <w:rFonts w:eastAsia="Times New Roman" w:cs="Times New Roman"/>
                <w:color w:val="000000"/>
                <w:sz w:val="20"/>
                <w:szCs w:val="20"/>
                <w:lang w:eastAsia="tr-TR"/>
              </w:rPr>
            </w:pPr>
            <w:r w:rsidRPr="00F726AD">
              <w:rPr>
                <w:rFonts w:cs="Times New Roman"/>
                <w:sz w:val="20"/>
                <w:szCs w:val="20"/>
              </w:rPr>
              <w:t>34</w:t>
            </w:r>
          </w:p>
        </w:tc>
        <w:tc>
          <w:tcPr>
            <w:tcW w:w="626" w:type="pct"/>
            <w:tcBorders>
              <w:top w:val="nil"/>
              <w:left w:val="nil"/>
              <w:bottom w:val="single" w:sz="4" w:space="0" w:color="auto"/>
              <w:right w:val="single" w:sz="4" w:space="0" w:color="auto"/>
            </w:tcBorders>
            <w:shd w:val="clear" w:color="auto" w:fill="auto"/>
            <w:noWrap/>
            <w:vAlign w:val="center"/>
          </w:tcPr>
          <w:p w14:paraId="26141400" w14:textId="101E1210" w:rsidR="000D6768" w:rsidRPr="00F726AD" w:rsidRDefault="005A00BE" w:rsidP="00F726AD">
            <w:pPr>
              <w:spacing w:after="0" w:line="240" w:lineRule="auto"/>
              <w:jc w:val="center"/>
              <w:rPr>
                <w:rFonts w:eastAsia="Times New Roman" w:cs="Times New Roman"/>
                <w:color w:val="000000"/>
                <w:sz w:val="20"/>
                <w:szCs w:val="20"/>
                <w:lang w:eastAsia="tr-TR"/>
              </w:rPr>
            </w:pPr>
            <w:r>
              <w:rPr>
                <w:rFonts w:cs="Times New Roman"/>
                <w:sz w:val="20"/>
                <w:szCs w:val="20"/>
              </w:rPr>
              <w:t>45</w:t>
            </w:r>
          </w:p>
        </w:tc>
        <w:tc>
          <w:tcPr>
            <w:tcW w:w="699" w:type="pct"/>
            <w:vMerge/>
            <w:tcBorders>
              <w:left w:val="nil"/>
              <w:bottom w:val="single" w:sz="4" w:space="0" w:color="auto"/>
              <w:right w:val="single" w:sz="4" w:space="0" w:color="auto"/>
            </w:tcBorders>
            <w:shd w:val="clear" w:color="auto" w:fill="auto"/>
            <w:noWrap/>
            <w:vAlign w:val="center"/>
          </w:tcPr>
          <w:p w14:paraId="6B501718" w14:textId="77777777" w:rsidR="000D6768" w:rsidRPr="00F726AD" w:rsidRDefault="000D6768" w:rsidP="000D6768">
            <w:pPr>
              <w:spacing w:after="0" w:line="240" w:lineRule="auto"/>
              <w:jc w:val="left"/>
              <w:rPr>
                <w:rFonts w:eastAsia="Times New Roman" w:cs="Times New Roman"/>
                <w:color w:val="000000"/>
                <w:sz w:val="20"/>
                <w:szCs w:val="20"/>
                <w:lang w:eastAsia="tr-TR"/>
              </w:rPr>
            </w:pPr>
          </w:p>
        </w:tc>
      </w:tr>
      <w:tr w:rsidR="0059178E" w:rsidRPr="00F726AD" w14:paraId="27A820FD" w14:textId="77777777" w:rsidTr="005A00BE">
        <w:trPr>
          <w:trHeight w:val="300"/>
        </w:trPr>
        <w:tc>
          <w:tcPr>
            <w:tcW w:w="546" w:type="pct"/>
            <w:vMerge w:val="restart"/>
            <w:tcBorders>
              <w:top w:val="nil"/>
              <w:left w:val="single" w:sz="4" w:space="0" w:color="auto"/>
              <w:right w:val="single" w:sz="4" w:space="0" w:color="auto"/>
            </w:tcBorders>
            <w:shd w:val="clear" w:color="auto" w:fill="auto"/>
            <w:noWrap/>
            <w:vAlign w:val="center"/>
            <w:hideMark/>
          </w:tcPr>
          <w:p w14:paraId="6F6B7B85" w14:textId="77777777" w:rsidR="0059178E" w:rsidRPr="00F726AD" w:rsidRDefault="0059178E" w:rsidP="000D6768">
            <w:pPr>
              <w:spacing w:after="0" w:line="240" w:lineRule="auto"/>
              <w:rPr>
                <w:rFonts w:eastAsia="Times New Roman" w:cs="Times New Roman"/>
                <w:b/>
                <w:bCs/>
                <w:color w:val="000000"/>
                <w:sz w:val="20"/>
                <w:szCs w:val="20"/>
                <w:lang w:eastAsia="tr-TR"/>
              </w:rPr>
            </w:pPr>
            <w:r w:rsidRPr="00F726AD">
              <w:rPr>
                <w:rFonts w:eastAsia="Times New Roman" w:cs="Times New Roman"/>
                <w:b/>
                <w:bCs/>
                <w:color w:val="000000"/>
                <w:sz w:val="20"/>
                <w:szCs w:val="20"/>
                <w:lang w:eastAsia="tr-TR"/>
              </w:rPr>
              <w:t>Hedef-1</w:t>
            </w:r>
          </w:p>
        </w:tc>
        <w:tc>
          <w:tcPr>
            <w:tcW w:w="1095" w:type="pct"/>
            <w:vMerge w:val="restart"/>
            <w:tcBorders>
              <w:top w:val="nil"/>
              <w:left w:val="single" w:sz="4" w:space="0" w:color="auto"/>
              <w:right w:val="single" w:sz="4" w:space="0" w:color="auto"/>
            </w:tcBorders>
            <w:shd w:val="clear" w:color="auto" w:fill="auto"/>
            <w:vAlign w:val="center"/>
          </w:tcPr>
          <w:p w14:paraId="096E96A1" w14:textId="77777777" w:rsidR="0059178E" w:rsidRPr="00F726AD" w:rsidRDefault="0059178E" w:rsidP="0059178E">
            <w:pPr>
              <w:jc w:val="left"/>
              <w:rPr>
                <w:rFonts w:cs="Times New Roman"/>
                <w:b/>
                <w:bCs/>
                <w:color w:val="000000"/>
                <w:sz w:val="20"/>
                <w:szCs w:val="20"/>
              </w:rPr>
            </w:pPr>
            <w:r w:rsidRPr="00F726AD">
              <w:rPr>
                <w:rFonts w:cs="Times New Roman"/>
                <w:b/>
                <w:bCs/>
                <w:color w:val="000000"/>
                <w:sz w:val="20"/>
                <w:szCs w:val="20"/>
              </w:rPr>
              <w:t>Bitkisel Üretimde Kalite ve Verimlilik Artışı Sağlanacaktır</w:t>
            </w:r>
          </w:p>
          <w:p w14:paraId="729554F5" w14:textId="77777777" w:rsidR="0059178E" w:rsidRPr="00F726AD" w:rsidRDefault="0059178E" w:rsidP="0059178E">
            <w:pPr>
              <w:spacing w:after="0" w:line="240" w:lineRule="auto"/>
              <w:jc w:val="left"/>
              <w:rPr>
                <w:rFonts w:eastAsia="Times New Roman" w:cs="Times New Roman"/>
                <w:b/>
                <w:bCs/>
                <w:color w:val="000000"/>
                <w:sz w:val="20"/>
                <w:szCs w:val="20"/>
                <w:lang w:eastAsia="tr-TR"/>
              </w:rPr>
            </w:pPr>
          </w:p>
        </w:tc>
        <w:tc>
          <w:tcPr>
            <w:tcW w:w="1018" w:type="pct"/>
            <w:tcBorders>
              <w:top w:val="nil"/>
              <w:left w:val="nil"/>
              <w:bottom w:val="single" w:sz="4" w:space="0" w:color="auto"/>
              <w:right w:val="single" w:sz="4" w:space="0" w:color="auto"/>
            </w:tcBorders>
            <w:shd w:val="clear" w:color="auto" w:fill="auto"/>
          </w:tcPr>
          <w:p w14:paraId="65E93D3A" w14:textId="77777777" w:rsidR="0059178E" w:rsidRPr="00F726AD" w:rsidRDefault="0059178E" w:rsidP="000D6768">
            <w:pPr>
              <w:spacing w:after="0" w:line="240" w:lineRule="auto"/>
              <w:jc w:val="left"/>
              <w:rPr>
                <w:rFonts w:eastAsia="Times New Roman" w:cs="Times New Roman"/>
                <w:color w:val="000000"/>
                <w:sz w:val="20"/>
                <w:szCs w:val="20"/>
                <w:lang w:eastAsia="tr-TR"/>
              </w:rPr>
            </w:pPr>
            <w:r w:rsidRPr="00F726AD">
              <w:rPr>
                <w:rFonts w:cs="Times New Roman"/>
                <w:sz w:val="20"/>
                <w:szCs w:val="20"/>
              </w:rPr>
              <w:t>Tarımsal eğitim ve yayım çalışmalarından yararlanan çiftçi sayısı</w:t>
            </w:r>
          </w:p>
        </w:tc>
        <w:tc>
          <w:tcPr>
            <w:tcW w:w="468" w:type="pct"/>
            <w:tcBorders>
              <w:top w:val="nil"/>
              <w:left w:val="nil"/>
              <w:bottom w:val="single" w:sz="4" w:space="0" w:color="auto"/>
              <w:right w:val="single" w:sz="4" w:space="0" w:color="auto"/>
            </w:tcBorders>
            <w:shd w:val="clear" w:color="auto" w:fill="auto"/>
            <w:vAlign w:val="center"/>
          </w:tcPr>
          <w:p w14:paraId="3FDECE96" w14:textId="77777777" w:rsidR="0059178E" w:rsidRPr="00F726AD" w:rsidRDefault="0059178E" w:rsidP="00F726AD">
            <w:pPr>
              <w:spacing w:after="0" w:line="240" w:lineRule="auto"/>
              <w:jc w:val="center"/>
              <w:rPr>
                <w:rFonts w:eastAsia="Times New Roman" w:cs="Times New Roman"/>
                <w:color w:val="000000"/>
                <w:sz w:val="20"/>
                <w:szCs w:val="20"/>
                <w:lang w:eastAsia="tr-TR"/>
              </w:rPr>
            </w:pPr>
            <w:proofErr w:type="gramStart"/>
            <w:r w:rsidRPr="00F726AD">
              <w:rPr>
                <w:rFonts w:cs="Times New Roman"/>
                <w:sz w:val="20"/>
                <w:szCs w:val="20"/>
              </w:rPr>
              <w:t>kişi</w:t>
            </w:r>
            <w:proofErr w:type="gramEnd"/>
          </w:p>
        </w:tc>
        <w:tc>
          <w:tcPr>
            <w:tcW w:w="548" w:type="pct"/>
            <w:tcBorders>
              <w:top w:val="nil"/>
              <w:left w:val="nil"/>
              <w:bottom w:val="single" w:sz="4" w:space="0" w:color="auto"/>
              <w:right w:val="single" w:sz="4" w:space="0" w:color="auto"/>
            </w:tcBorders>
            <w:shd w:val="clear" w:color="auto" w:fill="auto"/>
            <w:noWrap/>
            <w:vAlign w:val="center"/>
          </w:tcPr>
          <w:p w14:paraId="61A81546" w14:textId="77777777" w:rsidR="0059178E" w:rsidRPr="00F726AD" w:rsidRDefault="0059178E" w:rsidP="00F726AD">
            <w:pPr>
              <w:spacing w:after="0" w:line="240" w:lineRule="auto"/>
              <w:jc w:val="center"/>
              <w:rPr>
                <w:rFonts w:eastAsia="Times New Roman" w:cs="Times New Roman"/>
                <w:color w:val="000000"/>
                <w:sz w:val="20"/>
                <w:szCs w:val="20"/>
                <w:lang w:eastAsia="tr-TR"/>
              </w:rPr>
            </w:pPr>
            <w:r w:rsidRPr="00F726AD">
              <w:rPr>
                <w:rFonts w:eastAsia="Times New Roman" w:cs="Times New Roman"/>
                <w:color w:val="000000"/>
                <w:sz w:val="20"/>
                <w:szCs w:val="20"/>
                <w:lang w:eastAsia="tr-TR"/>
              </w:rPr>
              <w:t>-</w:t>
            </w:r>
          </w:p>
          <w:p w14:paraId="084514E5" w14:textId="77777777" w:rsidR="0059178E" w:rsidRPr="00F726AD" w:rsidRDefault="0059178E" w:rsidP="00F726AD">
            <w:pPr>
              <w:spacing w:after="0" w:line="240" w:lineRule="auto"/>
              <w:jc w:val="center"/>
              <w:rPr>
                <w:rFonts w:eastAsia="Times New Roman" w:cs="Times New Roman"/>
                <w:color w:val="000000"/>
                <w:sz w:val="20"/>
                <w:szCs w:val="20"/>
                <w:lang w:eastAsia="tr-TR"/>
              </w:rPr>
            </w:pPr>
          </w:p>
        </w:tc>
        <w:tc>
          <w:tcPr>
            <w:tcW w:w="626" w:type="pct"/>
            <w:tcBorders>
              <w:top w:val="nil"/>
              <w:left w:val="nil"/>
              <w:bottom w:val="single" w:sz="4" w:space="0" w:color="auto"/>
              <w:right w:val="single" w:sz="4" w:space="0" w:color="auto"/>
            </w:tcBorders>
            <w:shd w:val="clear" w:color="auto" w:fill="auto"/>
            <w:noWrap/>
            <w:vAlign w:val="center"/>
          </w:tcPr>
          <w:p w14:paraId="5D3F4F56" w14:textId="77777777" w:rsidR="0059178E" w:rsidRPr="00F726AD" w:rsidRDefault="0059178E" w:rsidP="00F726AD">
            <w:pPr>
              <w:spacing w:after="0" w:line="240" w:lineRule="auto"/>
              <w:jc w:val="center"/>
              <w:rPr>
                <w:rFonts w:eastAsia="Times New Roman" w:cs="Times New Roman"/>
                <w:color w:val="000000"/>
                <w:sz w:val="20"/>
                <w:szCs w:val="20"/>
                <w:lang w:eastAsia="tr-TR"/>
              </w:rPr>
            </w:pPr>
            <w:r w:rsidRPr="00F726AD">
              <w:rPr>
                <w:rFonts w:cs="Times New Roman"/>
                <w:sz w:val="20"/>
                <w:szCs w:val="20"/>
              </w:rPr>
              <w:t>2.000</w:t>
            </w:r>
          </w:p>
        </w:tc>
        <w:tc>
          <w:tcPr>
            <w:tcW w:w="699" w:type="pct"/>
            <w:vMerge w:val="restart"/>
            <w:tcBorders>
              <w:top w:val="nil"/>
              <w:left w:val="nil"/>
              <w:right w:val="single" w:sz="4" w:space="0" w:color="auto"/>
            </w:tcBorders>
            <w:shd w:val="clear" w:color="auto" w:fill="auto"/>
            <w:noWrap/>
            <w:vAlign w:val="center"/>
          </w:tcPr>
          <w:p w14:paraId="60D36E48" w14:textId="77777777" w:rsidR="0059178E" w:rsidRPr="00F726AD" w:rsidRDefault="0059178E" w:rsidP="000D6768">
            <w:pPr>
              <w:jc w:val="left"/>
              <w:rPr>
                <w:rFonts w:cs="Times New Roman"/>
                <w:color w:val="000000"/>
                <w:sz w:val="20"/>
                <w:szCs w:val="20"/>
              </w:rPr>
            </w:pPr>
            <w:r w:rsidRPr="00F726AD">
              <w:rPr>
                <w:rFonts w:cs="Times New Roman"/>
                <w:color w:val="000000"/>
                <w:sz w:val="20"/>
                <w:szCs w:val="20"/>
              </w:rPr>
              <w:t>TÜİK</w:t>
            </w:r>
            <w:r w:rsidRPr="00F726AD">
              <w:rPr>
                <w:rFonts w:cs="Times New Roman"/>
                <w:color w:val="000000"/>
                <w:sz w:val="20"/>
                <w:szCs w:val="20"/>
              </w:rPr>
              <w:br/>
              <w:t>Tarım ve Orman Bakanlığı</w:t>
            </w:r>
          </w:p>
          <w:p w14:paraId="2A3AAA68" w14:textId="77777777" w:rsidR="0059178E" w:rsidRPr="00F726AD" w:rsidRDefault="0059178E" w:rsidP="000D6768">
            <w:pPr>
              <w:spacing w:after="0" w:line="240" w:lineRule="auto"/>
              <w:jc w:val="left"/>
              <w:rPr>
                <w:rFonts w:eastAsia="Times New Roman" w:cs="Times New Roman"/>
                <w:color w:val="000000"/>
                <w:sz w:val="20"/>
                <w:szCs w:val="20"/>
                <w:lang w:eastAsia="tr-TR"/>
              </w:rPr>
            </w:pPr>
          </w:p>
        </w:tc>
      </w:tr>
      <w:tr w:rsidR="0059178E" w:rsidRPr="00F726AD" w14:paraId="59E3667B" w14:textId="77777777" w:rsidTr="005A00BE">
        <w:trPr>
          <w:trHeight w:val="300"/>
        </w:trPr>
        <w:tc>
          <w:tcPr>
            <w:tcW w:w="546" w:type="pct"/>
            <w:vMerge/>
            <w:tcBorders>
              <w:left w:val="single" w:sz="4" w:space="0" w:color="auto"/>
              <w:right w:val="single" w:sz="4" w:space="0" w:color="auto"/>
            </w:tcBorders>
            <w:shd w:val="clear" w:color="auto" w:fill="auto"/>
            <w:vAlign w:val="center"/>
            <w:hideMark/>
          </w:tcPr>
          <w:p w14:paraId="78064F24" w14:textId="77777777" w:rsidR="0059178E" w:rsidRPr="00F726AD" w:rsidRDefault="0059178E" w:rsidP="000D6768">
            <w:pPr>
              <w:spacing w:after="0" w:line="240" w:lineRule="auto"/>
              <w:rPr>
                <w:rFonts w:eastAsia="Times New Roman" w:cs="Times New Roman"/>
                <w:b/>
                <w:bCs/>
                <w:color w:val="000000"/>
                <w:sz w:val="20"/>
                <w:szCs w:val="20"/>
                <w:lang w:eastAsia="tr-TR"/>
              </w:rPr>
            </w:pPr>
          </w:p>
        </w:tc>
        <w:tc>
          <w:tcPr>
            <w:tcW w:w="1095" w:type="pct"/>
            <w:vMerge/>
            <w:tcBorders>
              <w:left w:val="single" w:sz="4" w:space="0" w:color="auto"/>
              <w:right w:val="single" w:sz="4" w:space="0" w:color="auto"/>
            </w:tcBorders>
            <w:shd w:val="clear" w:color="auto" w:fill="auto"/>
            <w:vAlign w:val="center"/>
          </w:tcPr>
          <w:p w14:paraId="251711FD" w14:textId="77777777" w:rsidR="0059178E" w:rsidRPr="00F726AD" w:rsidRDefault="0059178E" w:rsidP="0059178E">
            <w:pPr>
              <w:spacing w:after="0" w:line="240" w:lineRule="auto"/>
              <w:jc w:val="left"/>
              <w:rPr>
                <w:rFonts w:eastAsia="Times New Roman" w:cs="Times New Roman"/>
                <w:b/>
                <w:bCs/>
                <w:color w:val="000000"/>
                <w:sz w:val="20"/>
                <w:szCs w:val="20"/>
                <w:lang w:eastAsia="tr-TR"/>
              </w:rPr>
            </w:pPr>
          </w:p>
        </w:tc>
        <w:tc>
          <w:tcPr>
            <w:tcW w:w="1018" w:type="pct"/>
            <w:tcBorders>
              <w:top w:val="nil"/>
              <w:left w:val="nil"/>
              <w:bottom w:val="single" w:sz="4" w:space="0" w:color="auto"/>
              <w:right w:val="single" w:sz="4" w:space="0" w:color="auto"/>
            </w:tcBorders>
            <w:shd w:val="clear" w:color="auto" w:fill="auto"/>
          </w:tcPr>
          <w:p w14:paraId="0119DEC5" w14:textId="77777777" w:rsidR="0059178E" w:rsidRPr="00F726AD" w:rsidRDefault="0059178E" w:rsidP="000D6768">
            <w:pPr>
              <w:spacing w:after="0" w:line="240" w:lineRule="auto"/>
              <w:jc w:val="left"/>
              <w:rPr>
                <w:rFonts w:eastAsia="Times New Roman" w:cs="Times New Roman"/>
                <w:color w:val="000000"/>
                <w:sz w:val="20"/>
                <w:szCs w:val="20"/>
                <w:lang w:eastAsia="tr-TR"/>
              </w:rPr>
            </w:pPr>
            <w:r w:rsidRPr="00F726AD">
              <w:rPr>
                <w:rFonts w:cs="Times New Roman"/>
                <w:sz w:val="20"/>
                <w:szCs w:val="20"/>
              </w:rPr>
              <w:t xml:space="preserve">Teknik destek sağlanan tarım yayımcısı/tarım danışmanı sayısı </w:t>
            </w:r>
          </w:p>
        </w:tc>
        <w:tc>
          <w:tcPr>
            <w:tcW w:w="468" w:type="pct"/>
            <w:tcBorders>
              <w:top w:val="nil"/>
              <w:left w:val="nil"/>
              <w:bottom w:val="single" w:sz="4" w:space="0" w:color="auto"/>
              <w:right w:val="single" w:sz="4" w:space="0" w:color="auto"/>
            </w:tcBorders>
            <w:shd w:val="clear" w:color="auto" w:fill="auto"/>
            <w:vAlign w:val="center"/>
          </w:tcPr>
          <w:p w14:paraId="5883E675" w14:textId="77777777" w:rsidR="0059178E" w:rsidRPr="00F726AD" w:rsidRDefault="0059178E" w:rsidP="00F726AD">
            <w:pPr>
              <w:spacing w:after="0" w:line="240" w:lineRule="auto"/>
              <w:jc w:val="center"/>
              <w:rPr>
                <w:rFonts w:eastAsia="Times New Roman" w:cs="Times New Roman"/>
                <w:color w:val="000000"/>
                <w:sz w:val="20"/>
                <w:szCs w:val="20"/>
                <w:lang w:eastAsia="tr-TR"/>
              </w:rPr>
            </w:pPr>
            <w:proofErr w:type="gramStart"/>
            <w:r w:rsidRPr="00F726AD">
              <w:rPr>
                <w:rFonts w:cs="Times New Roman"/>
                <w:sz w:val="20"/>
                <w:szCs w:val="20"/>
              </w:rPr>
              <w:t>kişi</w:t>
            </w:r>
            <w:proofErr w:type="gramEnd"/>
          </w:p>
        </w:tc>
        <w:tc>
          <w:tcPr>
            <w:tcW w:w="548" w:type="pct"/>
            <w:tcBorders>
              <w:top w:val="nil"/>
              <w:left w:val="nil"/>
              <w:bottom w:val="single" w:sz="4" w:space="0" w:color="auto"/>
              <w:right w:val="single" w:sz="4" w:space="0" w:color="auto"/>
            </w:tcBorders>
            <w:shd w:val="clear" w:color="auto" w:fill="auto"/>
            <w:noWrap/>
            <w:vAlign w:val="center"/>
          </w:tcPr>
          <w:p w14:paraId="572D0DDD" w14:textId="77777777" w:rsidR="0059178E" w:rsidRPr="00F726AD" w:rsidRDefault="0059178E" w:rsidP="00F726AD">
            <w:pPr>
              <w:spacing w:after="0" w:line="240" w:lineRule="auto"/>
              <w:jc w:val="center"/>
              <w:rPr>
                <w:rFonts w:eastAsia="Times New Roman" w:cs="Times New Roman"/>
                <w:color w:val="000000"/>
                <w:sz w:val="20"/>
                <w:szCs w:val="20"/>
                <w:lang w:eastAsia="tr-TR"/>
              </w:rPr>
            </w:pPr>
            <w:r w:rsidRPr="00F726AD">
              <w:rPr>
                <w:rFonts w:eastAsia="Times New Roman" w:cs="Times New Roman"/>
                <w:color w:val="000000"/>
                <w:sz w:val="20"/>
                <w:szCs w:val="20"/>
                <w:lang w:eastAsia="tr-TR"/>
              </w:rPr>
              <w:t>-</w:t>
            </w:r>
          </w:p>
        </w:tc>
        <w:tc>
          <w:tcPr>
            <w:tcW w:w="626" w:type="pct"/>
            <w:tcBorders>
              <w:top w:val="nil"/>
              <w:left w:val="nil"/>
              <w:bottom w:val="single" w:sz="4" w:space="0" w:color="auto"/>
              <w:right w:val="single" w:sz="4" w:space="0" w:color="auto"/>
            </w:tcBorders>
            <w:shd w:val="clear" w:color="auto" w:fill="auto"/>
            <w:noWrap/>
            <w:vAlign w:val="center"/>
          </w:tcPr>
          <w:p w14:paraId="7679CA26" w14:textId="74BC299A" w:rsidR="0059178E" w:rsidRPr="00F726AD" w:rsidRDefault="005A00BE" w:rsidP="00F726AD">
            <w:pPr>
              <w:spacing w:after="0" w:line="240" w:lineRule="auto"/>
              <w:jc w:val="center"/>
              <w:rPr>
                <w:rFonts w:eastAsia="Times New Roman" w:cs="Times New Roman"/>
                <w:color w:val="000000"/>
                <w:sz w:val="20"/>
                <w:szCs w:val="20"/>
                <w:lang w:eastAsia="tr-TR"/>
              </w:rPr>
            </w:pPr>
            <w:r>
              <w:rPr>
                <w:rFonts w:cs="Times New Roman"/>
                <w:sz w:val="20"/>
                <w:szCs w:val="20"/>
              </w:rPr>
              <w:t>2</w:t>
            </w:r>
            <w:r w:rsidR="0059178E" w:rsidRPr="00F726AD">
              <w:rPr>
                <w:rFonts w:cs="Times New Roman"/>
                <w:sz w:val="20"/>
                <w:szCs w:val="20"/>
              </w:rPr>
              <w:t>00</w:t>
            </w:r>
          </w:p>
        </w:tc>
        <w:tc>
          <w:tcPr>
            <w:tcW w:w="699" w:type="pct"/>
            <w:vMerge/>
            <w:tcBorders>
              <w:left w:val="nil"/>
              <w:right w:val="single" w:sz="4" w:space="0" w:color="auto"/>
            </w:tcBorders>
            <w:shd w:val="clear" w:color="auto" w:fill="auto"/>
            <w:noWrap/>
            <w:vAlign w:val="center"/>
          </w:tcPr>
          <w:p w14:paraId="394CFF1A" w14:textId="77777777" w:rsidR="0059178E" w:rsidRPr="00F726AD" w:rsidRDefault="0059178E" w:rsidP="000D6768">
            <w:pPr>
              <w:spacing w:after="0" w:line="240" w:lineRule="auto"/>
              <w:jc w:val="left"/>
              <w:rPr>
                <w:rFonts w:eastAsia="Times New Roman" w:cs="Times New Roman"/>
                <w:color w:val="000000"/>
                <w:sz w:val="20"/>
                <w:szCs w:val="20"/>
                <w:lang w:eastAsia="tr-TR"/>
              </w:rPr>
            </w:pPr>
          </w:p>
        </w:tc>
      </w:tr>
      <w:tr w:rsidR="0059178E" w:rsidRPr="00F726AD" w14:paraId="27AC7104" w14:textId="77777777" w:rsidTr="005A00BE">
        <w:trPr>
          <w:trHeight w:val="300"/>
        </w:trPr>
        <w:tc>
          <w:tcPr>
            <w:tcW w:w="546" w:type="pct"/>
            <w:vMerge/>
            <w:tcBorders>
              <w:left w:val="single" w:sz="4" w:space="0" w:color="auto"/>
              <w:right w:val="single" w:sz="4" w:space="0" w:color="auto"/>
            </w:tcBorders>
            <w:shd w:val="clear" w:color="auto" w:fill="auto"/>
            <w:vAlign w:val="center"/>
            <w:hideMark/>
          </w:tcPr>
          <w:p w14:paraId="03DF54F4" w14:textId="77777777" w:rsidR="0059178E" w:rsidRPr="00F726AD" w:rsidRDefault="0059178E" w:rsidP="000D6768">
            <w:pPr>
              <w:spacing w:after="0" w:line="240" w:lineRule="auto"/>
              <w:rPr>
                <w:rFonts w:eastAsia="Times New Roman" w:cs="Times New Roman"/>
                <w:b/>
                <w:bCs/>
                <w:color w:val="000000"/>
                <w:sz w:val="20"/>
                <w:szCs w:val="20"/>
                <w:lang w:eastAsia="tr-TR"/>
              </w:rPr>
            </w:pPr>
          </w:p>
        </w:tc>
        <w:tc>
          <w:tcPr>
            <w:tcW w:w="1095" w:type="pct"/>
            <w:vMerge/>
            <w:tcBorders>
              <w:left w:val="single" w:sz="4" w:space="0" w:color="auto"/>
              <w:right w:val="single" w:sz="4" w:space="0" w:color="auto"/>
            </w:tcBorders>
            <w:shd w:val="clear" w:color="auto" w:fill="auto"/>
            <w:vAlign w:val="center"/>
          </w:tcPr>
          <w:p w14:paraId="29CAC712" w14:textId="77777777" w:rsidR="0059178E" w:rsidRPr="00F726AD" w:rsidRDefault="0059178E" w:rsidP="0059178E">
            <w:pPr>
              <w:spacing w:after="0" w:line="240" w:lineRule="auto"/>
              <w:jc w:val="left"/>
              <w:rPr>
                <w:rFonts w:eastAsia="Times New Roman" w:cs="Times New Roman"/>
                <w:b/>
                <w:bCs/>
                <w:color w:val="000000"/>
                <w:sz w:val="20"/>
                <w:szCs w:val="20"/>
                <w:lang w:eastAsia="tr-TR"/>
              </w:rPr>
            </w:pPr>
          </w:p>
        </w:tc>
        <w:tc>
          <w:tcPr>
            <w:tcW w:w="1018" w:type="pct"/>
            <w:tcBorders>
              <w:top w:val="nil"/>
              <w:left w:val="nil"/>
              <w:bottom w:val="single" w:sz="4" w:space="0" w:color="auto"/>
              <w:right w:val="single" w:sz="4" w:space="0" w:color="auto"/>
            </w:tcBorders>
            <w:shd w:val="clear" w:color="auto" w:fill="auto"/>
          </w:tcPr>
          <w:p w14:paraId="6343BA61" w14:textId="77777777" w:rsidR="0059178E" w:rsidRPr="00F726AD" w:rsidRDefault="0059178E" w:rsidP="000D6768">
            <w:pPr>
              <w:spacing w:after="0" w:line="240" w:lineRule="auto"/>
              <w:jc w:val="left"/>
              <w:rPr>
                <w:rFonts w:eastAsia="Times New Roman" w:cs="Times New Roman"/>
                <w:color w:val="000000"/>
                <w:sz w:val="20"/>
                <w:szCs w:val="20"/>
                <w:lang w:eastAsia="tr-TR"/>
              </w:rPr>
            </w:pPr>
            <w:r w:rsidRPr="00F726AD">
              <w:rPr>
                <w:rFonts w:cs="Times New Roman"/>
                <w:sz w:val="20"/>
                <w:szCs w:val="20"/>
              </w:rPr>
              <w:t>Telli terbiye sistemine dönüştürülen bağ alanı</w:t>
            </w:r>
          </w:p>
        </w:tc>
        <w:tc>
          <w:tcPr>
            <w:tcW w:w="468" w:type="pct"/>
            <w:tcBorders>
              <w:top w:val="nil"/>
              <w:left w:val="nil"/>
              <w:bottom w:val="single" w:sz="4" w:space="0" w:color="auto"/>
              <w:right w:val="single" w:sz="4" w:space="0" w:color="auto"/>
            </w:tcBorders>
            <w:shd w:val="clear" w:color="auto" w:fill="auto"/>
            <w:vAlign w:val="center"/>
          </w:tcPr>
          <w:p w14:paraId="385207F6" w14:textId="77777777" w:rsidR="0059178E" w:rsidRPr="00F726AD" w:rsidRDefault="0059178E" w:rsidP="00F726AD">
            <w:pPr>
              <w:spacing w:after="0" w:line="240" w:lineRule="auto"/>
              <w:jc w:val="center"/>
              <w:rPr>
                <w:rFonts w:eastAsia="Times New Roman" w:cs="Times New Roman"/>
                <w:color w:val="000000"/>
                <w:sz w:val="20"/>
                <w:szCs w:val="20"/>
                <w:lang w:eastAsia="tr-TR"/>
              </w:rPr>
            </w:pPr>
            <w:proofErr w:type="gramStart"/>
            <w:r w:rsidRPr="00F726AD">
              <w:rPr>
                <w:rFonts w:cs="Times New Roman"/>
                <w:sz w:val="20"/>
                <w:szCs w:val="20"/>
              </w:rPr>
              <w:t>ha</w:t>
            </w:r>
            <w:proofErr w:type="gramEnd"/>
          </w:p>
        </w:tc>
        <w:tc>
          <w:tcPr>
            <w:tcW w:w="548" w:type="pct"/>
            <w:tcBorders>
              <w:top w:val="nil"/>
              <w:left w:val="nil"/>
              <w:bottom w:val="single" w:sz="4" w:space="0" w:color="auto"/>
              <w:right w:val="single" w:sz="4" w:space="0" w:color="auto"/>
            </w:tcBorders>
            <w:shd w:val="clear" w:color="auto" w:fill="auto"/>
            <w:noWrap/>
            <w:vAlign w:val="center"/>
          </w:tcPr>
          <w:p w14:paraId="3E083159" w14:textId="77777777" w:rsidR="0059178E" w:rsidRPr="00F726AD" w:rsidRDefault="0059178E" w:rsidP="00F726AD">
            <w:pPr>
              <w:spacing w:after="0" w:line="240" w:lineRule="auto"/>
              <w:jc w:val="center"/>
              <w:rPr>
                <w:rFonts w:eastAsia="Times New Roman" w:cs="Times New Roman"/>
                <w:color w:val="000000"/>
                <w:sz w:val="20"/>
                <w:szCs w:val="20"/>
                <w:lang w:eastAsia="tr-TR"/>
              </w:rPr>
            </w:pPr>
            <w:r w:rsidRPr="00F726AD">
              <w:rPr>
                <w:rFonts w:eastAsia="Times New Roman" w:cs="Times New Roman"/>
                <w:color w:val="000000"/>
                <w:sz w:val="20"/>
                <w:szCs w:val="20"/>
                <w:lang w:eastAsia="tr-TR"/>
              </w:rPr>
              <w:t>-</w:t>
            </w:r>
          </w:p>
        </w:tc>
        <w:tc>
          <w:tcPr>
            <w:tcW w:w="626" w:type="pct"/>
            <w:tcBorders>
              <w:top w:val="nil"/>
              <w:left w:val="nil"/>
              <w:bottom w:val="single" w:sz="4" w:space="0" w:color="auto"/>
              <w:right w:val="single" w:sz="4" w:space="0" w:color="auto"/>
            </w:tcBorders>
            <w:shd w:val="clear" w:color="auto" w:fill="auto"/>
            <w:noWrap/>
            <w:vAlign w:val="center"/>
          </w:tcPr>
          <w:p w14:paraId="5B59FA06" w14:textId="77777777" w:rsidR="0059178E" w:rsidRPr="00F726AD" w:rsidRDefault="0059178E" w:rsidP="00F726AD">
            <w:pPr>
              <w:spacing w:after="0" w:line="240" w:lineRule="auto"/>
              <w:jc w:val="center"/>
              <w:rPr>
                <w:rFonts w:eastAsia="Times New Roman" w:cs="Times New Roman"/>
                <w:color w:val="000000"/>
                <w:sz w:val="20"/>
                <w:szCs w:val="20"/>
                <w:lang w:eastAsia="tr-TR"/>
              </w:rPr>
            </w:pPr>
            <w:r w:rsidRPr="00F726AD">
              <w:rPr>
                <w:rFonts w:cs="Times New Roman"/>
                <w:sz w:val="20"/>
                <w:szCs w:val="20"/>
              </w:rPr>
              <w:t>3.000</w:t>
            </w:r>
          </w:p>
        </w:tc>
        <w:tc>
          <w:tcPr>
            <w:tcW w:w="699" w:type="pct"/>
            <w:vMerge/>
            <w:tcBorders>
              <w:left w:val="nil"/>
              <w:right w:val="single" w:sz="4" w:space="0" w:color="auto"/>
            </w:tcBorders>
            <w:shd w:val="clear" w:color="auto" w:fill="auto"/>
            <w:noWrap/>
            <w:vAlign w:val="center"/>
          </w:tcPr>
          <w:p w14:paraId="25D99817" w14:textId="77777777" w:rsidR="0059178E" w:rsidRPr="00F726AD" w:rsidRDefault="0059178E" w:rsidP="000D6768">
            <w:pPr>
              <w:spacing w:after="0" w:line="240" w:lineRule="auto"/>
              <w:jc w:val="left"/>
              <w:rPr>
                <w:rFonts w:eastAsia="Times New Roman" w:cs="Times New Roman"/>
                <w:color w:val="000000"/>
                <w:sz w:val="20"/>
                <w:szCs w:val="20"/>
                <w:lang w:eastAsia="tr-TR"/>
              </w:rPr>
            </w:pPr>
          </w:p>
        </w:tc>
      </w:tr>
      <w:tr w:rsidR="0059178E" w:rsidRPr="00F726AD" w14:paraId="16FF7E71" w14:textId="77777777" w:rsidTr="005A00BE">
        <w:trPr>
          <w:trHeight w:val="300"/>
        </w:trPr>
        <w:tc>
          <w:tcPr>
            <w:tcW w:w="546" w:type="pct"/>
            <w:vMerge/>
            <w:tcBorders>
              <w:left w:val="single" w:sz="4" w:space="0" w:color="auto"/>
              <w:right w:val="single" w:sz="4" w:space="0" w:color="auto"/>
            </w:tcBorders>
            <w:shd w:val="clear" w:color="auto" w:fill="auto"/>
            <w:vAlign w:val="center"/>
            <w:hideMark/>
          </w:tcPr>
          <w:p w14:paraId="03F88148" w14:textId="77777777" w:rsidR="0059178E" w:rsidRPr="00F726AD" w:rsidRDefault="0059178E" w:rsidP="000D6768">
            <w:pPr>
              <w:spacing w:after="0" w:line="240" w:lineRule="auto"/>
              <w:rPr>
                <w:rFonts w:eastAsia="Times New Roman" w:cs="Times New Roman"/>
                <w:b/>
                <w:bCs/>
                <w:color w:val="000000"/>
                <w:sz w:val="20"/>
                <w:szCs w:val="20"/>
                <w:lang w:eastAsia="tr-TR"/>
              </w:rPr>
            </w:pPr>
          </w:p>
        </w:tc>
        <w:tc>
          <w:tcPr>
            <w:tcW w:w="1095" w:type="pct"/>
            <w:vMerge/>
            <w:tcBorders>
              <w:left w:val="single" w:sz="4" w:space="0" w:color="auto"/>
              <w:right w:val="single" w:sz="4" w:space="0" w:color="auto"/>
            </w:tcBorders>
            <w:shd w:val="clear" w:color="auto" w:fill="auto"/>
            <w:vAlign w:val="center"/>
          </w:tcPr>
          <w:p w14:paraId="6F8447F9" w14:textId="77777777" w:rsidR="0059178E" w:rsidRPr="00F726AD" w:rsidRDefault="0059178E" w:rsidP="0059178E">
            <w:pPr>
              <w:spacing w:after="0" w:line="240" w:lineRule="auto"/>
              <w:jc w:val="left"/>
              <w:rPr>
                <w:rFonts w:eastAsia="Times New Roman" w:cs="Times New Roman"/>
                <w:b/>
                <w:bCs/>
                <w:color w:val="000000"/>
                <w:sz w:val="20"/>
                <w:szCs w:val="20"/>
                <w:lang w:eastAsia="tr-TR"/>
              </w:rPr>
            </w:pPr>
          </w:p>
        </w:tc>
        <w:tc>
          <w:tcPr>
            <w:tcW w:w="1018" w:type="pct"/>
            <w:tcBorders>
              <w:top w:val="nil"/>
              <w:left w:val="nil"/>
              <w:bottom w:val="single" w:sz="4" w:space="0" w:color="auto"/>
              <w:right w:val="single" w:sz="4" w:space="0" w:color="auto"/>
            </w:tcBorders>
            <w:shd w:val="clear" w:color="auto" w:fill="auto"/>
          </w:tcPr>
          <w:p w14:paraId="40CA0ABA" w14:textId="77777777" w:rsidR="0059178E" w:rsidRPr="00F726AD" w:rsidRDefault="0059178E" w:rsidP="000D6768">
            <w:pPr>
              <w:spacing w:after="0" w:line="240" w:lineRule="auto"/>
              <w:jc w:val="left"/>
              <w:rPr>
                <w:rFonts w:eastAsia="Times New Roman" w:cs="Times New Roman"/>
                <w:color w:val="000000"/>
                <w:sz w:val="20"/>
                <w:szCs w:val="20"/>
                <w:lang w:eastAsia="tr-TR"/>
              </w:rPr>
            </w:pPr>
            <w:r w:rsidRPr="00F726AD">
              <w:rPr>
                <w:rFonts w:cs="Times New Roman"/>
                <w:sz w:val="20"/>
                <w:szCs w:val="20"/>
              </w:rPr>
              <w:t>Sulama altyapısı geliştirilen alan büyüklüğü</w:t>
            </w:r>
          </w:p>
        </w:tc>
        <w:tc>
          <w:tcPr>
            <w:tcW w:w="468" w:type="pct"/>
            <w:tcBorders>
              <w:top w:val="nil"/>
              <w:left w:val="nil"/>
              <w:bottom w:val="single" w:sz="4" w:space="0" w:color="auto"/>
              <w:right w:val="single" w:sz="4" w:space="0" w:color="auto"/>
            </w:tcBorders>
            <w:shd w:val="clear" w:color="auto" w:fill="auto"/>
            <w:vAlign w:val="center"/>
          </w:tcPr>
          <w:p w14:paraId="220A515F" w14:textId="0E53B7DC" w:rsidR="0059178E" w:rsidRPr="00F726AD" w:rsidRDefault="00C8661C" w:rsidP="00F726AD">
            <w:pPr>
              <w:spacing w:after="0" w:line="240" w:lineRule="auto"/>
              <w:jc w:val="center"/>
              <w:rPr>
                <w:rFonts w:eastAsia="Times New Roman" w:cs="Times New Roman"/>
                <w:color w:val="000000"/>
                <w:sz w:val="20"/>
                <w:szCs w:val="20"/>
                <w:lang w:eastAsia="tr-TR"/>
              </w:rPr>
            </w:pPr>
            <w:proofErr w:type="gramStart"/>
            <w:r>
              <w:rPr>
                <w:rFonts w:eastAsia="Times New Roman" w:cs="Times New Roman"/>
                <w:color w:val="000000"/>
                <w:sz w:val="20"/>
                <w:szCs w:val="20"/>
                <w:lang w:eastAsia="tr-TR"/>
              </w:rPr>
              <w:t>h</w:t>
            </w:r>
            <w:r w:rsidR="0059178E" w:rsidRPr="00F726AD">
              <w:rPr>
                <w:rFonts w:eastAsia="Times New Roman" w:cs="Times New Roman"/>
                <w:color w:val="000000"/>
                <w:sz w:val="20"/>
                <w:szCs w:val="20"/>
                <w:lang w:eastAsia="tr-TR"/>
              </w:rPr>
              <w:t>a</w:t>
            </w:r>
            <w:proofErr w:type="gramEnd"/>
          </w:p>
        </w:tc>
        <w:tc>
          <w:tcPr>
            <w:tcW w:w="548" w:type="pct"/>
            <w:tcBorders>
              <w:top w:val="nil"/>
              <w:left w:val="nil"/>
              <w:bottom w:val="single" w:sz="4" w:space="0" w:color="auto"/>
              <w:right w:val="single" w:sz="4" w:space="0" w:color="auto"/>
            </w:tcBorders>
            <w:shd w:val="clear" w:color="auto" w:fill="auto"/>
            <w:noWrap/>
            <w:vAlign w:val="center"/>
          </w:tcPr>
          <w:p w14:paraId="00E06E26" w14:textId="77777777" w:rsidR="0059178E" w:rsidRPr="00F726AD" w:rsidRDefault="0059178E" w:rsidP="00F726AD">
            <w:pPr>
              <w:spacing w:after="0" w:line="240" w:lineRule="auto"/>
              <w:jc w:val="center"/>
              <w:rPr>
                <w:rFonts w:eastAsia="Times New Roman" w:cs="Times New Roman"/>
                <w:color w:val="000000"/>
                <w:sz w:val="20"/>
                <w:szCs w:val="20"/>
                <w:lang w:eastAsia="tr-TR"/>
              </w:rPr>
            </w:pPr>
            <w:r w:rsidRPr="00F726AD">
              <w:rPr>
                <w:rFonts w:eastAsia="Times New Roman" w:cs="Times New Roman"/>
                <w:color w:val="000000"/>
                <w:sz w:val="20"/>
                <w:szCs w:val="20"/>
                <w:lang w:eastAsia="tr-TR"/>
              </w:rPr>
              <w:t>-</w:t>
            </w:r>
          </w:p>
        </w:tc>
        <w:tc>
          <w:tcPr>
            <w:tcW w:w="626" w:type="pct"/>
            <w:tcBorders>
              <w:top w:val="nil"/>
              <w:left w:val="nil"/>
              <w:bottom w:val="single" w:sz="4" w:space="0" w:color="auto"/>
              <w:right w:val="single" w:sz="4" w:space="0" w:color="auto"/>
            </w:tcBorders>
            <w:shd w:val="clear" w:color="auto" w:fill="auto"/>
            <w:noWrap/>
            <w:vAlign w:val="center"/>
          </w:tcPr>
          <w:p w14:paraId="3CEE69F8" w14:textId="77777777" w:rsidR="0059178E" w:rsidRPr="00F726AD" w:rsidRDefault="0059178E" w:rsidP="00F726AD">
            <w:pPr>
              <w:spacing w:after="0" w:line="240" w:lineRule="auto"/>
              <w:jc w:val="center"/>
              <w:rPr>
                <w:rFonts w:eastAsia="Times New Roman" w:cs="Times New Roman"/>
                <w:color w:val="000000"/>
                <w:sz w:val="20"/>
                <w:szCs w:val="20"/>
                <w:lang w:eastAsia="tr-TR"/>
              </w:rPr>
            </w:pPr>
            <w:r w:rsidRPr="00F726AD">
              <w:rPr>
                <w:rFonts w:eastAsia="Times New Roman" w:cs="Times New Roman"/>
                <w:color w:val="000000"/>
                <w:sz w:val="20"/>
                <w:szCs w:val="20"/>
                <w:lang w:eastAsia="tr-TR"/>
              </w:rPr>
              <w:t>40.000</w:t>
            </w:r>
          </w:p>
        </w:tc>
        <w:tc>
          <w:tcPr>
            <w:tcW w:w="699" w:type="pct"/>
            <w:vMerge/>
            <w:tcBorders>
              <w:left w:val="nil"/>
              <w:right w:val="single" w:sz="4" w:space="0" w:color="auto"/>
            </w:tcBorders>
            <w:shd w:val="clear" w:color="auto" w:fill="auto"/>
            <w:noWrap/>
            <w:vAlign w:val="center"/>
          </w:tcPr>
          <w:p w14:paraId="2164117C" w14:textId="77777777" w:rsidR="0059178E" w:rsidRPr="00F726AD" w:rsidRDefault="0059178E" w:rsidP="000D6768">
            <w:pPr>
              <w:spacing w:after="0" w:line="240" w:lineRule="auto"/>
              <w:jc w:val="left"/>
              <w:rPr>
                <w:rFonts w:eastAsia="Times New Roman" w:cs="Times New Roman"/>
                <w:color w:val="000000"/>
                <w:sz w:val="20"/>
                <w:szCs w:val="20"/>
                <w:lang w:eastAsia="tr-TR"/>
              </w:rPr>
            </w:pPr>
          </w:p>
        </w:tc>
      </w:tr>
      <w:tr w:rsidR="0059178E" w:rsidRPr="00F726AD" w14:paraId="58A18FA3" w14:textId="77777777" w:rsidTr="005A00BE">
        <w:trPr>
          <w:trHeight w:val="300"/>
        </w:trPr>
        <w:tc>
          <w:tcPr>
            <w:tcW w:w="546" w:type="pct"/>
            <w:vMerge/>
            <w:tcBorders>
              <w:left w:val="single" w:sz="4" w:space="0" w:color="auto"/>
              <w:right w:val="single" w:sz="4" w:space="0" w:color="auto"/>
            </w:tcBorders>
            <w:shd w:val="clear" w:color="auto" w:fill="auto"/>
            <w:vAlign w:val="center"/>
          </w:tcPr>
          <w:p w14:paraId="62A277F6" w14:textId="77777777" w:rsidR="0059178E" w:rsidRPr="00F726AD" w:rsidRDefault="0059178E" w:rsidP="000D6768">
            <w:pPr>
              <w:spacing w:after="0" w:line="240" w:lineRule="auto"/>
              <w:rPr>
                <w:rFonts w:eastAsia="Times New Roman" w:cs="Times New Roman"/>
                <w:b/>
                <w:bCs/>
                <w:color w:val="000000"/>
                <w:sz w:val="20"/>
                <w:szCs w:val="20"/>
                <w:lang w:eastAsia="tr-TR"/>
              </w:rPr>
            </w:pPr>
          </w:p>
        </w:tc>
        <w:tc>
          <w:tcPr>
            <w:tcW w:w="1095" w:type="pct"/>
            <w:vMerge/>
            <w:tcBorders>
              <w:left w:val="single" w:sz="4" w:space="0" w:color="auto"/>
              <w:right w:val="single" w:sz="4" w:space="0" w:color="auto"/>
            </w:tcBorders>
            <w:shd w:val="clear" w:color="auto" w:fill="auto"/>
            <w:vAlign w:val="center"/>
          </w:tcPr>
          <w:p w14:paraId="0DE0FA14" w14:textId="77777777" w:rsidR="0059178E" w:rsidRPr="00F726AD" w:rsidRDefault="0059178E" w:rsidP="0059178E">
            <w:pPr>
              <w:spacing w:after="0" w:line="240" w:lineRule="auto"/>
              <w:jc w:val="left"/>
              <w:rPr>
                <w:rFonts w:eastAsia="Times New Roman" w:cs="Times New Roman"/>
                <w:b/>
                <w:bCs/>
                <w:color w:val="000000"/>
                <w:sz w:val="20"/>
                <w:szCs w:val="20"/>
                <w:lang w:eastAsia="tr-TR"/>
              </w:rPr>
            </w:pPr>
          </w:p>
        </w:tc>
        <w:tc>
          <w:tcPr>
            <w:tcW w:w="1018" w:type="pct"/>
            <w:tcBorders>
              <w:top w:val="nil"/>
              <w:left w:val="nil"/>
              <w:bottom w:val="single" w:sz="4" w:space="0" w:color="auto"/>
              <w:right w:val="single" w:sz="4" w:space="0" w:color="auto"/>
            </w:tcBorders>
            <w:shd w:val="clear" w:color="auto" w:fill="auto"/>
          </w:tcPr>
          <w:p w14:paraId="0AE67F5A" w14:textId="77777777" w:rsidR="0059178E" w:rsidRPr="00F726AD" w:rsidRDefault="0059178E" w:rsidP="000D6768">
            <w:pPr>
              <w:spacing w:after="0" w:line="240" w:lineRule="auto"/>
              <w:jc w:val="left"/>
              <w:rPr>
                <w:rFonts w:eastAsia="Times New Roman" w:cs="Times New Roman"/>
                <w:color w:val="000000"/>
                <w:sz w:val="20"/>
                <w:szCs w:val="20"/>
                <w:lang w:eastAsia="tr-TR"/>
              </w:rPr>
            </w:pPr>
            <w:r w:rsidRPr="00F726AD">
              <w:rPr>
                <w:rFonts w:cs="Times New Roman"/>
                <w:sz w:val="20"/>
                <w:szCs w:val="20"/>
              </w:rPr>
              <w:t>İyi uygulamaların yaygınlaştırılmasına yönelik oluşturulan tarla/bahçe sayısı</w:t>
            </w:r>
          </w:p>
        </w:tc>
        <w:tc>
          <w:tcPr>
            <w:tcW w:w="468" w:type="pct"/>
            <w:tcBorders>
              <w:top w:val="nil"/>
              <w:left w:val="nil"/>
              <w:bottom w:val="single" w:sz="4" w:space="0" w:color="auto"/>
              <w:right w:val="single" w:sz="4" w:space="0" w:color="auto"/>
            </w:tcBorders>
            <w:shd w:val="clear" w:color="auto" w:fill="auto"/>
            <w:vAlign w:val="center"/>
          </w:tcPr>
          <w:p w14:paraId="47B04802" w14:textId="3CC13B01" w:rsidR="0059178E" w:rsidRPr="00F726AD" w:rsidRDefault="00C8661C" w:rsidP="00F726AD">
            <w:pPr>
              <w:spacing w:after="0" w:line="240" w:lineRule="auto"/>
              <w:jc w:val="center"/>
              <w:rPr>
                <w:rFonts w:eastAsia="Times New Roman" w:cs="Times New Roman"/>
                <w:color w:val="000000"/>
                <w:sz w:val="20"/>
                <w:szCs w:val="20"/>
                <w:lang w:eastAsia="tr-TR"/>
              </w:rPr>
            </w:pPr>
            <w:proofErr w:type="gramStart"/>
            <w:r>
              <w:rPr>
                <w:rFonts w:eastAsia="Times New Roman" w:cs="Times New Roman"/>
                <w:color w:val="000000"/>
                <w:sz w:val="20"/>
                <w:szCs w:val="20"/>
                <w:lang w:eastAsia="tr-TR"/>
              </w:rPr>
              <w:t>a</w:t>
            </w:r>
            <w:r w:rsidR="0059178E" w:rsidRPr="00F726AD">
              <w:rPr>
                <w:rFonts w:eastAsia="Times New Roman" w:cs="Times New Roman"/>
                <w:color w:val="000000"/>
                <w:sz w:val="20"/>
                <w:szCs w:val="20"/>
                <w:lang w:eastAsia="tr-TR"/>
              </w:rPr>
              <w:t>det</w:t>
            </w:r>
            <w:proofErr w:type="gramEnd"/>
          </w:p>
        </w:tc>
        <w:tc>
          <w:tcPr>
            <w:tcW w:w="548" w:type="pct"/>
            <w:tcBorders>
              <w:top w:val="nil"/>
              <w:left w:val="nil"/>
              <w:bottom w:val="single" w:sz="4" w:space="0" w:color="auto"/>
              <w:right w:val="single" w:sz="4" w:space="0" w:color="auto"/>
            </w:tcBorders>
            <w:shd w:val="clear" w:color="auto" w:fill="auto"/>
            <w:noWrap/>
            <w:vAlign w:val="center"/>
          </w:tcPr>
          <w:p w14:paraId="50C743ED" w14:textId="77777777" w:rsidR="0059178E" w:rsidRPr="00F726AD" w:rsidRDefault="0059178E" w:rsidP="00F726AD">
            <w:pPr>
              <w:spacing w:after="0" w:line="240" w:lineRule="auto"/>
              <w:jc w:val="center"/>
              <w:rPr>
                <w:rFonts w:eastAsia="Times New Roman" w:cs="Times New Roman"/>
                <w:color w:val="000000"/>
                <w:sz w:val="20"/>
                <w:szCs w:val="20"/>
                <w:lang w:eastAsia="tr-TR"/>
              </w:rPr>
            </w:pPr>
            <w:r w:rsidRPr="00F726AD">
              <w:rPr>
                <w:rFonts w:eastAsia="Times New Roman" w:cs="Times New Roman"/>
                <w:color w:val="000000"/>
                <w:sz w:val="20"/>
                <w:szCs w:val="20"/>
                <w:lang w:eastAsia="tr-TR"/>
              </w:rPr>
              <w:t>-</w:t>
            </w:r>
          </w:p>
        </w:tc>
        <w:tc>
          <w:tcPr>
            <w:tcW w:w="626" w:type="pct"/>
            <w:tcBorders>
              <w:top w:val="nil"/>
              <w:left w:val="nil"/>
              <w:bottom w:val="single" w:sz="4" w:space="0" w:color="auto"/>
              <w:right w:val="single" w:sz="4" w:space="0" w:color="auto"/>
            </w:tcBorders>
            <w:shd w:val="clear" w:color="auto" w:fill="auto"/>
            <w:noWrap/>
            <w:vAlign w:val="center"/>
          </w:tcPr>
          <w:p w14:paraId="0785B4B7" w14:textId="77777777" w:rsidR="0059178E" w:rsidRPr="00F726AD" w:rsidRDefault="0059178E" w:rsidP="00F726AD">
            <w:pPr>
              <w:spacing w:after="0" w:line="240" w:lineRule="auto"/>
              <w:jc w:val="center"/>
              <w:rPr>
                <w:rFonts w:eastAsia="Times New Roman" w:cs="Times New Roman"/>
                <w:color w:val="000000"/>
                <w:sz w:val="20"/>
                <w:szCs w:val="20"/>
                <w:lang w:eastAsia="tr-TR"/>
              </w:rPr>
            </w:pPr>
            <w:r w:rsidRPr="00F726AD">
              <w:rPr>
                <w:rFonts w:eastAsia="Times New Roman" w:cs="Times New Roman"/>
                <w:color w:val="000000"/>
                <w:sz w:val="20"/>
                <w:szCs w:val="20"/>
                <w:lang w:eastAsia="tr-TR"/>
              </w:rPr>
              <w:t>30</w:t>
            </w:r>
          </w:p>
        </w:tc>
        <w:tc>
          <w:tcPr>
            <w:tcW w:w="699" w:type="pct"/>
            <w:vMerge/>
            <w:tcBorders>
              <w:left w:val="nil"/>
              <w:right w:val="single" w:sz="4" w:space="0" w:color="auto"/>
            </w:tcBorders>
            <w:shd w:val="clear" w:color="auto" w:fill="auto"/>
            <w:noWrap/>
            <w:vAlign w:val="center"/>
          </w:tcPr>
          <w:p w14:paraId="2F728D40" w14:textId="77777777" w:rsidR="0059178E" w:rsidRPr="00F726AD" w:rsidRDefault="0059178E" w:rsidP="000D6768">
            <w:pPr>
              <w:spacing w:after="0" w:line="240" w:lineRule="auto"/>
              <w:jc w:val="left"/>
              <w:rPr>
                <w:rFonts w:eastAsia="Times New Roman" w:cs="Times New Roman"/>
                <w:color w:val="000000"/>
                <w:sz w:val="20"/>
                <w:szCs w:val="20"/>
                <w:lang w:eastAsia="tr-TR"/>
              </w:rPr>
            </w:pPr>
          </w:p>
        </w:tc>
      </w:tr>
      <w:tr w:rsidR="0059178E" w:rsidRPr="00F726AD" w14:paraId="3C7B60DA" w14:textId="77777777" w:rsidTr="005A00BE">
        <w:trPr>
          <w:trHeight w:val="300"/>
        </w:trPr>
        <w:tc>
          <w:tcPr>
            <w:tcW w:w="546" w:type="pct"/>
            <w:vMerge/>
            <w:tcBorders>
              <w:left w:val="single" w:sz="4" w:space="0" w:color="auto"/>
              <w:bottom w:val="nil"/>
              <w:right w:val="single" w:sz="4" w:space="0" w:color="auto"/>
            </w:tcBorders>
            <w:shd w:val="clear" w:color="auto" w:fill="auto"/>
            <w:vAlign w:val="center"/>
          </w:tcPr>
          <w:p w14:paraId="7F341615" w14:textId="77777777" w:rsidR="0059178E" w:rsidRPr="00F726AD" w:rsidRDefault="0059178E" w:rsidP="000D6768">
            <w:pPr>
              <w:spacing w:after="0" w:line="240" w:lineRule="auto"/>
              <w:rPr>
                <w:rFonts w:eastAsia="Times New Roman" w:cs="Times New Roman"/>
                <w:b/>
                <w:bCs/>
                <w:color w:val="000000"/>
                <w:sz w:val="20"/>
                <w:szCs w:val="20"/>
                <w:lang w:eastAsia="tr-TR"/>
              </w:rPr>
            </w:pPr>
          </w:p>
        </w:tc>
        <w:tc>
          <w:tcPr>
            <w:tcW w:w="1095" w:type="pct"/>
            <w:vMerge/>
            <w:tcBorders>
              <w:left w:val="single" w:sz="4" w:space="0" w:color="auto"/>
              <w:bottom w:val="nil"/>
              <w:right w:val="single" w:sz="4" w:space="0" w:color="auto"/>
            </w:tcBorders>
            <w:shd w:val="clear" w:color="auto" w:fill="auto"/>
            <w:vAlign w:val="center"/>
          </w:tcPr>
          <w:p w14:paraId="0C40281B" w14:textId="77777777" w:rsidR="0059178E" w:rsidRPr="00F726AD" w:rsidRDefault="0059178E" w:rsidP="0059178E">
            <w:pPr>
              <w:spacing w:after="0" w:line="240" w:lineRule="auto"/>
              <w:jc w:val="left"/>
              <w:rPr>
                <w:rFonts w:eastAsia="Times New Roman" w:cs="Times New Roman"/>
                <w:b/>
                <w:bCs/>
                <w:color w:val="000000"/>
                <w:sz w:val="20"/>
                <w:szCs w:val="20"/>
                <w:lang w:eastAsia="tr-TR"/>
              </w:rPr>
            </w:pPr>
          </w:p>
        </w:tc>
        <w:tc>
          <w:tcPr>
            <w:tcW w:w="1018" w:type="pct"/>
            <w:tcBorders>
              <w:top w:val="nil"/>
              <w:left w:val="nil"/>
              <w:bottom w:val="single" w:sz="4" w:space="0" w:color="auto"/>
              <w:right w:val="single" w:sz="4" w:space="0" w:color="auto"/>
            </w:tcBorders>
            <w:shd w:val="clear" w:color="auto" w:fill="auto"/>
          </w:tcPr>
          <w:p w14:paraId="144F4CAF" w14:textId="77777777" w:rsidR="0059178E" w:rsidRPr="00F726AD" w:rsidRDefault="0059178E" w:rsidP="000D6768">
            <w:pPr>
              <w:spacing w:after="0" w:line="240" w:lineRule="auto"/>
              <w:jc w:val="left"/>
              <w:rPr>
                <w:rFonts w:eastAsia="Times New Roman" w:cs="Times New Roman"/>
                <w:color w:val="000000"/>
                <w:sz w:val="20"/>
                <w:szCs w:val="20"/>
                <w:lang w:eastAsia="tr-TR"/>
              </w:rPr>
            </w:pPr>
            <w:r w:rsidRPr="00F726AD">
              <w:rPr>
                <w:rFonts w:cs="Times New Roman"/>
                <w:sz w:val="20"/>
                <w:szCs w:val="20"/>
              </w:rPr>
              <w:t>Toplam meyve üretimi</w:t>
            </w:r>
          </w:p>
        </w:tc>
        <w:tc>
          <w:tcPr>
            <w:tcW w:w="468" w:type="pct"/>
            <w:tcBorders>
              <w:top w:val="nil"/>
              <w:left w:val="nil"/>
              <w:bottom w:val="single" w:sz="4" w:space="0" w:color="auto"/>
              <w:right w:val="single" w:sz="4" w:space="0" w:color="auto"/>
            </w:tcBorders>
            <w:shd w:val="clear" w:color="auto" w:fill="auto"/>
            <w:vAlign w:val="center"/>
          </w:tcPr>
          <w:p w14:paraId="413D83E1" w14:textId="5C016529" w:rsidR="0059178E" w:rsidRPr="00F726AD" w:rsidRDefault="00C8661C" w:rsidP="00F726AD">
            <w:pPr>
              <w:spacing w:after="0" w:line="240" w:lineRule="auto"/>
              <w:jc w:val="center"/>
              <w:rPr>
                <w:rFonts w:eastAsia="Times New Roman" w:cs="Times New Roman"/>
                <w:color w:val="000000"/>
                <w:sz w:val="20"/>
                <w:szCs w:val="20"/>
                <w:lang w:eastAsia="tr-TR"/>
              </w:rPr>
            </w:pPr>
            <w:proofErr w:type="gramStart"/>
            <w:r>
              <w:rPr>
                <w:rFonts w:eastAsia="Times New Roman" w:cs="Times New Roman"/>
                <w:color w:val="000000"/>
                <w:sz w:val="20"/>
                <w:szCs w:val="20"/>
                <w:lang w:eastAsia="tr-TR"/>
              </w:rPr>
              <w:t>t</w:t>
            </w:r>
            <w:r w:rsidR="0059178E" w:rsidRPr="00F726AD">
              <w:rPr>
                <w:rFonts w:eastAsia="Times New Roman" w:cs="Times New Roman"/>
                <w:color w:val="000000"/>
                <w:sz w:val="20"/>
                <w:szCs w:val="20"/>
                <w:lang w:eastAsia="tr-TR"/>
              </w:rPr>
              <w:t>on</w:t>
            </w:r>
            <w:proofErr w:type="gramEnd"/>
            <w:r w:rsidR="0059178E" w:rsidRPr="00F726AD">
              <w:rPr>
                <w:rFonts w:eastAsia="Times New Roman" w:cs="Times New Roman"/>
                <w:color w:val="000000"/>
                <w:sz w:val="20"/>
                <w:szCs w:val="20"/>
                <w:lang w:eastAsia="tr-TR"/>
              </w:rPr>
              <w:t>/yıl</w:t>
            </w:r>
          </w:p>
        </w:tc>
        <w:tc>
          <w:tcPr>
            <w:tcW w:w="548" w:type="pct"/>
            <w:tcBorders>
              <w:top w:val="nil"/>
              <w:left w:val="nil"/>
              <w:bottom w:val="single" w:sz="4" w:space="0" w:color="auto"/>
              <w:right w:val="single" w:sz="4" w:space="0" w:color="auto"/>
            </w:tcBorders>
            <w:shd w:val="clear" w:color="auto" w:fill="auto"/>
            <w:noWrap/>
            <w:vAlign w:val="center"/>
          </w:tcPr>
          <w:p w14:paraId="6FF93251" w14:textId="77777777" w:rsidR="0059178E" w:rsidRPr="00F726AD" w:rsidRDefault="0059178E" w:rsidP="00F726AD">
            <w:pPr>
              <w:spacing w:after="0" w:line="240" w:lineRule="auto"/>
              <w:jc w:val="center"/>
              <w:rPr>
                <w:rFonts w:eastAsia="Times New Roman" w:cs="Times New Roman"/>
                <w:color w:val="000000"/>
                <w:sz w:val="20"/>
                <w:szCs w:val="20"/>
                <w:lang w:eastAsia="tr-TR"/>
              </w:rPr>
            </w:pPr>
            <w:r w:rsidRPr="00F726AD">
              <w:rPr>
                <w:rFonts w:eastAsia="Times New Roman" w:cs="Times New Roman"/>
                <w:color w:val="000000"/>
                <w:sz w:val="20"/>
                <w:szCs w:val="20"/>
                <w:lang w:eastAsia="tr-TR"/>
              </w:rPr>
              <w:t>285.390</w:t>
            </w:r>
          </w:p>
        </w:tc>
        <w:tc>
          <w:tcPr>
            <w:tcW w:w="626" w:type="pct"/>
            <w:tcBorders>
              <w:top w:val="nil"/>
              <w:left w:val="nil"/>
              <w:bottom w:val="single" w:sz="4" w:space="0" w:color="auto"/>
              <w:right w:val="single" w:sz="4" w:space="0" w:color="auto"/>
            </w:tcBorders>
            <w:shd w:val="clear" w:color="auto" w:fill="auto"/>
            <w:noWrap/>
            <w:vAlign w:val="center"/>
          </w:tcPr>
          <w:p w14:paraId="460C36A0" w14:textId="77777777" w:rsidR="0059178E" w:rsidRPr="00F726AD" w:rsidRDefault="0059178E" w:rsidP="00F726AD">
            <w:pPr>
              <w:spacing w:after="0" w:line="240" w:lineRule="auto"/>
              <w:jc w:val="center"/>
              <w:rPr>
                <w:rFonts w:eastAsia="Times New Roman" w:cs="Times New Roman"/>
                <w:color w:val="000000"/>
                <w:sz w:val="20"/>
                <w:szCs w:val="20"/>
                <w:lang w:eastAsia="tr-TR"/>
              </w:rPr>
            </w:pPr>
            <w:r w:rsidRPr="00F726AD">
              <w:rPr>
                <w:rFonts w:eastAsia="Times New Roman" w:cs="Times New Roman"/>
                <w:color w:val="000000"/>
                <w:sz w:val="20"/>
                <w:szCs w:val="20"/>
                <w:lang w:eastAsia="tr-TR"/>
              </w:rPr>
              <w:t>360.000</w:t>
            </w:r>
          </w:p>
        </w:tc>
        <w:tc>
          <w:tcPr>
            <w:tcW w:w="699" w:type="pct"/>
            <w:vMerge/>
            <w:tcBorders>
              <w:left w:val="nil"/>
              <w:bottom w:val="single" w:sz="4" w:space="0" w:color="auto"/>
              <w:right w:val="single" w:sz="4" w:space="0" w:color="auto"/>
            </w:tcBorders>
            <w:shd w:val="clear" w:color="auto" w:fill="auto"/>
            <w:noWrap/>
            <w:vAlign w:val="center"/>
          </w:tcPr>
          <w:p w14:paraId="5D9872DD" w14:textId="77777777" w:rsidR="0059178E" w:rsidRPr="00F726AD" w:rsidRDefault="0059178E" w:rsidP="000D6768">
            <w:pPr>
              <w:spacing w:after="0" w:line="240" w:lineRule="auto"/>
              <w:jc w:val="left"/>
              <w:rPr>
                <w:rFonts w:eastAsia="Times New Roman" w:cs="Times New Roman"/>
                <w:color w:val="000000"/>
                <w:sz w:val="20"/>
                <w:szCs w:val="20"/>
                <w:lang w:eastAsia="tr-TR"/>
              </w:rPr>
            </w:pPr>
          </w:p>
        </w:tc>
      </w:tr>
      <w:tr w:rsidR="000D6768" w:rsidRPr="00F726AD" w14:paraId="505B114A" w14:textId="77777777" w:rsidTr="005A00BE">
        <w:trPr>
          <w:trHeight w:val="901"/>
        </w:trPr>
        <w:tc>
          <w:tcPr>
            <w:tcW w:w="546" w:type="pct"/>
            <w:vMerge w:val="restart"/>
            <w:tcBorders>
              <w:top w:val="single" w:sz="4" w:space="0" w:color="auto"/>
              <w:left w:val="single" w:sz="4" w:space="0" w:color="auto"/>
              <w:right w:val="single" w:sz="4" w:space="0" w:color="auto"/>
            </w:tcBorders>
            <w:shd w:val="clear" w:color="auto" w:fill="auto"/>
            <w:noWrap/>
            <w:vAlign w:val="center"/>
            <w:hideMark/>
          </w:tcPr>
          <w:p w14:paraId="643F597E" w14:textId="77777777" w:rsidR="000D6768" w:rsidRPr="00F726AD" w:rsidRDefault="000D6768" w:rsidP="000D6768">
            <w:pPr>
              <w:spacing w:after="0" w:line="240" w:lineRule="auto"/>
              <w:rPr>
                <w:rFonts w:eastAsia="Times New Roman" w:cs="Times New Roman"/>
                <w:b/>
                <w:bCs/>
                <w:color w:val="000000"/>
                <w:sz w:val="20"/>
                <w:szCs w:val="20"/>
                <w:lang w:eastAsia="tr-TR"/>
              </w:rPr>
            </w:pPr>
            <w:r w:rsidRPr="00F726AD">
              <w:rPr>
                <w:rFonts w:eastAsia="Times New Roman" w:cs="Times New Roman"/>
                <w:b/>
                <w:bCs/>
                <w:color w:val="000000"/>
                <w:sz w:val="20"/>
                <w:szCs w:val="20"/>
                <w:lang w:eastAsia="tr-TR"/>
              </w:rPr>
              <w:lastRenderedPageBreak/>
              <w:t>Hedef 2</w:t>
            </w:r>
          </w:p>
        </w:tc>
        <w:tc>
          <w:tcPr>
            <w:tcW w:w="1095" w:type="pct"/>
            <w:vMerge w:val="restart"/>
            <w:tcBorders>
              <w:top w:val="single" w:sz="4" w:space="0" w:color="auto"/>
              <w:left w:val="single" w:sz="4" w:space="0" w:color="auto"/>
              <w:right w:val="single" w:sz="4" w:space="0" w:color="auto"/>
            </w:tcBorders>
            <w:shd w:val="clear" w:color="auto" w:fill="auto"/>
            <w:vAlign w:val="center"/>
          </w:tcPr>
          <w:p w14:paraId="6D592FDB" w14:textId="77777777" w:rsidR="000D6768" w:rsidRPr="00F726AD" w:rsidRDefault="000D6768" w:rsidP="0059178E">
            <w:pPr>
              <w:jc w:val="left"/>
              <w:rPr>
                <w:rFonts w:cs="Times New Roman"/>
                <w:b/>
                <w:bCs/>
                <w:color w:val="000000"/>
                <w:sz w:val="20"/>
                <w:szCs w:val="20"/>
              </w:rPr>
            </w:pPr>
            <w:r w:rsidRPr="00F726AD">
              <w:rPr>
                <w:rFonts w:cs="Times New Roman"/>
                <w:b/>
                <w:bCs/>
                <w:color w:val="000000"/>
                <w:sz w:val="20"/>
                <w:szCs w:val="20"/>
              </w:rPr>
              <w:t>Hayvansal Üretimde Mevcut Potansiyel Geliştirilerek Verimlilik Artırılacaktır</w:t>
            </w:r>
          </w:p>
          <w:p w14:paraId="118DD2C8" w14:textId="77777777" w:rsidR="000D6768" w:rsidRPr="00F726AD" w:rsidRDefault="000D6768" w:rsidP="0059178E">
            <w:pPr>
              <w:spacing w:after="0" w:line="240" w:lineRule="auto"/>
              <w:jc w:val="left"/>
              <w:rPr>
                <w:rFonts w:eastAsia="Times New Roman" w:cs="Times New Roman"/>
                <w:b/>
                <w:bCs/>
                <w:color w:val="000000"/>
                <w:sz w:val="20"/>
                <w:szCs w:val="20"/>
                <w:lang w:eastAsia="tr-TR"/>
              </w:rPr>
            </w:pPr>
          </w:p>
        </w:tc>
        <w:tc>
          <w:tcPr>
            <w:tcW w:w="1018" w:type="pct"/>
            <w:tcBorders>
              <w:top w:val="nil"/>
              <w:left w:val="nil"/>
              <w:bottom w:val="single" w:sz="4" w:space="0" w:color="auto"/>
              <w:right w:val="single" w:sz="4" w:space="0" w:color="auto"/>
            </w:tcBorders>
            <w:shd w:val="clear" w:color="auto" w:fill="auto"/>
          </w:tcPr>
          <w:p w14:paraId="08DBFDA1" w14:textId="77777777" w:rsidR="000D6768" w:rsidRPr="00F726AD" w:rsidRDefault="000D6768" w:rsidP="000D6768">
            <w:pPr>
              <w:spacing w:after="0" w:line="240" w:lineRule="auto"/>
              <w:jc w:val="left"/>
              <w:rPr>
                <w:rFonts w:eastAsia="Times New Roman" w:cs="Times New Roman"/>
                <w:color w:val="000000"/>
                <w:sz w:val="20"/>
                <w:szCs w:val="20"/>
                <w:lang w:eastAsia="tr-TR"/>
              </w:rPr>
            </w:pPr>
            <w:r w:rsidRPr="00F726AD">
              <w:rPr>
                <w:rFonts w:cs="Times New Roman"/>
                <w:sz w:val="20"/>
                <w:szCs w:val="20"/>
              </w:rPr>
              <w:t>Tarımsal eğitim ve yayım çalışmalarından yararlanan çiftçi sayısı</w:t>
            </w:r>
          </w:p>
        </w:tc>
        <w:tc>
          <w:tcPr>
            <w:tcW w:w="468" w:type="pct"/>
            <w:tcBorders>
              <w:top w:val="nil"/>
              <w:left w:val="nil"/>
              <w:bottom w:val="single" w:sz="4" w:space="0" w:color="auto"/>
              <w:right w:val="single" w:sz="4" w:space="0" w:color="auto"/>
            </w:tcBorders>
            <w:shd w:val="clear" w:color="auto" w:fill="auto"/>
            <w:vAlign w:val="center"/>
          </w:tcPr>
          <w:p w14:paraId="7A9DBB16" w14:textId="77777777" w:rsidR="000D6768" w:rsidRPr="00F726AD" w:rsidRDefault="000D6768" w:rsidP="00F726AD">
            <w:pPr>
              <w:spacing w:after="0" w:line="240" w:lineRule="auto"/>
              <w:jc w:val="center"/>
              <w:rPr>
                <w:rFonts w:eastAsia="Times New Roman" w:cs="Times New Roman"/>
                <w:color w:val="000000"/>
                <w:sz w:val="20"/>
                <w:szCs w:val="20"/>
                <w:lang w:eastAsia="tr-TR"/>
              </w:rPr>
            </w:pPr>
            <w:proofErr w:type="gramStart"/>
            <w:r w:rsidRPr="00F726AD">
              <w:rPr>
                <w:rFonts w:cs="Times New Roman"/>
                <w:sz w:val="20"/>
                <w:szCs w:val="20"/>
              </w:rPr>
              <w:t>kişi</w:t>
            </w:r>
            <w:proofErr w:type="gramEnd"/>
          </w:p>
        </w:tc>
        <w:tc>
          <w:tcPr>
            <w:tcW w:w="548" w:type="pct"/>
            <w:tcBorders>
              <w:top w:val="nil"/>
              <w:left w:val="nil"/>
              <w:bottom w:val="single" w:sz="4" w:space="0" w:color="auto"/>
              <w:right w:val="single" w:sz="4" w:space="0" w:color="auto"/>
            </w:tcBorders>
            <w:shd w:val="clear" w:color="auto" w:fill="auto"/>
            <w:noWrap/>
            <w:vAlign w:val="center"/>
          </w:tcPr>
          <w:p w14:paraId="101F44A4" w14:textId="57BFC03F" w:rsidR="000D6768" w:rsidRPr="00F726AD" w:rsidRDefault="005A00BE" w:rsidP="00F726AD">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w:t>
            </w:r>
          </w:p>
        </w:tc>
        <w:tc>
          <w:tcPr>
            <w:tcW w:w="626" w:type="pct"/>
            <w:tcBorders>
              <w:top w:val="nil"/>
              <w:left w:val="nil"/>
              <w:bottom w:val="single" w:sz="4" w:space="0" w:color="auto"/>
              <w:right w:val="single" w:sz="4" w:space="0" w:color="auto"/>
            </w:tcBorders>
            <w:shd w:val="clear" w:color="auto" w:fill="auto"/>
            <w:noWrap/>
            <w:vAlign w:val="center"/>
          </w:tcPr>
          <w:p w14:paraId="1A98EE9E" w14:textId="3C92C0E5" w:rsidR="000D6768" w:rsidRPr="00F726AD" w:rsidRDefault="000D6768" w:rsidP="00F726AD">
            <w:pPr>
              <w:spacing w:after="0" w:line="240" w:lineRule="auto"/>
              <w:jc w:val="center"/>
              <w:rPr>
                <w:rFonts w:eastAsia="Times New Roman" w:cs="Times New Roman"/>
                <w:color w:val="000000"/>
                <w:sz w:val="20"/>
                <w:szCs w:val="20"/>
                <w:lang w:eastAsia="tr-TR"/>
              </w:rPr>
            </w:pPr>
            <w:r w:rsidRPr="00F726AD">
              <w:rPr>
                <w:rFonts w:cs="Times New Roman"/>
                <w:sz w:val="20"/>
                <w:szCs w:val="20"/>
              </w:rPr>
              <w:t>1.</w:t>
            </w:r>
            <w:r w:rsidR="00C8661C">
              <w:rPr>
                <w:rFonts w:cs="Times New Roman"/>
                <w:sz w:val="20"/>
                <w:szCs w:val="20"/>
              </w:rPr>
              <w:t>0</w:t>
            </w:r>
            <w:r w:rsidRPr="00F726AD">
              <w:rPr>
                <w:rFonts w:cs="Times New Roman"/>
                <w:sz w:val="20"/>
                <w:szCs w:val="20"/>
              </w:rPr>
              <w:t>00</w:t>
            </w:r>
          </w:p>
        </w:tc>
        <w:tc>
          <w:tcPr>
            <w:tcW w:w="699" w:type="pct"/>
            <w:vMerge w:val="restart"/>
            <w:tcBorders>
              <w:top w:val="nil"/>
              <w:left w:val="nil"/>
              <w:right w:val="single" w:sz="4" w:space="0" w:color="auto"/>
            </w:tcBorders>
            <w:shd w:val="clear" w:color="auto" w:fill="auto"/>
            <w:vAlign w:val="center"/>
          </w:tcPr>
          <w:p w14:paraId="7806EF39" w14:textId="77777777" w:rsidR="000D6768" w:rsidRPr="00F726AD" w:rsidRDefault="000D6768" w:rsidP="000D6768">
            <w:pPr>
              <w:jc w:val="left"/>
              <w:rPr>
                <w:rFonts w:cs="Times New Roman"/>
                <w:color w:val="000000"/>
                <w:sz w:val="20"/>
                <w:szCs w:val="20"/>
              </w:rPr>
            </w:pPr>
            <w:r w:rsidRPr="00F726AD">
              <w:rPr>
                <w:rFonts w:cs="Times New Roman"/>
                <w:color w:val="000000"/>
                <w:sz w:val="20"/>
                <w:szCs w:val="20"/>
              </w:rPr>
              <w:t>TÜİK</w:t>
            </w:r>
            <w:r w:rsidRPr="00F726AD">
              <w:rPr>
                <w:rFonts w:cs="Times New Roman"/>
                <w:color w:val="000000"/>
                <w:sz w:val="20"/>
                <w:szCs w:val="20"/>
              </w:rPr>
              <w:br/>
              <w:t>DİKA</w:t>
            </w:r>
            <w:r w:rsidRPr="00F726AD">
              <w:rPr>
                <w:rFonts w:cs="Times New Roman"/>
                <w:color w:val="000000"/>
                <w:sz w:val="20"/>
                <w:szCs w:val="20"/>
              </w:rPr>
              <w:br/>
              <w:t>Tarım ve Orman Bakanlığı</w:t>
            </w:r>
          </w:p>
          <w:p w14:paraId="3D145704" w14:textId="77777777" w:rsidR="000D6768" w:rsidRPr="00F726AD" w:rsidRDefault="000D6768" w:rsidP="000D6768">
            <w:pPr>
              <w:spacing w:after="0" w:line="240" w:lineRule="auto"/>
              <w:jc w:val="left"/>
              <w:rPr>
                <w:rFonts w:eastAsia="Times New Roman" w:cs="Times New Roman"/>
                <w:color w:val="000000"/>
                <w:sz w:val="20"/>
                <w:szCs w:val="20"/>
                <w:lang w:eastAsia="tr-TR"/>
              </w:rPr>
            </w:pPr>
          </w:p>
        </w:tc>
      </w:tr>
      <w:tr w:rsidR="000D6768" w:rsidRPr="00F726AD" w14:paraId="23F0D529" w14:textId="77777777" w:rsidTr="005A00BE">
        <w:trPr>
          <w:trHeight w:val="901"/>
        </w:trPr>
        <w:tc>
          <w:tcPr>
            <w:tcW w:w="546" w:type="pct"/>
            <w:vMerge/>
            <w:tcBorders>
              <w:left w:val="single" w:sz="4" w:space="0" w:color="auto"/>
              <w:right w:val="single" w:sz="4" w:space="0" w:color="auto"/>
            </w:tcBorders>
            <w:shd w:val="clear" w:color="auto" w:fill="auto"/>
            <w:vAlign w:val="center"/>
            <w:hideMark/>
          </w:tcPr>
          <w:p w14:paraId="10C6F078" w14:textId="77777777" w:rsidR="000D6768" w:rsidRPr="00F726AD" w:rsidRDefault="000D6768" w:rsidP="000D6768">
            <w:pPr>
              <w:spacing w:after="0" w:line="240" w:lineRule="auto"/>
              <w:rPr>
                <w:rFonts w:eastAsia="Times New Roman" w:cs="Times New Roman"/>
                <w:b/>
                <w:bCs/>
                <w:color w:val="000000"/>
                <w:sz w:val="20"/>
                <w:szCs w:val="20"/>
                <w:lang w:eastAsia="tr-TR"/>
              </w:rPr>
            </w:pPr>
          </w:p>
        </w:tc>
        <w:tc>
          <w:tcPr>
            <w:tcW w:w="1095" w:type="pct"/>
            <w:vMerge/>
            <w:tcBorders>
              <w:left w:val="single" w:sz="4" w:space="0" w:color="auto"/>
              <w:right w:val="single" w:sz="4" w:space="0" w:color="auto"/>
            </w:tcBorders>
            <w:shd w:val="clear" w:color="auto" w:fill="auto"/>
            <w:vAlign w:val="center"/>
          </w:tcPr>
          <w:p w14:paraId="3B03E703" w14:textId="77777777" w:rsidR="000D6768" w:rsidRPr="00F726AD" w:rsidRDefault="000D6768" w:rsidP="0059178E">
            <w:pPr>
              <w:spacing w:after="0" w:line="240" w:lineRule="auto"/>
              <w:jc w:val="left"/>
              <w:rPr>
                <w:rFonts w:eastAsia="Times New Roman" w:cs="Times New Roman"/>
                <w:b/>
                <w:bCs/>
                <w:color w:val="000000"/>
                <w:sz w:val="20"/>
                <w:szCs w:val="20"/>
                <w:lang w:eastAsia="tr-TR"/>
              </w:rPr>
            </w:pPr>
          </w:p>
        </w:tc>
        <w:tc>
          <w:tcPr>
            <w:tcW w:w="1018" w:type="pct"/>
            <w:tcBorders>
              <w:top w:val="nil"/>
              <w:left w:val="nil"/>
              <w:bottom w:val="single" w:sz="4" w:space="0" w:color="auto"/>
              <w:right w:val="single" w:sz="4" w:space="0" w:color="auto"/>
            </w:tcBorders>
            <w:shd w:val="clear" w:color="auto" w:fill="auto"/>
          </w:tcPr>
          <w:p w14:paraId="1FC23981" w14:textId="77777777" w:rsidR="000D6768" w:rsidRPr="00F726AD" w:rsidRDefault="000D6768" w:rsidP="000D6768">
            <w:pPr>
              <w:spacing w:after="0" w:line="240" w:lineRule="auto"/>
              <w:jc w:val="left"/>
              <w:rPr>
                <w:rFonts w:eastAsia="Times New Roman" w:cs="Times New Roman"/>
                <w:color w:val="000000"/>
                <w:sz w:val="20"/>
                <w:szCs w:val="20"/>
                <w:lang w:eastAsia="tr-TR"/>
              </w:rPr>
            </w:pPr>
            <w:r w:rsidRPr="00F726AD">
              <w:rPr>
                <w:rFonts w:cs="Times New Roman"/>
                <w:sz w:val="20"/>
                <w:szCs w:val="20"/>
              </w:rPr>
              <w:t xml:space="preserve">Yeni kurulan ve altyapısı iyileştirilen canlı hayvan borsası, </w:t>
            </w:r>
            <w:proofErr w:type="spellStart"/>
            <w:r w:rsidRPr="00F726AD">
              <w:rPr>
                <w:rFonts w:cs="Times New Roman"/>
                <w:sz w:val="20"/>
                <w:szCs w:val="20"/>
              </w:rPr>
              <w:t>mezbahane</w:t>
            </w:r>
            <w:proofErr w:type="spellEnd"/>
            <w:r w:rsidRPr="00F726AD">
              <w:rPr>
                <w:rFonts w:cs="Times New Roman"/>
                <w:sz w:val="20"/>
                <w:szCs w:val="20"/>
              </w:rPr>
              <w:t>, hayvan pazarı, hayvan hastanesi sayısı</w:t>
            </w:r>
          </w:p>
        </w:tc>
        <w:tc>
          <w:tcPr>
            <w:tcW w:w="468" w:type="pct"/>
            <w:tcBorders>
              <w:top w:val="nil"/>
              <w:left w:val="nil"/>
              <w:bottom w:val="single" w:sz="4" w:space="0" w:color="auto"/>
              <w:right w:val="single" w:sz="4" w:space="0" w:color="auto"/>
            </w:tcBorders>
            <w:shd w:val="clear" w:color="auto" w:fill="auto"/>
            <w:vAlign w:val="center"/>
          </w:tcPr>
          <w:p w14:paraId="7924D46A" w14:textId="77777777" w:rsidR="000D6768" w:rsidRPr="00F726AD" w:rsidRDefault="000D6768" w:rsidP="00F726AD">
            <w:pPr>
              <w:spacing w:after="0" w:line="240" w:lineRule="auto"/>
              <w:jc w:val="center"/>
              <w:rPr>
                <w:rFonts w:eastAsia="Times New Roman" w:cs="Times New Roman"/>
                <w:color w:val="000000"/>
                <w:sz w:val="20"/>
                <w:szCs w:val="20"/>
                <w:lang w:eastAsia="tr-TR"/>
              </w:rPr>
            </w:pPr>
            <w:proofErr w:type="gramStart"/>
            <w:r w:rsidRPr="00F726AD">
              <w:rPr>
                <w:rFonts w:cs="Times New Roman"/>
                <w:sz w:val="20"/>
                <w:szCs w:val="20"/>
              </w:rPr>
              <w:t>adet</w:t>
            </w:r>
            <w:proofErr w:type="gramEnd"/>
          </w:p>
        </w:tc>
        <w:tc>
          <w:tcPr>
            <w:tcW w:w="548" w:type="pct"/>
            <w:tcBorders>
              <w:top w:val="nil"/>
              <w:left w:val="nil"/>
              <w:bottom w:val="single" w:sz="4" w:space="0" w:color="auto"/>
              <w:right w:val="single" w:sz="4" w:space="0" w:color="auto"/>
            </w:tcBorders>
            <w:shd w:val="clear" w:color="auto" w:fill="auto"/>
            <w:noWrap/>
            <w:vAlign w:val="center"/>
          </w:tcPr>
          <w:p w14:paraId="14F5DC73" w14:textId="332619FD" w:rsidR="000D6768" w:rsidRPr="00F726AD" w:rsidRDefault="005A00BE" w:rsidP="00F726AD">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w:t>
            </w:r>
          </w:p>
        </w:tc>
        <w:tc>
          <w:tcPr>
            <w:tcW w:w="626" w:type="pct"/>
            <w:tcBorders>
              <w:top w:val="nil"/>
              <w:left w:val="nil"/>
              <w:bottom w:val="single" w:sz="4" w:space="0" w:color="auto"/>
              <w:right w:val="single" w:sz="4" w:space="0" w:color="auto"/>
            </w:tcBorders>
            <w:shd w:val="clear" w:color="auto" w:fill="auto"/>
            <w:noWrap/>
            <w:vAlign w:val="center"/>
          </w:tcPr>
          <w:p w14:paraId="3716D7A8" w14:textId="77777777" w:rsidR="000D6768" w:rsidRPr="00F726AD" w:rsidRDefault="000D6768" w:rsidP="00F726AD">
            <w:pPr>
              <w:spacing w:after="0" w:line="240" w:lineRule="auto"/>
              <w:jc w:val="center"/>
              <w:rPr>
                <w:rFonts w:eastAsia="Times New Roman" w:cs="Times New Roman"/>
                <w:color w:val="000000"/>
                <w:sz w:val="20"/>
                <w:szCs w:val="20"/>
                <w:lang w:eastAsia="tr-TR"/>
              </w:rPr>
            </w:pPr>
            <w:r w:rsidRPr="00F726AD">
              <w:rPr>
                <w:rFonts w:cs="Times New Roman"/>
                <w:sz w:val="20"/>
                <w:szCs w:val="20"/>
              </w:rPr>
              <w:t>8</w:t>
            </w:r>
          </w:p>
        </w:tc>
        <w:tc>
          <w:tcPr>
            <w:tcW w:w="699" w:type="pct"/>
            <w:vMerge/>
            <w:tcBorders>
              <w:left w:val="nil"/>
              <w:right w:val="single" w:sz="4" w:space="0" w:color="auto"/>
            </w:tcBorders>
            <w:shd w:val="clear" w:color="auto" w:fill="auto"/>
            <w:vAlign w:val="center"/>
          </w:tcPr>
          <w:p w14:paraId="025C247F" w14:textId="77777777" w:rsidR="000D6768" w:rsidRPr="00F726AD" w:rsidRDefault="000D6768" w:rsidP="000D6768">
            <w:pPr>
              <w:spacing w:after="0" w:line="240" w:lineRule="auto"/>
              <w:jc w:val="left"/>
              <w:rPr>
                <w:rFonts w:eastAsia="Times New Roman" w:cs="Times New Roman"/>
                <w:color w:val="000000"/>
                <w:sz w:val="20"/>
                <w:szCs w:val="20"/>
                <w:lang w:eastAsia="tr-TR"/>
              </w:rPr>
            </w:pPr>
          </w:p>
        </w:tc>
      </w:tr>
      <w:tr w:rsidR="000D6768" w:rsidRPr="00F726AD" w14:paraId="7B421482" w14:textId="77777777" w:rsidTr="005A00BE">
        <w:trPr>
          <w:trHeight w:val="300"/>
        </w:trPr>
        <w:tc>
          <w:tcPr>
            <w:tcW w:w="546" w:type="pct"/>
            <w:vMerge/>
            <w:tcBorders>
              <w:left w:val="single" w:sz="4" w:space="0" w:color="auto"/>
              <w:right w:val="single" w:sz="4" w:space="0" w:color="auto"/>
            </w:tcBorders>
            <w:shd w:val="clear" w:color="auto" w:fill="auto"/>
            <w:vAlign w:val="center"/>
            <w:hideMark/>
          </w:tcPr>
          <w:p w14:paraId="692E4223" w14:textId="77777777" w:rsidR="000D6768" w:rsidRPr="00F726AD" w:rsidRDefault="000D6768" w:rsidP="000D6768">
            <w:pPr>
              <w:spacing w:after="0" w:line="240" w:lineRule="auto"/>
              <w:rPr>
                <w:rFonts w:eastAsia="Times New Roman" w:cs="Times New Roman"/>
                <w:b/>
                <w:bCs/>
                <w:color w:val="000000"/>
                <w:sz w:val="20"/>
                <w:szCs w:val="20"/>
                <w:lang w:eastAsia="tr-TR"/>
              </w:rPr>
            </w:pPr>
          </w:p>
        </w:tc>
        <w:tc>
          <w:tcPr>
            <w:tcW w:w="1095" w:type="pct"/>
            <w:vMerge/>
            <w:tcBorders>
              <w:left w:val="single" w:sz="4" w:space="0" w:color="auto"/>
              <w:right w:val="single" w:sz="4" w:space="0" w:color="auto"/>
            </w:tcBorders>
            <w:shd w:val="clear" w:color="auto" w:fill="auto"/>
            <w:vAlign w:val="center"/>
          </w:tcPr>
          <w:p w14:paraId="2EAC2B0F" w14:textId="77777777" w:rsidR="000D6768" w:rsidRPr="00F726AD" w:rsidRDefault="000D6768" w:rsidP="0059178E">
            <w:pPr>
              <w:spacing w:after="0" w:line="240" w:lineRule="auto"/>
              <w:jc w:val="left"/>
              <w:rPr>
                <w:rFonts w:eastAsia="Times New Roman" w:cs="Times New Roman"/>
                <w:b/>
                <w:bCs/>
                <w:color w:val="000000"/>
                <w:sz w:val="20"/>
                <w:szCs w:val="20"/>
                <w:lang w:eastAsia="tr-TR"/>
              </w:rPr>
            </w:pPr>
          </w:p>
        </w:tc>
        <w:tc>
          <w:tcPr>
            <w:tcW w:w="1018" w:type="pct"/>
            <w:tcBorders>
              <w:top w:val="nil"/>
              <w:left w:val="nil"/>
              <w:bottom w:val="single" w:sz="4" w:space="0" w:color="auto"/>
              <w:right w:val="single" w:sz="4" w:space="0" w:color="auto"/>
            </w:tcBorders>
            <w:shd w:val="clear" w:color="auto" w:fill="auto"/>
          </w:tcPr>
          <w:p w14:paraId="1DFC98F8" w14:textId="77777777" w:rsidR="000D6768" w:rsidRPr="00F726AD" w:rsidRDefault="000D6768" w:rsidP="000D6768">
            <w:pPr>
              <w:spacing w:after="0" w:line="240" w:lineRule="auto"/>
              <w:jc w:val="left"/>
              <w:rPr>
                <w:rFonts w:eastAsia="Times New Roman" w:cs="Times New Roman"/>
                <w:color w:val="000000"/>
                <w:sz w:val="20"/>
                <w:szCs w:val="20"/>
                <w:lang w:eastAsia="tr-TR"/>
              </w:rPr>
            </w:pPr>
            <w:r w:rsidRPr="00F726AD">
              <w:rPr>
                <w:rFonts w:cs="Times New Roman"/>
                <w:sz w:val="20"/>
                <w:szCs w:val="20"/>
              </w:rPr>
              <w:t>Bal üretiminde kovan başına ortalama verim</w:t>
            </w:r>
          </w:p>
        </w:tc>
        <w:tc>
          <w:tcPr>
            <w:tcW w:w="468" w:type="pct"/>
            <w:tcBorders>
              <w:top w:val="nil"/>
              <w:left w:val="nil"/>
              <w:bottom w:val="single" w:sz="4" w:space="0" w:color="auto"/>
              <w:right w:val="single" w:sz="4" w:space="0" w:color="auto"/>
            </w:tcBorders>
            <w:shd w:val="clear" w:color="auto" w:fill="auto"/>
            <w:vAlign w:val="center"/>
          </w:tcPr>
          <w:p w14:paraId="7E85369C" w14:textId="77777777" w:rsidR="000D6768" w:rsidRPr="00F726AD" w:rsidRDefault="000D6768" w:rsidP="00F726AD">
            <w:pPr>
              <w:spacing w:after="0" w:line="240" w:lineRule="auto"/>
              <w:jc w:val="center"/>
              <w:rPr>
                <w:rFonts w:eastAsia="Times New Roman" w:cs="Times New Roman"/>
                <w:color w:val="000000"/>
                <w:sz w:val="20"/>
                <w:szCs w:val="20"/>
                <w:lang w:eastAsia="tr-TR"/>
              </w:rPr>
            </w:pPr>
            <w:proofErr w:type="gramStart"/>
            <w:r w:rsidRPr="00F726AD">
              <w:rPr>
                <w:rFonts w:cs="Times New Roman"/>
                <w:sz w:val="20"/>
                <w:szCs w:val="20"/>
              </w:rPr>
              <w:t>kg</w:t>
            </w:r>
            <w:proofErr w:type="gramEnd"/>
          </w:p>
        </w:tc>
        <w:tc>
          <w:tcPr>
            <w:tcW w:w="548" w:type="pct"/>
            <w:tcBorders>
              <w:top w:val="nil"/>
              <w:left w:val="nil"/>
              <w:bottom w:val="single" w:sz="4" w:space="0" w:color="auto"/>
              <w:right w:val="single" w:sz="4" w:space="0" w:color="auto"/>
            </w:tcBorders>
            <w:shd w:val="clear" w:color="auto" w:fill="auto"/>
            <w:noWrap/>
            <w:vAlign w:val="center"/>
          </w:tcPr>
          <w:p w14:paraId="578CFAAD" w14:textId="77777777" w:rsidR="000D6768" w:rsidRPr="00F726AD" w:rsidRDefault="000D6768" w:rsidP="00F726AD">
            <w:pPr>
              <w:spacing w:after="0" w:line="240" w:lineRule="auto"/>
              <w:jc w:val="center"/>
              <w:rPr>
                <w:rFonts w:eastAsia="Times New Roman" w:cs="Times New Roman"/>
                <w:color w:val="000000"/>
                <w:sz w:val="20"/>
                <w:szCs w:val="20"/>
                <w:lang w:eastAsia="tr-TR"/>
              </w:rPr>
            </w:pPr>
            <w:r w:rsidRPr="00F726AD">
              <w:rPr>
                <w:rFonts w:eastAsia="Times New Roman" w:cs="Times New Roman"/>
                <w:color w:val="000000"/>
                <w:sz w:val="20"/>
                <w:szCs w:val="20"/>
                <w:lang w:eastAsia="tr-TR"/>
              </w:rPr>
              <w:t>8,35</w:t>
            </w:r>
          </w:p>
        </w:tc>
        <w:tc>
          <w:tcPr>
            <w:tcW w:w="626" w:type="pct"/>
            <w:tcBorders>
              <w:top w:val="nil"/>
              <w:left w:val="nil"/>
              <w:bottom w:val="single" w:sz="4" w:space="0" w:color="auto"/>
              <w:right w:val="single" w:sz="4" w:space="0" w:color="auto"/>
            </w:tcBorders>
            <w:shd w:val="clear" w:color="auto" w:fill="auto"/>
            <w:noWrap/>
            <w:vAlign w:val="center"/>
          </w:tcPr>
          <w:p w14:paraId="5679B05D" w14:textId="77777777" w:rsidR="000D6768" w:rsidRPr="00F726AD" w:rsidRDefault="000D6768" w:rsidP="00F726AD">
            <w:pPr>
              <w:spacing w:after="0" w:line="240" w:lineRule="auto"/>
              <w:jc w:val="center"/>
              <w:rPr>
                <w:rFonts w:eastAsia="Times New Roman" w:cs="Times New Roman"/>
                <w:color w:val="000000"/>
                <w:sz w:val="20"/>
                <w:szCs w:val="20"/>
                <w:lang w:eastAsia="tr-TR"/>
              </w:rPr>
            </w:pPr>
            <w:r w:rsidRPr="00F726AD">
              <w:rPr>
                <w:rFonts w:cs="Times New Roman"/>
                <w:sz w:val="20"/>
                <w:szCs w:val="20"/>
              </w:rPr>
              <w:t>11</w:t>
            </w:r>
          </w:p>
        </w:tc>
        <w:tc>
          <w:tcPr>
            <w:tcW w:w="699" w:type="pct"/>
            <w:vMerge/>
            <w:tcBorders>
              <w:left w:val="nil"/>
              <w:right w:val="single" w:sz="4" w:space="0" w:color="auto"/>
            </w:tcBorders>
            <w:shd w:val="clear" w:color="auto" w:fill="auto"/>
            <w:noWrap/>
            <w:vAlign w:val="center"/>
          </w:tcPr>
          <w:p w14:paraId="156FC0BF" w14:textId="77777777" w:rsidR="000D6768" w:rsidRPr="00F726AD" w:rsidRDefault="000D6768" w:rsidP="000D6768">
            <w:pPr>
              <w:spacing w:after="0" w:line="240" w:lineRule="auto"/>
              <w:jc w:val="left"/>
              <w:rPr>
                <w:rFonts w:eastAsia="Times New Roman" w:cs="Times New Roman"/>
                <w:color w:val="000000"/>
                <w:sz w:val="20"/>
                <w:szCs w:val="20"/>
                <w:lang w:eastAsia="tr-TR"/>
              </w:rPr>
            </w:pPr>
          </w:p>
        </w:tc>
      </w:tr>
      <w:tr w:rsidR="000D6768" w:rsidRPr="00F726AD" w14:paraId="1C53D8F8" w14:textId="77777777" w:rsidTr="005A00BE">
        <w:trPr>
          <w:trHeight w:val="300"/>
        </w:trPr>
        <w:tc>
          <w:tcPr>
            <w:tcW w:w="546" w:type="pct"/>
            <w:vMerge/>
            <w:tcBorders>
              <w:left w:val="single" w:sz="4" w:space="0" w:color="auto"/>
              <w:right w:val="single" w:sz="4" w:space="0" w:color="auto"/>
            </w:tcBorders>
            <w:shd w:val="clear" w:color="auto" w:fill="auto"/>
            <w:vAlign w:val="center"/>
          </w:tcPr>
          <w:p w14:paraId="3119B71D" w14:textId="77777777" w:rsidR="000D6768" w:rsidRPr="00F726AD" w:rsidRDefault="000D6768" w:rsidP="000D6768">
            <w:pPr>
              <w:spacing w:after="0" w:line="240" w:lineRule="auto"/>
              <w:rPr>
                <w:rFonts w:eastAsia="Times New Roman" w:cs="Times New Roman"/>
                <w:b/>
                <w:bCs/>
                <w:color w:val="000000"/>
                <w:sz w:val="20"/>
                <w:szCs w:val="20"/>
                <w:lang w:eastAsia="tr-TR"/>
              </w:rPr>
            </w:pPr>
          </w:p>
        </w:tc>
        <w:tc>
          <w:tcPr>
            <w:tcW w:w="1095" w:type="pct"/>
            <w:vMerge/>
            <w:tcBorders>
              <w:left w:val="single" w:sz="4" w:space="0" w:color="auto"/>
              <w:right w:val="single" w:sz="4" w:space="0" w:color="auto"/>
            </w:tcBorders>
            <w:shd w:val="clear" w:color="auto" w:fill="auto"/>
            <w:vAlign w:val="center"/>
          </w:tcPr>
          <w:p w14:paraId="42929EFD" w14:textId="77777777" w:rsidR="000D6768" w:rsidRPr="00F726AD" w:rsidRDefault="000D6768" w:rsidP="0059178E">
            <w:pPr>
              <w:spacing w:after="0" w:line="240" w:lineRule="auto"/>
              <w:jc w:val="left"/>
              <w:rPr>
                <w:rFonts w:eastAsia="Times New Roman" w:cs="Times New Roman"/>
                <w:b/>
                <w:bCs/>
                <w:color w:val="000000"/>
                <w:sz w:val="20"/>
                <w:szCs w:val="20"/>
                <w:lang w:eastAsia="tr-TR"/>
              </w:rPr>
            </w:pPr>
          </w:p>
        </w:tc>
        <w:tc>
          <w:tcPr>
            <w:tcW w:w="1018" w:type="pct"/>
            <w:tcBorders>
              <w:top w:val="nil"/>
              <w:left w:val="nil"/>
              <w:bottom w:val="single" w:sz="4" w:space="0" w:color="auto"/>
              <w:right w:val="single" w:sz="4" w:space="0" w:color="auto"/>
            </w:tcBorders>
            <w:shd w:val="clear" w:color="auto" w:fill="auto"/>
          </w:tcPr>
          <w:p w14:paraId="0DEA2661" w14:textId="64FED35A" w:rsidR="000D6768" w:rsidRPr="00F726AD" w:rsidRDefault="000D6768" w:rsidP="000D6768">
            <w:pPr>
              <w:spacing w:after="0" w:line="240" w:lineRule="auto"/>
              <w:jc w:val="left"/>
              <w:rPr>
                <w:rFonts w:eastAsia="Times New Roman" w:cs="Times New Roman"/>
                <w:color w:val="000000"/>
                <w:sz w:val="20"/>
                <w:szCs w:val="20"/>
                <w:lang w:eastAsia="tr-TR"/>
              </w:rPr>
            </w:pPr>
            <w:r w:rsidRPr="00F726AD">
              <w:rPr>
                <w:rFonts w:cs="Times New Roman"/>
                <w:sz w:val="20"/>
                <w:szCs w:val="20"/>
              </w:rPr>
              <w:t>Küçükbaş ve büyükbaş damızlık üretim çiftliği sayısı</w:t>
            </w:r>
          </w:p>
        </w:tc>
        <w:tc>
          <w:tcPr>
            <w:tcW w:w="468" w:type="pct"/>
            <w:tcBorders>
              <w:top w:val="nil"/>
              <w:left w:val="nil"/>
              <w:bottom w:val="single" w:sz="4" w:space="0" w:color="auto"/>
              <w:right w:val="single" w:sz="4" w:space="0" w:color="auto"/>
            </w:tcBorders>
            <w:shd w:val="clear" w:color="auto" w:fill="auto"/>
            <w:vAlign w:val="center"/>
          </w:tcPr>
          <w:p w14:paraId="6ACF223D" w14:textId="77777777" w:rsidR="000D6768" w:rsidRPr="00F726AD" w:rsidRDefault="000D6768" w:rsidP="00F726AD">
            <w:pPr>
              <w:spacing w:after="0" w:line="240" w:lineRule="auto"/>
              <w:jc w:val="center"/>
              <w:rPr>
                <w:rFonts w:eastAsia="Times New Roman" w:cs="Times New Roman"/>
                <w:color w:val="000000"/>
                <w:sz w:val="20"/>
                <w:szCs w:val="20"/>
                <w:lang w:eastAsia="tr-TR"/>
              </w:rPr>
            </w:pPr>
            <w:proofErr w:type="gramStart"/>
            <w:r w:rsidRPr="00F726AD">
              <w:rPr>
                <w:rFonts w:cs="Times New Roman"/>
                <w:sz w:val="20"/>
                <w:szCs w:val="20"/>
              </w:rPr>
              <w:t>adet</w:t>
            </w:r>
            <w:proofErr w:type="gramEnd"/>
          </w:p>
        </w:tc>
        <w:tc>
          <w:tcPr>
            <w:tcW w:w="548" w:type="pct"/>
            <w:tcBorders>
              <w:top w:val="nil"/>
              <w:left w:val="nil"/>
              <w:bottom w:val="single" w:sz="4" w:space="0" w:color="auto"/>
              <w:right w:val="single" w:sz="4" w:space="0" w:color="auto"/>
            </w:tcBorders>
            <w:shd w:val="clear" w:color="auto" w:fill="auto"/>
            <w:noWrap/>
            <w:vAlign w:val="center"/>
          </w:tcPr>
          <w:p w14:paraId="2761778C" w14:textId="1E3A06DD" w:rsidR="000D6768" w:rsidRPr="00F726AD" w:rsidRDefault="005A00BE" w:rsidP="00F726AD">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w:t>
            </w:r>
          </w:p>
        </w:tc>
        <w:tc>
          <w:tcPr>
            <w:tcW w:w="626" w:type="pct"/>
            <w:tcBorders>
              <w:top w:val="nil"/>
              <w:left w:val="nil"/>
              <w:bottom w:val="single" w:sz="4" w:space="0" w:color="auto"/>
              <w:right w:val="single" w:sz="4" w:space="0" w:color="auto"/>
            </w:tcBorders>
            <w:shd w:val="clear" w:color="auto" w:fill="auto"/>
            <w:noWrap/>
            <w:vAlign w:val="center"/>
          </w:tcPr>
          <w:p w14:paraId="6133F339" w14:textId="1EFF0C73" w:rsidR="000D6768" w:rsidRPr="00F726AD" w:rsidRDefault="00C8661C" w:rsidP="00F726AD">
            <w:pPr>
              <w:spacing w:after="0" w:line="240" w:lineRule="auto"/>
              <w:jc w:val="center"/>
              <w:rPr>
                <w:rFonts w:eastAsia="Times New Roman" w:cs="Times New Roman"/>
                <w:color w:val="000000"/>
                <w:sz w:val="20"/>
                <w:szCs w:val="20"/>
                <w:lang w:eastAsia="tr-TR"/>
              </w:rPr>
            </w:pPr>
            <w:r>
              <w:rPr>
                <w:rFonts w:cs="Times New Roman"/>
                <w:sz w:val="20"/>
                <w:szCs w:val="20"/>
              </w:rPr>
              <w:t>2</w:t>
            </w:r>
          </w:p>
        </w:tc>
        <w:tc>
          <w:tcPr>
            <w:tcW w:w="699" w:type="pct"/>
            <w:vMerge/>
            <w:tcBorders>
              <w:left w:val="nil"/>
              <w:right w:val="single" w:sz="4" w:space="0" w:color="auto"/>
            </w:tcBorders>
            <w:shd w:val="clear" w:color="auto" w:fill="auto"/>
            <w:noWrap/>
            <w:vAlign w:val="center"/>
          </w:tcPr>
          <w:p w14:paraId="2106C8D8" w14:textId="77777777" w:rsidR="000D6768" w:rsidRPr="00F726AD" w:rsidRDefault="000D6768" w:rsidP="000D6768">
            <w:pPr>
              <w:spacing w:after="0" w:line="240" w:lineRule="auto"/>
              <w:jc w:val="left"/>
              <w:rPr>
                <w:rFonts w:eastAsia="Times New Roman" w:cs="Times New Roman"/>
                <w:color w:val="000000"/>
                <w:sz w:val="20"/>
                <w:szCs w:val="20"/>
                <w:lang w:eastAsia="tr-TR"/>
              </w:rPr>
            </w:pPr>
          </w:p>
        </w:tc>
      </w:tr>
      <w:tr w:rsidR="000D6768" w:rsidRPr="00F726AD" w14:paraId="3CF765DE" w14:textId="77777777" w:rsidTr="005A00BE">
        <w:trPr>
          <w:trHeight w:val="300"/>
        </w:trPr>
        <w:tc>
          <w:tcPr>
            <w:tcW w:w="546" w:type="pct"/>
            <w:vMerge/>
            <w:tcBorders>
              <w:left w:val="single" w:sz="4" w:space="0" w:color="auto"/>
              <w:right w:val="single" w:sz="4" w:space="0" w:color="auto"/>
            </w:tcBorders>
            <w:shd w:val="clear" w:color="auto" w:fill="auto"/>
            <w:vAlign w:val="center"/>
          </w:tcPr>
          <w:p w14:paraId="57B7550B" w14:textId="77777777" w:rsidR="000D6768" w:rsidRPr="00F726AD" w:rsidRDefault="000D6768" w:rsidP="000D6768">
            <w:pPr>
              <w:spacing w:after="0" w:line="240" w:lineRule="auto"/>
              <w:rPr>
                <w:rFonts w:eastAsia="Times New Roman" w:cs="Times New Roman"/>
                <w:b/>
                <w:bCs/>
                <w:color w:val="000000"/>
                <w:sz w:val="20"/>
                <w:szCs w:val="20"/>
                <w:lang w:eastAsia="tr-TR"/>
              </w:rPr>
            </w:pPr>
          </w:p>
        </w:tc>
        <w:tc>
          <w:tcPr>
            <w:tcW w:w="1095" w:type="pct"/>
            <w:vMerge/>
            <w:tcBorders>
              <w:left w:val="single" w:sz="4" w:space="0" w:color="auto"/>
              <w:right w:val="single" w:sz="4" w:space="0" w:color="auto"/>
            </w:tcBorders>
            <w:shd w:val="clear" w:color="auto" w:fill="auto"/>
            <w:vAlign w:val="center"/>
          </w:tcPr>
          <w:p w14:paraId="2F46749E" w14:textId="77777777" w:rsidR="000D6768" w:rsidRPr="00F726AD" w:rsidRDefault="000D6768" w:rsidP="0059178E">
            <w:pPr>
              <w:spacing w:after="0" w:line="240" w:lineRule="auto"/>
              <w:jc w:val="left"/>
              <w:rPr>
                <w:rFonts w:eastAsia="Times New Roman" w:cs="Times New Roman"/>
                <w:b/>
                <w:bCs/>
                <w:color w:val="000000"/>
                <w:sz w:val="20"/>
                <w:szCs w:val="20"/>
                <w:lang w:eastAsia="tr-TR"/>
              </w:rPr>
            </w:pPr>
          </w:p>
        </w:tc>
        <w:tc>
          <w:tcPr>
            <w:tcW w:w="1018" w:type="pct"/>
            <w:tcBorders>
              <w:top w:val="nil"/>
              <w:left w:val="nil"/>
              <w:bottom w:val="single" w:sz="4" w:space="0" w:color="auto"/>
              <w:right w:val="single" w:sz="4" w:space="0" w:color="auto"/>
            </w:tcBorders>
            <w:shd w:val="clear" w:color="auto" w:fill="auto"/>
          </w:tcPr>
          <w:p w14:paraId="3CF4A146" w14:textId="77777777" w:rsidR="000D6768" w:rsidRPr="00F726AD" w:rsidRDefault="000D6768" w:rsidP="000D6768">
            <w:pPr>
              <w:spacing w:after="0" w:line="240" w:lineRule="auto"/>
              <w:jc w:val="left"/>
              <w:rPr>
                <w:rFonts w:eastAsia="Times New Roman" w:cs="Times New Roman"/>
                <w:color w:val="000000"/>
                <w:sz w:val="20"/>
                <w:szCs w:val="20"/>
                <w:lang w:eastAsia="tr-TR"/>
              </w:rPr>
            </w:pPr>
            <w:r w:rsidRPr="00F726AD">
              <w:rPr>
                <w:rFonts w:cs="Times New Roman"/>
                <w:sz w:val="20"/>
                <w:szCs w:val="20"/>
              </w:rPr>
              <w:t>Fiziki altyapısı iyileştirilen çayır ve mera alanı</w:t>
            </w:r>
          </w:p>
        </w:tc>
        <w:tc>
          <w:tcPr>
            <w:tcW w:w="468" w:type="pct"/>
            <w:tcBorders>
              <w:top w:val="nil"/>
              <w:left w:val="nil"/>
              <w:bottom w:val="single" w:sz="4" w:space="0" w:color="auto"/>
              <w:right w:val="single" w:sz="4" w:space="0" w:color="auto"/>
            </w:tcBorders>
            <w:shd w:val="clear" w:color="auto" w:fill="auto"/>
            <w:vAlign w:val="center"/>
          </w:tcPr>
          <w:p w14:paraId="0FDBC609" w14:textId="360693AD" w:rsidR="000D6768" w:rsidRPr="00F726AD" w:rsidRDefault="00C8661C" w:rsidP="00F726AD">
            <w:pPr>
              <w:spacing w:after="0" w:line="240" w:lineRule="auto"/>
              <w:jc w:val="center"/>
              <w:rPr>
                <w:rFonts w:eastAsia="Times New Roman" w:cs="Times New Roman"/>
                <w:color w:val="000000"/>
                <w:sz w:val="20"/>
                <w:szCs w:val="20"/>
                <w:lang w:eastAsia="tr-TR"/>
              </w:rPr>
            </w:pPr>
            <w:proofErr w:type="gramStart"/>
            <w:r>
              <w:rPr>
                <w:rFonts w:cs="Times New Roman"/>
                <w:sz w:val="20"/>
                <w:szCs w:val="20"/>
              </w:rPr>
              <w:t>d</w:t>
            </w:r>
            <w:r w:rsidR="000D6768" w:rsidRPr="00F726AD">
              <w:rPr>
                <w:rFonts w:cs="Times New Roman"/>
                <w:sz w:val="20"/>
                <w:szCs w:val="20"/>
              </w:rPr>
              <w:t>a</w:t>
            </w:r>
            <w:proofErr w:type="gramEnd"/>
          </w:p>
        </w:tc>
        <w:tc>
          <w:tcPr>
            <w:tcW w:w="548" w:type="pct"/>
            <w:tcBorders>
              <w:top w:val="nil"/>
              <w:left w:val="nil"/>
              <w:bottom w:val="single" w:sz="4" w:space="0" w:color="auto"/>
              <w:right w:val="single" w:sz="4" w:space="0" w:color="auto"/>
            </w:tcBorders>
            <w:shd w:val="clear" w:color="auto" w:fill="auto"/>
            <w:noWrap/>
            <w:vAlign w:val="center"/>
          </w:tcPr>
          <w:p w14:paraId="7D49054F" w14:textId="46B16344" w:rsidR="000D6768" w:rsidRPr="00F726AD" w:rsidRDefault="005A00BE" w:rsidP="00F726AD">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w:t>
            </w:r>
          </w:p>
        </w:tc>
        <w:tc>
          <w:tcPr>
            <w:tcW w:w="626" w:type="pct"/>
            <w:tcBorders>
              <w:top w:val="nil"/>
              <w:left w:val="nil"/>
              <w:bottom w:val="single" w:sz="4" w:space="0" w:color="auto"/>
              <w:right w:val="single" w:sz="4" w:space="0" w:color="auto"/>
            </w:tcBorders>
            <w:shd w:val="clear" w:color="auto" w:fill="auto"/>
            <w:noWrap/>
            <w:vAlign w:val="center"/>
          </w:tcPr>
          <w:p w14:paraId="755D90D2" w14:textId="77777777" w:rsidR="000D6768" w:rsidRPr="00F726AD" w:rsidRDefault="000D6768" w:rsidP="00F726AD">
            <w:pPr>
              <w:spacing w:after="0" w:line="240" w:lineRule="auto"/>
              <w:jc w:val="center"/>
              <w:rPr>
                <w:rFonts w:eastAsia="Times New Roman" w:cs="Times New Roman"/>
                <w:color w:val="000000"/>
                <w:sz w:val="20"/>
                <w:szCs w:val="20"/>
                <w:lang w:eastAsia="tr-TR"/>
              </w:rPr>
            </w:pPr>
            <w:r w:rsidRPr="00F726AD">
              <w:rPr>
                <w:rFonts w:cs="Times New Roman"/>
                <w:sz w:val="20"/>
                <w:szCs w:val="20"/>
              </w:rPr>
              <w:t>4.000</w:t>
            </w:r>
          </w:p>
        </w:tc>
        <w:tc>
          <w:tcPr>
            <w:tcW w:w="699" w:type="pct"/>
            <w:vMerge/>
            <w:tcBorders>
              <w:left w:val="nil"/>
              <w:right w:val="single" w:sz="4" w:space="0" w:color="auto"/>
            </w:tcBorders>
            <w:shd w:val="clear" w:color="auto" w:fill="auto"/>
            <w:noWrap/>
            <w:vAlign w:val="center"/>
          </w:tcPr>
          <w:p w14:paraId="2189C280" w14:textId="77777777" w:rsidR="000D6768" w:rsidRPr="00F726AD" w:rsidRDefault="000D6768" w:rsidP="000D6768">
            <w:pPr>
              <w:spacing w:after="0" w:line="240" w:lineRule="auto"/>
              <w:jc w:val="left"/>
              <w:rPr>
                <w:rFonts w:eastAsia="Times New Roman" w:cs="Times New Roman"/>
                <w:color w:val="000000"/>
                <w:sz w:val="20"/>
                <w:szCs w:val="20"/>
                <w:lang w:eastAsia="tr-TR"/>
              </w:rPr>
            </w:pPr>
          </w:p>
        </w:tc>
      </w:tr>
      <w:tr w:rsidR="000D6768" w:rsidRPr="00F726AD" w14:paraId="7B829624" w14:textId="77777777" w:rsidTr="005A00BE">
        <w:trPr>
          <w:trHeight w:val="300"/>
        </w:trPr>
        <w:tc>
          <w:tcPr>
            <w:tcW w:w="546" w:type="pct"/>
            <w:vMerge/>
            <w:tcBorders>
              <w:left w:val="single" w:sz="4" w:space="0" w:color="auto"/>
              <w:right w:val="single" w:sz="4" w:space="0" w:color="auto"/>
            </w:tcBorders>
            <w:shd w:val="clear" w:color="auto" w:fill="auto"/>
            <w:vAlign w:val="center"/>
          </w:tcPr>
          <w:p w14:paraId="7A0BC66B" w14:textId="77777777" w:rsidR="000D6768" w:rsidRPr="00F726AD" w:rsidRDefault="000D6768" w:rsidP="000D6768">
            <w:pPr>
              <w:spacing w:after="0" w:line="240" w:lineRule="auto"/>
              <w:rPr>
                <w:rFonts w:eastAsia="Times New Roman" w:cs="Times New Roman"/>
                <w:b/>
                <w:bCs/>
                <w:color w:val="000000"/>
                <w:sz w:val="20"/>
                <w:szCs w:val="20"/>
                <w:lang w:eastAsia="tr-TR"/>
              </w:rPr>
            </w:pPr>
          </w:p>
        </w:tc>
        <w:tc>
          <w:tcPr>
            <w:tcW w:w="1095" w:type="pct"/>
            <w:vMerge/>
            <w:tcBorders>
              <w:left w:val="single" w:sz="4" w:space="0" w:color="auto"/>
              <w:right w:val="single" w:sz="4" w:space="0" w:color="auto"/>
            </w:tcBorders>
            <w:shd w:val="clear" w:color="auto" w:fill="auto"/>
            <w:vAlign w:val="center"/>
          </w:tcPr>
          <w:p w14:paraId="30C7EFBB" w14:textId="77777777" w:rsidR="000D6768" w:rsidRPr="00F726AD" w:rsidRDefault="000D6768" w:rsidP="0059178E">
            <w:pPr>
              <w:spacing w:after="0" w:line="240" w:lineRule="auto"/>
              <w:jc w:val="left"/>
              <w:rPr>
                <w:rFonts w:eastAsia="Times New Roman" w:cs="Times New Roman"/>
                <w:b/>
                <w:bCs/>
                <w:color w:val="000000"/>
                <w:sz w:val="20"/>
                <w:szCs w:val="20"/>
                <w:lang w:eastAsia="tr-TR"/>
              </w:rPr>
            </w:pPr>
          </w:p>
        </w:tc>
        <w:tc>
          <w:tcPr>
            <w:tcW w:w="1018" w:type="pct"/>
            <w:tcBorders>
              <w:top w:val="nil"/>
              <w:left w:val="nil"/>
              <w:bottom w:val="single" w:sz="4" w:space="0" w:color="auto"/>
              <w:right w:val="single" w:sz="4" w:space="0" w:color="auto"/>
            </w:tcBorders>
            <w:shd w:val="clear" w:color="auto" w:fill="auto"/>
          </w:tcPr>
          <w:p w14:paraId="0144B254" w14:textId="77777777" w:rsidR="000D6768" w:rsidRPr="00F726AD" w:rsidRDefault="000D6768" w:rsidP="000D6768">
            <w:pPr>
              <w:spacing w:after="0" w:line="240" w:lineRule="auto"/>
              <w:jc w:val="left"/>
              <w:rPr>
                <w:rFonts w:eastAsia="Times New Roman" w:cs="Times New Roman"/>
                <w:color w:val="000000"/>
                <w:sz w:val="20"/>
                <w:szCs w:val="20"/>
                <w:lang w:eastAsia="tr-TR"/>
              </w:rPr>
            </w:pPr>
            <w:r w:rsidRPr="00F726AD">
              <w:rPr>
                <w:rFonts w:cs="Times New Roman"/>
                <w:sz w:val="20"/>
                <w:szCs w:val="20"/>
              </w:rPr>
              <w:t>Yem bitkileri ekili alanlarının, toplam tahıl ürünleri içindeki payı</w:t>
            </w:r>
          </w:p>
        </w:tc>
        <w:tc>
          <w:tcPr>
            <w:tcW w:w="468" w:type="pct"/>
            <w:tcBorders>
              <w:top w:val="nil"/>
              <w:left w:val="nil"/>
              <w:bottom w:val="single" w:sz="4" w:space="0" w:color="auto"/>
              <w:right w:val="single" w:sz="4" w:space="0" w:color="auto"/>
            </w:tcBorders>
            <w:shd w:val="clear" w:color="auto" w:fill="auto"/>
            <w:vAlign w:val="center"/>
          </w:tcPr>
          <w:p w14:paraId="4379E861" w14:textId="77777777" w:rsidR="000D6768" w:rsidRPr="00F726AD" w:rsidRDefault="000D6768" w:rsidP="00F726AD">
            <w:pPr>
              <w:spacing w:after="0" w:line="240" w:lineRule="auto"/>
              <w:jc w:val="center"/>
              <w:rPr>
                <w:rFonts w:eastAsia="Times New Roman" w:cs="Times New Roman"/>
                <w:color w:val="000000"/>
                <w:sz w:val="20"/>
                <w:szCs w:val="20"/>
                <w:lang w:eastAsia="tr-TR"/>
              </w:rPr>
            </w:pPr>
            <w:r w:rsidRPr="00F726AD">
              <w:rPr>
                <w:rFonts w:cs="Times New Roman"/>
                <w:sz w:val="20"/>
                <w:szCs w:val="20"/>
              </w:rPr>
              <w:t>%</w:t>
            </w:r>
          </w:p>
        </w:tc>
        <w:tc>
          <w:tcPr>
            <w:tcW w:w="548" w:type="pct"/>
            <w:tcBorders>
              <w:top w:val="nil"/>
              <w:left w:val="nil"/>
              <w:bottom w:val="single" w:sz="4" w:space="0" w:color="auto"/>
              <w:right w:val="single" w:sz="4" w:space="0" w:color="auto"/>
            </w:tcBorders>
            <w:shd w:val="clear" w:color="auto" w:fill="auto"/>
            <w:noWrap/>
            <w:vAlign w:val="center"/>
          </w:tcPr>
          <w:p w14:paraId="36D49CFE" w14:textId="77777777" w:rsidR="000D6768" w:rsidRPr="00F726AD" w:rsidRDefault="000D6768" w:rsidP="00F726AD">
            <w:pPr>
              <w:spacing w:after="0" w:line="240" w:lineRule="auto"/>
              <w:jc w:val="center"/>
              <w:rPr>
                <w:rFonts w:eastAsia="Times New Roman" w:cs="Times New Roman"/>
                <w:color w:val="000000"/>
                <w:sz w:val="20"/>
                <w:szCs w:val="20"/>
                <w:lang w:eastAsia="tr-TR"/>
              </w:rPr>
            </w:pPr>
            <w:r w:rsidRPr="00F726AD">
              <w:rPr>
                <w:rFonts w:eastAsia="Times New Roman" w:cs="Times New Roman"/>
                <w:color w:val="000000"/>
                <w:sz w:val="20"/>
                <w:szCs w:val="20"/>
                <w:lang w:eastAsia="tr-TR"/>
              </w:rPr>
              <w:t>2,33</w:t>
            </w:r>
          </w:p>
        </w:tc>
        <w:tc>
          <w:tcPr>
            <w:tcW w:w="626" w:type="pct"/>
            <w:tcBorders>
              <w:top w:val="nil"/>
              <w:left w:val="nil"/>
              <w:bottom w:val="single" w:sz="4" w:space="0" w:color="auto"/>
              <w:right w:val="single" w:sz="4" w:space="0" w:color="auto"/>
            </w:tcBorders>
            <w:shd w:val="clear" w:color="auto" w:fill="auto"/>
            <w:noWrap/>
            <w:vAlign w:val="center"/>
          </w:tcPr>
          <w:p w14:paraId="159793B8" w14:textId="77777777" w:rsidR="000D6768" w:rsidRPr="00F726AD" w:rsidRDefault="000D6768" w:rsidP="00F726AD">
            <w:pPr>
              <w:spacing w:after="0" w:line="240" w:lineRule="auto"/>
              <w:jc w:val="center"/>
              <w:rPr>
                <w:rFonts w:eastAsia="Times New Roman" w:cs="Times New Roman"/>
                <w:color w:val="000000"/>
                <w:sz w:val="20"/>
                <w:szCs w:val="20"/>
                <w:lang w:eastAsia="tr-TR"/>
              </w:rPr>
            </w:pPr>
            <w:r w:rsidRPr="00F726AD">
              <w:rPr>
                <w:rFonts w:cs="Times New Roman"/>
                <w:sz w:val="20"/>
                <w:szCs w:val="20"/>
              </w:rPr>
              <w:t>3,5</w:t>
            </w:r>
          </w:p>
        </w:tc>
        <w:tc>
          <w:tcPr>
            <w:tcW w:w="699" w:type="pct"/>
            <w:vMerge/>
            <w:tcBorders>
              <w:left w:val="nil"/>
              <w:right w:val="single" w:sz="4" w:space="0" w:color="auto"/>
            </w:tcBorders>
            <w:shd w:val="clear" w:color="auto" w:fill="auto"/>
            <w:noWrap/>
            <w:vAlign w:val="center"/>
          </w:tcPr>
          <w:p w14:paraId="730AAC58" w14:textId="77777777" w:rsidR="000D6768" w:rsidRPr="00F726AD" w:rsidRDefault="000D6768" w:rsidP="000D6768">
            <w:pPr>
              <w:spacing w:after="0" w:line="240" w:lineRule="auto"/>
              <w:jc w:val="left"/>
              <w:rPr>
                <w:rFonts w:eastAsia="Times New Roman" w:cs="Times New Roman"/>
                <w:color w:val="000000"/>
                <w:sz w:val="20"/>
                <w:szCs w:val="20"/>
                <w:lang w:eastAsia="tr-TR"/>
              </w:rPr>
            </w:pPr>
          </w:p>
        </w:tc>
      </w:tr>
      <w:tr w:rsidR="000D6768" w:rsidRPr="00F726AD" w14:paraId="5A8B00D0" w14:textId="77777777" w:rsidTr="005A00BE">
        <w:trPr>
          <w:trHeight w:val="300"/>
        </w:trPr>
        <w:tc>
          <w:tcPr>
            <w:tcW w:w="546" w:type="pct"/>
            <w:vMerge/>
            <w:tcBorders>
              <w:left w:val="single" w:sz="4" w:space="0" w:color="auto"/>
              <w:bottom w:val="nil"/>
              <w:right w:val="single" w:sz="4" w:space="0" w:color="auto"/>
            </w:tcBorders>
            <w:shd w:val="clear" w:color="auto" w:fill="auto"/>
            <w:vAlign w:val="center"/>
          </w:tcPr>
          <w:p w14:paraId="5BC6CBC0" w14:textId="77777777" w:rsidR="000D6768" w:rsidRPr="00F726AD" w:rsidRDefault="000D6768" w:rsidP="000D6768">
            <w:pPr>
              <w:spacing w:after="0" w:line="240" w:lineRule="auto"/>
              <w:rPr>
                <w:rFonts w:eastAsia="Times New Roman" w:cs="Times New Roman"/>
                <w:b/>
                <w:bCs/>
                <w:color w:val="000000"/>
                <w:sz w:val="20"/>
                <w:szCs w:val="20"/>
                <w:lang w:eastAsia="tr-TR"/>
              </w:rPr>
            </w:pPr>
          </w:p>
        </w:tc>
        <w:tc>
          <w:tcPr>
            <w:tcW w:w="1095" w:type="pct"/>
            <w:vMerge/>
            <w:tcBorders>
              <w:left w:val="single" w:sz="4" w:space="0" w:color="auto"/>
              <w:bottom w:val="nil"/>
              <w:right w:val="single" w:sz="4" w:space="0" w:color="auto"/>
            </w:tcBorders>
            <w:shd w:val="clear" w:color="auto" w:fill="auto"/>
            <w:vAlign w:val="center"/>
          </w:tcPr>
          <w:p w14:paraId="74837B82" w14:textId="77777777" w:rsidR="000D6768" w:rsidRPr="00F726AD" w:rsidRDefault="000D6768" w:rsidP="0059178E">
            <w:pPr>
              <w:spacing w:after="0" w:line="240" w:lineRule="auto"/>
              <w:jc w:val="left"/>
              <w:rPr>
                <w:rFonts w:eastAsia="Times New Roman" w:cs="Times New Roman"/>
                <w:b/>
                <w:bCs/>
                <w:color w:val="000000"/>
                <w:sz w:val="20"/>
                <w:szCs w:val="20"/>
                <w:lang w:eastAsia="tr-TR"/>
              </w:rPr>
            </w:pPr>
          </w:p>
        </w:tc>
        <w:tc>
          <w:tcPr>
            <w:tcW w:w="1018" w:type="pct"/>
            <w:tcBorders>
              <w:top w:val="nil"/>
              <w:left w:val="nil"/>
              <w:bottom w:val="single" w:sz="4" w:space="0" w:color="auto"/>
              <w:right w:val="single" w:sz="4" w:space="0" w:color="auto"/>
            </w:tcBorders>
            <w:shd w:val="clear" w:color="auto" w:fill="auto"/>
          </w:tcPr>
          <w:p w14:paraId="7326269B" w14:textId="77777777" w:rsidR="000D6768" w:rsidRPr="00F726AD" w:rsidRDefault="000D6768" w:rsidP="000D6768">
            <w:pPr>
              <w:spacing w:after="0" w:line="240" w:lineRule="auto"/>
              <w:jc w:val="left"/>
              <w:rPr>
                <w:rFonts w:eastAsia="Times New Roman" w:cs="Times New Roman"/>
                <w:color w:val="000000"/>
                <w:sz w:val="20"/>
                <w:szCs w:val="20"/>
                <w:lang w:eastAsia="tr-TR"/>
              </w:rPr>
            </w:pPr>
            <w:r w:rsidRPr="00F726AD">
              <w:rPr>
                <w:rFonts w:cs="Times New Roman"/>
                <w:sz w:val="20"/>
                <w:szCs w:val="20"/>
              </w:rPr>
              <w:t>Toplam keçi sütü üretimi</w:t>
            </w:r>
          </w:p>
        </w:tc>
        <w:tc>
          <w:tcPr>
            <w:tcW w:w="468" w:type="pct"/>
            <w:tcBorders>
              <w:top w:val="nil"/>
              <w:left w:val="nil"/>
              <w:bottom w:val="single" w:sz="4" w:space="0" w:color="auto"/>
              <w:right w:val="single" w:sz="4" w:space="0" w:color="auto"/>
            </w:tcBorders>
            <w:shd w:val="clear" w:color="auto" w:fill="auto"/>
            <w:vAlign w:val="center"/>
          </w:tcPr>
          <w:p w14:paraId="19A3F63B" w14:textId="77777777" w:rsidR="000D6768" w:rsidRPr="00F726AD" w:rsidRDefault="000D6768" w:rsidP="00F726AD">
            <w:pPr>
              <w:spacing w:after="0" w:line="240" w:lineRule="auto"/>
              <w:jc w:val="center"/>
              <w:rPr>
                <w:rFonts w:eastAsia="Times New Roman" w:cs="Times New Roman"/>
                <w:color w:val="000000"/>
                <w:sz w:val="20"/>
                <w:szCs w:val="20"/>
                <w:lang w:eastAsia="tr-TR"/>
              </w:rPr>
            </w:pPr>
            <w:proofErr w:type="gramStart"/>
            <w:r w:rsidRPr="00F726AD">
              <w:rPr>
                <w:rFonts w:cs="Times New Roman"/>
                <w:sz w:val="20"/>
                <w:szCs w:val="20"/>
              </w:rPr>
              <w:t>ton</w:t>
            </w:r>
            <w:proofErr w:type="gramEnd"/>
          </w:p>
        </w:tc>
        <w:tc>
          <w:tcPr>
            <w:tcW w:w="548" w:type="pct"/>
            <w:tcBorders>
              <w:top w:val="nil"/>
              <w:left w:val="nil"/>
              <w:bottom w:val="single" w:sz="4" w:space="0" w:color="auto"/>
              <w:right w:val="single" w:sz="4" w:space="0" w:color="auto"/>
            </w:tcBorders>
            <w:shd w:val="clear" w:color="auto" w:fill="auto"/>
            <w:noWrap/>
            <w:vAlign w:val="center"/>
          </w:tcPr>
          <w:p w14:paraId="4229FAE4" w14:textId="398D48B5" w:rsidR="000D6768" w:rsidRPr="00F726AD" w:rsidRDefault="000D6768" w:rsidP="00F726AD">
            <w:pPr>
              <w:spacing w:after="0" w:line="240" w:lineRule="auto"/>
              <w:jc w:val="center"/>
              <w:rPr>
                <w:rFonts w:eastAsia="Times New Roman" w:cs="Times New Roman"/>
                <w:color w:val="000000"/>
                <w:sz w:val="20"/>
                <w:szCs w:val="20"/>
                <w:lang w:eastAsia="tr-TR"/>
              </w:rPr>
            </w:pPr>
            <w:r w:rsidRPr="00F726AD">
              <w:rPr>
                <w:rFonts w:eastAsia="Times New Roman" w:cs="Times New Roman"/>
                <w:color w:val="000000"/>
                <w:sz w:val="20"/>
                <w:szCs w:val="20"/>
                <w:lang w:eastAsia="tr-TR"/>
              </w:rPr>
              <w:t>97</w:t>
            </w:r>
            <w:r w:rsidR="00C8661C">
              <w:rPr>
                <w:rFonts w:eastAsia="Times New Roman" w:cs="Times New Roman"/>
                <w:color w:val="000000"/>
                <w:sz w:val="20"/>
                <w:szCs w:val="20"/>
                <w:lang w:eastAsia="tr-TR"/>
              </w:rPr>
              <w:t>.</w:t>
            </w:r>
            <w:r w:rsidRPr="00F726AD">
              <w:rPr>
                <w:rFonts w:eastAsia="Times New Roman" w:cs="Times New Roman"/>
                <w:color w:val="000000"/>
                <w:sz w:val="20"/>
                <w:szCs w:val="20"/>
                <w:lang w:eastAsia="tr-TR"/>
              </w:rPr>
              <w:t>868</w:t>
            </w:r>
          </w:p>
        </w:tc>
        <w:tc>
          <w:tcPr>
            <w:tcW w:w="626" w:type="pct"/>
            <w:tcBorders>
              <w:top w:val="nil"/>
              <w:left w:val="nil"/>
              <w:bottom w:val="single" w:sz="4" w:space="0" w:color="auto"/>
              <w:right w:val="single" w:sz="4" w:space="0" w:color="auto"/>
            </w:tcBorders>
            <w:shd w:val="clear" w:color="auto" w:fill="auto"/>
            <w:noWrap/>
            <w:vAlign w:val="center"/>
          </w:tcPr>
          <w:p w14:paraId="5F8AE547" w14:textId="77777777" w:rsidR="000D6768" w:rsidRPr="00F726AD" w:rsidRDefault="000D6768" w:rsidP="00F726AD">
            <w:pPr>
              <w:spacing w:after="0" w:line="240" w:lineRule="auto"/>
              <w:jc w:val="center"/>
              <w:rPr>
                <w:rFonts w:eastAsia="Times New Roman" w:cs="Times New Roman"/>
                <w:color w:val="000000"/>
                <w:sz w:val="20"/>
                <w:szCs w:val="20"/>
                <w:lang w:eastAsia="tr-TR"/>
              </w:rPr>
            </w:pPr>
            <w:r w:rsidRPr="00F726AD">
              <w:rPr>
                <w:rFonts w:cs="Times New Roman"/>
                <w:sz w:val="20"/>
                <w:szCs w:val="20"/>
              </w:rPr>
              <w:t>115.000</w:t>
            </w:r>
          </w:p>
        </w:tc>
        <w:tc>
          <w:tcPr>
            <w:tcW w:w="699" w:type="pct"/>
            <w:vMerge/>
            <w:tcBorders>
              <w:left w:val="nil"/>
              <w:bottom w:val="single" w:sz="4" w:space="0" w:color="auto"/>
              <w:right w:val="single" w:sz="4" w:space="0" w:color="auto"/>
            </w:tcBorders>
            <w:shd w:val="clear" w:color="auto" w:fill="auto"/>
            <w:noWrap/>
            <w:vAlign w:val="center"/>
          </w:tcPr>
          <w:p w14:paraId="6E8AB692" w14:textId="77777777" w:rsidR="000D6768" w:rsidRPr="00F726AD" w:rsidRDefault="000D6768" w:rsidP="000D6768">
            <w:pPr>
              <w:spacing w:after="0" w:line="240" w:lineRule="auto"/>
              <w:jc w:val="left"/>
              <w:rPr>
                <w:rFonts w:eastAsia="Times New Roman" w:cs="Times New Roman"/>
                <w:color w:val="000000"/>
                <w:sz w:val="20"/>
                <w:szCs w:val="20"/>
                <w:lang w:eastAsia="tr-TR"/>
              </w:rPr>
            </w:pPr>
          </w:p>
        </w:tc>
      </w:tr>
      <w:tr w:rsidR="0068437B" w:rsidRPr="00F726AD" w14:paraId="0C8CC2CE" w14:textId="77777777" w:rsidTr="005A00BE">
        <w:trPr>
          <w:trHeight w:val="300"/>
        </w:trPr>
        <w:tc>
          <w:tcPr>
            <w:tcW w:w="546" w:type="pct"/>
            <w:vMerge w:val="restart"/>
            <w:tcBorders>
              <w:top w:val="single" w:sz="4" w:space="0" w:color="auto"/>
              <w:left w:val="single" w:sz="4" w:space="0" w:color="auto"/>
              <w:right w:val="single" w:sz="4" w:space="0" w:color="auto"/>
            </w:tcBorders>
            <w:shd w:val="clear" w:color="auto" w:fill="auto"/>
            <w:noWrap/>
            <w:vAlign w:val="center"/>
            <w:hideMark/>
          </w:tcPr>
          <w:p w14:paraId="21AB1C7B" w14:textId="77777777" w:rsidR="0068437B" w:rsidRPr="00F726AD" w:rsidRDefault="0068437B" w:rsidP="0068437B">
            <w:pPr>
              <w:spacing w:after="0" w:line="240" w:lineRule="auto"/>
              <w:rPr>
                <w:rFonts w:eastAsia="Times New Roman" w:cs="Times New Roman"/>
                <w:b/>
                <w:bCs/>
                <w:color w:val="000000"/>
                <w:sz w:val="20"/>
                <w:szCs w:val="20"/>
                <w:lang w:eastAsia="tr-TR"/>
              </w:rPr>
            </w:pPr>
            <w:r w:rsidRPr="00F726AD">
              <w:rPr>
                <w:rFonts w:eastAsia="Times New Roman" w:cs="Times New Roman"/>
                <w:b/>
                <w:bCs/>
                <w:color w:val="000000"/>
                <w:sz w:val="20"/>
                <w:szCs w:val="20"/>
                <w:lang w:eastAsia="tr-TR"/>
              </w:rPr>
              <w:t>Hedef 3</w:t>
            </w:r>
          </w:p>
        </w:tc>
        <w:tc>
          <w:tcPr>
            <w:tcW w:w="1095" w:type="pct"/>
            <w:vMerge w:val="restart"/>
            <w:tcBorders>
              <w:top w:val="single" w:sz="4" w:space="0" w:color="auto"/>
              <w:left w:val="single" w:sz="4" w:space="0" w:color="auto"/>
              <w:right w:val="single" w:sz="4" w:space="0" w:color="auto"/>
            </w:tcBorders>
            <w:shd w:val="clear" w:color="auto" w:fill="auto"/>
            <w:vAlign w:val="center"/>
          </w:tcPr>
          <w:p w14:paraId="3C706A42" w14:textId="77777777" w:rsidR="00F726AD" w:rsidRPr="00F726AD" w:rsidRDefault="00F726AD" w:rsidP="0059178E">
            <w:pPr>
              <w:jc w:val="left"/>
              <w:rPr>
                <w:rFonts w:cs="Times New Roman"/>
                <w:b/>
                <w:bCs/>
                <w:color w:val="000000"/>
                <w:sz w:val="20"/>
                <w:szCs w:val="20"/>
              </w:rPr>
            </w:pPr>
            <w:r w:rsidRPr="00F726AD">
              <w:rPr>
                <w:rFonts w:cs="Times New Roman"/>
                <w:b/>
                <w:bCs/>
                <w:color w:val="000000"/>
                <w:sz w:val="20"/>
                <w:szCs w:val="20"/>
              </w:rPr>
              <w:t>Katma Değeri Yüksek Yerel Tarım Ürünlerinin Üretimi Artırılacak, Tanıtım ve Pazarlama İmkanları Geliştirilecektir</w:t>
            </w:r>
          </w:p>
          <w:p w14:paraId="3FA93C12" w14:textId="77777777" w:rsidR="0068437B" w:rsidRPr="00F726AD" w:rsidRDefault="0068437B" w:rsidP="0059178E">
            <w:pPr>
              <w:spacing w:after="0" w:line="240" w:lineRule="auto"/>
              <w:jc w:val="left"/>
              <w:rPr>
                <w:rFonts w:eastAsia="Times New Roman" w:cs="Times New Roman"/>
                <w:b/>
                <w:bCs/>
                <w:color w:val="000000"/>
                <w:sz w:val="20"/>
                <w:szCs w:val="20"/>
                <w:lang w:eastAsia="tr-TR"/>
              </w:rPr>
            </w:pPr>
          </w:p>
        </w:tc>
        <w:tc>
          <w:tcPr>
            <w:tcW w:w="1018" w:type="pct"/>
            <w:tcBorders>
              <w:top w:val="nil"/>
              <w:left w:val="nil"/>
              <w:bottom w:val="single" w:sz="4" w:space="0" w:color="auto"/>
              <w:right w:val="single" w:sz="4" w:space="0" w:color="auto"/>
            </w:tcBorders>
            <w:shd w:val="clear" w:color="auto" w:fill="auto"/>
          </w:tcPr>
          <w:p w14:paraId="5A724D10" w14:textId="77777777" w:rsidR="0068437B" w:rsidRPr="00F726AD" w:rsidRDefault="0068437B" w:rsidP="0068437B">
            <w:pPr>
              <w:spacing w:after="0" w:line="240" w:lineRule="auto"/>
              <w:jc w:val="left"/>
              <w:rPr>
                <w:rFonts w:eastAsia="Times New Roman" w:cs="Times New Roman"/>
                <w:color w:val="000000"/>
                <w:sz w:val="20"/>
                <w:szCs w:val="20"/>
                <w:lang w:eastAsia="tr-TR"/>
              </w:rPr>
            </w:pPr>
            <w:r w:rsidRPr="00F726AD">
              <w:rPr>
                <w:rFonts w:cs="Times New Roman"/>
                <w:sz w:val="20"/>
                <w:szCs w:val="20"/>
              </w:rPr>
              <w:t>Gıda analiz ve kontrol laboratuvarı sayısı</w:t>
            </w:r>
          </w:p>
        </w:tc>
        <w:tc>
          <w:tcPr>
            <w:tcW w:w="468" w:type="pct"/>
            <w:tcBorders>
              <w:top w:val="nil"/>
              <w:left w:val="nil"/>
              <w:bottom w:val="single" w:sz="4" w:space="0" w:color="auto"/>
              <w:right w:val="single" w:sz="4" w:space="0" w:color="auto"/>
            </w:tcBorders>
            <w:shd w:val="clear" w:color="auto" w:fill="auto"/>
            <w:vAlign w:val="center"/>
          </w:tcPr>
          <w:p w14:paraId="6E034670" w14:textId="77777777" w:rsidR="0068437B" w:rsidRPr="00F726AD" w:rsidRDefault="0068437B" w:rsidP="00F726AD">
            <w:pPr>
              <w:spacing w:after="0" w:line="240" w:lineRule="auto"/>
              <w:jc w:val="center"/>
              <w:rPr>
                <w:rFonts w:eastAsia="Times New Roman" w:cs="Times New Roman"/>
                <w:color w:val="000000"/>
                <w:sz w:val="20"/>
                <w:szCs w:val="20"/>
                <w:lang w:eastAsia="tr-TR"/>
              </w:rPr>
            </w:pPr>
            <w:proofErr w:type="gramStart"/>
            <w:r w:rsidRPr="00F726AD">
              <w:rPr>
                <w:rFonts w:cs="Times New Roman"/>
                <w:sz w:val="20"/>
                <w:szCs w:val="20"/>
              </w:rPr>
              <w:t>adet</w:t>
            </w:r>
            <w:proofErr w:type="gramEnd"/>
          </w:p>
        </w:tc>
        <w:tc>
          <w:tcPr>
            <w:tcW w:w="548" w:type="pct"/>
            <w:tcBorders>
              <w:top w:val="nil"/>
              <w:left w:val="nil"/>
              <w:bottom w:val="single" w:sz="4" w:space="0" w:color="auto"/>
              <w:right w:val="single" w:sz="4" w:space="0" w:color="auto"/>
            </w:tcBorders>
            <w:shd w:val="clear" w:color="auto" w:fill="auto"/>
            <w:noWrap/>
            <w:vAlign w:val="center"/>
          </w:tcPr>
          <w:p w14:paraId="0EB2188C" w14:textId="7C2B12AE" w:rsidR="0068437B" w:rsidRPr="00F726AD" w:rsidRDefault="00C8661C" w:rsidP="00F726AD">
            <w:pPr>
              <w:spacing w:after="0" w:line="240" w:lineRule="auto"/>
              <w:jc w:val="center"/>
              <w:rPr>
                <w:rFonts w:eastAsia="Times New Roman" w:cs="Times New Roman"/>
                <w:color w:val="000000"/>
                <w:sz w:val="20"/>
                <w:szCs w:val="20"/>
                <w:lang w:eastAsia="tr-TR"/>
              </w:rPr>
            </w:pPr>
            <w:r>
              <w:rPr>
                <w:rFonts w:cs="Times New Roman"/>
                <w:sz w:val="20"/>
                <w:szCs w:val="20"/>
              </w:rPr>
              <w:t>4</w:t>
            </w:r>
          </w:p>
        </w:tc>
        <w:tc>
          <w:tcPr>
            <w:tcW w:w="626" w:type="pct"/>
            <w:tcBorders>
              <w:top w:val="nil"/>
              <w:left w:val="nil"/>
              <w:bottom w:val="single" w:sz="4" w:space="0" w:color="auto"/>
              <w:right w:val="single" w:sz="4" w:space="0" w:color="auto"/>
            </w:tcBorders>
            <w:shd w:val="clear" w:color="auto" w:fill="auto"/>
            <w:noWrap/>
            <w:vAlign w:val="center"/>
          </w:tcPr>
          <w:p w14:paraId="61646F06" w14:textId="1B788FA1" w:rsidR="0068437B" w:rsidRPr="00F726AD" w:rsidRDefault="00C8661C" w:rsidP="00F726AD">
            <w:pPr>
              <w:spacing w:after="0" w:line="240" w:lineRule="auto"/>
              <w:jc w:val="center"/>
              <w:rPr>
                <w:rFonts w:eastAsia="Times New Roman" w:cs="Times New Roman"/>
                <w:color w:val="000000"/>
                <w:sz w:val="20"/>
                <w:szCs w:val="20"/>
                <w:lang w:eastAsia="tr-TR"/>
              </w:rPr>
            </w:pPr>
            <w:r>
              <w:rPr>
                <w:rFonts w:cs="Times New Roman"/>
                <w:sz w:val="20"/>
                <w:szCs w:val="20"/>
              </w:rPr>
              <w:t>7</w:t>
            </w:r>
          </w:p>
        </w:tc>
        <w:tc>
          <w:tcPr>
            <w:tcW w:w="699" w:type="pct"/>
            <w:vMerge w:val="restart"/>
            <w:tcBorders>
              <w:top w:val="nil"/>
              <w:left w:val="nil"/>
              <w:right w:val="single" w:sz="4" w:space="0" w:color="auto"/>
            </w:tcBorders>
            <w:shd w:val="clear" w:color="auto" w:fill="auto"/>
            <w:noWrap/>
            <w:vAlign w:val="center"/>
          </w:tcPr>
          <w:p w14:paraId="24C0C0BB" w14:textId="6446EBA4" w:rsidR="005A00BE" w:rsidRPr="00F726AD" w:rsidRDefault="00F726AD" w:rsidP="00F726AD">
            <w:pPr>
              <w:jc w:val="left"/>
              <w:rPr>
                <w:rFonts w:cs="Times New Roman"/>
                <w:color w:val="000000"/>
                <w:sz w:val="20"/>
                <w:szCs w:val="20"/>
              </w:rPr>
            </w:pPr>
            <w:r w:rsidRPr="00F726AD">
              <w:rPr>
                <w:rFonts w:cs="Times New Roman"/>
                <w:color w:val="000000"/>
                <w:sz w:val="20"/>
                <w:szCs w:val="20"/>
              </w:rPr>
              <w:t>TÜİK</w:t>
            </w:r>
            <w:r w:rsidRPr="00F726AD">
              <w:rPr>
                <w:rFonts w:cs="Times New Roman"/>
                <w:color w:val="000000"/>
                <w:sz w:val="20"/>
                <w:szCs w:val="20"/>
              </w:rPr>
              <w:br/>
              <w:t>DİKA</w:t>
            </w:r>
            <w:r w:rsidRPr="00F726AD">
              <w:rPr>
                <w:rFonts w:cs="Times New Roman"/>
                <w:color w:val="000000"/>
                <w:sz w:val="20"/>
                <w:szCs w:val="20"/>
              </w:rPr>
              <w:br/>
              <w:t>TSO</w:t>
            </w:r>
            <w:r w:rsidRPr="00F726AD">
              <w:rPr>
                <w:rFonts w:cs="Times New Roman"/>
                <w:color w:val="000000"/>
                <w:sz w:val="20"/>
                <w:szCs w:val="20"/>
              </w:rPr>
              <w:br/>
              <w:t>Tarım ve Orman Bakanlığı</w:t>
            </w:r>
            <w:r w:rsidR="00DF546E">
              <w:rPr>
                <w:rFonts w:cs="Times New Roman"/>
                <w:color w:val="000000"/>
                <w:sz w:val="20"/>
                <w:szCs w:val="20"/>
              </w:rPr>
              <w:t xml:space="preserve">             T</w:t>
            </w:r>
            <w:r w:rsidR="005A00BE" w:rsidRPr="00DF546E">
              <w:rPr>
                <w:rFonts w:cs="Times New Roman"/>
                <w:color w:val="000000"/>
                <w:sz w:val="20"/>
                <w:szCs w:val="20"/>
              </w:rPr>
              <w:t>ürk Patent ve Marka Kurumu</w:t>
            </w:r>
          </w:p>
          <w:p w14:paraId="6D485FB6" w14:textId="77777777" w:rsidR="0068437B" w:rsidRPr="00F726AD" w:rsidRDefault="0068437B" w:rsidP="0068437B">
            <w:pPr>
              <w:spacing w:after="0" w:line="240" w:lineRule="auto"/>
              <w:jc w:val="left"/>
              <w:rPr>
                <w:rFonts w:eastAsia="Times New Roman" w:cs="Times New Roman"/>
                <w:color w:val="000000"/>
                <w:sz w:val="20"/>
                <w:szCs w:val="20"/>
                <w:lang w:eastAsia="tr-TR"/>
              </w:rPr>
            </w:pPr>
          </w:p>
        </w:tc>
      </w:tr>
      <w:tr w:rsidR="0068437B" w:rsidRPr="00F726AD" w14:paraId="47062FD3" w14:textId="77777777" w:rsidTr="005A00BE">
        <w:trPr>
          <w:trHeight w:val="377"/>
        </w:trPr>
        <w:tc>
          <w:tcPr>
            <w:tcW w:w="546" w:type="pct"/>
            <w:vMerge/>
            <w:tcBorders>
              <w:left w:val="single" w:sz="4" w:space="0" w:color="auto"/>
              <w:right w:val="single" w:sz="4" w:space="0" w:color="auto"/>
            </w:tcBorders>
            <w:shd w:val="clear" w:color="auto" w:fill="auto"/>
            <w:vAlign w:val="center"/>
            <w:hideMark/>
          </w:tcPr>
          <w:p w14:paraId="0F1A0BB7" w14:textId="77777777" w:rsidR="0068437B" w:rsidRPr="00F726AD" w:rsidRDefault="0068437B" w:rsidP="0068437B">
            <w:pPr>
              <w:spacing w:after="0" w:line="240" w:lineRule="auto"/>
              <w:rPr>
                <w:rFonts w:eastAsia="Times New Roman" w:cs="Times New Roman"/>
                <w:b/>
                <w:bCs/>
                <w:color w:val="000000"/>
                <w:sz w:val="20"/>
                <w:szCs w:val="20"/>
                <w:lang w:eastAsia="tr-TR"/>
              </w:rPr>
            </w:pPr>
          </w:p>
        </w:tc>
        <w:tc>
          <w:tcPr>
            <w:tcW w:w="1095" w:type="pct"/>
            <w:vMerge/>
            <w:tcBorders>
              <w:left w:val="single" w:sz="4" w:space="0" w:color="auto"/>
              <w:right w:val="single" w:sz="4" w:space="0" w:color="auto"/>
            </w:tcBorders>
            <w:shd w:val="clear" w:color="auto" w:fill="auto"/>
            <w:vAlign w:val="center"/>
          </w:tcPr>
          <w:p w14:paraId="75402BC4" w14:textId="77777777" w:rsidR="0068437B" w:rsidRPr="00F726AD" w:rsidRDefault="0068437B" w:rsidP="0059178E">
            <w:pPr>
              <w:spacing w:after="0" w:line="240" w:lineRule="auto"/>
              <w:jc w:val="left"/>
              <w:rPr>
                <w:rFonts w:eastAsia="Times New Roman" w:cs="Times New Roman"/>
                <w:b/>
                <w:bCs/>
                <w:color w:val="000000"/>
                <w:sz w:val="20"/>
                <w:szCs w:val="20"/>
                <w:lang w:eastAsia="tr-TR"/>
              </w:rPr>
            </w:pPr>
          </w:p>
        </w:tc>
        <w:tc>
          <w:tcPr>
            <w:tcW w:w="1018" w:type="pct"/>
            <w:tcBorders>
              <w:top w:val="nil"/>
              <w:left w:val="nil"/>
              <w:bottom w:val="single" w:sz="4" w:space="0" w:color="auto"/>
              <w:right w:val="single" w:sz="4" w:space="0" w:color="auto"/>
            </w:tcBorders>
            <w:shd w:val="clear" w:color="auto" w:fill="auto"/>
          </w:tcPr>
          <w:p w14:paraId="39DBF890" w14:textId="77777777" w:rsidR="0068437B" w:rsidRPr="005A00BE" w:rsidRDefault="0068437B" w:rsidP="0068437B">
            <w:pPr>
              <w:spacing w:after="0" w:line="240" w:lineRule="auto"/>
              <w:jc w:val="left"/>
              <w:rPr>
                <w:rFonts w:cs="Times New Roman"/>
                <w:sz w:val="20"/>
                <w:szCs w:val="20"/>
              </w:rPr>
            </w:pPr>
            <w:proofErr w:type="spellStart"/>
            <w:r w:rsidRPr="00F726AD">
              <w:rPr>
                <w:rFonts w:cs="Times New Roman"/>
                <w:sz w:val="20"/>
                <w:szCs w:val="20"/>
              </w:rPr>
              <w:t>Apiterapi</w:t>
            </w:r>
            <w:proofErr w:type="spellEnd"/>
            <w:r w:rsidRPr="00F726AD">
              <w:rPr>
                <w:rFonts w:cs="Times New Roman"/>
                <w:sz w:val="20"/>
                <w:szCs w:val="20"/>
              </w:rPr>
              <w:t xml:space="preserve"> ürünleri üretim miktarı</w:t>
            </w:r>
          </w:p>
        </w:tc>
        <w:tc>
          <w:tcPr>
            <w:tcW w:w="468" w:type="pct"/>
            <w:tcBorders>
              <w:top w:val="nil"/>
              <w:left w:val="nil"/>
              <w:bottom w:val="single" w:sz="4" w:space="0" w:color="auto"/>
              <w:right w:val="single" w:sz="4" w:space="0" w:color="auto"/>
            </w:tcBorders>
            <w:shd w:val="clear" w:color="auto" w:fill="auto"/>
            <w:vAlign w:val="center"/>
          </w:tcPr>
          <w:p w14:paraId="46DB779E" w14:textId="77777777" w:rsidR="0068437B" w:rsidRPr="00F726AD" w:rsidRDefault="0068437B" w:rsidP="00F726AD">
            <w:pPr>
              <w:spacing w:after="0" w:line="240" w:lineRule="auto"/>
              <w:jc w:val="center"/>
              <w:rPr>
                <w:rFonts w:eastAsia="Times New Roman" w:cs="Times New Roman"/>
                <w:color w:val="000000"/>
                <w:sz w:val="20"/>
                <w:szCs w:val="20"/>
                <w:lang w:eastAsia="tr-TR"/>
              </w:rPr>
            </w:pPr>
            <w:proofErr w:type="gramStart"/>
            <w:r w:rsidRPr="00F726AD">
              <w:rPr>
                <w:rFonts w:cs="Times New Roman"/>
                <w:sz w:val="20"/>
                <w:szCs w:val="20"/>
              </w:rPr>
              <w:t>kg</w:t>
            </w:r>
            <w:proofErr w:type="gramEnd"/>
          </w:p>
        </w:tc>
        <w:tc>
          <w:tcPr>
            <w:tcW w:w="548" w:type="pct"/>
            <w:tcBorders>
              <w:top w:val="nil"/>
              <w:left w:val="nil"/>
              <w:bottom w:val="single" w:sz="4" w:space="0" w:color="auto"/>
              <w:right w:val="single" w:sz="4" w:space="0" w:color="auto"/>
            </w:tcBorders>
            <w:shd w:val="clear" w:color="auto" w:fill="auto"/>
            <w:noWrap/>
            <w:vAlign w:val="center"/>
          </w:tcPr>
          <w:p w14:paraId="6C88B0ED" w14:textId="77777777" w:rsidR="0068437B" w:rsidRPr="00F726AD" w:rsidRDefault="0068437B" w:rsidP="00F726AD">
            <w:pPr>
              <w:spacing w:after="0" w:line="240" w:lineRule="auto"/>
              <w:jc w:val="center"/>
              <w:rPr>
                <w:rFonts w:eastAsia="Times New Roman" w:cs="Times New Roman"/>
                <w:color w:val="000000"/>
                <w:sz w:val="20"/>
                <w:szCs w:val="20"/>
                <w:lang w:eastAsia="tr-TR"/>
              </w:rPr>
            </w:pPr>
            <w:r w:rsidRPr="00F726AD">
              <w:rPr>
                <w:rFonts w:cs="Times New Roman"/>
                <w:sz w:val="20"/>
                <w:szCs w:val="20"/>
              </w:rPr>
              <w:t>-</w:t>
            </w:r>
          </w:p>
        </w:tc>
        <w:tc>
          <w:tcPr>
            <w:tcW w:w="626" w:type="pct"/>
            <w:tcBorders>
              <w:top w:val="nil"/>
              <w:left w:val="nil"/>
              <w:bottom w:val="single" w:sz="4" w:space="0" w:color="auto"/>
              <w:right w:val="single" w:sz="4" w:space="0" w:color="auto"/>
            </w:tcBorders>
            <w:shd w:val="clear" w:color="auto" w:fill="auto"/>
            <w:noWrap/>
            <w:vAlign w:val="center"/>
          </w:tcPr>
          <w:p w14:paraId="52F86DB5" w14:textId="7B2AD50C" w:rsidR="0068437B" w:rsidRPr="00F726AD" w:rsidRDefault="00460095" w:rsidP="00F726AD">
            <w:pPr>
              <w:spacing w:after="0" w:line="240" w:lineRule="auto"/>
              <w:jc w:val="center"/>
              <w:rPr>
                <w:rFonts w:eastAsia="Times New Roman" w:cs="Times New Roman"/>
                <w:color w:val="000000"/>
                <w:sz w:val="20"/>
                <w:szCs w:val="20"/>
                <w:lang w:eastAsia="tr-TR"/>
              </w:rPr>
            </w:pPr>
            <w:r>
              <w:rPr>
                <w:rFonts w:cs="Times New Roman"/>
                <w:sz w:val="20"/>
                <w:szCs w:val="20"/>
              </w:rPr>
              <w:t>3.000</w:t>
            </w:r>
          </w:p>
        </w:tc>
        <w:tc>
          <w:tcPr>
            <w:tcW w:w="699" w:type="pct"/>
            <w:vMerge/>
            <w:tcBorders>
              <w:left w:val="nil"/>
              <w:right w:val="single" w:sz="4" w:space="0" w:color="auto"/>
            </w:tcBorders>
            <w:shd w:val="clear" w:color="auto" w:fill="auto"/>
            <w:noWrap/>
            <w:vAlign w:val="center"/>
          </w:tcPr>
          <w:p w14:paraId="1F958B1A" w14:textId="77777777" w:rsidR="0068437B" w:rsidRPr="00F726AD" w:rsidRDefault="0068437B" w:rsidP="0068437B">
            <w:pPr>
              <w:spacing w:after="0" w:line="240" w:lineRule="auto"/>
              <w:jc w:val="left"/>
              <w:rPr>
                <w:rFonts w:eastAsia="Times New Roman" w:cs="Times New Roman"/>
                <w:color w:val="000000"/>
                <w:sz w:val="20"/>
                <w:szCs w:val="20"/>
                <w:lang w:eastAsia="tr-TR"/>
              </w:rPr>
            </w:pPr>
          </w:p>
        </w:tc>
      </w:tr>
      <w:tr w:rsidR="0068437B" w:rsidRPr="00F726AD" w14:paraId="04810099" w14:textId="77777777" w:rsidTr="005A00BE">
        <w:trPr>
          <w:trHeight w:val="300"/>
        </w:trPr>
        <w:tc>
          <w:tcPr>
            <w:tcW w:w="546" w:type="pct"/>
            <w:vMerge/>
            <w:tcBorders>
              <w:left w:val="single" w:sz="4" w:space="0" w:color="auto"/>
              <w:right w:val="single" w:sz="4" w:space="0" w:color="auto"/>
            </w:tcBorders>
            <w:shd w:val="clear" w:color="auto" w:fill="auto"/>
            <w:vAlign w:val="center"/>
            <w:hideMark/>
          </w:tcPr>
          <w:p w14:paraId="53658127" w14:textId="77777777" w:rsidR="0068437B" w:rsidRPr="00F726AD" w:rsidRDefault="0068437B" w:rsidP="0068437B">
            <w:pPr>
              <w:spacing w:after="0" w:line="240" w:lineRule="auto"/>
              <w:rPr>
                <w:rFonts w:eastAsia="Times New Roman" w:cs="Times New Roman"/>
                <w:b/>
                <w:bCs/>
                <w:color w:val="000000"/>
                <w:sz w:val="20"/>
                <w:szCs w:val="20"/>
                <w:lang w:eastAsia="tr-TR"/>
              </w:rPr>
            </w:pPr>
          </w:p>
        </w:tc>
        <w:tc>
          <w:tcPr>
            <w:tcW w:w="1095" w:type="pct"/>
            <w:vMerge/>
            <w:tcBorders>
              <w:left w:val="single" w:sz="4" w:space="0" w:color="auto"/>
              <w:right w:val="single" w:sz="4" w:space="0" w:color="auto"/>
            </w:tcBorders>
            <w:shd w:val="clear" w:color="auto" w:fill="auto"/>
            <w:vAlign w:val="center"/>
          </w:tcPr>
          <w:p w14:paraId="7818844A" w14:textId="77777777" w:rsidR="0068437B" w:rsidRPr="00F726AD" w:rsidRDefault="0068437B" w:rsidP="0059178E">
            <w:pPr>
              <w:spacing w:after="0" w:line="240" w:lineRule="auto"/>
              <w:jc w:val="left"/>
              <w:rPr>
                <w:rFonts w:eastAsia="Times New Roman" w:cs="Times New Roman"/>
                <w:b/>
                <w:bCs/>
                <w:color w:val="000000"/>
                <w:sz w:val="20"/>
                <w:szCs w:val="20"/>
                <w:lang w:eastAsia="tr-TR"/>
              </w:rPr>
            </w:pPr>
          </w:p>
        </w:tc>
        <w:tc>
          <w:tcPr>
            <w:tcW w:w="1018" w:type="pct"/>
            <w:tcBorders>
              <w:top w:val="nil"/>
              <w:left w:val="nil"/>
              <w:bottom w:val="single" w:sz="4" w:space="0" w:color="auto"/>
              <w:right w:val="single" w:sz="4" w:space="0" w:color="auto"/>
            </w:tcBorders>
            <w:shd w:val="clear" w:color="auto" w:fill="auto"/>
          </w:tcPr>
          <w:p w14:paraId="5F9803E4" w14:textId="77777777" w:rsidR="0068437B" w:rsidRPr="005A00BE" w:rsidRDefault="0068437B" w:rsidP="0068437B">
            <w:pPr>
              <w:spacing w:after="0" w:line="240" w:lineRule="auto"/>
              <w:jc w:val="left"/>
              <w:rPr>
                <w:rFonts w:cs="Times New Roman"/>
                <w:sz w:val="20"/>
                <w:szCs w:val="20"/>
              </w:rPr>
            </w:pPr>
            <w:r w:rsidRPr="00F726AD">
              <w:rPr>
                <w:rFonts w:cs="Times New Roman"/>
                <w:sz w:val="20"/>
                <w:szCs w:val="20"/>
              </w:rPr>
              <w:t>Su ürünleri üretim miktarı</w:t>
            </w:r>
          </w:p>
        </w:tc>
        <w:tc>
          <w:tcPr>
            <w:tcW w:w="468" w:type="pct"/>
            <w:tcBorders>
              <w:top w:val="nil"/>
              <w:left w:val="nil"/>
              <w:bottom w:val="single" w:sz="4" w:space="0" w:color="auto"/>
              <w:right w:val="single" w:sz="4" w:space="0" w:color="auto"/>
            </w:tcBorders>
            <w:shd w:val="clear" w:color="auto" w:fill="auto"/>
            <w:vAlign w:val="center"/>
          </w:tcPr>
          <w:p w14:paraId="65DA2927" w14:textId="77777777" w:rsidR="0068437B" w:rsidRPr="00F726AD" w:rsidRDefault="0068437B" w:rsidP="00F726AD">
            <w:pPr>
              <w:spacing w:after="0" w:line="240" w:lineRule="auto"/>
              <w:jc w:val="center"/>
              <w:rPr>
                <w:rFonts w:eastAsia="Times New Roman" w:cs="Times New Roman"/>
                <w:color w:val="000000"/>
                <w:sz w:val="20"/>
                <w:szCs w:val="20"/>
                <w:lang w:eastAsia="tr-TR"/>
              </w:rPr>
            </w:pPr>
            <w:proofErr w:type="gramStart"/>
            <w:r w:rsidRPr="00F726AD">
              <w:rPr>
                <w:rFonts w:cs="Times New Roman"/>
                <w:sz w:val="20"/>
                <w:szCs w:val="20"/>
              </w:rPr>
              <w:t>ton</w:t>
            </w:r>
            <w:proofErr w:type="gramEnd"/>
            <w:r w:rsidRPr="00F726AD">
              <w:rPr>
                <w:rFonts w:cs="Times New Roman"/>
                <w:sz w:val="20"/>
                <w:szCs w:val="20"/>
              </w:rPr>
              <w:t>/yıl</w:t>
            </w:r>
          </w:p>
        </w:tc>
        <w:tc>
          <w:tcPr>
            <w:tcW w:w="548" w:type="pct"/>
            <w:tcBorders>
              <w:top w:val="nil"/>
              <w:left w:val="nil"/>
              <w:bottom w:val="single" w:sz="4" w:space="0" w:color="auto"/>
              <w:right w:val="single" w:sz="4" w:space="0" w:color="auto"/>
            </w:tcBorders>
            <w:shd w:val="clear" w:color="auto" w:fill="auto"/>
            <w:noWrap/>
            <w:vAlign w:val="center"/>
          </w:tcPr>
          <w:p w14:paraId="7D69A983" w14:textId="77777777" w:rsidR="0068437B" w:rsidRPr="00F726AD" w:rsidRDefault="0068437B" w:rsidP="00F726AD">
            <w:pPr>
              <w:spacing w:after="0" w:line="240" w:lineRule="auto"/>
              <w:jc w:val="center"/>
              <w:rPr>
                <w:rFonts w:eastAsia="Times New Roman" w:cs="Times New Roman"/>
                <w:color w:val="000000"/>
                <w:sz w:val="20"/>
                <w:szCs w:val="20"/>
                <w:lang w:eastAsia="tr-TR"/>
              </w:rPr>
            </w:pPr>
            <w:r w:rsidRPr="00F726AD">
              <w:rPr>
                <w:rFonts w:cs="Times New Roman"/>
                <w:sz w:val="20"/>
                <w:szCs w:val="20"/>
              </w:rPr>
              <w:t>334</w:t>
            </w:r>
          </w:p>
        </w:tc>
        <w:tc>
          <w:tcPr>
            <w:tcW w:w="626" w:type="pct"/>
            <w:tcBorders>
              <w:top w:val="nil"/>
              <w:left w:val="nil"/>
              <w:bottom w:val="single" w:sz="4" w:space="0" w:color="auto"/>
              <w:right w:val="single" w:sz="4" w:space="0" w:color="auto"/>
            </w:tcBorders>
            <w:shd w:val="clear" w:color="auto" w:fill="auto"/>
            <w:noWrap/>
            <w:vAlign w:val="center"/>
          </w:tcPr>
          <w:p w14:paraId="5998F974" w14:textId="77777777" w:rsidR="0068437B" w:rsidRPr="00F726AD" w:rsidRDefault="0068437B" w:rsidP="00F726AD">
            <w:pPr>
              <w:spacing w:after="0" w:line="240" w:lineRule="auto"/>
              <w:jc w:val="center"/>
              <w:rPr>
                <w:rFonts w:eastAsia="Times New Roman" w:cs="Times New Roman"/>
                <w:color w:val="000000"/>
                <w:sz w:val="20"/>
                <w:szCs w:val="20"/>
                <w:lang w:eastAsia="tr-TR"/>
              </w:rPr>
            </w:pPr>
            <w:r w:rsidRPr="00F726AD">
              <w:rPr>
                <w:rFonts w:cs="Times New Roman"/>
                <w:sz w:val="20"/>
                <w:szCs w:val="20"/>
              </w:rPr>
              <w:t>600</w:t>
            </w:r>
          </w:p>
        </w:tc>
        <w:tc>
          <w:tcPr>
            <w:tcW w:w="699" w:type="pct"/>
            <w:vMerge/>
            <w:tcBorders>
              <w:left w:val="nil"/>
              <w:right w:val="single" w:sz="4" w:space="0" w:color="auto"/>
            </w:tcBorders>
            <w:shd w:val="clear" w:color="auto" w:fill="auto"/>
            <w:noWrap/>
            <w:vAlign w:val="center"/>
          </w:tcPr>
          <w:p w14:paraId="5CA6C283" w14:textId="77777777" w:rsidR="0068437B" w:rsidRPr="00F726AD" w:rsidRDefault="0068437B" w:rsidP="0068437B">
            <w:pPr>
              <w:spacing w:after="0" w:line="240" w:lineRule="auto"/>
              <w:jc w:val="left"/>
              <w:rPr>
                <w:rFonts w:eastAsia="Times New Roman" w:cs="Times New Roman"/>
                <w:color w:val="000000"/>
                <w:sz w:val="20"/>
                <w:szCs w:val="20"/>
                <w:lang w:eastAsia="tr-TR"/>
              </w:rPr>
            </w:pPr>
          </w:p>
        </w:tc>
      </w:tr>
      <w:tr w:rsidR="0068437B" w:rsidRPr="00F726AD" w14:paraId="6589AE7A" w14:textId="77777777" w:rsidTr="005A00BE">
        <w:trPr>
          <w:trHeight w:val="300"/>
        </w:trPr>
        <w:tc>
          <w:tcPr>
            <w:tcW w:w="546" w:type="pct"/>
            <w:vMerge/>
            <w:tcBorders>
              <w:left w:val="single" w:sz="4" w:space="0" w:color="auto"/>
              <w:right w:val="single" w:sz="4" w:space="0" w:color="auto"/>
            </w:tcBorders>
            <w:shd w:val="clear" w:color="auto" w:fill="auto"/>
            <w:vAlign w:val="center"/>
          </w:tcPr>
          <w:p w14:paraId="64009B5D" w14:textId="77777777" w:rsidR="0068437B" w:rsidRPr="00F726AD" w:rsidRDefault="0068437B" w:rsidP="0068437B">
            <w:pPr>
              <w:spacing w:after="0" w:line="240" w:lineRule="auto"/>
              <w:rPr>
                <w:rFonts w:eastAsia="Times New Roman" w:cs="Times New Roman"/>
                <w:b/>
                <w:bCs/>
                <w:color w:val="000000"/>
                <w:sz w:val="20"/>
                <w:szCs w:val="20"/>
                <w:lang w:eastAsia="tr-TR"/>
              </w:rPr>
            </w:pPr>
          </w:p>
        </w:tc>
        <w:tc>
          <w:tcPr>
            <w:tcW w:w="1095" w:type="pct"/>
            <w:vMerge/>
            <w:tcBorders>
              <w:left w:val="single" w:sz="4" w:space="0" w:color="auto"/>
              <w:right w:val="single" w:sz="4" w:space="0" w:color="auto"/>
            </w:tcBorders>
            <w:shd w:val="clear" w:color="auto" w:fill="auto"/>
            <w:vAlign w:val="center"/>
          </w:tcPr>
          <w:p w14:paraId="065517F4" w14:textId="77777777" w:rsidR="0068437B" w:rsidRPr="00F726AD" w:rsidRDefault="0068437B" w:rsidP="0059178E">
            <w:pPr>
              <w:spacing w:after="0" w:line="240" w:lineRule="auto"/>
              <w:jc w:val="left"/>
              <w:rPr>
                <w:rFonts w:eastAsia="Times New Roman" w:cs="Times New Roman"/>
                <w:b/>
                <w:bCs/>
                <w:color w:val="000000"/>
                <w:sz w:val="20"/>
                <w:szCs w:val="20"/>
                <w:lang w:eastAsia="tr-TR"/>
              </w:rPr>
            </w:pPr>
          </w:p>
        </w:tc>
        <w:tc>
          <w:tcPr>
            <w:tcW w:w="1018" w:type="pct"/>
            <w:tcBorders>
              <w:top w:val="nil"/>
              <w:left w:val="nil"/>
              <w:bottom w:val="single" w:sz="4" w:space="0" w:color="auto"/>
              <w:right w:val="single" w:sz="4" w:space="0" w:color="auto"/>
            </w:tcBorders>
            <w:shd w:val="clear" w:color="auto" w:fill="auto"/>
          </w:tcPr>
          <w:p w14:paraId="0984A4F7" w14:textId="348D8469" w:rsidR="0068437B" w:rsidRPr="00F726AD" w:rsidRDefault="0068437B" w:rsidP="0068437B">
            <w:pPr>
              <w:spacing w:after="0" w:line="240" w:lineRule="auto"/>
              <w:jc w:val="left"/>
              <w:rPr>
                <w:rFonts w:eastAsia="Times New Roman" w:cs="Times New Roman"/>
                <w:color w:val="000000"/>
                <w:sz w:val="20"/>
                <w:szCs w:val="20"/>
                <w:lang w:eastAsia="tr-TR"/>
              </w:rPr>
            </w:pPr>
            <w:r w:rsidRPr="00F726AD">
              <w:rPr>
                <w:rFonts w:cs="Times New Roman"/>
                <w:sz w:val="20"/>
                <w:szCs w:val="20"/>
              </w:rPr>
              <w:t>Örtü</w:t>
            </w:r>
            <w:r w:rsidR="005A00BE">
              <w:rPr>
                <w:rFonts w:cs="Times New Roman"/>
                <w:sz w:val="20"/>
                <w:szCs w:val="20"/>
              </w:rPr>
              <w:t xml:space="preserve"> </w:t>
            </w:r>
            <w:r w:rsidRPr="00F726AD">
              <w:rPr>
                <w:rFonts w:cs="Times New Roman"/>
                <w:sz w:val="20"/>
                <w:szCs w:val="20"/>
              </w:rPr>
              <w:t xml:space="preserve">altı yetiştiriciliği yapılan toplam tarım alanı </w:t>
            </w:r>
          </w:p>
        </w:tc>
        <w:tc>
          <w:tcPr>
            <w:tcW w:w="468" w:type="pct"/>
            <w:tcBorders>
              <w:top w:val="nil"/>
              <w:left w:val="nil"/>
              <w:bottom w:val="single" w:sz="4" w:space="0" w:color="auto"/>
              <w:right w:val="single" w:sz="4" w:space="0" w:color="auto"/>
            </w:tcBorders>
            <w:shd w:val="clear" w:color="auto" w:fill="auto"/>
            <w:vAlign w:val="center"/>
          </w:tcPr>
          <w:p w14:paraId="40B9497C" w14:textId="77777777" w:rsidR="0068437B" w:rsidRPr="00F726AD" w:rsidRDefault="0068437B" w:rsidP="00F726AD">
            <w:pPr>
              <w:spacing w:after="0" w:line="240" w:lineRule="auto"/>
              <w:jc w:val="center"/>
              <w:rPr>
                <w:rFonts w:eastAsia="Times New Roman" w:cs="Times New Roman"/>
                <w:color w:val="000000"/>
                <w:sz w:val="20"/>
                <w:szCs w:val="20"/>
                <w:lang w:eastAsia="tr-TR"/>
              </w:rPr>
            </w:pPr>
            <w:proofErr w:type="gramStart"/>
            <w:r w:rsidRPr="00F726AD">
              <w:rPr>
                <w:rFonts w:cs="Times New Roman"/>
                <w:sz w:val="20"/>
                <w:szCs w:val="20"/>
              </w:rPr>
              <w:t>da</w:t>
            </w:r>
            <w:proofErr w:type="gramEnd"/>
          </w:p>
        </w:tc>
        <w:tc>
          <w:tcPr>
            <w:tcW w:w="548" w:type="pct"/>
            <w:tcBorders>
              <w:top w:val="nil"/>
              <w:left w:val="nil"/>
              <w:bottom w:val="single" w:sz="4" w:space="0" w:color="auto"/>
              <w:right w:val="single" w:sz="4" w:space="0" w:color="auto"/>
            </w:tcBorders>
            <w:shd w:val="clear" w:color="auto" w:fill="auto"/>
            <w:noWrap/>
            <w:vAlign w:val="center"/>
          </w:tcPr>
          <w:p w14:paraId="1F44E4E7" w14:textId="77777777" w:rsidR="0068437B" w:rsidRPr="00F726AD" w:rsidRDefault="0068437B" w:rsidP="00F726AD">
            <w:pPr>
              <w:spacing w:after="0" w:line="240" w:lineRule="auto"/>
              <w:jc w:val="center"/>
              <w:rPr>
                <w:rFonts w:eastAsia="Times New Roman" w:cs="Times New Roman"/>
                <w:color w:val="000000"/>
                <w:sz w:val="20"/>
                <w:szCs w:val="20"/>
                <w:lang w:eastAsia="tr-TR"/>
              </w:rPr>
            </w:pPr>
            <w:r w:rsidRPr="00F726AD">
              <w:rPr>
                <w:rFonts w:cs="Times New Roman"/>
                <w:sz w:val="20"/>
                <w:szCs w:val="20"/>
              </w:rPr>
              <w:t>631</w:t>
            </w:r>
          </w:p>
        </w:tc>
        <w:tc>
          <w:tcPr>
            <w:tcW w:w="626" w:type="pct"/>
            <w:tcBorders>
              <w:top w:val="nil"/>
              <w:left w:val="nil"/>
              <w:bottom w:val="single" w:sz="4" w:space="0" w:color="auto"/>
              <w:right w:val="single" w:sz="4" w:space="0" w:color="auto"/>
            </w:tcBorders>
            <w:shd w:val="clear" w:color="auto" w:fill="auto"/>
            <w:noWrap/>
            <w:vAlign w:val="center"/>
          </w:tcPr>
          <w:p w14:paraId="310E3701" w14:textId="353C2B17" w:rsidR="0068437B" w:rsidRPr="00F726AD" w:rsidRDefault="0068437B" w:rsidP="00F726AD">
            <w:pPr>
              <w:spacing w:after="0" w:line="240" w:lineRule="auto"/>
              <w:jc w:val="center"/>
              <w:rPr>
                <w:rFonts w:eastAsia="Times New Roman" w:cs="Times New Roman"/>
                <w:color w:val="000000"/>
                <w:sz w:val="20"/>
                <w:szCs w:val="20"/>
                <w:lang w:eastAsia="tr-TR"/>
              </w:rPr>
            </w:pPr>
            <w:r w:rsidRPr="00F726AD">
              <w:rPr>
                <w:rFonts w:cs="Times New Roman"/>
                <w:sz w:val="20"/>
                <w:szCs w:val="20"/>
              </w:rPr>
              <w:t>1.</w:t>
            </w:r>
            <w:r w:rsidR="00460095">
              <w:rPr>
                <w:rFonts w:cs="Times New Roman"/>
                <w:sz w:val="20"/>
                <w:szCs w:val="20"/>
              </w:rPr>
              <w:t>0</w:t>
            </w:r>
            <w:r w:rsidRPr="00F726AD">
              <w:rPr>
                <w:rFonts w:cs="Times New Roman"/>
                <w:sz w:val="20"/>
                <w:szCs w:val="20"/>
              </w:rPr>
              <w:t>00</w:t>
            </w:r>
          </w:p>
        </w:tc>
        <w:tc>
          <w:tcPr>
            <w:tcW w:w="699" w:type="pct"/>
            <w:vMerge/>
            <w:tcBorders>
              <w:left w:val="nil"/>
              <w:right w:val="single" w:sz="4" w:space="0" w:color="auto"/>
            </w:tcBorders>
            <w:shd w:val="clear" w:color="auto" w:fill="auto"/>
            <w:noWrap/>
            <w:vAlign w:val="center"/>
          </w:tcPr>
          <w:p w14:paraId="0960E6FA" w14:textId="77777777" w:rsidR="0068437B" w:rsidRPr="00F726AD" w:rsidRDefault="0068437B" w:rsidP="0068437B">
            <w:pPr>
              <w:spacing w:after="0" w:line="240" w:lineRule="auto"/>
              <w:jc w:val="left"/>
              <w:rPr>
                <w:rFonts w:eastAsia="Times New Roman" w:cs="Times New Roman"/>
                <w:color w:val="000000"/>
                <w:sz w:val="20"/>
                <w:szCs w:val="20"/>
                <w:lang w:eastAsia="tr-TR"/>
              </w:rPr>
            </w:pPr>
          </w:p>
        </w:tc>
      </w:tr>
      <w:tr w:rsidR="0068437B" w:rsidRPr="00F726AD" w14:paraId="5CD6BA84" w14:textId="77777777" w:rsidTr="005A00BE">
        <w:trPr>
          <w:trHeight w:val="300"/>
        </w:trPr>
        <w:tc>
          <w:tcPr>
            <w:tcW w:w="546" w:type="pct"/>
            <w:vMerge/>
            <w:tcBorders>
              <w:left w:val="single" w:sz="4" w:space="0" w:color="auto"/>
              <w:right w:val="single" w:sz="4" w:space="0" w:color="auto"/>
            </w:tcBorders>
            <w:shd w:val="clear" w:color="auto" w:fill="auto"/>
            <w:vAlign w:val="center"/>
          </w:tcPr>
          <w:p w14:paraId="6DF77E38" w14:textId="77777777" w:rsidR="0068437B" w:rsidRPr="00F726AD" w:rsidRDefault="0068437B" w:rsidP="0068437B">
            <w:pPr>
              <w:spacing w:after="0" w:line="240" w:lineRule="auto"/>
              <w:rPr>
                <w:rFonts w:eastAsia="Times New Roman" w:cs="Times New Roman"/>
                <w:b/>
                <w:bCs/>
                <w:color w:val="000000"/>
                <w:sz w:val="20"/>
                <w:szCs w:val="20"/>
                <w:lang w:eastAsia="tr-TR"/>
              </w:rPr>
            </w:pPr>
          </w:p>
        </w:tc>
        <w:tc>
          <w:tcPr>
            <w:tcW w:w="1095" w:type="pct"/>
            <w:vMerge/>
            <w:tcBorders>
              <w:left w:val="single" w:sz="4" w:space="0" w:color="auto"/>
              <w:right w:val="single" w:sz="4" w:space="0" w:color="auto"/>
            </w:tcBorders>
            <w:shd w:val="clear" w:color="auto" w:fill="auto"/>
            <w:vAlign w:val="center"/>
          </w:tcPr>
          <w:p w14:paraId="4AB22CDE" w14:textId="77777777" w:rsidR="0068437B" w:rsidRPr="00F726AD" w:rsidRDefault="0068437B" w:rsidP="0059178E">
            <w:pPr>
              <w:spacing w:after="0" w:line="240" w:lineRule="auto"/>
              <w:jc w:val="left"/>
              <w:rPr>
                <w:rFonts w:eastAsia="Times New Roman" w:cs="Times New Roman"/>
                <w:b/>
                <w:bCs/>
                <w:color w:val="000000"/>
                <w:sz w:val="20"/>
                <w:szCs w:val="20"/>
                <w:lang w:eastAsia="tr-TR"/>
              </w:rPr>
            </w:pPr>
          </w:p>
        </w:tc>
        <w:tc>
          <w:tcPr>
            <w:tcW w:w="1018" w:type="pct"/>
            <w:tcBorders>
              <w:top w:val="nil"/>
              <w:left w:val="nil"/>
              <w:bottom w:val="single" w:sz="4" w:space="0" w:color="auto"/>
              <w:right w:val="single" w:sz="4" w:space="0" w:color="auto"/>
            </w:tcBorders>
            <w:shd w:val="clear" w:color="auto" w:fill="auto"/>
          </w:tcPr>
          <w:p w14:paraId="30702AAC" w14:textId="77777777" w:rsidR="0068437B" w:rsidRPr="00F726AD" w:rsidRDefault="0068437B" w:rsidP="0068437B">
            <w:pPr>
              <w:spacing w:after="0" w:line="240" w:lineRule="auto"/>
              <w:jc w:val="left"/>
              <w:rPr>
                <w:rFonts w:eastAsia="Times New Roman" w:cs="Times New Roman"/>
                <w:color w:val="000000"/>
                <w:sz w:val="20"/>
                <w:szCs w:val="20"/>
                <w:lang w:eastAsia="tr-TR"/>
              </w:rPr>
            </w:pPr>
            <w:r w:rsidRPr="00F726AD">
              <w:rPr>
                <w:rFonts w:cs="Times New Roman"/>
                <w:sz w:val="20"/>
                <w:szCs w:val="20"/>
              </w:rPr>
              <w:t>Organik tarım ve iyi tarım uygulaması yapılan alan</w:t>
            </w:r>
          </w:p>
        </w:tc>
        <w:tc>
          <w:tcPr>
            <w:tcW w:w="468" w:type="pct"/>
            <w:tcBorders>
              <w:top w:val="nil"/>
              <w:left w:val="nil"/>
              <w:bottom w:val="single" w:sz="4" w:space="0" w:color="auto"/>
              <w:right w:val="single" w:sz="4" w:space="0" w:color="auto"/>
            </w:tcBorders>
            <w:shd w:val="clear" w:color="auto" w:fill="auto"/>
            <w:vAlign w:val="center"/>
          </w:tcPr>
          <w:p w14:paraId="5A21E325" w14:textId="77777777" w:rsidR="0068437B" w:rsidRPr="00F726AD" w:rsidRDefault="0068437B" w:rsidP="00F726AD">
            <w:pPr>
              <w:spacing w:after="0" w:line="240" w:lineRule="auto"/>
              <w:jc w:val="center"/>
              <w:rPr>
                <w:rFonts w:eastAsia="Times New Roman" w:cs="Times New Roman"/>
                <w:color w:val="000000"/>
                <w:sz w:val="20"/>
                <w:szCs w:val="20"/>
                <w:lang w:eastAsia="tr-TR"/>
              </w:rPr>
            </w:pPr>
            <w:proofErr w:type="gramStart"/>
            <w:r w:rsidRPr="00F726AD">
              <w:rPr>
                <w:rFonts w:cs="Times New Roman"/>
                <w:sz w:val="20"/>
                <w:szCs w:val="20"/>
              </w:rPr>
              <w:t>da</w:t>
            </w:r>
            <w:proofErr w:type="gramEnd"/>
          </w:p>
        </w:tc>
        <w:tc>
          <w:tcPr>
            <w:tcW w:w="548" w:type="pct"/>
            <w:tcBorders>
              <w:top w:val="nil"/>
              <w:left w:val="nil"/>
              <w:bottom w:val="single" w:sz="4" w:space="0" w:color="auto"/>
              <w:right w:val="single" w:sz="4" w:space="0" w:color="auto"/>
            </w:tcBorders>
            <w:shd w:val="clear" w:color="auto" w:fill="auto"/>
            <w:noWrap/>
            <w:vAlign w:val="center"/>
          </w:tcPr>
          <w:p w14:paraId="6113FA66" w14:textId="77777777" w:rsidR="0068437B" w:rsidRPr="00F726AD" w:rsidRDefault="0068437B" w:rsidP="00F726AD">
            <w:pPr>
              <w:spacing w:after="0" w:line="240" w:lineRule="auto"/>
              <w:jc w:val="center"/>
              <w:rPr>
                <w:rFonts w:eastAsia="Times New Roman" w:cs="Times New Roman"/>
                <w:color w:val="000000"/>
                <w:sz w:val="20"/>
                <w:szCs w:val="20"/>
                <w:lang w:eastAsia="tr-TR"/>
              </w:rPr>
            </w:pPr>
            <w:r w:rsidRPr="00F726AD">
              <w:rPr>
                <w:rFonts w:cs="Times New Roman"/>
                <w:sz w:val="20"/>
                <w:szCs w:val="20"/>
              </w:rPr>
              <w:t>27.134</w:t>
            </w:r>
          </w:p>
        </w:tc>
        <w:tc>
          <w:tcPr>
            <w:tcW w:w="626" w:type="pct"/>
            <w:tcBorders>
              <w:top w:val="nil"/>
              <w:left w:val="nil"/>
              <w:bottom w:val="single" w:sz="4" w:space="0" w:color="auto"/>
              <w:right w:val="single" w:sz="4" w:space="0" w:color="auto"/>
            </w:tcBorders>
            <w:shd w:val="clear" w:color="auto" w:fill="auto"/>
            <w:noWrap/>
            <w:vAlign w:val="center"/>
          </w:tcPr>
          <w:p w14:paraId="567A13D7" w14:textId="77777777" w:rsidR="0068437B" w:rsidRPr="00F726AD" w:rsidRDefault="0068437B" w:rsidP="00F726AD">
            <w:pPr>
              <w:spacing w:after="0" w:line="240" w:lineRule="auto"/>
              <w:jc w:val="center"/>
              <w:rPr>
                <w:rFonts w:eastAsia="Times New Roman" w:cs="Times New Roman"/>
                <w:color w:val="000000"/>
                <w:sz w:val="20"/>
                <w:szCs w:val="20"/>
                <w:lang w:eastAsia="tr-TR"/>
              </w:rPr>
            </w:pPr>
            <w:r w:rsidRPr="00F726AD">
              <w:rPr>
                <w:rFonts w:cs="Times New Roman"/>
                <w:sz w:val="20"/>
                <w:szCs w:val="20"/>
              </w:rPr>
              <w:t>45.000</w:t>
            </w:r>
          </w:p>
        </w:tc>
        <w:tc>
          <w:tcPr>
            <w:tcW w:w="699" w:type="pct"/>
            <w:vMerge/>
            <w:tcBorders>
              <w:left w:val="nil"/>
              <w:right w:val="single" w:sz="4" w:space="0" w:color="auto"/>
            </w:tcBorders>
            <w:shd w:val="clear" w:color="auto" w:fill="auto"/>
            <w:noWrap/>
            <w:vAlign w:val="center"/>
          </w:tcPr>
          <w:p w14:paraId="2457F174" w14:textId="77777777" w:rsidR="0068437B" w:rsidRPr="00F726AD" w:rsidRDefault="0068437B" w:rsidP="0068437B">
            <w:pPr>
              <w:spacing w:after="0" w:line="240" w:lineRule="auto"/>
              <w:jc w:val="left"/>
              <w:rPr>
                <w:rFonts w:eastAsia="Times New Roman" w:cs="Times New Roman"/>
                <w:color w:val="000000"/>
                <w:sz w:val="20"/>
                <w:szCs w:val="20"/>
                <w:lang w:eastAsia="tr-TR"/>
              </w:rPr>
            </w:pPr>
          </w:p>
        </w:tc>
      </w:tr>
      <w:tr w:rsidR="0068437B" w:rsidRPr="00F726AD" w14:paraId="5F331D30" w14:textId="77777777" w:rsidTr="005A00BE">
        <w:trPr>
          <w:trHeight w:val="300"/>
        </w:trPr>
        <w:tc>
          <w:tcPr>
            <w:tcW w:w="546" w:type="pct"/>
            <w:vMerge/>
            <w:tcBorders>
              <w:left w:val="single" w:sz="4" w:space="0" w:color="auto"/>
              <w:right w:val="single" w:sz="4" w:space="0" w:color="auto"/>
            </w:tcBorders>
            <w:shd w:val="clear" w:color="auto" w:fill="auto"/>
            <w:vAlign w:val="center"/>
          </w:tcPr>
          <w:p w14:paraId="34BE4FD1" w14:textId="77777777" w:rsidR="0068437B" w:rsidRPr="00F726AD" w:rsidRDefault="0068437B" w:rsidP="0068437B">
            <w:pPr>
              <w:spacing w:after="0" w:line="240" w:lineRule="auto"/>
              <w:rPr>
                <w:rFonts w:eastAsia="Times New Roman" w:cs="Times New Roman"/>
                <w:b/>
                <w:bCs/>
                <w:color w:val="000000"/>
                <w:sz w:val="20"/>
                <w:szCs w:val="20"/>
                <w:lang w:eastAsia="tr-TR"/>
              </w:rPr>
            </w:pPr>
          </w:p>
        </w:tc>
        <w:tc>
          <w:tcPr>
            <w:tcW w:w="1095" w:type="pct"/>
            <w:vMerge/>
            <w:tcBorders>
              <w:left w:val="single" w:sz="4" w:space="0" w:color="auto"/>
              <w:right w:val="single" w:sz="4" w:space="0" w:color="auto"/>
            </w:tcBorders>
            <w:shd w:val="clear" w:color="auto" w:fill="auto"/>
            <w:vAlign w:val="center"/>
          </w:tcPr>
          <w:p w14:paraId="0408D40E" w14:textId="77777777" w:rsidR="0068437B" w:rsidRPr="00F726AD" w:rsidRDefault="0068437B" w:rsidP="0059178E">
            <w:pPr>
              <w:spacing w:after="0" w:line="240" w:lineRule="auto"/>
              <w:jc w:val="left"/>
              <w:rPr>
                <w:rFonts w:eastAsia="Times New Roman" w:cs="Times New Roman"/>
                <w:b/>
                <w:bCs/>
                <w:color w:val="000000"/>
                <w:sz w:val="20"/>
                <w:szCs w:val="20"/>
                <w:lang w:eastAsia="tr-TR"/>
              </w:rPr>
            </w:pPr>
          </w:p>
        </w:tc>
        <w:tc>
          <w:tcPr>
            <w:tcW w:w="1018" w:type="pct"/>
            <w:tcBorders>
              <w:top w:val="nil"/>
              <w:left w:val="nil"/>
              <w:bottom w:val="single" w:sz="4" w:space="0" w:color="auto"/>
              <w:right w:val="single" w:sz="4" w:space="0" w:color="auto"/>
            </w:tcBorders>
            <w:shd w:val="clear" w:color="auto" w:fill="auto"/>
          </w:tcPr>
          <w:p w14:paraId="61BBC95E" w14:textId="21591C81" w:rsidR="0068437B" w:rsidRPr="00F726AD" w:rsidRDefault="0068437B" w:rsidP="0068437B">
            <w:pPr>
              <w:spacing w:after="0" w:line="240" w:lineRule="auto"/>
              <w:jc w:val="left"/>
              <w:rPr>
                <w:rFonts w:eastAsia="Times New Roman" w:cs="Times New Roman"/>
                <w:color w:val="000000"/>
                <w:sz w:val="20"/>
                <w:szCs w:val="20"/>
                <w:lang w:eastAsia="tr-TR"/>
              </w:rPr>
            </w:pPr>
            <w:r w:rsidRPr="00F726AD">
              <w:rPr>
                <w:rFonts w:cs="Times New Roman"/>
                <w:sz w:val="20"/>
                <w:szCs w:val="20"/>
              </w:rPr>
              <w:t xml:space="preserve">Bitkisel ve hayvansal </w:t>
            </w:r>
            <w:r w:rsidR="00C41C90" w:rsidRPr="00F726AD">
              <w:rPr>
                <w:rFonts w:cs="Times New Roman"/>
                <w:sz w:val="20"/>
                <w:szCs w:val="20"/>
              </w:rPr>
              <w:t>ürünler</w:t>
            </w:r>
            <w:r w:rsidR="00C41C90">
              <w:rPr>
                <w:rFonts w:cs="Times New Roman"/>
                <w:sz w:val="20"/>
                <w:szCs w:val="20"/>
              </w:rPr>
              <w:t>e yönelik depolama</w:t>
            </w:r>
            <w:r w:rsidRPr="00F726AD">
              <w:rPr>
                <w:rFonts w:cs="Times New Roman"/>
                <w:sz w:val="20"/>
                <w:szCs w:val="20"/>
              </w:rPr>
              <w:t xml:space="preserve"> kapasitesi</w:t>
            </w:r>
          </w:p>
        </w:tc>
        <w:tc>
          <w:tcPr>
            <w:tcW w:w="468" w:type="pct"/>
            <w:tcBorders>
              <w:top w:val="nil"/>
              <w:left w:val="nil"/>
              <w:bottom w:val="single" w:sz="4" w:space="0" w:color="auto"/>
              <w:right w:val="single" w:sz="4" w:space="0" w:color="auto"/>
            </w:tcBorders>
            <w:shd w:val="clear" w:color="auto" w:fill="auto"/>
            <w:vAlign w:val="center"/>
          </w:tcPr>
          <w:p w14:paraId="7C290265" w14:textId="77777777" w:rsidR="0068437B" w:rsidRPr="00F726AD" w:rsidRDefault="0068437B" w:rsidP="00F726AD">
            <w:pPr>
              <w:spacing w:after="0" w:line="240" w:lineRule="auto"/>
              <w:jc w:val="center"/>
              <w:rPr>
                <w:rFonts w:eastAsia="Times New Roman" w:cs="Times New Roman"/>
                <w:color w:val="000000"/>
                <w:sz w:val="20"/>
                <w:szCs w:val="20"/>
                <w:lang w:eastAsia="tr-TR"/>
              </w:rPr>
            </w:pPr>
            <w:proofErr w:type="gramStart"/>
            <w:r w:rsidRPr="00F726AD">
              <w:rPr>
                <w:rFonts w:cs="Times New Roman"/>
                <w:sz w:val="20"/>
                <w:szCs w:val="20"/>
              </w:rPr>
              <w:t>m</w:t>
            </w:r>
            <w:proofErr w:type="gramEnd"/>
            <w:r w:rsidRPr="00F726AD">
              <w:rPr>
                <w:rFonts w:cs="Times New Roman"/>
                <w:sz w:val="20"/>
                <w:szCs w:val="20"/>
              </w:rPr>
              <w:t>3</w:t>
            </w:r>
          </w:p>
        </w:tc>
        <w:tc>
          <w:tcPr>
            <w:tcW w:w="548" w:type="pct"/>
            <w:tcBorders>
              <w:top w:val="nil"/>
              <w:left w:val="nil"/>
              <w:bottom w:val="single" w:sz="4" w:space="0" w:color="auto"/>
              <w:right w:val="single" w:sz="4" w:space="0" w:color="auto"/>
            </w:tcBorders>
            <w:shd w:val="clear" w:color="auto" w:fill="auto"/>
            <w:noWrap/>
            <w:vAlign w:val="center"/>
          </w:tcPr>
          <w:p w14:paraId="4C4DE86F" w14:textId="77777777" w:rsidR="0068437B" w:rsidRPr="00F726AD" w:rsidRDefault="0068437B" w:rsidP="00F726AD">
            <w:pPr>
              <w:spacing w:after="0" w:line="240" w:lineRule="auto"/>
              <w:jc w:val="center"/>
              <w:rPr>
                <w:rFonts w:eastAsia="Times New Roman" w:cs="Times New Roman"/>
                <w:color w:val="000000"/>
                <w:sz w:val="20"/>
                <w:szCs w:val="20"/>
                <w:lang w:eastAsia="tr-TR"/>
              </w:rPr>
            </w:pPr>
            <w:r w:rsidRPr="00F726AD">
              <w:rPr>
                <w:rFonts w:cs="Times New Roman"/>
                <w:sz w:val="20"/>
                <w:szCs w:val="20"/>
              </w:rPr>
              <w:t>-</w:t>
            </w:r>
          </w:p>
        </w:tc>
        <w:tc>
          <w:tcPr>
            <w:tcW w:w="626" w:type="pct"/>
            <w:tcBorders>
              <w:top w:val="nil"/>
              <w:left w:val="nil"/>
              <w:bottom w:val="single" w:sz="4" w:space="0" w:color="auto"/>
              <w:right w:val="single" w:sz="4" w:space="0" w:color="auto"/>
            </w:tcBorders>
            <w:shd w:val="clear" w:color="auto" w:fill="auto"/>
            <w:noWrap/>
            <w:vAlign w:val="center"/>
          </w:tcPr>
          <w:p w14:paraId="63DABB05" w14:textId="72A74E7C" w:rsidR="0068437B" w:rsidRPr="00F726AD" w:rsidRDefault="00C41C90" w:rsidP="00F726AD">
            <w:pPr>
              <w:spacing w:after="0" w:line="240" w:lineRule="auto"/>
              <w:jc w:val="center"/>
              <w:rPr>
                <w:rFonts w:eastAsia="Times New Roman" w:cs="Times New Roman"/>
                <w:color w:val="000000"/>
                <w:sz w:val="20"/>
                <w:szCs w:val="20"/>
                <w:lang w:eastAsia="tr-TR"/>
              </w:rPr>
            </w:pPr>
            <w:r>
              <w:rPr>
                <w:rFonts w:cs="Times New Roman"/>
                <w:sz w:val="20"/>
                <w:szCs w:val="20"/>
              </w:rPr>
              <w:t>50.000</w:t>
            </w:r>
          </w:p>
        </w:tc>
        <w:tc>
          <w:tcPr>
            <w:tcW w:w="699" w:type="pct"/>
            <w:vMerge/>
            <w:tcBorders>
              <w:left w:val="nil"/>
              <w:right w:val="single" w:sz="4" w:space="0" w:color="auto"/>
            </w:tcBorders>
            <w:shd w:val="clear" w:color="auto" w:fill="auto"/>
            <w:noWrap/>
            <w:vAlign w:val="center"/>
          </w:tcPr>
          <w:p w14:paraId="5945A0B5" w14:textId="77777777" w:rsidR="0068437B" w:rsidRPr="00F726AD" w:rsidRDefault="0068437B" w:rsidP="0068437B">
            <w:pPr>
              <w:spacing w:after="0" w:line="240" w:lineRule="auto"/>
              <w:jc w:val="left"/>
              <w:rPr>
                <w:rFonts w:eastAsia="Times New Roman" w:cs="Times New Roman"/>
                <w:color w:val="000000"/>
                <w:sz w:val="20"/>
                <w:szCs w:val="20"/>
                <w:lang w:eastAsia="tr-TR"/>
              </w:rPr>
            </w:pPr>
          </w:p>
        </w:tc>
      </w:tr>
      <w:tr w:rsidR="0068437B" w:rsidRPr="00F726AD" w14:paraId="4D558397" w14:textId="77777777" w:rsidTr="005A00BE">
        <w:trPr>
          <w:trHeight w:val="300"/>
        </w:trPr>
        <w:tc>
          <w:tcPr>
            <w:tcW w:w="546" w:type="pct"/>
            <w:vMerge/>
            <w:tcBorders>
              <w:left w:val="single" w:sz="4" w:space="0" w:color="auto"/>
              <w:right w:val="single" w:sz="4" w:space="0" w:color="auto"/>
            </w:tcBorders>
            <w:shd w:val="clear" w:color="auto" w:fill="auto"/>
            <w:vAlign w:val="center"/>
          </w:tcPr>
          <w:p w14:paraId="46F3A7AF" w14:textId="77777777" w:rsidR="0068437B" w:rsidRPr="00F726AD" w:rsidRDefault="0068437B" w:rsidP="0068437B">
            <w:pPr>
              <w:spacing w:after="0" w:line="240" w:lineRule="auto"/>
              <w:rPr>
                <w:rFonts w:eastAsia="Times New Roman" w:cs="Times New Roman"/>
                <w:b/>
                <w:bCs/>
                <w:color w:val="000000"/>
                <w:sz w:val="20"/>
                <w:szCs w:val="20"/>
                <w:lang w:eastAsia="tr-TR"/>
              </w:rPr>
            </w:pPr>
          </w:p>
        </w:tc>
        <w:tc>
          <w:tcPr>
            <w:tcW w:w="1095" w:type="pct"/>
            <w:vMerge/>
            <w:tcBorders>
              <w:left w:val="single" w:sz="4" w:space="0" w:color="auto"/>
              <w:right w:val="single" w:sz="4" w:space="0" w:color="auto"/>
            </w:tcBorders>
            <w:shd w:val="clear" w:color="auto" w:fill="auto"/>
            <w:vAlign w:val="center"/>
          </w:tcPr>
          <w:p w14:paraId="0C74B7F9" w14:textId="77777777" w:rsidR="0068437B" w:rsidRPr="00F726AD" w:rsidRDefault="0068437B" w:rsidP="0059178E">
            <w:pPr>
              <w:spacing w:after="0" w:line="240" w:lineRule="auto"/>
              <w:jc w:val="left"/>
              <w:rPr>
                <w:rFonts w:eastAsia="Times New Roman" w:cs="Times New Roman"/>
                <w:b/>
                <w:bCs/>
                <w:color w:val="000000"/>
                <w:sz w:val="20"/>
                <w:szCs w:val="20"/>
                <w:lang w:eastAsia="tr-TR"/>
              </w:rPr>
            </w:pPr>
          </w:p>
        </w:tc>
        <w:tc>
          <w:tcPr>
            <w:tcW w:w="1018" w:type="pct"/>
            <w:tcBorders>
              <w:top w:val="nil"/>
              <w:left w:val="nil"/>
              <w:bottom w:val="single" w:sz="4" w:space="0" w:color="auto"/>
              <w:right w:val="single" w:sz="4" w:space="0" w:color="auto"/>
            </w:tcBorders>
            <w:shd w:val="clear" w:color="auto" w:fill="auto"/>
          </w:tcPr>
          <w:p w14:paraId="74C2854C" w14:textId="77777777" w:rsidR="0068437B" w:rsidRPr="00F726AD" w:rsidRDefault="0068437B" w:rsidP="0068437B">
            <w:pPr>
              <w:spacing w:after="0" w:line="240" w:lineRule="auto"/>
              <w:jc w:val="left"/>
              <w:rPr>
                <w:rFonts w:eastAsia="Times New Roman" w:cs="Times New Roman"/>
                <w:color w:val="000000"/>
                <w:sz w:val="20"/>
                <w:szCs w:val="20"/>
                <w:lang w:eastAsia="tr-TR"/>
              </w:rPr>
            </w:pPr>
            <w:r w:rsidRPr="00F726AD">
              <w:rPr>
                <w:rFonts w:cs="Times New Roman"/>
                <w:sz w:val="20"/>
                <w:szCs w:val="20"/>
              </w:rPr>
              <w:t>Yerel tarım ürünlerinin işlenmesi ve paketlenmesine yönelik yeni tesis sayısı</w:t>
            </w:r>
          </w:p>
        </w:tc>
        <w:tc>
          <w:tcPr>
            <w:tcW w:w="468" w:type="pct"/>
            <w:tcBorders>
              <w:top w:val="nil"/>
              <w:left w:val="nil"/>
              <w:bottom w:val="single" w:sz="4" w:space="0" w:color="auto"/>
              <w:right w:val="single" w:sz="4" w:space="0" w:color="auto"/>
            </w:tcBorders>
            <w:shd w:val="clear" w:color="auto" w:fill="auto"/>
            <w:vAlign w:val="center"/>
          </w:tcPr>
          <w:p w14:paraId="6580BD80" w14:textId="77777777" w:rsidR="0068437B" w:rsidRPr="00F726AD" w:rsidRDefault="0068437B" w:rsidP="00F726AD">
            <w:pPr>
              <w:spacing w:after="0" w:line="240" w:lineRule="auto"/>
              <w:jc w:val="center"/>
              <w:rPr>
                <w:rFonts w:eastAsia="Times New Roman" w:cs="Times New Roman"/>
                <w:color w:val="000000"/>
                <w:sz w:val="20"/>
                <w:szCs w:val="20"/>
                <w:lang w:eastAsia="tr-TR"/>
              </w:rPr>
            </w:pPr>
            <w:proofErr w:type="gramStart"/>
            <w:r w:rsidRPr="00F726AD">
              <w:rPr>
                <w:rFonts w:cs="Times New Roman"/>
                <w:sz w:val="20"/>
                <w:szCs w:val="20"/>
              </w:rPr>
              <w:t>adet</w:t>
            </w:r>
            <w:proofErr w:type="gramEnd"/>
          </w:p>
        </w:tc>
        <w:tc>
          <w:tcPr>
            <w:tcW w:w="548" w:type="pct"/>
            <w:tcBorders>
              <w:top w:val="nil"/>
              <w:left w:val="nil"/>
              <w:bottom w:val="single" w:sz="4" w:space="0" w:color="auto"/>
              <w:right w:val="single" w:sz="4" w:space="0" w:color="auto"/>
            </w:tcBorders>
            <w:shd w:val="clear" w:color="auto" w:fill="auto"/>
            <w:noWrap/>
            <w:vAlign w:val="center"/>
          </w:tcPr>
          <w:p w14:paraId="16F2D24F" w14:textId="77777777" w:rsidR="0068437B" w:rsidRPr="00F726AD" w:rsidRDefault="0068437B" w:rsidP="00F726AD">
            <w:pPr>
              <w:spacing w:after="0" w:line="240" w:lineRule="auto"/>
              <w:jc w:val="center"/>
              <w:rPr>
                <w:rFonts w:eastAsia="Times New Roman" w:cs="Times New Roman"/>
                <w:color w:val="000000"/>
                <w:sz w:val="20"/>
                <w:szCs w:val="20"/>
                <w:lang w:eastAsia="tr-TR"/>
              </w:rPr>
            </w:pPr>
            <w:r w:rsidRPr="00F726AD">
              <w:rPr>
                <w:rFonts w:cs="Times New Roman"/>
                <w:sz w:val="20"/>
                <w:szCs w:val="20"/>
              </w:rPr>
              <w:t>-</w:t>
            </w:r>
          </w:p>
        </w:tc>
        <w:tc>
          <w:tcPr>
            <w:tcW w:w="626" w:type="pct"/>
            <w:tcBorders>
              <w:top w:val="nil"/>
              <w:left w:val="nil"/>
              <w:bottom w:val="single" w:sz="4" w:space="0" w:color="auto"/>
              <w:right w:val="single" w:sz="4" w:space="0" w:color="auto"/>
            </w:tcBorders>
            <w:shd w:val="clear" w:color="auto" w:fill="auto"/>
            <w:noWrap/>
            <w:vAlign w:val="center"/>
          </w:tcPr>
          <w:p w14:paraId="7C7AEF5F" w14:textId="177AF225" w:rsidR="0068437B" w:rsidRPr="00F726AD" w:rsidRDefault="00C41C90" w:rsidP="00F726AD">
            <w:pPr>
              <w:spacing w:after="0" w:line="240" w:lineRule="auto"/>
              <w:jc w:val="center"/>
              <w:rPr>
                <w:rFonts w:eastAsia="Times New Roman" w:cs="Times New Roman"/>
                <w:color w:val="000000"/>
                <w:sz w:val="20"/>
                <w:szCs w:val="20"/>
                <w:lang w:eastAsia="tr-TR"/>
              </w:rPr>
            </w:pPr>
            <w:r>
              <w:rPr>
                <w:rFonts w:cs="Times New Roman"/>
                <w:sz w:val="20"/>
                <w:szCs w:val="20"/>
              </w:rPr>
              <w:t>10</w:t>
            </w:r>
          </w:p>
        </w:tc>
        <w:tc>
          <w:tcPr>
            <w:tcW w:w="699" w:type="pct"/>
            <w:vMerge/>
            <w:tcBorders>
              <w:left w:val="nil"/>
              <w:right w:val="single" w:sz="4" w:space="0" w:color="auto"/>
            </w:tcBorders>
            <w:shd w:val="clear" w:color="auto" w:fill="auto"/>
            <w:noWrap/>
            <w:vAlign w:val="center"/>
          </w:tcPr>
          <w:p w14:paraId="133E0514" w14:textId="77777777" w:rsidR="0068437B" w:rsidRPr="00F726AD" w:rsidRDefault="0068437B" w:rsidP="0068437B">
            <w:pPr>
              <w:spacing w:after="0" w:line="240" w:lineRule="auto"/>
              <w:jc w:val="left"/>
              <w:rPr>
                <w:rFonts w:eastAsia="Times New Roman" w:cs="Times New Roman"/>
                <w:color w:val="000000"/>
                <w:sz w:val="20"/>
                <w:szCs w:val="20"/>
                <w:lang w:eastAsia="tr-TR"/>
              </w:rPr>
            </w:pPr>
          </w:p>
        </w:tc>
      </w:tr>
      <w:tr w:rsidR="0068437B" w:rsidRPr="00F726AD" w14:paraId="523E6F1D" w14:textId="77777777" w:rsidTr="005A00BE">
        <w:trPr>
          <w:trHeight w:val="300"/>
        </w:trPr>
        <w:tc>
          <w:tcPr>
            <w:tcW w:w="546" w:type="pct"/>
            <w:vMerge/>
            <w:tcBorders>
              <w:left w:val="single" w:sz="4" w:space="0" w:color="auto"/>
              <w:right w:val="single" w:sz="4" w:space="0" w:color="auto"/>
            </w:tcBorders>
            <w:shd w:val="clear" w:color="auto" w:fill="auto"/>
            <w:vAlign w:val="center"/>
          </w:tcPr>
          <w:p w14:paraId="23514964" w14:textId="77777777" w:rsidR="0068437B" w:rsidRPr="00F726AD" w:rsidRDefault="0068437B" w:rsidP="0068437B">
            <w:pPr>
              <w:spacing w:after="0" w:line="240" w:lineRule="auto"/>
              <w:rPr>
                <w:rFonts w:eastAsia="Times New Roman" w:cs="Times New Roman"/>
                <w:b/>
                <w:bCs/>
                <w:color w:val="000000"/>
                <w:sz w:val="20"/>
                <w:szCs w:val="20"/>
                <w:lang w:eastAsia="tr-TR"/>
              </w:rPr>
            </w:pPr>
          </w:p>
        </w:tc>
        <w:tc>
          <w:tcPr>
            <w:tcW w:w="1095" w:type="pct"/>
            <w:vMerge/>
            <w:tcBorders>
              <w:left w:val="single" w:sz="4" w:space="0" w:color="auto"/>
              <w:right w:val="single" w:sz="4" w:space="0" w:color="auto"/>
            </w:tcBorders>
            <w:shd w:val="clear" w:color="auto" w:fill="auto"/>
            <w:vAlign w:val="center"/>
          </w:tcPr>
          <w:p w14:paraId="00794BF6" w14:textId="77777777" w:rsidR="0068437B" w:rsidRPr="00F726AD" w:rsidRDefault="0068437B" w:rsidP="0059178E">
            <w:pPr>
              <w:spacing w:after="0" w:line="240" w:lineRule="auto"/>
              <w:jc w:val="left"/>
              <w:rPr>
                <w:rFonts w:eastAsia="Times New Roman" w:cs="Times New Roman"/>
                <w:b/>
                <w:bCs/>
                <w:color w:val="000000"/>
                <w:sz w:val="20"/>
                <w:szCs w:val="20"/>
                <w:lang w:eastAsia="tr-TR"/>
              </w:rPr>
            </w:pPr>
          </w:p>
        </w:tc>
        <w:tc>
          <w:tcPr>
            <w:tcW w:w="1018" w:type="pct"/>
            <w:tcBorders>
              <w:top w:val="nil"/>
              <w:left w:val="nil"/>
              <w:bottom w:val="single" w:sz="4" w:space="0" w:color="auto"/>
              <w:right w:val="single" w:sz="4" w:space="0" w:color="auto"/>
            </w:tcBorders>
            <w:shd w:val="clear" w:color="auto" w:fill="auto"/>
          </w:tcPr>
          <w:p w14:paraId="4863CC8C" w14:textId="1D38D0EF" w:rsidR="0068437B" w:rsidRPr="00F726AD" w:rsidRDefault="0068437B" w:rsidP="0068437B">
            <w:pPr>
              <w:spacing w:after="0" w:line="240" w:lineRule="auto"/>
              <w:jc w:val="left"/>
              <w:rPr>
                <w:rFonts w:eastAsia="Times New Roman" w:cs="Times New Roman"/>
                <w:color w:val="000000"/>
                <w:sz w:val="20"/>
                <w:szCs w:val="20"/>
                <w:lang w:eastAsia="tr-TR"/>
              </w:rPr>
            </w:pPr>
            <w:r w:rsidRPr="00F726AD">
              <w:rPr>
                <w:rFonts w:cs="Times New Roman"/>
                <w:sz w:val="20"/>
                <w:szCs w:val="20"/>
              </w:rPr>
              <w:t xml:space="preserve">Katılım </w:t>
            </w:r>
            <w:r w:rsidR="00C41C90">
              <w:rPr>
                <w:rFonts w:cs="Times New Roman"/>
                <w:sz w:val="20"/>
                <w:szCs w:val="20"/>
              </w:rPr>
              <w:t xml:space="preserve">desteği </w:t>
            </w:r>
            <w:r w:rsidRPr="00F726AD">
              <w:rPr>
                <w:rFonts w:cs="Times New Roman"/>
                <w:sz w:val="20"/>
                <w:szCs w:val="20"/>
              </w:rPr>
              <w:t>sağlanan ulusal</w:t>
            </w:r>
            <w:r w:rsidR="00C41C90">
              <w:rPr>
                <w:rFonts w:cs="Times New Roman"/>
                <w:sz w:val="20"/>
                <w:szCs w:val="20"/>
              </w:rPr>
              <w:t>/uluslararası</w:t>
            </w:r>
            <w:r w:rsidRPr="00F726AD">
              <w:rPr>
                <w:rFonts w:cs="Times New Roman"/>
                <w:sz w:val="20"/>
                <w:szCs w:val="20"/>
              </w:rPr>
              <w:t xml:space="preserve"> fuar sayısı</w:t>
            </w:r>
          </w:p>
        </w:tc>
        <w:tc>
          <w:tcPr>
            <w:tcW w:w="468" w:type="pct"/>
            <w:tcBorders>
              <w:top w:val="nil"/>
              <w:left w:val="nil"/>
              <w:bottom w:val="single" w:sz="4" w:space="0" w:color="auto"/>
              <w:right w:val="single" w:sz="4" w:space="0" w:color="auto"/>
            </w:tcBorders>
            <w:shd w:val="clear" w:color="auto" w:fill="auto"/>
            <w:vAlign w:val="center"/>
          </w:tcPr>
          <w:p w14:paraId="37AAE8D5" w14:textId="77777777" w:rsidR="0068437B" w:rsidRPr="00F726AD" w:rsidRDefault="0068437B" w:rsidP="00F726AD">
            <w:pPr>
              <w:spacing w:after="0" w:line="240" w:lineRule="auto"/>
              <w:jc w:val="center"/>
              <w:rPr>
                <w:rFonts w:eastAsia="Times New Roman" w:cs="Times New Roman"/>
                <w:color w:val="000000"/>
                <w:sz w:val="20"/>
                <w:szCs w:val="20"/>
                <w:lang w:eastAsia="tr-TR"/>
              </w:rPr>
            </w:pPr>
            <w:proofErr w:type="gramStart"/>
            <w:r w:rsidRPr="00F726AD">
              <w:rPr>
                <w:rFonts w:cs="Times New Roman"/>
                <w:sz w:val="20"/>
                <w:szCs w:val="20"/>
              </w:rPr>
              <w:t>adet</w:t>
            </w:r>
            <w:proofErr w:type="gramEnd"/>
          </w:p>
        </w:tc>
        <w:tc>
          <w:tcPr>
            <w:tcW w:w="548" w:type="pct"/>
            <w:tcBorders>
              <w:top w:val="nil"/>
              <w:left w:val="nil"/>
              <w:bottom w:val="single" w:sz="4" w:space="0" w:color="auto"/>
              <w:right w:val="single" w:sz="4" w:space="0" w:color="auto"/>
            </w:tcBorders>
            <w:shd w:val="clear" w:color="auto" w:fill="auto"/>
            <w:noWrap/>
            <w:vAlign w:val="center"/>
          </w:tcPr>
          <w:p w14:paraId="32B30DBE" w14:textId="77777777" w:rsidR="0068437B" w:rsidRPr="00F726AD" w:rsidRDefault="0068437B" w:rsidP="00F726AD">
            <w:pPr>
              <w:spacing w:after="0" w:line="240" w:lineRule="auto"/>
              <w:jc w:val="center"/>
              <w:rPr>
                <w:rFonts w:eastAsia="Times New Roman" w:cs="Times New Roman"/>
                <w:color w:val="000000"/>
                <w:sz w:val="20"/>
                <w:szCs w:val="20"/>
                <w:lang w:eastAsia="tr-TR"/>
              </w:rPr>
            </w:pPr>
            <w:r w:rsidRPr="00F726AD">
              <w:rPr>
                <w:rFonts w:cs="Times New Roman"/>
                <w:sz w:val="20"/>
                <w:szCs w:val="20"/>
              </w:rPr>
              <w:t>-</w:t>
            </w:r>
          </w:p>
        </w:tc>
        <w:tc>
          <w:tcPr>
            <w:tcW w:w="626" w:type="pct"/>
            <w:tcBorders>
              <w:top w:val="nil"/>
              <w:left w:val="nil"/>
              <w:bottom w:val="single" w:sz="4" w:space="0" w:color="auto"/>
              <w:right w:val="single" w:sz="4" w:space="0" w:color="auto"/>
            </w:tcBorders>
            <w:shd w:val="clear" w:color="auto" w:fill="auto"/>
            <w:noWrap/>
            <w:vAlign w:val="center"/>
          </w:tcPr>
          <w:p w14:paraId="1A230E1D" w14:textId="62A83C19" w:rsidR="0068437B" w:rsidRPr="00F726AD" w:rsidRDefault="00C41C90" w:rsidP="00F726AD">
            <w:pPr>
              <w:spacing w:after="0" w:line="240" w:lineRule="auto"/>
              <w:jc w:val="center"/>
              <w:rPr>
                <w:rFonts w:eastAsia="Times New Roman" w:cs="Times New Roman"/>
                <w:color w:val="000000"/>
                <w:sz w:val="20"/>
                <w:szCs w:val="20"/>
                <w:lang w:eastAsia="tr-TR"/>
              </w:rPr>
            </w:pPr>
            <w:r>
              <w:rPr>
                <w:rFonts w:cs="Times New Roman"/>
                <w:sz w:val="20"/>
                <w:szCs w:val="20"/>
              </w:rPr>
              <w:t>5</w:t>
            </w:r>
          </w:p>
        </w:tc>
        <w:tc>
          <w:tcPr>
            <w:tcW w:w="699" w:type="pct"/>
            <w:vMerge/>
            <w:tcBorders>
              <w:left w:val="nil"/>
              <w:right w:val="single" w:sz="4" w:space="0" w:color="auto"/>
            </w:tcBorders>
            <w:shd w:val="clear" w:color="auto" w:fill="auto"/>
            <w:noWrap/>
            <w:vAlign w:val="center"/>
          </w:tcPr>
          <w:p w14:paraId="4DE12B14" w14:textId="77777777" w:rsidR="0068437B" w:rsidRPr="00F726AD" w:rsidRDefault="0068437B" w:rsidP="0068437B">
            <w:pPr>
              <w:spacing w:after="0" w:line="240" w:lineRule="auto"/>
              <w:jc w:val="left"/>
              <w:rPr>
                <w:rFonts w:eastAsia="Times New Roman" w:cs="Times New Roman"/>
                <w:color w:val="000000"/>
                <w:sz w:val="20"/>
                <w:szCs w:val="20"/>
                <w:lang w:eastAsia="tr-TR"/>
              </w:rPr>
            </w:pPr>
          </w:p>
        </w:tc>
      </w:tr>
      <w:tr w:rsidR="0068437B" w:rsidRPr="00F726AD" w14:paraId="7AD46D9B" w14:textId="77777777" w:rsidTr="005A00BE">
        <w:trPr>
          <w:trHeight w:val="300"/>
        </w:trPr>
        <w:tc>
          <w:tcPr>
            <w:tcW w:w="546" w:type="pct"/>
            <w:vMerge/>
            <w:tcBorders>
              <w:left w:val="single" w:sz="4" w:space="0" w:color="auto"/>
              <w:right w:val="single" w:sz="4" w:space="0" w:color="auto"/>
            </w:tcBorders>
            <w:shd w:val="clear" w:color="auto" w:fill="auto"/>
            <w:vAlign w:val="center"/>
          </w:tcPr>
          <w:p w14:paraId="40398500" w14:textId="77777777" w:rsidR="0068437B" w:rsidRPr="00F726AD" w:rsidRDefault="0068437B" w:rsidP="0068437B">
            <w:pPr>
              <w:spacing w:after="0" w:line="240" w:lineRule="auto"/>
              <w:rPr>
                <w:rFonts w:eastAsia="Times New Roman" w:cs="Times New Roman"/>
                <w:b/>
                <w:bCs/>
                <w:color w:val="000000"/>
                <w:sz w:val="20"/>
                <w:szCs w:val="20"/>
                <w:lang w:eastAsia="tr-TR"/>
              </w:rPr>
            </w:pPr>
          </w:p>
        </w:tc>
        <w:tc>
          <w:tcPr>
            <w:tcW w:w="1095" w:type="pct"/>
            <w:vMerge/>
            <w:tcBorders>
              <w:left w:val="single" w:sz="4" w:space="0" w:color="auto"/>
              <w:right w:val="single" w:sz="4" w:space="0" w:color="auto"/>
            </w:tcBorders>
            <w:shd w:val="clear" w:color="auto" w:fill="auto"/>
            <w:vAlign w:val="center"/>
          </w:tcPr>
          <w:p w14:paraId="79B02631" w14:textId="77777777" w:rsidR="0068437B" w:rsidRPr="00F726AD" w:rsidRDefault="0068437B" w:rsidP="0059178E">
            <w:pPr>
              <w:spacing w:after="0" w:line="240" w:lineRule="auto"/>
              <w:jc w:val="left"/>
              <w:rPr>
                <w:rFonts w:eastAsia="Times New Roman" w:cs="Times New Roman"/>
                <w:b/>
                <w:bCs/>
                <w:color w:val="000000"/>
                <w:sz w:val="20"/>
                <w:szCs w:val="20"/>
                <w:lang w:eastAsia="tr-TR"/>
              </w:rPr>
            </w:pPr>
          </w:p>
        </w:tc>
        <w:tc>
          <w:tcPr>
            <w:tcW w:w="1018" w:type="pct"/>
            <w:tcBorders>
              <w:top w:val="nil"/>
              <w:left w:val="nil"/>
              <w:bottom w:val="single" w:sz="4" w:space="0" w:color="auto"/>
              <w:right w:val="single" w:sz="4" w:space="0" w:color="auto"/>
            </w:tcBorders>
            <w:shd w:val="clear" w:color="auto" w:fill="auto"/>
          </w:tcPr>
          <w:p w14:paraId="75B613CB" w14:textId="77777777" w:rsidR="0068437B" w:rsidRPr="00F726AD" w:rsidRDefault="0068437B" w:rsidP="0068437B">
            <w:pPr>
              <w:spacing w:after="0" w:line="240" w:lineRule="auto"/>
              <w:jc w:val="left"/>
              <w:rPr>
                <w:rFonts w:eastAsia="Times New Roman" w:cs="Times New Roman"/>
                <w:color w:val="000000"/>
                <w:sz w:val="20"/>
                <w:szCs w:val="20"/>
                <w:lang w:eastAsia="tr-TR"/>
              </w:rPr>
            </w:pPr>
            <w:r w:rsidRPr="00F726AD">
              <w:rPr>
                <w:rFonts w:cs="Times New Roman"/>
                <w:sz w:val="20"/>
                <w:szCs w:val="20"/>
              </w:rPr>
              <w:t xml:space="preserve">Yeni tesis edilen </w:t>
            </w:r>
            <w:proofErr w:type="spellStart"/>
            <w:r w:rsidRPr="00F726AD">
              <w:rPr>
                <w:rFonts w:cs="Times New Roman"/>
                <w:sz w:val="20"/>
                <w:szCs w:val="20"/>
              </w:rPr>
              <w:t>yörsel</w:t>
            </w:r>
            <w:proofErr w:type="spellEnd"/>
            <w:r w:rsidRPr="00F726AD">
              <w:rPr>
                <w:rFonts w:cs="Times New Roman"/>
                <w:sz w:val="20"/>
                <w:szCs w:val="20"/>
              </w:rPr>
              <w:t xml:space="preserve"> ürün pazarı ve satış noktası sayısı</w:t>
            </w:r>
          </w:p>
        </w:tc>
        <w:tc>
          <w:tcPr>
            <w:tcW w:w="468" w:type="pct"/>
            <w:tcBorders>
              <w:top w:val="nil"/>
              <w:left w:val="nil"/>
              <w:bottom w:val="single" w:sz="4" w:space="0" w:color="auto"/>
              <w:right w:val="single" w:sz="4" w:space="0" w:color="auto"/>
            </w:tcBorders>
            <w:shd w:val="clear" w:color="auto" w:fill="auto"/>
            <w:vAlign w:val="center"/>
          </w:tcPr>
          <w:p w14:paraId="65224576" w14:textId="77777777" w:rsidR="0068437B" w:rsidRPr="00F726AD" w:rsidRDefault="0068437B" w:rsidP="00F726AD">
            <w:pPr>
              <w:spacing w:after="0" w:line="240" w:lineRule="auto"/>
              <w:jc w:val="center"/>
              <w:rPr>
                <w:rFonts w:eastAsia="Times New Roman" w:cs="Times New Roman"/>
                <w:color w:val="000000"/>
                <w:sz w:val="20"/>
                <w:szCs w:val="20"/>
                <w:lang w:eastAsia="tr-TR"/>
              </w:rPr>
            </w:pPr>
            <w:proofErr w:type="gramStart"/>
            <w:r w:rsidRPr="00F726AD">
              <w:rPr>
                <w:rFonts w:cs="Times New Roman"/>
                <w:sz w:val="20"/>
                <w:szCs w:val="20"/>
              </w:rPr>
              <w:t>adet</w:t>
            </w:r>
            <w:proofErr w:type="gramEnd"/>
          </w:p>
        </w:tc>
        <w:tc>
          <w:tcPr>
            <w:tcW w:w="548" w:type="pct"/>
            <w:tcBorders>
              <w:top w:val="nil"/>
              <w:left w:val="nil"/>
              <w:bottom w:val="single" w:sz="4" w:space="0" w:color="auto"/>
              <w:right w:val="single" w:sz="4" w:space="0" w:color="auto"/>
            </w:tcBorders>
            <w:shd w:val="clear" w:color="auto" w:fill="auto"/>
            <w:noWrap/>
            <w:vAlign w:val="center"/>
          </w:tcPr>
          <w:p w14:paraId="6ECF9D4D" w14:textId="77777777" w:rsidR="0068437B" w:rsidRPr="00F726AD" w:rsidRDefault="0068437B" w:rsidP="00F726AD">
            <w:pPr>
              <w:spacing w:after="0" w:line="240" w:lineRule="auto"/>
              <w:jc w:val="center"/>
              <w:rPr>
                <w:rFonts w:eastAsia="Times New Roman" w:cs="Times New Roman"/>
                <w:color w:val="000000"/>
                <w:sz w:val="20"/>
                <w:szCs w:val="20"/>
                <w:lang w:eastAsia="tr-TR"/>
              </w:rPr>
            </w:pPr>
            <w:r w:rsidRPr="00F726AD">
              <w:rPr>
                <w:rFonts w:cs="Times New Roman"/>
                <w:sz w:val="20"/>
                <w:szCs w:val="20"/>
              </w:rPr>
              <w:t>-</w:t>
            </w:r>
          </w:p>
        </w:tc>
        <w:tc>
          <w:tcPr>
            <w:tcW w:w="626" w:type="pct"/>
            <w:tcBorders>
              <w:top w:val="nil"/>
              <w:left w:val="nil"/>
              <w:bottom w:val="single" w:sz="4" w:space="0" w:color="auto"/>
              <w:right w:val="single" w:sz="4" w:space="0" w:color="auto"/>
            </w:tcBorders>
            <w:shd w:val="clear" w:color="auto" w:fill="auto"/>
            <w:noWrap/>
            <w:vAlign w:val="center"/>
          </w:tcPr>
          <w:p w14:paraId="2DD28038" w14:textId="76EB1B91" w:rsidR="0068437B" w:rsidRPr="00F726AD" w:rsidRDefault="005A00BE" w:rsidP="00F726AD">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4</w:t>
            </w:r>
          </w:p>
        </w:tc>
        <w:tc>
          <w:tcPr>
            <w:tcW w:w="699" w:type="pct"/>
            <w:vMerge/>
            <w:tcBorders>
              <w:left w:val="nil"/>
              <w:right w:val="single" w:sz="4" w:space="0" w:color="auto"/>
            </w:tcBorders>
            <w:shd w:val="clear" w:color="auto" w:fill="auto"/>
            <w:noWrap/>
            <w:vAlign w:val="center"/>
          </w:tcPr>
          <w:p w14:paraId="7F8DB7E3" w14:textId="77777777" w:rsidR="0068437B" w:rsidRPr="00F726AD" w:rsidRDefault="0068437B" w:rsidP="0068437B">
            <w:pPr>
              <w:spacing w:after="0" w:line="240" w:lineRule="auto"/>
              <w:jc w:val="left"/>
              <w:rPr>
                <w:rFonts w:eastAsia="Times New Roman" w:cs="Times New Roman"/>
                <w:color w:val="000000"/>
                <w:sz w:val="20"/>
                <w:szCs w:val="20"/>
                <w:lang w:eastAsia="tr-TR"/>
              </w:rPr>
            </w:pPr>
          </w:p>
        </w:tc>
      </w:tr>
      <w:tr w:rsidR="0068437B" w:rsidRPr="00F726AD" w14:paraId="1C689E5D" w14:textId="77777777" w:rsidTr="005A00BE">
        <w:trPr>
          <w:trHeight w:val="300"/>
        </w:trPr>
        <w:tc>
          <w:tcPr>
            <w:tcW w:w="546" w:type="pct"/>
            <w:vMerge/>
            <w:tcBorders>
              <w:left w:val="single" w:sz="4" w:space="0" w:color="auto"/>
              <w:right w:val="single" w:sz="4" w:space="0" w:color="auto"/>
            </w:tcBorders>
            <w:shd w:val="clear" w:color="auto" w:fill="auto"/>
            <w:vAlign w:val="center"/>
          </w:tcPr>
          <w:p w14:paraId="427DD41C" w14:textId="77777777" w:rsidR="0068437B" w:rsidRPr="00F726AD" w:rsidRDefault="0068437B" w:rsidP="0068437B">
            <w:pPr>
              <w:spacing w:after="0" w:line="240" w:lineRule="auto"/>
              <w:rPr>
                <w:rFonts w:eastAsia="Times New Roman" w:cs="Times New Roman"/>
                <w:b/>
                <w:bCs/>
                <w:color w:val="000000"/>
                <w:sz w:val="20"/>
                <w:szCs w:val="20"/>
                <w:lang w:eastAsia="tr-TR"/>
              </w:rPr>
            </w:pPr>
          </w:p>
        </w:tc>
        <w:tc>
          <w:tcPr>
            <w:tcW w:w="1095" w:type="pct"/>
            <w:vMerge/>
            <w:tcBorders>
              <w:left w:val="single" w:sz="4" w:space="0" w:color="auto"/>
              <w:right w:val="single" w:sz="4" w:space="0" w:color="auto"/>
            </w:tcBorders>
            <w:shd w:val="clear" w:color="auto" w:fill="auto"/>
            <w:vAlign w:val="center"/>
          </w:tcPr>
          <w:p w14:paraId="703F194D" w14:textId="77777777" w:rsidR="0068437B" w:rsidRPr="00F726AD" w:rsidRDefault="0068437B" w:rsidP="0059178E">
            <w:pPr>
              <w:spacing w:after="0" w:line="240" w:lineRule="auto"/>
              <w:jc w:val="left"/>
              <w:rPr>
                <w:rFonts w:eastAsia="Times New Roman" w:cs="Times New Roman"/>
                <w:b/>
                <w:bCs/>
                <w:color w:val="000000"/>
                <w:sz w:val="20"/>
                <w:szCs w:val="20"/>
                <w:lang w:eastAsia="tr-TR"/>
              </w:rPr>
            </w:pPr>
          </w:p>
        </w:tc>
        <w:tc>
          <w:tcPr>
            <w:tcW w:w="1018" w:type="pct"/>
            <w:tcBorders>
              <w:top w:val="nil"/>
              <w:left w:val="nil"/>
              <w:bottom w:val="single" w:sz="4" w:space="0" w:color="auto"/>
              <w:right w:val="single" w:sz="4" w:space="0" w:color="auto"/>
            </w:tcBorders>
            <w:shd w:val="clear" w:color="auto" w:fill="auto"/>
          </w:tcPr>
          <w:p w14:paraId="3FBA84BA" w14:textId="77777777" w:rsidR="0068437B" w:rsidRPr="00F726AD" w:rsidRDefault="0068437B" w:rsidP="0068437B">
            <w:pPr>
              <w:spacing w:after="0" w:line="240" w:lineRule="auto"/>
              <w:jc w:val="left"/>
              <w:rPr>
                <w:rFonts w:eastAsia="Times New Roman" w:cs="Times New Roman"/>
                <w:color w:val="000000"/>
                <w:sz w:val="20"/>
                <w:szCs w:val="20"/>
                <w:lang w:eastAsia="tr-TR"/>
              </w:rPr>
            </w:pPr>
            <w:r w:rsidRPr="00F726AD">
              <w:rPr>
                <w:rFonts w:cs="Times New Roman"/>
                <w:sz w:val="20"/>
                <w:szCs w:val="20"/>
              </w:rPr>
              <w:t>Coğrafi işaret tescili alan ürün sayısı</w:t>
            </w:r>
          </w:p>
        </w:tc>
        <w:tc>
          <w:tcPr>
            <w:tcW w:w="468" w:type="pct"/>
            <w:tcBorders>
              <w:top w:val="nil"/>
              <w:left w:val="nil"/>
              <w:bottom w:val="single" w:sz="4" w:space="0" w:color="auto"/>
              <w:right w:val="single" w:sz="4" w:space="0" w:color="auto"/>
            </w:tcBorders>
            <w:shd w:val="clear" w:color="auto" w:fill="auto"/>
            <w:vAlign w:val="center"/>
          </w:tcPr>
          <w:p w14:paraId="7182A0D2" w14:textId="77777777" w:rsidR="0068437B" w:rsidRPr="00F726AD" w:rsidRDefault="0068437B" w:rsidP="00F726AD">
            <w:pPr>
              <w:spacing w:after="0" w:line="240" w:lineRule="auto"/>
              <w:jc w:val="center"/>
              <w:rPr>
                <w:rFonts w:eastAsia="Times New Roman" w:cs="Times New Roman"/>
                <w:color w:val="000000"/>
                <w:sz w:val="20"/>
                <w:szCs w:val="20"/>
                <w:lang w:eastAsia="tr-TR"/>
              </w:rPr>
            </w:pPr>
            <w:proofErr w:type="gramStart"/>
            <w:r w:rsidRPr="00F726AD">
              <w:rPr>
                <w:rFonts w:cs="Times New Roman"/>
                <w:sz w:val="20"/>
                <w:szCs w:val="20"/>
              </w:rPr>
              <w:t>adet</w:t>
            </w:r>
            <w:proofErr w:type="gramEnd"/>
          </w:p>
        </w:tc>
        <w:tc>
          <w:tcPr>
            <w:tcW w:w="548" w:type="pct"/>
            <w:tcBorders>
              <w:top w:val="nil"/>
              <w:left w:val="nil"/>
              <w:bottom w:val="single" w:sz="4" w:space="0" w:color="auto"/>
              <w:right w:val="single" w:sz="4" w:space="0" w:color="auto"/>
            </w:tcBorders>
            <w:shd w:val="clear" w:color="auto" w:fill="auto"/>
            <w:noWrap/>
            <w:vAlign w:val="center"/>
          </w:tcPr>
          <w:p w14:paraId="3B607C8B" w14:textId="77777777" w:rsidR="0068437B" w:rsidRPr="00F726AD" w:rsidRDefault="0068437B" w:rsidP="00F726AD">
            <w:pPr>
              <w:spacing w:after="0" w:line="240" w:lineRule="auto"/>
              <w:jc w:val="center"/>
              <w:rPr>
                <w:rFonts w:eastAsia="Times New Roman" w:cs="Times New Roman"/>
                <w:color w:val="000000"/>
                <w:sz w:val="20"/>
                <w:szCs w:val="20"/>
                <w:lang w:eastAsia="tr-TR"/>
              </w:rPr>
            </w:pPr>
            <w:r w:rsidRPr="00F726AD">
              <w:rPr>
                <w:rFonts w:cs="Times New Roman"/>
                <w:sz w:val="20"/>
                <w:szCs w:val="20"/>
              </w:rPr>
              <w:t>29</w:t>
            </w:r>
          </w:p>
        </w:tc>
        <w:tc>
          <w:tcPr>
            <w:tcW w:w="626" w:type="pct"/>
            <w:tcBorders>
              <w:top w:val="nil"/>
              <w:left w:val="nil"/>
              <w:bottom w:val="single" w:sz="4" w:space="0" w:color="auto"/>
              <w:right w:val="single" w:sz="4" w:space="0" w:color="auto"/>
            </w:tcBorders>
            <w:shd w:val="clear" w:color="auto" w:fill="auto"/>
            <w:noWrap/>
            <w:vAlign w:val="center"/>
          </w:tcPr>
          <w:p w14:paraId="7F96BBD5" w14:textId="56D11065" w:rsidR="0068437B" w:rsidRPr="00F726AD" w:rsidRDefault="00C41C90" w:rsidP="00F726AD">
            <w:pPr>
              <w:spacing w:after="0" w:line="240" w:lineRule="auto"/>
              <w:jc w:val="center"/>
              <w:rPr>
                <w:rFonts w:eastAsia="Times New Roman" w:cs="Times New Roman"/>
                <w:color w:val="000000"/>
                <w:sz w:val="20"/>
                <w:szCs w:val="20"/>
                <w:lang w:eastAsia="tr-TR"/>
              </w:rPr>
            </w:pPr>
            <w:r>
              <w:rPr>
                <w:rFonts w:cs="Times New Roman"/>
                <w:sz w:val="20"/>
                <w:szCs w:val="20"/>
              </w:rPr>
              <w:t>50</w:t>
            </w:r>
          </w:p>
        </w:tc>
        <w:tc>
          <w:tcPr>
            <w:tcW w:w="699" w:type="pct"/>
            <w:vMerge/>
            <w:tcBorders>
              <w:left w:val="nil"/>
              <w:right w:val="single" w:sz="4" w:space="0" w:color="auto"/>
            </w:tcBorders>
            <w:shd w:val="clear" w:color="auto" w:fill="auto"/>
            <w:noWrap/>
            <w:vAlign w:val="center"/>
          </w:tcPr>
          <w:p w14:paraId="54B0C454" w14:textId="77777777" w:rsidR="0068437B" w:rsidRPr="00F726AD" w:rsidRDefault="0068437B" w:rsidP="0068437B">
            <w:pPr>
              <w:spacing w:after="0" w:line="240" w:lineRule="auto"/>
              <w:jc w:val="left"/>
              <w:rPr>
                <w:rFonts w:eastAsia="Times New Roman" w:cs="Times New Roman"/>
                <w:color w:val="000000"/>
                <w:sz w:val="20"/>
                <w:szCs w:val="20"/>
                <w:lang w:eastAsia="tr-TR"/>
              </w:rPr>
            </w:pPr>
          </w:p>
        </w:tc>
      </w:tr>
      <w:tr w:rsidR="0068437B" w:rsidRPr="00F726AD" w14:paraId="6A885CCF" w14:textId="77777777" w:rsidTr="005A00BE">
        <w:trPr>
          <w:trHeight w:val="300"/>
        </w:trPr>
        <w:tc>
          <w:tcPr>
            <w:tcW w:w="546" w:type="pct"/>
            <w:vMerge/>
            <w:tcBorders>
              <w:left w:val="single" w:sz="4" w:space="0" w:color="auto"/>
              <w:right w:val="single" w:sz="4" w:space="0" w:color="auto"/>
            </w:tcBorders>
            <w:shd w:val="clear" w:color="auto" w:fill="auto"/>
            <w:vAlign w:val="center"/>
          </w:tcPr>
          <w:p w14:paraId="74901313" w14:textId="77777777" w:rsidR="0068437B" w:rsidRPr="00F726AD" w:rsidRDefault="0068437B" w:rsidP="0068437B">
            <w:pPr>
              <w:spacing w:after="0" w:line="240" w:lineRule="auto"/>
              <w:rPr>
                <w:rFonts w:eastAsia="Times New Roman" w:cs="Times New Roman"/>
                <w:b/>
                <w:bCs/>
                <w:color w:val="000000"/>
                <w:sz w:val="20"/>
                <w:szCs w:val="20"/>
                <w:lang w:eastAsia="tr-TR"/>
              </w:rPr>
            </w:pPr>
          </w:p>
        </w:tc>
        <w:tc>
          <w:tcPr>
            <w:tcW w:w="1095" w:type="pct"/>
            <w:vMerge/>
            <w:tcBorders>
              <w:left w:val="single" w:sz="4" w:space="0" w:color="auto"/>
              <w:right w:val="single" w:sz="4" w:space="0" w:color="auto"/>
            </w:tcBorders>
            <w:shd w:val="clear" w:color="auto" w:fill="auto"/>
            <w:vAlign w:val="center"/>
          </w:tcPr>
          <w:p w14:paraId="5638B012" w14:textId="77777777" w:rsidR="0068437B" w:rsidRPr="00F726AD" w:rsidRDefault="0068437B" w:rsidP="0059178E">
            <w:pPr>
              <w:spacing w:after="0" w:line="240" w:lineRule="auto"/>
              <w:jc w:val="left"/>
              <w:rPr>
                <w:rFonts w:eastAsia="Times New Roman" w:cs="Times New Roman"/>
                <w:b/>
                <w:bCs/>
                <w:color w:val="000000"/>
                <w:sz w:val="20"/>
                <w:szCs w:val="20"/>
                <w:lang w:eastAsia="tr-TR"/>
              </w:rPr>
            </w:pPr>
          </w:p>
        </w:tc>
        <w:tc>
          <w:tcPr>
            <w:tcW w:w="1018" w:type="pct"/>
            <w:tcBorders>
              <w:top w:val="nil"/>
              <w:left w:val="nil"/>
              <w:bottom w:val="single" w:sz="4" w:space="0" w:color="auto"/>
              <w:right w:val="single" w:sz="4" w:space="0" w:color="auto"/>
            </w:tcBorders>
            <w:shd w:val="clear" w:color="auto" w:fill="auto"/>
          </w:tcPr>
          <w:p w14:paraId="57C7793B" w14:textId="2D6ED42D" w:rsidR="0068437B" w:rsidRPr="00F726AD" w:rsidRDefault="0068437B" w:rsidP="0068437B">
            <w:pPr>
              <w:spacing w:after="0" w:line="240" w:lineRule="auto"/>
              <w:jc w:val="left"/>
              <w:rPr>
                <w:rFonts w:eastAsia="Times New Roman" w:cs="Times New Roman"/>
                <w:color w:val="000000"/>
                <w:sz w:val="20"/>
                <w:szCs w:val="20"/>
                <w:lang w:eastAsia="tr-TR"/>
              </w:rPr>
            </w:pPr>
            <w:r w:rsidRPr="00F726AD">
              <w:rPr>
                <w:rFonts w:cs="Times New Roman"/>
                <w:sz w:val="20"/>
                <w:szCs w:val="20"/>
              </w:rPr>
              <w:t xml:space="preserve">Tıbbi ve aromatik bitki üretim </w:t>
            </w:r>
            <w:r w:rsidR="00C41C90">
              <w:rPr>
                <w:rFonts w:cs="Times New Roman"/>
                <w:sz w:val="20"/>
                <w:szCs w:val="20"/>
              </w:rPr>
              <w:t xml:space="preserve">alanı </w:t>
            </w:r>
          </w:p>
        </w:tc>
        <w:tc>
          <w:tcPr>
            <w:tcW w:w="468" w:type="pct"/>
            <w:tcBorders>
              <w:top w:val="nil"/>
              <w:left w:val="nil"/>
              <w:bottom w:val="single" w:sz="4" w:space="0" w:color="auto"/>
              <w:right w:val="single" w:sz="4" w:space="0" w:color="auto"/>
            </w:tcBorders>
            <w:shd w:val="clear" w:color="auto" w:fill="auto"/>
            <w:vAlign w:val="center"/>
          </w:tcPr>
          <w:p w14:paraId="1A82AC58" w14:textId="0FCE81E4" w:rsidR="0068437B" w:rsidRPr="00F726AD" w:rsidRDefault="00C41C90" w:rsidP="00F726AD">
            <w:pPr>
              <w:spacing w:after="0" w:line="240" w:lineRule="auto"/>
              <w:jc w:val="center"/>
              <w:rPr>
                <w:rFonts w:eastAsia="Times New Roman" w:cs="Times New Roman"/>
                <w:color w:val="000000"/>
                <w:sz w:val="20"/>
                <w:szCs w:val="20"/>
                <w:lang w:eastAsia="tr-TR"/>
              </w:rPr>
            </w:pPr>
            <w:proofErr w:type="gramStart"/>
            <w:r>
              <w:rPr>
                <w:rFonts w:cs="Times New Roman"/>
                <w:sz w:val="20"/>
                <w:szCs w:val="20"/>
              </w:rPr>
              <w:t>da</w:t>
            </w:r>
            <w:proofErr w:type="gramEnd"/>
            <w:r>
              <w:rPr>
                <w:rFonts w:cs="Times New Roman"/>
                <w:sz w:val="20"/>
                <w:szCs w:val="20"/>
              </w:rPr>
              <w:t xml:space="preserve"> </w:t>
            </w:r>
          </w:p>
        </w:tc>
        <w:tc>
          <w:tcPr>
            <w:tcW w:w="548" w:type="pct"/>
            <w:tcBorders>
              <w:top w:val="nil"/>
              <w:left w:val="nil"/>
              <w:bottom w:val="single" w:sz="4" w:space="0" w:color="auto"/>
              <w:right w:val="single" w:sz="4" w:space="0" w:color="auto"/>
            </w:tcBorders>
            <w:shd w:val="clear" w:color="auto" w:fill="auto"/>
            <w:noWrap/>
            <w:vAlign w:val="center"/>
          </w:tcPr>
          <w:p w14:paraId="221A72A1" w14:textId="77777777" w:rsidR="0068437B" w:rsidRPr="00F726AD" w:rsidRDefault="0068437B" w:rsidP="00F726AD">
            <w:pPr>
              <w:spacing w:after="0" w:line="240" w:lineRule="auto"/>
              <w:jc w:val="center"/>
              <w:rPr>
                <w:rFonts w:eastAsia="Times New Roman" w:cs="Times New Roman"/>
                <w:color w:val="000000"/>
                <w:sz w:val="20"/>
                <w:szCs w:val="20"/>
                <w:lang w:eastAsia="tr-TR"/>
              </w:rPr>
            </w:pPr>
            <w:r w:rsidRPr="00F726AD">
              <w:rPr>
                <w:rFonts w:cs="Times New Roman"/>
                <w:sz w:val="20"/>
                <w:szCs w:val="20"/>
              </w:rPr>
              <w:t>-</w:t>
            </w:r>
          </w:p>
        </w:tc>
        <w:tc>
          <w:tcPr>
            <w:tcW w:w="626" w:type="pct"/>
            <w:tcBorders>
              <w:top w:val="nil"/>
              <w:left w:val="nil"/>
              <w:bottom w:val="single" w:sz="4" w:space="0" w:color="auto"/>
              <w:right w:val="single" w:sz="4" w:space="0" w:color="auto"/>
            </w:tcBorders>
            <w:shd w:val="clear" w:color="auto" w:fill="auto"/>
            <w:noWrap/>
            <w:vAlign w:val="center"/>
          </w:tcPr>
          <w:p w14:paraId="6BAC48FA" w14:textId="0059BC82" w:rsidR="0068437B" w:rsidRPr="00F726AD" w:rsidRDefault="003E5602" w:rsidP="00F726AD">
            <w:pPr>
              <w:spacing w:after="0" w:line="240" w:lineRule="auto"/>
              <w:jc w:val="center"/>
              <w:rPr>
                <w:rFonts w:eastAsia="Times New Roman" w:cs="Times New Roman"/>
                <w:color w:val="000000"/>
                <w:sz w:val="20"/>
                <w:szCs w:val="20"/>
                <w:lang w:eastAsia="tr-TR"/>
              </w:rPr>
            </w:pPr>
            <w:r>
              <w:rPr>
                <w:rFonts w:cs="Times New Roman"/>
                <w:sz w:val="20"/>
                <w:szCs w:val="20"/>
              </w:rPr>
              <w:t>1</w:t>
            </w:r>
            <w:r w:rsidR="00C41C90">
              <w:rPr>
                <w:rFonts w:cs="Times New Roman"/>
                <w:sz w:val="20"/>
                <w:szCs w:val="20"/>
              </w:rPr>
              <w:t>.000</w:t>
            </w:r>
          </w:p>
        </w:tc>
        <w:tc>
          <w:tcPr>
            <w:tcW w:w="699" w:type="pct"/>
            <w:vMerge/>
            <w:tcBorders>
              <w:left w:val="nil"/>
              <w:right w:val="single" w:sz="4" w:space="0" w:color="auto"/>
            </w:tcBorders>
            <w:shd w:val="clear" w:color="auto" w:fill="auto"/>
            <w:noWrap/>
            <w:vAlign w:val="center"/>
          </w:tcPr>
          <w:p w14:paraId="4B788B64" w14:textId="77777777" w:rsidR="0068437B" w:rsidRPr="00F726AD" w:rsidRDefault="0068437B" w:rsidP="0068437B">
            <w:pPr>
              <w:spacing w:after="0" w:line="240" w:lineRule="auto"/>
              <w:jc w:val="left"/>
              <w:rPr>
                <w:rFonts w:eastAsia="Times New Roman" w:cs="Times New Roman"/>
                <w:color w:val="000000"/>
                <w:sz w:val="20"/>
                <w:szCs w:val="20"/>
                <w:lang w:eastAsia="tr-TR"/>
              </w:rPr>
            </w:pPr>
          </w:p>
        </w:tc>
      </w:tr>
      <w:tr w:rsidR="00F726AD" w:rsidRPr="00F726AD" w14:paraId="76D00922" w14:textId="77777777" w:rsidTr="005A00BE">
        <w:trPr>
          <w:trHeight w:val="705"/>
        </w:trPr>
        <w:tc>
          <w:tcPr>
            <w:tcW w:w="546" w:type="pct"/>
            <w:vMerge w:val="restart"/>
            <w:tcBorders>
              <w:top w:val="single" w:sz="4" w:space="0" w:color="auto"/>
              <w:left w:val="single" w:sz="4" w:space="0" w:color="auto"/>
              <w:right w:val="single" w:sz="4" w:space="0" w:color="auto"/>
            </w:tcBorders>
            <w:shd w:val="clear" w:color="auto" w:fill="auto"/>
            <w:noWrap/>
            <w:vAlign w:val="center"/>
            <w:hideMark/>
          </w:tcPr>
          <w:p w14:paraId="225B4859" w14:textId="77777777" w:rsidR="00F726AD" w:rsidRPr="00F726AD" w:rsidRDefault="00F726AD" w:rsidP="0068437B">
            <w:pPr>
              <w:spacing w:after="0" w:line="240" w:lineRule="auto"/>
              <w:rPr>
                <w:rFonts w:eastAsia="Times New Roman" w:cs="Times New Roman"/>
                <w:b/>
                <w:bCs/>
                <w:color w:val="000000"/>
                <w:sz w:val="20"/>
                <w:szCs w:val="20"/>
                <w:lang w:eastAsia="tr-TR"/>
              </w:rPr>
            </w:pPr>
            <w:r w:rsidRPr="00F726AD">
              <w:rPr>
                <w:rFonts w:eastAsia="Times New Roman" w:cs="Times New Roman"/>
                <w:b/>
                <w:bCs/>
                <w:color w:val="000000"/>
                <w:sz w:val="20"/>
                <w:szCs w:val="20"/>
                <w:lang w:eastAsia="tr-TR"/>
              </w:rPr>
              <w:t>Hedef 4</w:t>
            </w:r>
          </w:p>
        </w:tc>
        <w:tc>
          <w:tcPr>
            <w:tcW w:w="1095" w:type="pct"/>
            <w:vMerge w:val="restart"/>
            <w:tcBorders>
              <w:top w:val="single" w:sz="4" w:space="0" w:color="auto"/>
              <w:left w:val="single" w:sz="4" w:space="0" w:color="auto"/>
              <w:right w:val="single" w:sz="4" w:space="0" w:color="auto"/>
            </w:tcBorders>
            <w:shd w:val="clear" w:color="auto" w:fill="auto"/>
            <w:vAlign w:val="center"/>
          </w:tcPr>
          <w:p w14:paraId="22F34451" w14:textId="77777777" w:rsidR="00F726AD" w:rsidRPr="00F726AD" w:rsidRDefault="00F726AD" w:rsidP="0059178E">
            <w:pPr>
              <w:jc w:val="left"/>
              <w:rPr>
                <w:rFonts w:cs="Times New Roman"/>
                <w:b/>
                <w:bCs/>
                <w:color w:val="000000"/>
                <w:sz w:val="20"/>
                <w:szCs w:val="20"/>
              </w:rPr>
            </w:pPr>
            <w:r w:rsidRPr="00F726AD">
              <w:rPr>
                <w:rFonts w:cs="Times New Roman"/>
                <w:b/>
                <w:bCs/>
                <w:color w:val="000000"/>
                <w:sz w:val="20"/>
                <w:szCs w:val="20"/>
              </w:rPr>
              <w:t>Yeşil Büyüme Ekseninde Sürdürülebilir Üretim Modeli Yaygınlaştırılacaktır</w:t>
            </w:r>
          </w:p>
          <w:p w14:paraId="6990A3ED" w14:textId="77777777" w:rsidR="00F726AD" w:rsidRPr="00F726AD" w:rsidRDefault="00F726AD" w:rsidP="0059178E">
            <w:pPr>
              <w:spacing w:after="0" w:line="240" w:lineRule="auto"/>
              <w:jc w:val="left"/>
              <w:rPr>
                <w:rFonts w:eastAsia="Times New Roman" w:cs="Times New Roman"/>
                <w:b/>
                <w:bCs/>
                <w:color w:val="000000"/>
                <w:sz w:val="20"/>
                <w:szCs w:val="20"/>
                <w:lang w:eastAsia="tr-TR"/>
              </w:rPr>
            </w:pPr>
          </w:p>
        </w:tc>
        <w:tc>
          <w:tcPr>
            <w:tcW w:w="1018" w:type="pct"/>
            <w:tcBorders>
              <w:top w:val="nil"/>
              <w:left w:val="nil"/>
              <w:bottom w:val="single" w:sz="4" w:space="0" w:color="auto"/>
              <w:right w:val="single" w:sz="4" w:space="0" w:color="auto"/>
            </w:tcBorders>
            <w:shd w:val="clear" w:color="auto" w:fill="auto"/>
          </w:tcPr>
          <w:p w14:paraId="6CEDA664" w14:textId="77777777" w:rsidR="00F726AD" w:rsidRPr="00F726AD" w:rsidRDefault="00F726AD" w:rsidP="0068437B">
            <w:pPr>
              <w:spacing w:after="0" w:line="240" w:lineRule="auto"/>
              <w:jc w:val="left"/>
              <w:rPr>
                <w:rFonts w:eastAsia="Times New Roman" w:cs="Times New Roman"/>
                <w:color w:val="000000"/>
                <w:sz w:val="20"/>
                <w:szCs w:val="20"/>
                <w:lang w:eastAsia="tr-TR"/>
              </w:rPr>
            </w:pPr>
            <w:r w:rsidRPr="00F726AD">
              <w:rPr>
                <w:rFonts w:cs="Times New Roman"/>
                <w:sz w:val="20"/>
                <w:szCs w:val="20"/>
              </w:rPr>
              <w:t>Envantere giren ve koruma altına alınan çeşit/tür sayısı</w:t>
            </w:r>
          </w:p>
        </w:tc>
        <w:tc>
          <w:tcPr>
            <w:tcW w:w="468" w:type="pct"/>
            <w:tcBorders>
              <w:top w:val="nil"/>
              <w:left w:val="nil"/>
              <w:bottom w:val="single" w:sz="4" w:space="0" w:color="auto"/>
              <w:right w:val="single" w:sz="4" w:space="0" w:color="auto"/>
            </w:tcBorders>
            <w:shd w:val="clear" w:color="auto" w:fill="auto"/>
            <w:vAlign w:val="center"/>
          </w:tcPr>
          <w:p w14:paraId="74154EB9" w14:textId="77777777" w:rsidR="00F726AD" w:rsidRPr="00F726AD" w:rsidRDefault="00F726AD" w:rsidP="00F726AD">
            <w:pPr>
              <w:spacing w:after="0" w:line="240" w:lineRule="auto"/>
              <w:jc w:val="center"/>
              <w:rPr>
                <w:rFonts w:eastAsia="Times New Roman" w:cs="Times New Roman"/>
                <w:color w:val="000000"/>
                <w:sz w:val="20"/>
                <w:szCs w:val="20"/>
                <w:lang w:eastAsia="tr-TR"/>
              </w:rPr>
            </w:pPr>
            <w:proofErr w:type="gramStart"/>
            <w:r w:rsidRPr="00F726AD">
              <w:rPr>
                <w:rFonts w:cs="Times New Roman"/>
                <w:sz w:val="20"/>
                <w:szCs w:val="20"/>
              </w:rPr>
              <w:t>kişi</w:t>
            </w:r>
            <w:proofErr w:type="gramEnd"/>
          </w:p>
        </w:tc>
        <w:tc>
          <w:tcPr>
            <w:tcW w:w="548" w:type="pct"/>
            <w:tcBorders>
              <w:top w:val="nil"/>
              <w:left w:val="nil"/>
              <w:bottom w:val="single" w:sz="4" w:space="0" w:color="auto"/>
              <w:right w:val="single" w:sz="4" w:space="0" w:color="auto"/>
            </w:tcBorders>
            <w:shd w:val="clear" w:color="auto" w:fill="auto"/>
            <w:noWrap/>
            <w:vAlign w:val="center"/>
          </w:tcPr>
          <w:p w14:paraId="707A0DE8" w14:textId="77777777" w:rsidR="00F726AD" w:rsidRPr="00F726AD" w:rsidRDefault="00F726AD" w:rsidP="00F726AD">
            <w:pPr>
              <w:spacing w:after="0" w:line="240" w:lineRule="auto"/>
              <w:jc w:val="center"/>
              <w:rPr>
                <w:rFonts w:eastAsia="Times New Roman" w:cs="Times New Roman"/>
                <w:color w:val="000000"/>
                <w:sz w:val="20"/>
                <w:szCs w:val="20"/>
                <w:lang w:eastAsia="tr-TR"/>
              </w:rPr>
            </w:pPr>
            <w:r w:rsidRPr="00F726AD">
              <w:rPr>
                <w:rFonts w:cs="Times New Roman"/>
                <w:sz w:val="20"/>
                <w:szCs w:val="20"/>
              </w:rPr>
              <w:t>2.418</w:t>
            </w:r>
          </w:p>
        </w:tc>
        <w:tc>
          <w:tcPr>
            <w:tcW w:w="626" w:type="pct"/>
            <w:tcBorders>
              <w:top w:val="nil"/>
              <w:left w:val="nil"/>
              <w:bottom w:val="single" w:sz="4" w:space="0" w:color="auto"/>
              <w:right w:val="single" w:sz="4" w:space="0" w:color="auto"/>
            </w:tcBorders>
            <w:shd w:val="clear" w:color="auto" w:fill="auto"/>
            <w:noWrap/>
            <w:vAlign w:val="center"/>
          </w:tcPr>
          <w:p w14:paraId="1574837B" w14:textId="77777777" w:rsidR="00F726AD" w:rsidRPr="00F726AD" w:rsidRDefault="00F726AD" w:rsidP="00F726AD">
            <w:pPr>
              <w:spacing w:after="0" w:line="240" w:lineRule="auto"/>
              <w:jc w:val="center"/>
              <w:rPr>
                <w:rFonts w:eastAsia="Times New Roman" w:cs="Times New Roman"/>
                <w:color w:val="000000"/>
                <w:sz w:val="20"/>
                <w:szCs w:val="20"/>
                <w:lang w:eastAsia="tr-TR"/>
              </w:rPr>
            </w:pPr>
            <w:r w:rsidRPr="00F726AD">
              <w:rPr>
                <w:rFonts w:cs="Times New Roman"/>
                <w:sz w:val="20"/>
                <w:szCs w:val="20"/>
              </w:rPr>
              <w:t>3.200</w:t>
            </w:r>
          </w:p>
        </w:tc>
        <w:tc>
          <w:tcPr>
            <w:tcW w:w="699" w:type="pct"/>
            <w:vMerge w:val="restart"/>
            <w:tcBorders>
              <w:top w:val="nil"/>
              <w:left w:val="nil"/>
              <w:right w:val="single" w:sz="4" w:space="0" w:color="auto"/>
            </w:tcBorders>
            <w:shd w:val="clear" w:color="auto" w:fill="auto"/>
            <w:vAlign w:val="center"/>
          </w:tcPr>
          <w:p w14:paraId="31E4C573" w14:textId="77777777" w:rsidR="00F726AD" w:rsidRPr="00F726AD" w:rsidRDefault="00F726AD" w:rsidP="00F726AD">
            <w:pPr>
              <w:jc w:val="left"/>
              <w:rPr>
                <w:rFonts w:cs="Times New Roman"/>
                <w:color w:val="000000"/>
                <w:sz w:val="20"/>
                <w:szCs w:val="20"/>
              </w:rPr>
            </w:pPr>
            <w:r w:rsidRPr="00F726AD">
              <w:rPr>
                <w:rFonts w:cs="Times New Roman"/>
                <w:color w:val="000000"/>
                <w:sz w:val="20"/>
                <w:szCs w:val="20"/>
              </w:rPr>
              <w:t>TÜİK</w:t>
            </w:r>
            <w:r w:rsidRPr="00F726AD">
              <w:rPr>
                <w:rFonts w:cs="Times New Roman"/>
                <w:color w:val="000000"/>
                <w:sz w:val="20"/>
                <w:szCs w:val="20"/>
              </w:rPr>
              <w:br/>
              <w:t>DİKA</w:t>
            </w:r>
            <w:r w:rsidRPr="00F726AD">
              <w:rPr>
                <w:rFonts w:cs="Times New Roman"/>
                <w:color w:val="000000"/>
                <w:sz w:val="20"/>
                <w:szCs w:val="20"/>
              </w:rPr>
              <w:br/>
              <w:t>Tarım ve Orman Bakanlığı</w:t>
            </w:r>
          </w:p>
          <w:p w14:paraId="3077965C" w14:textId="77777777" w:rsidR="00F726AD" w:rsidRPr="00F726AD" w:rsidRDefault="00F726AD" w:rsidP="0068437B">
            <w:pPr>
              <w:spacing w:after="0" w:line="240" w:lineRule="auto"/>
              <w:jc w:val="left"/>
              <w:rPr>
                <w:rFonts w:eastAsia="Times New Roman" w:cs="Times New Roman"/>
                <w:color w:val="000000"/>
                <w:sz w:val="20"/>
                <w:szCs w:val="20"/>
                <w:lang w:eastAsia="tr-TR"/>
              </w:rPr>
            </w:pPr>
          </w:p>
        </w:tc>
      </w:tr>
      <w:tr w:rsidR="00F726AD" w:rsidRPr="00F726AD" w14:paraId="4B722CA9" w14:textId="77777777" w:rsidTr="005A00BE">
        <w:trPr>
          <w:trHeight w:val="694"/>
        </w:trPr>
        <w:tc>
          <w:tcPr>
            <w:tcW w:w="546" w:type="pct"/>
            <w:vMerge/>
            <w:tcBorders>
              <w:left w:val="single" w:sz="4" w:space="0" w:color="auto"/>
              <w:right w:val="single" w:sz="4" w:space="0" w:color="auto"/>
            </w:tcBorders>
            <w:shd w:val="clear" w:color="auto" w:fill="auto"/>
            <w:vAlign w:val="center"/>
            <w:hideMark/>
          </w:tcPr>
          <w:p w14:paraId="25FB42A8" w14:textId="77777777" w:rsidR="00F726AD" w:rsidRPr="00F726AD" w:rsidRDefault="00F726AD" w:rsidP="0068437B">
            <w:pPr>
              <w:spacing w:after="0" w:line="240" w:lineRule="auto"/>
              <w:rPr>
                <w:rFonts w:eastAsia="Times New Roman" w:cs="Times New Roman"/>
                <w:b/>
                <w:bCs/>
                <w:color w:val="000000"/>
                <w:sz w:val="20"/>
                <w:szCs w:val="20"/>
                <w:lang w:eastAsia="tr-TR"/>
              </w:rPr>
            </w:pPr>
          </w:p>
        </w:tc>
        <w:tc>
          <w:tcPr>
            <w:tcW w:w="1095" w:type="pct"/>
            <w:vMerge/>
            <w:tcBorders>
              <w:left w:val="single" w:sz="4" w:space="0" w:color="auto"/>
              <w:right w:val="single" w:sz="4" w:space="0" w:color="auto"/>
            </w:tcBorders>
            <w:shd w:val="clear" w:color="auto" w:fill="auto"/>
            <w:vAlign w:val="center"/>
            <w:hideMark/>
          </w:tcPr>
          <w:p w14:paraId="3338F0B0" w14:textId="77777777" w:rsidR="00F726AD" w:rsidRPr="00F726AD" w:rsidRDefault="00F726AD" w:rsidP="0059178E">
            <w:pPr>
              <w:spacing w:after="0" w:line="240" w:lineRule="auto"/>
              <w:jc w:val="left"/>
              <w:rPr>
                <w:rFonts w:eastAsia="Times New Roman" w:cs="Times New Roman"/>
                <w:b/>
                <w:bCs/>
                <w:color w:val="000000"/>
                <w:sz w:val="20"/>
                <w:szCs w:val="20"/>
                <w:lang w:eastAsia="tr-TR"/>
              </w:rPr>
            </w:pPr>
          </w:p>
        </w:tc>
        <w:tc>
          <w:tcPr>
            <w:tcW w:w="1018" w:type="pct"/>
            <w:tcBorders>
              <w:top w:val="nil"/>
              <w:left w:val="nil"/>
              <w:bottom w:val="single" w:sz="4" w:space="0" w:color="auto"/>
              <w:right w:val="single" w:sz="4" w:space="0" w:color="auto"/>
            </w:tcBorders>
            <w:shd w:val="clear" w:color="auto" w:fill="auto"/>
          </w:tcPr>
          <w:p w14:paraId="2A76589F" w14:textId="77777777" w:rsidR="00F726AD" w:rsidRPr="00F726AD" w:rsidRDefault="00F726AD" w:rsidP="0068437B">
            <w:pPr>
              <w:spacing w:after="0" w:line="240" w:lineRule="auto"/>
              <w:jc w:val="left"/>
              <w:rPr>
                <w:rFonts w:eastAsia="Times New Roman" w:cs="Times New Roman"/>
                <w:color w:val="000000"/>
                <w:sz w:val="20"/>
                <w:szCs w:val="20"/>
                <w:lang w:eastAsia="tr-TR"/>
              </w:rPr>
            </w:pPr>
            <w:r w:rsidRPr="00F726AD">
              <w:rPr>
                <w:rFonts w:cs="Times New Roman"/>
                <w:sz w:val="20"/>
                <w:szCs w:val="20"/>
              </w:rPr>
              <w:t>Arazi gen merkezi sayısı</w:t>
            </w:r>
          </w:p>
        </w:tc>
        <w:tc>
          <w:tcPr>
            <w:tcW w:w="468" w:type="pct"/>
            <w:tcBorders>
              <w:top w:val="nil"/>
              <w:left w:val="nil"/>
              <w:bottom w:val="single" w:sz="4" w:space="0" w:color="auto"/>
              <w:right w:val="single" w:sz="4" w:space="0" w:color="auto"/>
            </w:tcBorders>
            <w:shd w:val="clear" w:color="auto" w:fill="auto"/>
            <w:vAlign w:val="center"/>
          </w:tcPr>
          <w:p w14:paraId="19328695" w14:textId="77777777" w:rsidR="00F726AD" w:rsidRPr="00F726AD" w:rsidRDefault="00F726AD" w:rsidP="00F726AD">
            <w:pPr>
              <w:spacing w:after="0" w:line="240" w:lineRule="auto"/>
              <w:jc w:val="center"/>
              <w:rPr>
                <w:rFonts w:eastAsia="Times New Roman" w:cs="Times New Roman"/>
                <w:color w:val="000000"/>
                <w:sz w:val="20"/>
                <w:szCs w:val="20"/>
                <w:lang w:eastAsia="tr-TR"/>
              </w:rPr>
            </w:pPr>
            <w:proofErr w:type="gramStart"/>
            <w:r w:rsidRPr="00F726AD">
              <w:rPr>
                <w:rFonts w:cs="Times New Roman"/>
                <w:sz w:val="20"/>
                <w:szCs w:val="20"/>
              </w:rPr>
              <w:t>adet</w:t>
            </w:r>
            <w:proofErr w:type="gramEnd"/>
          </w:p>
        </w:tc>
        <w:tc>
          <w:tcPr>
            <w:tcW w:w="548" w:type="pct"/>
            <w:tcBorders>
              <w:top w:val="nil"/>
              <w:left w:val="nil"/>
              <w:bottom w:val="single" w:sz="4" w:space="0" w:color="auto"/>
              <w:right w:val="single" w:sz="4" w:space="0" w:color="auto"/>
            </w:tcBorders>
            <w:shd w:val="clear" w:color="auto" w:fill="auto"/>
            <w:noWrap/>
            <w:vAlign w:val="center"/>
          </w:tcPr>
          <w:p w14:paraId="4261CC29" w14:textId="77777777" w:rsidR="00F726AD" w:rsidRPr="00F726AD" w:rsidRDefault="00F726AD" w:rsidP="00F726AD">
            <w:pPr>
              <w:spacing w:after="0" w:line="240" w:lineRule="auto"/>
              <w:jc w:val="center"/>
              <w:rPr>
                <w:rFonts w:eastAsia="Times New Roman" w:cs="Times New Roman"/>
                <w:color w:val="000000"/>
                <w:sz w:val="20"/>
                <w:szCs w:val="20"/>
                <w:lang w:eastAsia="tr-TR"/>
              </w:rPr>
            </w:pPr>
            <w:r w:rsidRPr="00F726AD">
              <w:rPr>
                <w:rFonts w:cs="Times New Roman"/>
                <w:sz w:val="20"/>
                <w:szCs w:val="20"/>
              </w:rPr>
              <w:t>0</w:t>
            </w:r>
          </w:p>
        </w:tc>
        <w:tc>
          <w:tcPr>
            <w:tcW w:w="626" w:type="pct"/>
            <w:tcBorders>
              <w:top w:val="nil"/>
              <w:left w:val="nil"/>
              <w:bottom w:val="single" w:sz="4" w:space="0" w:color="auto"/>
              <w:right w:val="single" w:sz="4" w:space="0" w:color="auto"/>
            </w:tcBorders>
            <w:shd w:val="clear" w:color="auto" w:fill="auto"/>
            <w:noWrap/>
            <w:vAlign w:val="center"/>
          </w:tcPr>
          <w:p w14:paraId="3CE2060E" w14:textId="0DA16EF1" w:rsidR="00F726AD" w:rsidRPr="00F726AD" w:rsidRDefault="003E5602" w:rsidP="00F726AD">
            <w:pPr>
              <w:spacing w:after="0" w:line="240" w:lineRule="auto"/>
              <w:jc w:val="center"/>
              <w:rPr>
                <w:rFonts w:eastAsia="Times New Roman" w:cs="Times New Roman"/>
                <w:color w:val="000000"/>
                <w:sz w:val="20"/>
                <w:szCs w:val="20"/>
                <w:lang w:eastAsia="tr-TR"/>
              </w:rPr>
            </w:pPr>
            <w:r>
              <w:rPr>
                <w:rFonts w:cs="Times New Roman"/>
                <w:sz w:val="20"/>
                <w:szCs w:val="20"/>
              </w:rPr>
              <w:t>2</w:t>
            </w:r>
          </w:p>
        </w:tc>
        <w:tc>
          <w:tcPr>
            <w:tcW w:w="699" w:type="pct"/>
            <w:vMerge/>
            <w:tcBorders>
              <w:left w:val="nil"/>
              <w:right w:val="single" w:sz="4" w:space="0" w:color="auto"/>
            </w:tcBorders>
            <w:shd w:val="clear" w:color="auto" w:fill="auto"/>
            <w:vAlign w:val="center"/>
            <w:hideMark/>
          </w:tcPr>
          <w:p w14:paraId="460F13AA" w14:textId="77777777" w:rsidR="00F726AD" w:rsidRPr="00F726AD" w:rsidRDefault="00F726AD" w:rsidP="0068437B">
            <w:pPr>
              <w:spacing w:after="0" w:line="240" w:lineRule="auto"/>
              <w:rPr>
                <w:rFonts w:eastAsia="Times New Roman" w:cs="Times New Roman"/>
                <w:color w:val="000000"/>
                <w:sz w:val="20"/>
                <w:szCs w:val="20"/>
                <w:lang w:eastAsia="tr-TR"/>
              </w:rPr>
            </w:pPr>
          </w:p>
        </w:tc>
      </w:tr>
      <w:tr w:rsidR="00F726AD" w:rsidRPr="00F726AD" w14:paraId="440BDA87" w14:textId="77777777" w:rsidTr="005A00BE">
        <w:trPr>
          <w:trHeight w:val="715"/>
        </w:trPr>
        <w:tc>
          <w:tcPr>
            <w:tcW w:w="546" w:type="pct"/>
            <w:vMerge/>
            <w:tcBorders>
              <w:left w:val="single" w:sz="4" w:space="0" w:color="auto"/>
              <w:right w:val="single" w:sz="4" w:space="0" w:color="auto"/>
            </w:tcBorders>
            <w:shd w:val="clear" w:color="auto" w:fill="auto"/>
            <w:vAlign w:val="center"/>
            <w:hideMark/>
          </w:tcPr>
          <w:p w14:paraId="7628294E" w14:textId="77777777" w:rsidR="00F726AD" w:rsidRPr="00F726AD" w:rsidRDefault="00F726AD" w:rsidP="0068437B">
            <w:pPr>
              <w:spacing w:after="0" w:line="240" w:lineRule="auto"/>
              <w:rPr>
                <w:rFonts w:eastAsia="Times New Roman" w:cs="Times New Roman"/>
                <w:b/>
                <w:bCs/>
                <w:color w:val="000000"/>
                <w:sz w:val="20"/>
                <w:szCs w:val="20"/>
                <w:lang w:eastAsia="tr-TR"/>
              </w:rPr>
            </w:pPr>
          </w:p>
        </w:tc>
        <w:tc>
          <w:tcPr>
            <w:tcW w:w="1095" w:type="pct"/>
            <w:vMerge/>
            <w:tcBorders>
              <w:left w:val="single" w:sz="4" w:space="0" w:color="auto"/>
              <w:right w:val="single" w:sz="4" w:space="0" w:color="auto"/>
            </w:tcBorders>
            <w:shd w:val="clear" w:color="auto" w:fill="auto"/>
            <w:vAlign w:val="center"/>
            <w:hideMark/>
          </w:tcPr>
          <w:p w14:paraId="7DC59456" w14:textId="77777777" w:rsidR="00F726AD" w:rsidRPr="00F726AD" w:rsidRDefault="00F726AD" w:rsidP="0059178E">
            <w:pPr>
              <w:spacing w:after="0" w:line="240" w:lineRule="auto"/>
              <w:jc w:val="left"/>
              <w:rPr>
                <w:rFonts w:eastAsia="Times New Roman" w:cs="Times New Roman"/>
                <w:b/>
                <w:bCs/>
                <w:color w:val="000000"/>
                <w:sz w:val="20"/>
                <w:szCs w:val="20"/>
                <w:lang w:eastAsia="tr-TR"/>
              </w:rPr>
            </w:pPr>
          </w:p>
        </w:tc>
        <w:tc>
          <w:tcPr>
            <w:tcW w:w="1018" w:type="pct"/>
            <w:tcBorders>
              <w:top w:val="nil"/>
              <w:left w:val="nil"/>
              <w:bottom w:val="single" w:sz="4" w:space="0" w:color="auto"/>
              <w:right w:val="single" w:sz="4" w:space="0" w:color="auto"/>
            </w:tcBorders>
            <w:shd w:val="clear" w:color="auto" w:fill="auto"/>
          </w:tcPr>
          <w:p w14:paraId="1FD8A2F3" w14:textId="77777777" w:rsidR="00F726AD" w:rsidRPr="00F726AD" w:rsidRDefault="00F726AD" w:rsidP="0068437B">
            <w:pPr>
              <w:spacing w:after="0" w:line="240" w:lineRule="auto"/>
              <w:jc w:val="left"/>
              <w:rPr>
                <w:rFonts w:eastAsia="Times New Roman" w:cs="Times New Roman"/>
                <w:color w:val="000000"/>
                <w:sz w:val="20"/>
                <w:szCs w:val="20"/>
                <w:lang w:eastAsia="tr-TR"/>
              </w:rPr>
            </w:pPr>
            <w:r w:rsidRPr="00F726AD">
              <w:rPr>
                <w:rFonts w:cs="Times New Roman"/>
                <w:sz w:val="20"/>
                <w:szCs w:val="20"/>
              </w:rPr>
              <w:t>İklim değişikliğinin tarıma etkisi üzerine yürütülen araştırma projesi sayısı</w:t>
            </w:r>
          </w:p>
        </w:tc>
        <w:tc>
          <w:tcPr>
            <w:tcW w:w="468" w:type="pct"/>
            <w:tcBorders>
              <w:top w:val="nil"/>
              <w:left w:val="nil"/>
              <w:bottom w:val="single" w:sz="4" w:space="0" w:color="auto"/>
              <w:right w:val="single" w:sz="4" w:space="0" w:color="auto"/>
            </w:tcBorders>
            <w:shd w:val="clear" w:color="auto" w:fill="auto"/>
            <w:vAlign w:val="center"/>
          </w:tcPr>
          <w:p w14:paraId="54F019EB" w14:textId="77777777" w:rsidR="00F726AD" w:rsidRPr="00F726AD" w:rsidRDefault="00F726AD" w:rsidP="00F726AD">
            <w:pPr>
              <w:spacing w:after="0" w:line="240" w:lineRule="auto"/>
              <w:jc w:val="center"/>
              <w:rPr>
                <w:rFonts w:eastAsia="Times New Roman" w:cs="Times New Roman"/>
                <w:color w:val="000000"/>
                <w:sz w:val="20"/>
                <w:szCs w:val="20"/>
                <w:lang w:eastAsia="tr-TR"/>
              </w:rPr>
            </w:pPr>
            <w:proofErr w:type="gramStart"/>
            <w:r w:rsidRPr="00F726AD">
              <w:rPr>
                <w:rFonts w:cs="Times New Roman"/>
                <w:sz w:val="20"/>
                <w:szCs w:val="20"/>
              </w:rPr>
              <w:t>adet</w:t>
            </w:r>
            <w:proofErr w:type="gramEnd"/>
          </w:p>
        </w:tc>
        <w:tc>
          <w:tcPr>
            <w:tcW w:w="548" w:type="pct"/>
            <w:tcBorders>
              <w:top w:val="nil"/>
              <w:left w:val="nil"/>
              <w:bottom w:val="single" w:sz="4" w:space="0" w:color="auto"/>
              <w:right w:val="single" w:sz="4" w:space="0" w:color="auto"/>
            </w:tcBorders>
            <w:shd w:val="clear" w:color="auto" w:fill="auto"/>
            <w:noWrap/>
            <w:vAlign w:val="center"/>
          </w:tcPr>
          <w:p w14:paraId="1A1F3DD1" w14:textId="77777777" w:rsidR="00F726AD" w:rsidRPr="00F726AD" w:rsidRDefault="00F726AD" w:rsidP="00F726AD">
            <w:pPr>
              <w:spacing w:after="0" w:line="240" w:lineRule="auto"/>
              <w:jc w:val="center"/>
              <w:rPr>
                <w:rFonts w:eastAsia="Times New Roman" w:cs="Times New Roman"/>
                <w:color w:val="000000"/>
                <w:sz w:val="20"/>
                <w:szCs w:val="20"/>
                <w:lang w:eastAsia="tr-TR"/>
              </w:rPr>
            </w:pPr>
            <w:r w:rsidRPr="00F726AD">
              <w:rPr>
                <w:rFonts w:cs="Times New Roman"/>
                <w:sz w:val="20"/>
                <w:szCs w:val="20"/>
              </w:rPr>
              <w:t>-</w:t>
            </w:r>
          </w:p>
        </w:tc>
        <w:tc>
          <w:tcPr>
            <w:tcW w:w="626" w:type="pct"/>
            <w:tcBorders>
              <w:top w:val="nil"/>
              <w:left w:val="nil"/>
              <w:bottom w:val="single" w:sz="4" w:space="0" w:color="auto"/>
              <w:right w:val="single" w:sz="4" w:space="0" w:color="auto"/>
            </w:tcBorders>
            <w:shd w:val="clear" w:color="auto" w:fill="auto"/>
            <w:noWrap/>
            <w:vAlign w:val="center"/>
          </w:tcPr>
          <w:p w14:paraId="3B932E8D" w14:textId="3C08D511" w:rsidR="00F726AD" w:rsidRPr="00F726AD" w:rsidRDefault="005A00BE" w:rsidP="00F726AD">
            <w:pPr>
              <w:spacing w:after="0" w:line="240" w:lineRule="auto"/>
              <w:jc w:val="center"/>
              <w:rPr>
                <w:rFonts w:eastAsia="Times New Roman" w:cs="Times New Roman"/>
                <w:color w:val="000000"/>
                <w:sz w:val="20"/>
                <w:szCs w:val="20"/>
                <w:lang w:eastAsia="tr-TR"/>
              </w:rPr>
            </w:pPr>
            <w:r>
              <w:rPr>
                <w:rFonts w:cs="Times New Roman"/>
                <w:sz w:val="20"/>
                <w:szCs w:val="20"/>
              </w:rPr>
              <w:t>2</w:t>
            </w:r>
          </w:p>
        </w:tc>
        <w:tc>
          <w:tcPr>
            <w:tcW w:w="699" w:type="pct"/>
            <w:vMerge/>
            <w:tcBorders>
              <w:left w:val="nil"/>
              <w:right w:val="single" w:sz="4" w:space="0" w:color="auto"/>
            </w:tcBorders>
            <w:shd w:val="clear" w:color="auto" w:fill="auto"/>
            <w:vAlign w:val="center"/>
            <w:hideMark/>
          </w:tcPr>
          <w:p w14:paraId="186DB6D5" w14:textId="77777777" w:rsidR="00F726AD" w:rsidRPr="00F726AD" w:rsidRDefault="00F726AD" w:rsidP="0068437B">
            <w:pPr>
              <w:spacing w:after="0" w:line="240" w:lineRule="auto"/>
              <w:rPr>
                <w:rFonts w:eastAsia="Times New Roman" w:cs="Times New Roman"/>
                <w:color w:val="000000"/>
                <w:sz w:val="20"/>
                <w:szCs w:val="20"/>
                <w:lang w:eastAsia="tr-TR"/>
              </w:rPr>
            </w:pPr>
          </w:p>
        </w:tc>
      </w:tr>
      <w:tr w:rsidR="00F726AD" w:rsidRPr="00F726AD" w14:paraId="64BD4A4D" w14:textId="77777777" w:rsidTr="005A00BE">
        <w:trPr>
          <w:trHeight w:val="744"/>
        </w:trPr>
        <w:tc>
          <w:tcPr>
            <w:tcW w:w="546" w:type="pct"/>
            <w:vMerge/>
            <w:tcBorders>
              <w:left w:val="single" w:sz="4" w:space="0" w:color="auto"/>
              <w:right w:val="single" w:sz="4" w:space="0" w:color="auto"/>
            </w:tcBorders>
            <w:shd w:val="clear" w:color="auto" w:fill="auto"/>
            <w:vAlign w:val="center"/>
            <w:hideMark/>
          </w:tcPr>
          <w:p w14:paraId="4AEB49C3" w14:textId="77777777" w:rsidR="00F726AD" w:rsidRPr="00F726AD" w:rsidRDefault="00F726AD" w:rsidP="0068437B">
            <w:pPr>
              <w:spacing w:after="0" w:line="240" w:lineRule="auto"/>
              <w:rPr>
                <w:rFonts w:eastAsia="Times New Roman" w:cs="Times New Roman"/>
                <w:b/>
                <w:bCs/>
                <w:color w:val="000000"/>
                <w:sz w:val="20"/>
                <w:szCs w:val="20"/>
                <w:lang w:eastAsia="tr-TR"/>
              </w:rPr>
            </w:pPr>
          </w:p>
        </w:tc>
        <w:tc>
          <w:tcPr>
            <w:tcW w:w="1095" w:type="pct"/>
            <w:vMerge/>
            <w:tcBorders>
              <w:left w:val="single" w:sz="4" w:space="0" w:color="auto"/>
              <w:right w:val="single" w:sz="4" w:space="0" w:color="auto"/>
            </w:tcBorders>
            <w:shd w:val="clear" w:color="auto" w:fill="auto"/>
            <w:vAlign w:val="center"/>
            <w:hideMark/>
          </w:tcPr>
          <w:p w14:paraId="3F79A05F" w14:textId="77777777" w:rsidR="00F726AD" w:rsidRPr="00F726AD" w:rsidRDefault="00F726AD" w:rsidP="0059178E">
            <w:pPr>
              <w:spacing w:after="0" w:line="240" w:lineRule="auto"/>
              <w:jc w:val="left"/>
              <w:rPr>
                <w:rFonts w:eastAsia="Times New Roman" w:cs="Times New Roman"/>
                <w:b/>
                <w:bCs/>
                <w:color w:val="000000"/>
                <w:sz w:val="20"/>
                <w:szCs w:val="20"/>
                <w:lang w:eastAsia="tr-TR"/>
              </w:rPr>
            </w:pPr>
          </w:p>
        </w:tc>
        <w:tc>
          <w:tcPr>
            <w:tcW w:w="1018" w:type="pct"/>
            <w:tcBorders>
              <w:top w:val="nil"/>
              <w:left w:val="nil"/>
              <w:bottom w:val="single" w:sz="4" w:space="0" w:color="auto"/>
              <w:right w:val="single" w:sz="4" w:space="0" w:color="auto"/>
            </w:tcBorders>
            <w:shd w:val="clear" w:color="auto" w:fill="auto"/>
          </w:tcPr>
          <w:p w14:paraId="380A30E2" w14:textId="0529D15F" w:rsidR="00F726AD" w:rsidRPr="00F726AD" w:rsidRDefault="00F726AD" w:rsidP="0068437B">
            <w:pPr>
              <w:spacing w:after="0" w:line="240" w:lineRule="auto"/>
              <w:jc w:val="left"/>
              <w:rPr>
                <w:rFonts w:eastAsia="Times New Roman" w:cs="Times New Roman"/>
                <w:color w:val="000000"/>
                <w:sz w:val="20"/>
                <w:szCs w:val="20"/>
                <w:lang w:eastAsia="tr-TR"/>
              </w:rPr>
            </w:pPr>
            <w:r w:rsidRPr="00F726AD">
              <w:rPr>
                <w:rFonts w:cs="Times New Roman"/>
                <w:sz w:val="20"/>
                <w:szCs w:val="20"/>
              </w:rPr>
              <w:t xml:space="preserve">Yenilenebilir enerjiye dayalı </w:t>
            </w:r>
            <w:r w:rsidR="003E5602">
              <w:rPr>
                <w:rFonts w:cs="Times New Roman"/>
                <w:sz w:val="20"/>
                <w:szCs w:val="20"/>
              </w:rPr>
              <w:t xml:space="preserve">kurulan </w:t>
            </w:r>
            <w:r w:rsidRPr="00F726AD">
              <w:rPr>
                <w:rFonts w:cs="Times New Roman"/>
                <w:sz w:val="20"/>
                <w:szCs w:val="20"/>
              </w:rPr>
              <w:t>sera alanı</w:t>
            </w:r>
          </w:p>
        </w:tc>
        <w:tc>
          <w:tcPr>
            <w:tcW w:w="468" w:type="pct"/>
            <w:tcBorders>
              <w:top w:val="nil"/>
              <w:left w:val="nil"/>
              <w:bottom w:val="single" w:sz="4" w:space="0" w:color="auto"/>
              <w:right w:val="single" w:sz="4" w:space="0" w:color="auto"/>
            </w:tcBorders>
            <w:shd w:val="clear" w:color="auto" w:fill="auto"/>
            <w:vAlign w:val="center"/>
          </w:tcPr>
          <w:p w14:paraId="7A0215CE" w14:textId="77777777" w:rsidR="00F726AD" w:rsidRPr="00F726AD" w:rsidRDefault="00F726AD" w:rsidP="00F726AD">
            <w:pPr>
              <w:spacing w:after="0" w:line="240" w:lineRule="auto"/>
              <w:jc w:val="center"/>
              <w:rPr>
                <w:rFonts w:eastAsia="Times New Roman" w:cs="Times New Roman"/>
                <w:color w:val="000000"/>
                <w:sz w:val="20"/>
                <w:szCs w:val="20"/>
                <w:lang w:eastAsia="tr-TR"/>
              </w:rPr>
            </w:pPr>
            <w:proofErr w:type="gramStart"/>
            <w:r w:rsidRPr="00F726AD">
              <w:rPr>
                <w:rFonts w:cs="Times New Roman"/>
                <w:sz w:val="20"/>
                <w:szCs w:val="20"/>
              </w:rPr>
              <w:t>da</w:t>
            </w:r>
            <w:proofErr w:type="gramEnd"/>
          </w:p>
        </w:tc>
        <w:tc>
          <w:tcPr>
            <w:tcW w:w="548" w:type="pct"/>
            <w:tcBorders>
              <w:top w:val="nil"/>
              <w:left w:val="nil"/>
              <w:bottom w:val="single" w:sz="4" w:space="0" w:color="auto"/>
              <w:right w:val="single" w:sz="4" w:space="0" w:color="auto"/>
            </w:tcBorders>
            <w:shd w:val="clear" w:color="auto" w:fill="auto"/>
            <w:noWrap/>
            <w:vAlign w:val="center"/>
          </w:tcPr>
          <w:p w14:paraId="3D0B7985" w14:textId="77777777" w:rsidR="00F726AD" w:rsidRPr="00F726AD" w:rsidRDefault="00F726AD" w:rsidP="00F726AD">
            <w:pPr>
              <w:spacing w:after="0" w:line="240" w:lineRule="auto"/>
              <w:jc w:val="center"/>
              <w:rPr>
                <w:rFonts w:eastAsia="Times New Roman" w:cs="Times New Roman"/>
                <w:color w:val="000000"/>
                <w:sz w:val="20"/>
                <w:szCs w:val="20"/>
                <w:lang w:eastAsia="tr-TR"/>
              </w:rPr>
            </w:pPr>
            <w:r w:rsidRPr="00F726AD">
              <w:rPr>
                <w:rFonts w:cs="Times New Roman"/>
                <w:sz w:val="20"/>
                <w:szCs w:val="20"/>
              </w:rPr>
              <w:t>-</w:t>
            </w:r>
          </w:p>
        </w:tc>
        <w:tc>
          <w:tcPr>
            <w:tcW w:w="626" w:type="pct"/>
            <w:tcBorders>
              <w:top w:val="nil"/>
              <w:left w:val="nil"/>
              <w:bottom w:val="single" w:sz="4" w:space="0" w:color="auto"/>
              <w:right w:val="single" w:sz="4" w:space="0" w:color="auto"/>
            </w:tcBorders>
            <w:shd w:val="clear" w:color="auto" w:fill="auto"/>
            <w:noWrap/>
            <w:vAlign w:val="center"/>
          </w:tcPr>
          <w:p w14:paraId="7C41BC8D" w14:textId="77777777" w:rsidR="00F726AD" w:rsidRPr="00F726AD" w:rsidRDefault="00F726AD" w:rsidP="00F726AD">
            <w:pPr>
              <w:spacing w:after="0" w:line="240" w:lineRule="auto"/>
              <w:jc w:val="center"/>
              <w:rPr>
                <w:rFonts w:eastAsia="Times New Roman" w:cs="Times New Roman"/>
                <w:color w:val="000000"/>
                <w:sz w:val="20"/>
                <w:szCs w:val="20"/>
                <w:lang w:eastAsia="tr-TR"/>
              </w:rPr>
            </w:pPr>
            <w:r w:rsidRPr="00F726AD">
              <w:rPr>
                <w:rFonts w:cs="Times New Roman"/>
                <w:sz w:val="20"/>
                <w:szCs w:val="20"/>
              </w:rPr>
              <w:t>400</w:t>
            </w:r>
          </w:p>
        </w:tc>
        <w:tc>
          <w:tcPr>
            <w:tcW w:w="699" w:type="pct"/>
            <w:vMerge/>
            <w:tcBorders>
              <w:left w:val="nil"/>
              <w:right w:val="single" w:sz="4" w:space="0" w:color="auto"/>
            </w:tcBorders>
            <w:shd w:val="clear" w:color="auto" w:fill="auto"/>
            <w:vAlign w:val="center"/>
            <w:hideMark/>
          </w:tcPr>
          <w:p w14:paraId="00EB7A3E" w14:textId="77777777" w:rsidR="00F726AD" w:rsidRPr="00F726AD" w:rsidRDefault="00F726AD" w:rsidP="0068437B">
            <w:pPr>
              <w:spacing w:after="0" w:line="240" w:lineRule="auto"/>
              <w:rPr>
                <w:rFonts w:eastAsia="Times New Roman" w:cs="Times New Roman"/>
                <w:color w:val="000000"/>
                <w:sz w:val="20"/>
                <w:szCs w:val="20"/>
                <w:lang w:eastAsia="tr-TR"/>
              </w:rPr>
            </w:pPr>
          </w:p>
        </w:tc>
      </w:tr>
      <w:tr w:rsidR="00F726AD" w:rsidRPr="00F726AD" w14:paraId="16B328C7" w14:textId="77777777" w:rsidTr="005A00BE">
        <w:trPr>
          <w:trHeight w:val="646"/>
        </w:trPr>
        <w:tc>
          <w:tcPr>
            <w:tcW w:w="546" w:type="pct"/>
            <w:vMerge/>
            <w:tcBorders>
              <w:left w:val="single" w:sz="4" w:space="0" w:color="auto"/>
              <w:right w:val="single" w:sz="4" w:space="0" w:color="auto"/>
            </w:tcBorders>
            <w:shd w:val="clear" w:color="auto" w:fill="auto"/>
            <w:vAlign w:val="center"/>
            <w:hideMark/>
          </w:tcPr>
          <w:p w14:paraId="4CD86B80" w14:textId="77777777" w:rsidR="00F726AD" w:rsidRPr="00F726AD" w:rsidRDefault="00F726AD" w:rsidP="0068437B">
            <w:pPr>
              <w:spacing w:after="0" w:line="240" w:lineRule="auto"/>
              <w:rPr>
                <w:rFonts w:eastAsia="Times New Roman" w:cs="Times New Roman"/>
                <w:b/>
                <w:bCs/>
                <w:color w:val="000000"/>
                <w:sz w:val="20"/>
                <w:szCs w:val="20"/>
                <w:lang w:eastAsia="tr-TR"/>
              </w:rPr>
            </w:pPr>
          </w:p>
        </w:tc>
        <w:tc>
          <w:tcPr>
            <w:tcW w:w="1095" w:type="pct"/>
            <w:vMerge/>
            <w:tcBorders>
              <w:left w:val="single" w:sz="4" w:space="0" w:color="auto"/>
              <w:right w:val="single" w:sz="4" w:space="0" w:color="auto"/>
            </w:tcBorders>
            <w:shd w:val="clear" w:color="auto" w:fill="auto"/>
            <w:vAlign w:val="center"/>
            <w:hideMark/>
          </w:tcPr>
          <w:p w14:paraId="25A0F8A6" w14:textId="77777777" w:rsidR="00F726AD" w:rsidRPr="00F726AD" w:rsidRDefault="00F726AD" w:rsidP="0059178E">
            <w:pPr>
              <w:spacing w:after="0" w:line="240" w:lineRule="auto"/>
              <w:jc w:val="left"/>
              <w:rPr>
                <w:rFonts w:eastAsia="Times New Roman" w:cs="Times New Roman"/>
                <w:b/>
                <w:bCs/>
                <w:color w:val="000000"/>
                <w:sz w:val="20"/>
                <w:szCs w:val="20"/>
                <w:lang w:eastAsia="tr-TR"/>
              </w:rPr>
            </w:pPr>
          </w:p>
        </w:tc>
        <w:tc>
          <w:tcPr>
            <w:tcW w:w="1018" w:type="pct"/>
            <w:tcBorders>
              <w:top w:val="nil"/>
              <w:left w:val="nil"/>
              <w:bottom w:val="nil"/>
              <w:right w:val="single" w:sz="4" w:space="0" w:color="auto"/>
            </w:tcBorders>
            <w:shd w:val="clear" w:color="auto" w:fill="auto"/>
          </w:tcPr>
          <w:p w14:paraId="2B6FC868" w14:textId="77777777" w:rsidR="00F726AD" w:rsidRPr="00F726AD" w:rsidRDefault="00F726AD" w:rsidP="0068437B">
            <w:pPr>
              <w:spacing w:after="0" w:line="240" w:lineRule="auto"/>
              <w:jc w:val="left"/>
              <w:rPr>
                <w:rFonts w:eastAsia="Times New Roman" w:cs="Times New Roman"/>
                <w:color w:val="000000"/>
                <w:sz w:val="20"/>
                <w:szCs w:val="20"/>
                <w:lang w:eastAsia="tr-TR"/>
              </w:rPr>
            </w:pPr>
            <w:r w:rsidRPr="00F726AD">
              <w:rPr>
                <w:rFonts w:cs="Times New Roman"/>
                <w:sz w:val="20"/>
                <w:szCs w:val="20"/>
              </w:rPr>
              <w:t>Yenilenebilir enerji ile sulanan tarım alanı</w:t>
            </w:r>
          </w:p>
        </w:tc>
        <w:tc>
          <w:tcPr>
            <w:tcW w:w="468" w:type="pct"/>
            <w:tcBorders>
              <w:top w:val="nil"/>
              <w:left w:val="nil"/>
              <w:bottom w:val="nil"/>
              <w:right w:val="single" w:sz="4" w:space="0" w:color="auto"/>
            </w:tcBorders>
            <w:shd w:val="clear" w:color="auto" w:fill="auto"/>
            <w:vAlign w:val="center"/>
          </w:tcPr>
          <w:p w14:paraId="7A67F7EC" w14:textId="77777777" w:rsidR="00F726AD" w:rsidRPr="00F726AD" w:rsidRDefault="00F726AD" w:rsidP="00F726AD">
            <w:pPr>
              <w:spacing w:after="0" w:line="240" w:lineRule="auto"/>
              <w:jc w:val="center"/>
              <w:rPr>
                <w:rFonts w:eastAsia="Times New Roman" w:cs="Times New Roman"/>
                <w:color w:val="000000"/>
                <w:sz w:val="20"/>
                <w:szCs w:val="20"/>
                <w:lang w:eastAsia="tr-TR"/>
              </w:rPr>
            </w:pPr>
            <w:proofErr w:type="gramStart"/>
            <w:r w:rsidRPr="00F726AD">
              <w:rPr>
                <w:rFonts w:cs="Times New Roman"/>
                <w:sz w:val="20"/>
                <w:szCs w:val="20"/>
              </w:rPr>
              <w:t>ha</w:t>
            </w:r>
            <w:proofErr w:type="gramEnd"/>
          </w:p>
        </w:tc>
        <w:tc>
          <w:tcPr>
            <w:tcW w:w="548" w:type="pct"/>
            <w:tcBorders>
              <w:top w:val="nil"/>
              <w:left w:val="nil"/>
              <w:bottom w:val="nil"/>
              <w:right w:val="single" w:sz="4" w:space="0" w:color="auto"/>
            </w:tcBorders>
            <w:shd w:val="clear" w:color="auto" w:fill="auto"/>
            <w:noWrap/>
            <w:vAlign w:val="center"/>
          </w:tcPr>
          <w:p w14:paraId="019F1724" w14:textId="77777777" w:rsidR="00F726AD" w:rsidRPr="00F726AD" w:rsidRDefault="00F726AD" w:rsidP="00F726AD">
            <w:pPr>
              <w:spacing w:after="0" w:line="240" w:lineRule="auto"/>
              <w:jc w:val="center"/>
              <w:rPr>
                <w:rFonts w:eastAsia="Times New Roman" w:cs="Times New Roman"/>
                <w:color w:val="000000"/>
                <w:sz w:val="20"/>
                <w:szCs w:val="20"/>
                <w:lang w:eastAsia="tr-TR"/>
              </w:rPr>
            </w:pPr>
            <w:r w:rsidRPr="00F726AD">
              <w:rPr>
                <w:rFonts w:cs="Times New Roman"/>
                <w:sz w:val="20"/>
                <w:szCs w:val="20"/>
              </w:rPr>
              <w:t>-</w:t>
            </w:r>
          </w:p>
        </w:tc>
        <w:tc>
          <w:tcPr>
            <w:tcW w:w="626" w:type="pct"/>
            <w:tcBorders>
              <w:top w:val="nil"/>
              <w:left w:val="nil"/>
              <w:bottom w:val="nil"/>
              <w:right w:val="single" w:sz="4" w:space="0" w:color="auto"/>
            </w:tcBorders>
            <w:shd w:val="clear" w:color="auto" w:fill="auto"/>
            <w:noWrap/>
            <w:vAlign w:val="center"/>
          </w:tcPr>
          <w:p w14:paraId="4F47840A" w14:textId="292CEC7E" w:rsidR="00F726AD" w:rsidRPr="00F726AD" w:rsidRDefault="003E5602" w:rsidP="00F726AD">
            <w:pPr>
              <w:spacing w:after="0" w:line="240" w:lineRule="auto"/>
              <w:jc w:val="center"/>
              <w:rPr>
                <w:rFonts w:eastAsia="Times New Roman" w:cs="Times New Roman"/>
                <w:color w:val="000000"/>
                <w:sz w:val="20"/>
                <w:szCs w:val="20"/>
                <w:lang w:eastAsia="tr-TR"/>
              </w:rPr>
            </w:pPr>
            <w:r>
              <w:rPr>
                <w:rFonts w:cs="Times New Roman"/>
                <w:sz w:val="20"/>
                <w:szCs w:val="20"/>
              </w:rPr>
              <w:t>5.000</w:t>
            </w:r>
          </w:p>
        </w:tc>
        <w:tc>
          <w:tcPr>
            <w:tcW w:w="699" w:type="pct"/>
            <w:vMerge/>
            <w:tcBorders>
              <w:left w:val="nil"/>
              <w:right w:val="single" w:sz="4" w:space="0" w:color="auto"/>
            </w:tcBorders>
            <w:shd w:val="clear" w:color="auto" w:fill="auto"/>
            <w:vAlign w:val="center"/>
            <w:hideMark/>
          </w:tcPr>
          <w:p w14:paraId="05A143D0" w14:textId="77777777" w:rsidR="00F726AD" w:rsidRPr="00F726AD" w:rsidRDefault="00F726AD" w:rsidP="0068437B">
            <w:pPr>
              <w:spacing w:after="0" w:line="240" w:lineRule="auto"/>
              <w:rPr>
                <w:rFonts w:eastAsia="Times New Roman" w:cs="Times New Roman"/>
                <w:color w:val="000000"/>
                <w:sz w:val="20"/>
                <w:szCs w:val="20"/>
                <w:lang w:eastAsia="tr-TR"/>
              </w:rPr>
            </w:pPr>
          </w:p>
        </w:tc>
      </w:tr>
      <w:tr w:rsidR="00F726AD" w:rsidRPr="00F726AD" w14:paraId="11974E93" w14:textId="77777777" w:rsidTr="005A00BE">
        <w:trPr>
          <w:trHeight w:val="646"/>
        </w:trPr>
        <w:tc>
          <w:tcPr>
            <w:tcW w:w="546" w:type="pct"/>
            <w:vMerge/>
            <w:tcBorders>
              <w:left w:val="single" w:sz="4" w:space="0" w:color="auto"/>
              <w:bottom w:val="single" w:sz="4" w:space="0" w:color="auto"/>
              <w:right w:val="single" w:sz="4" w:space="0" w:color="auto"/>
            </w:tcBorders>
            <w:shd w:val="clear" w:color="auto" w:fill="auto"/>
            <w:vAlign w:val="center"/>
          </w:tcPr>
          <w:p w14:paraId="72302631" w14:textId="77777777" w:rsidR="00F726AD" w:rsidRPr="00F726AD" w:rsidRDefault="00F726AD" w:rsidP="0068437B">
            <w:pPr>
              <w:spacing w:after="0" w:line="240" w:lineRule="auto"/>
              <w:rPr>
                <w:rFonts w:eastAsia="Times New Roman" w:cs="Times New Roman"/>
                <w:b/>
                <w:bCs/>
                <w:color w:val="000000"/>
                <w:sz w:val="20"/>
                <w:szCs w:val="20"/>
                <w:lang w:eastAsia="tr-TR"/>
              </w:rPr>
            </w:pPr>
          </w:p>
        </w:tc>
        <w:tc>
          <w:tcPr>
            <w:tcW w:w="1095" w:type="pct"/>
            <w:vMerge/>
            <w:tcBorders>
              <w:left w:val="single" w:sz="4" w:space="0" w:color="auto"/>
              <w:bottom w:val="single" w:sz="4" w:space="0" w:color="auto"/>
              <w:right w:val="single" w:sz="4" w:space="0" w:color="auto"/>
            </w:tcBorders>
            <w:shd w:val="clear" w:color="auto" w:fill="auto"/>
            <w:vAlign w:val="center"/>
          </w:tcPr>
          <w:p w14:paraId="3C362614" w14:textId="77777777" w:rsidR="00F726AD" w:rsidRPr="00F726AD" w:rsidRDefault="00F726AD" w:rsidP="0059178E">
            <w:pPr>
              <w:spacing w:after="0" w:line="240" w:lineRule="auto"/>
              <w:jc w:val="left"/>
              <w:rPr>
                <w:rFonts w:eastAsia="Times New Roman" w:cs="Times New Roman"/>
                <w:b/>
                <w:bCs/>
                <w:color w:val="000000"/>
                <w:sz w:val="20"/>
                <w:szCs w:val="20"/>
                <w:lang w:eastAsia="tr-TR"/>
              </w:rPr>
            </w:pPr>
          </w:p>
        </w:tc>
        <w:tc>
          <w:tcPr>
            <w:tcW w:w="1018" w:type="pct"/>
            <w:tcBorders>
              <w:top w:val="single" w:sz="4" w:space="0" w:color="auto"/>
              <w:left w:val="nil"/>
              <w:bottom w:val="single" w:sz="4" w:space="0" w:color="auto"/>
              <w:right w:val="single" w:sz="4" w:space="0" w:color="auto"/>
            </w:tcBorders>
            <w:shd w:val="clear" w:color="auto" w:fill="auto"/>
          </w:tcPr>
          <w:p w14:paraId="045FA5E9" w14:textId="4D3D83C2" w:rsidR="00F726AD" w:rsidRPr="00F726AD" w:rsidRDefault="00F726AD" w:rsidP="0068437B">
            <w:pPr>
              <w:spacing w:after="0" w:line="240" w:lineRule="auto"/>
              <w:jc w:val="left"/>
              <w:rPr>
                <w:rFonts w:cs="Times New Roman"/>
                <w:sz w:val="20"/>
                <w:szCs w:val="20"/>
              </w:rPr>
            </w:pPr>
            <w:r w:rsidRPr="00F726AD">
              <w:rPr>
                <w:rFonts w:cs="Times New Roman"/>
                <w:sz w:val="20"/>
                <w:szCs w:val="20"/>
              </w:rPr>
              <w:t>Biyoenerji tesis</w:t>
            </w:r>
            <w:r w:rsidR="003E5602">
              <w:rPr>
                <w:rFonts w:cs="Times New Roman"/>
                <w:sz w:val="20"/>
                <w:szCs w:val="20"/>
              </w:rPr>
              <w:t>i güç</w:t>
            </w:r>
            <w:r w:rsidRPr="00F726AD">
              <w:rPr>
                <w:rFonts w:cs="Times New Roman"/>
                <w:sz w:val="20"/>
                <w:szCs w:val="20"/>
              </w:rPr>
              <w:t xml:space="preserve"> kapasitesi</w:t>
            </w:r>
          </w:p>
        </w:tc>
        <w:tc>
          <w:tcPr>
            <w:tcW w:w="468" w:type="pct"/>
            <w:tcBorders>
              <w:top w:val="single" w:sz="4" w:space="0" w:color="auto"/>
              <w:left w:val="nil"/>
              <w:bottom w:val="single" w:sz="4" w:space="0" w:color="auto"/>
              <w:right w:val="single" w:sz="4" w:space="0" w:color="auto"/>
            </w:tcBorders>
            <w:shd w:val="clear" w:color="auto" w:fill="auto"/>
            <w:vAlign w:val="center"/>
          </w:tcPr>
          <w:p w14:paraId="646C8A8C" w14:textId="3051E5BD" w:rsidR="00F726AD" w:rsidRPr="00F726AD" w:rsidRDefault="003E5602" w:rsidP="00F726AD">
            <w:pPr>
              <w:spacing w:after="0" w:line="240" w:lineRule="auto"/>
              <w:jc w:val="center"/>
              <w:rPr>
                <w:rFonts w:cs="Times New Roman"/>
                <w:sz w:val="20"/>
                <w:szCs w:val="20"/>
              </w:rPr>
            </w:pPr>
            <w:proofErr w:type="spellStart"/>
            <w:proofErr w:type="gramStart"/>
            <w:r>
              <w:rPr>
                <w:rFonts w:cs="Times New Roman"/>
                <w:sz w:val="20"/>
                <w:szCs w:val="20"/>
              </w:rPr>
              <w:t>mw</w:t>
            </w:r>
            <w:proofErr w:type="spellEnd"/>
            <w:proofErr w:type="gramEnd"/>
          </w:p>
        </w:tc>
        <w:tc>
          <w:tcPr>
            <w:tcW w:w="548" w:type="pct"/>
            <w:tcBorders>
              <w:top w:val="single" w:sz="4" w:space="0" w:color="auto"/>
              <w:left w:val="nil"/>
              <w:bottom w:val="single" w:sz="4" w:space="0" w:color="auto"/>
              <w:right w:val="single" w:sz="4" w:space="0" w:color="auto"/>
            </w:tcBorders>
            <w:shd w:val="clear" w:color="auto" w:fill="auto"/>
            <w:noWrap/>
            <w:vAlign w:val="center"/>
          </w:tcPr>
          <w:p w14:paraId="330C11D3" w14:textId="50E7407C" w:rsidR="00F726AD" w:rsidRPr="00F726AD" w:rsidRDefault="003E5602" w:rsidP="00F726AD">
            <w:pPr>
              <w:spacing w:after="0" w:line="240" w:lineRule="auto"/>
              <w:jc w:val="center"/>
              <w:rPr>
                <w:rFonts w:cs="Times New Roman"/>
                <w:sz w:val="20"/>
                <w:szCs w:val="20"/>
              </w:rPr>
            </w:pPr>
            <w:r>
              <w:rPr>
                <w:rFonts w:cs="Times New Roman"/>
                <w:sz w:val="20"/>
                <w:szCs w:val="20"/>
              </w:rPr>
              <w:t>12</w:t>
            </w:r>
          </w:p>
        </w:tc>
        <w:tc>
          <w:tcPr>
            <w:tcW w:w="626" w:type="pct"/>
            <w:tcBorders>
              <w:top w:val="single" w:sz="4" w:space="0" w:color="auto"/>
              <w:left w:val="nil"/>
              <w:bottom w:val="single" w:sz="4" w:space="0" w:color="auto"/>
              <w:right w:val="single" w:sz="4" w:space="0" w:color="auto"/>
            </w:tcBorders>
            <w:shd w:val="clear" w:color="auto" w:fill="auto"/>
            <w:noWrap/>
            <w:vAlign w:val="center"/>
          </w:tcPr>
          <w:p w14:paraId="711493E1" w14:textId="1FFC3733" w:rsidR="00F726AD" w:rsidRPr="00F726AD" w:rsidRDefault="00077DA4" w:rsidP="00F726AD">
            <w:pPr>
              <w:spacing w:after="0" w:line="240" w:lineRule="auto"/>
              <w:jc w:val="center"/>
              <w:rPr>
                <w:rFonts w:cs="Times New Roman"/>
                <w:sz w:val="20"/>
                <w:szCs w:val="20"/>
              </w:rPr>
            </w:pPr>
            <w:r>
              <w:rPr>
                <w:rFonts w:cs="Times New Roman"/>
                <w:sz w:val="20"/>
                <w:szCs w:val="20"/>
              </w:rPr>
              <w:t>5</w:t>
            </w:r>
            <w:r w:rsidR="003E5602">
              <w:rPr>
                <w:rFonts w:cs="Times New Roman"/>
                <w:sz w:val="20"/>
                <w:szCs w:val="20"/>
              </w:rPr>
              <w:t>0</w:t>
            </w:r>
          </w:p>
        </w:tc>
        <w:tc>
          <w:tcPr>
            <w:tcW w:w="699" w:type="pct"/>
            <w:vMerge/>
            <w:tcBorders>
              <w:left w:val="nil"/>
              <w:bottom w:val="single" w:sz="4" w:space="0" w:color="auto"/>
              <w:right w:val="single" w:sz="4" w:space="0" w:color="auto"/>
            </w:tcBorders>
            <w:shd w:val="clear" w:color="auto" w:fill="auto"/>
            <w:vAlign w:val="center"/>
          </w:tcPr>
          <w:p w14:paraId="3D7A22D6" w14:textId="77777777" w:rsidR="00F726AD" w:rsidRPr="00F726AD" w:rsidRDefault="00F726AD" w:rsidP="0068437B">
            <w:pPr>
              <w:spacing w:after="0" w:line="240" w:lineRule="auto"/>
              <w:rPr>
                <w:rFonts w:eastAsia="Times New Roman" w:cs="Times New Roman"/>
                <w:color w:val="000000"/>
                <w:sz w:val="20"/>
                <w:szCs w:val="20"/>
                <w:lang w:eastAsia="tr-TR"/>
              </w:rPr>
            </w:pPr>
          </w:p>
        </w:tc>
      </w:tr>
      <w:tr w:rsidR="005A00BE" w:rsidRPr="00F726AD" w14:paraId="2FFBA4C2" w14:textId="77777777" w:rsidTr="005A00BE">
        <w:trPr>
          <w:trHeight w:val="809"/>
        </w:trPr>
        <w:tc>
          <w:tcPr>
            <w:tcW w:w="546" w:type="pct"/>
            <w:vMerge w:val="restart"/>
            <w:tcBorders>
              <w:top w:val="single" w:sz="4" w:space="0" w:color="auto"/>
              <w:left w:val="single" w:sz="4" w:space="0" w:color="auto"/>
              <w:right w:val="single" w:sz="4" w:space="0" w:color="auto"/>
            </w:tcBorders>
            <w:shd w:val="clear" w:color="auto" w:fill="auto"/>
            <w:vAlign w:val="center"/>
          </w:tcPr>
          <w:p w14:paraId="74AE2747" w14:textId="77777777" w:rsidR="005A00BE" w:rsidRPr="00F726AD" w:rsidRDefault="005A00BE" w:rsidP="00F726AD">
            <w:pPr>
              <w:spacing w:after="0" w:line="240" w:lineRule="auto"/>
              <w:rPr>
                <w:rFonts w:eastAsia="Times New Roman" w:cs="Times New Roman"/>
                <w:b/>
                <w:bCs/>
                <w:color w:val="000000"/>
                <w:sz w:val="20"/>
                <w:szCs w:val="20"/>
                <w:lang w:eastAsia="tr-TR"/>
              </w:rPr>
            </w:pPr>
            <w:r w:rsidRPr="00F726AD">
              <w:rPr>
                <w:rFonts w:eastAsia="Times New Roman" w:cs="Times New Roman"/>
                <w:b/>
                <w:bCs/>
                <w:color w:val="000000"/>
                <w:sz w:val="20"/>
                <w:szCs w:val="20"/>
                <w:lang w:eastAsia="tr-TR"/>
              </w:rPr>
              <w:t>Hedef 5</w:t>
            </w:r>
          </w:p>
          <w:p w14:paraId="5825D2BE" w14:textId="77777777" w:rsidR="005A00BE" w:rsidRPr="00F726AD" w:rsidRDefault="005A00BE" w:rsidP="00F726AD">
            <w:pPr>
              <w:spacing w:after="0" w:line="240" w:lineRule="auto"/>
              <w:rPr>
                <w:rFonts w:eastAsia="Times New Roman" w:cs="Times New Roman"/>
                <w:b/>
                <w:bCs/>
                <w:color w:val="000000"/>
                <w:sz w:val="20"/>
                <w:szCs w:val="20"/>
                <w:lang w:eastAsia="tr-TR"/>
              </w:rPr>
            </w:pPr>
          </w:p>
        </w:tc>
        <w:tc>
          <w:tcPr>
            <w:tcW w:w="1095" w:type="pct"/>
            <w:vMerge w:val="restart"/>
            <w:tcBorders>
              <w:top w:val="single" w:sz="4" w:space="0" w:color="auto"/>
              <w:left w:val="single" w:sz="4" w:space="0" w:color="auto"/>
              <w:right w:val="single" w:sz="4" w:space="0" w:color="auto"/>
            </w:tcBorders>
            <w:shd w:val="clear" w:color="auto" w:fill="auto"/>
            <w:vAlign w:val="center"/>
          </w:tcPr>
          <w:p w14:paraId="3E1297EB" w14:textId="77777777" w:rsidR="005A00BE" w:rsidRPr="00F726AD" w:rsidRDefault="005A00BE" w:rsidP="0059178E">
            <w:pPr>
              <w:jc w:val="left"/>
              <w:rPr>
                <w:rFonts w:cs="Times New Roman"/>
                <w:b/>
                <w:bCs/>
                <w:color w:val="000000"/>
                <w:sz w:val="20"/>
                <w:szCs w:val="20"/>
              </w:rPr>
            </w:pPr>
            <w:r w:rsidRPr="00F726AD">
              <w:rPr>
                <w:rFonts w:cs="Times New Roman"/>
                <w:b/>
                <w:bCs/>
                <w:color w:val="000000"/>
                <w:sz w:val="20"/>
                <w:szCs w:val="20"/>
              </w:rPr>
              <w:t>Üretici Örgütleri ve Aile İşletmelerinin Kapasiteleri Artırılacak, Rekabet Gücü Geliştirilecektir</w:t>
            </w:r>
          </w:p>
          <w:p w14:paraId="6A5AE47E" w14:textId="77777777" w:rsidR="005A00BE" w:rsidRPr="00F726AD" w:rsidRDefault="005A00BE" w:rsidP="0059178E">
            <w:pPr>
              <w:spacing w:after="0" w:line="240" w:lineRule="auto"/>
              <w:jc w:val="left"/>
              <w:rPr>
                <w:rFonts w:eastAsia="Times New Roman" w:cs="Times New Roman"/>
                <w:b/>
                <w:bCs/>
                <w:color w:val="000000"/>
                <w:sz w:val="20"/>
                <w:szCs w:val="20"/>
                <w:lang w:eastAsia="tr-TR"/>
              </w:rPr>
            </w:pPr>
          </w:p>
        </w:tc>
        <w:tc>
          <w:tcPr>
            <w:tcW w:w="1018" w:type="pct"/>
            <w:tcBorders>
              <w:top w:val="single" w:sz="4" w:space="0" w:color="auto"/>
              <w:left w:val="nil"/>
              <w:right w:val="single" w:sz="4" w:space="0" w:color="auto"/>
            </w:tcBorders>
            <w:shd w:val="clear" w:color="auto" w:fill="auto"/>
          </w:tcPr>
          <w:p w14:paraId="3BFC929C" w14:textId="2E323AFC" w:rsidR="005A00BE" w:rsidRPr="00F726AD" w:rsidRDefault="005A00BE" w:rsidP="00F726AD">
            <w:pPr>
              <w:spacing w:after="0" w:line="240" w:lineRule="auto"/>
              <w:jc w:val="left"/>
              <w:rPr>
                <w:rFonts w:cs="Times New Roman"/>
                <w:sz w:val="20"/>
                <w:szCs w:val="20"/>
              </w:rPr>
            </w:pPr>
            <w:r w:rsidRPr="00F726AD">
              <w:rPr>
                <w:rFonts w:cs="Times New Roman"/>
                <w:sz w:val="20"/>
                <w:szCs w:val="20"/>
              </w:rPr>
              <w:t>Teknik destek ve finansal teşvik sağlanan küçük aile işletmesi sayısı</w:t>
            </w:r>
          </w:p>
        </w:tc>
        <w:tc>
          <w:tcPr>
            <w:tcW w:w="468" w:type="pct"/>
            <w:tcBorders>
              <w:top w:val="single" w:sz="4" w:space="0" w:color="auto"/>
              <w:left w:val="nil"/>
              <w:right w:val="single" w:sz="4" w:space="0" w:color="auto"/>
            </w:tcBorders>
            <w:shd w:val="clear" w:color="auto" w:fill="auto"/>
            <w:vAlign w:val="center"/>
          </w:tcPr>
          <w:p w14:paraId="63914688" w14:textId="55802FFD" w:rsidR="005A00BE" w:rsidRPr="00F726AD" w:rsidRDefault="005A00BE" w:rsidP="00F726AD">
            <w:pPr>
              <w:spacing w:after="0" w:line="240" w:lineRule="auto"/>
              <w:jc w:val="center"/>
              <w:rPr>
                <w:rFonts w:cs="Times New Roman"/>
                <w:sz w:val="20"/>
                <w:szCs w:val="20"/>
              </w:rPr>
            </w:pPr>
            <w:proofErr w:type="gramStart"/>
            <w:r w:rsidRPr="00F726AD">
              <w:rPr>
                <w:rFonts w:cs="Times New Roman"/>
                <w:sz w:val="20"/>
                <w:szCs w:val="20"/>
              </w:rPr>
              <w:t>adet</w:t>
            </w:r>
            <w:proofErr w:type="gramEnd"/>
          </w:p>
        </w:tc>
        <w:tc>
          <w:tcPr>
            <w:tcW w:w="548" w:type="pct"/>
            <w:tcBorders>
              <w:top w:val="single" w:sz="4" w:space="0" w:color="auto"/>
              <w:left w:val="nil"/>
              <w:right w:val="single" w:sz="4" w:space="0" w:color="auto"/>
            </w:tcBorders>
            <w:shd w:val="clear" w:color="auto" w:fill="auto"/>
            <w:noWrap/>
            <w:vAlign w:val="center"/>
          </w:tcPr>
          <w:p w14:paraId="574BC3C5" w14:textId="6F33650D" w:rsidR="005A00BE" w:rsidRPr="00F726AD" w:rsidRDefault="005A00BE" w:rsidP="00F726AD">
            <w:pPr>
              <w:spacing w:after="0" w:line="240" w:lineRule="auto"/>
              <w:jc w:val="center"/>
              <w:rPr>
                <w:rFonts w:cs="Times New Roman"/>
                <w:sz w:val="20"/>
                <w:szCs w:val="20"/>
              </w:rPr>
            </w:pPr>
            <w:r>
              <w:rPr>
                <w:rFonts w:cs="Times New Roman"/>
                <w:sz w:val="20"/>
                <w:szCs w:val="20"/>
              </w:rPr>
              <w:t>-</w:t>
            </w:r>
          </w:p>
        </w:tc>
        <w:tc>
          <w:tcPr>
            <w:tcW w:w="626" w:type="pct"/>
            <w:tcBorders>
              <w:top w:val="single" w:sz="4" w:space="0" w:color="auto"/>
              <w:left w:val="nil"/>
              <w:right w:val="single" w:sz="4" w:space="0" w:color="auto"/>
            </w:tcBorders>
            <w:shd w:val="clear" w:color="auto" w:fill="auto"/>
            <w:noWrap/>
            <w:vAlign w:val="center"/>
          </w:tcPr>
          <w:p w14:paraId="10A239C8" w14:textId="09975E90" w:rsidR="005A00BE" w:rsidRPr="00F726AD" w:rsidRDefault="005A00BE" w:rsidP="00F726AD">
            <w:pPr>
              <w:spacing w:after="0" w:line="240" w:lineRule="auto"/>
              <w:jc w:val="center"/>
              <w:rPr>
                <w:rFonts w:cs="Times New Roman"/>
                <w:sz w:val="20"/>
                <w:szCs w:val="20"/>
              </w:rPr>
            </w:pPr>
            <w:r>
              <w:rPr>
                <w:rFonts w:cs="Times New Roman"/>
                <w:sz w:val="20"/>
                <w:szCs w:val="20"/>
              </w:rPr>
              <w:t>400</w:t>
            </w:r>
          </w:p>
        </w:tc>
        <w:tc>
          <w:tcPr>
            <w:tcW w:w="699" w:type="pct"/>
            <w:vMerge w:val="restart"/>
            <w:tcBorders>
              <w:top w:val="single" w:sz="4" w:space="0" w:color="auto"/>
              <w:left w:val="nil"/>
              <w:right w:val="single" w:sz="4" w:space="0" w:color="auto"/>
            </w:tcBorders>
            <w:shd w:val="clear" w:color="auto" w:fill="auto"/>
            <w:vAlign w:val="center"/>
          </w:tcPr>
          <w:p w14:paraId="3A8F5FA2" w14:textId="77777777" w:rsidR="005A00BE" w:rsidRPr="00F726AD" w:rsidRDefault="005A00BE" w:rsidP="00DF546E">
            <w:pPr>
              <w:jc w:val="left"/>
              <w:rPr>
                <w:rFonts w:cs="Times New Roman"/>
                <w:color w:val="000000"/>
                <w:sz w:val="20"/>
                <w:szCs w:val="20"/>
              </w:rPr>
            </w:pPr>
            <w:r w:rsidRPr="00F726AD">
              <w:rPr>
                <w:rFonts w:cs="Times New Roman"/>
                <w:color w:val="000000"/>
                <w:sz w:val="20"/>
                <w:szCs w:val="20"/>
              </w:rPr>
              <w:t>TÜİK</w:t>
            </w:r>
            <w:r w:rsidRPr="00F726AD">
              <w:rPr>
                <w:rFonts w:cs="Times New Roman"/>
                <w:color w:val="000000"/>
                <w:sz w:val="20"/>
                <w:szCs w:val="20"/>
              </w:rPr>
              <w:br/>
              <w:t>DİKA</w:t>
            </w:r>
            <w:r w:rsidRPr="00F726AD">
              <w:rPr>
                <w:rFonts w:cs="Times New Roman"/>
                <w:color w:val="000000"/>
                <w:sz w:val="20"/>
                <w:szCs w:val="20"/>
              </w:rPr>
              <w:br/>
              <w:t>Tarım ve Orman Bakanlığı</w:t>
            </w:r>
          </w:p>
          <w:p w14:paraId="2954A99D" w14:textId="77777777" w:rsidR="005A00BE" w:rsidRPr="00F726AD" w:rsidRDefault="005A00BE" w:rsidP="00F726AD">
            <w:pPr>
              <w:spacing w:after="0" w:line="240" w:lineRule="auto"/>
              <w:rPr>
                <w:rFonts w:eastAsia="Times New Roman" w:cs="Times New Roman"/>
                <w:color w:val="000000"/>
                <w:sz w:val="20"/>
                <w:szCs w:val="20"/>
                <w:lang w:eastAsia="tr-TR"/>
              </w:rPr>
            </w:pPr>
          </w:p>
        </w:tc>
      </w:tr>
      <w:tr w:rsidR="00F726AD" w:rsidRPr="00F726AD" w14:paraId="210464A7" w14:textId="77777777" w:rsidTr="005A00BE">
        <w:trPr>
          <w:trHeight w:val="646"/>
        </w:trPr>
        <w:tc>
          <w:tcPr>
            <w:tcW w:w="546" w:type="pct"/>
            <w:vMerge/>
            <w:tcBorders>
              <w:left w:val="single" w:sz="4" w:space="0" w:color="auto"/>
              <w:right w:val="single" w:sz="4" w:space="0" w:color="auto"/>
            </w:tcBorders>
            <w:shd w:val="clear" w:color="auto" w:fill="auto"/>
            <w:vAlign w:val="center"/>
          </w:tcPr>
          <w:p w14:paraId="714D6FC4" w14:textId="77777777" w:rsidR="00F726AD" w:rsidRPr="00F726AD" w:rsidRDefault="00F726AD" w:rsidP="00F726AD">
            <w:pPr>
              <w:spacing w:after="0" w:line="240" w:lineRule="auto"/>
              <w:rPr>
                <w:rFonts w:eastAsia="Times New Roman" w:cs="Times New Roman"/>
                <w:b/>
                <w:bCs/>
                <w:color w:val="000000"/>
                <w:sz w:val="20"/>
                <w:szCs w:val="20"/>
                <w:lang w:eastAsia="tr-TR"/>
              </w:rPr>
            </w:pPr>
          </w:p>
        </w:tc>
        <w:tc>
          <w:tcPr>
            <w:tcW w:w="1095" w:type="pct"/>
            <w:vMerge/>
            <w:tcBorders>
              <w:left w:val="single" w:sz="4" w:space="0" w:color="auto"/>
              <w:right w:val="single" w:sz="4" w:space="0" w:color="auto"/>
            </w:tcBorders>
            <w:shd w:val="clear" w:color="auto" w:fill="auto"/>
            <w:vAlign w:val="center"/>
          </w:tcPr>
          <w:p w14:paraId="42C59509" w14:textId="77777777" w:rsidR="00F726AD" w:rsidRPr="00F726AD" w:rsidRDefault="00F726AD" w:rsidP="00F726AD">
            <w:pPr>
              <w:spacing w:after="0" w:line="240" w:lineRule="auto"/>
              <w:rPr>
                <w:rFonts w:eastAsia="Times New Roman" w:cs="Times New Roman"/>
                <w:color w:val="000000"/>
                <w:sz w:val="20"/>
                <w:szCs w:val="20"/>
                <w:lang w:eastAsia="tr-TR"/>
              </w:rPr>
            </w:pPr>
          </w:p>
        </w:tc>
        <w:tc>
          <w:tcPr>
            <w:tcW w:w="1018" w:type="pct"/>
            <w:tcBorders>
              <w:top w:val="single" w:sz="4" w:space="0" w:color="auto"/>
              <w:left w:val="nil"/>
              <w:bottom w:val="single" w:sz="4" w:space="0" w:color="auto"/>
              <w:right w:val="single" w:sz="4" w:space="0" w:color="auto"/>
            </w:tcBorders>
            <w:shd w:val="clear" w:color="auto" w:fill="auto"/>
          </w:tcPr>
          <w:p w14:paraId="30F3443A" w14:textId="77777777" w:rsidR="00F726AD" w:rsidRPr="00F726AD" w:rsidRDefault="00F726AD" w:rsidP="00F726AD">
            <w:pPr>
              <w:spacing w:after="0" w:line="240" w:lineRule="auto"/>
              <w:jc w:val="left"/>
              <w:rPr>
                <w:rFonts w:cs="Times New Roman"/>
                <w:sz w:val="20"/>
                <w:szCs w:val="20"/>
              </w:rPr>
            </w:pPr>
            <w:r w:rsidRPr="00F726AD">
              <w:rPr>
                <w:rFonts w:cs="Times New Roman"/>
                <w:sz w:val="20"/>
                <w:szCs w:val="20"/>
              </w:rPr>
              <w:t>Kurumsal kapasitesi güçlendirilen üretici örgütü sayısı</w:t>
            </w:r>
          </w:p>
        </w:tc>
        <w:tc>
          <w:tcPr>
            <w:tcW w:w="468" w:type="pct"/>
            <w:tcBorders>
              <w:top w:val="single" w:sz="4" w:space="0" w:color="auto"/>
              <w:left w:val="nil"/>
              <w:bottom w:val="single" w:sz="4" w:space="0" w:color="auto"/>
              <w:right w:val="single" w:sz="4" w:space="0" w:color="auto"/>
            </w:tcBorders>
            <w:shd w:val="clear" w:color="auto" w:fill="auto"/>
            <w:vAlign w:val="center"/>
          </w:tcPr>
          <w:p w14:paraId="7F8D2342" w14:textId="77777777" w:rsidR="00F726AD" w:rsidRPr="00F726AD" w:rsidRDefault="00F726AD" w:rsidP="00F726AD">
            <w:pPr>
              <w:spacing w:after="0" w:line="240" w:lineRule="auto"/>
              <w:jc w:val="center"/>
              <w:rPr>
                <w:rFonts w:cs="Times New Roman"/>
                <w:sz w:val="20"/>
                <w:szCs w:val="20"/>
              </w:rPr>
            </w:pPr>
            <w:proofErr w:type="gramStart"/>
            <w:r w:rsidRPr="00F726AD">
              <w:rPr>
                <w:rFonts w:cs="Times New Roman"/>
                <w:sz w:val="20"/>
                <w:szCs w:val="20"/>
              </w:rPr>
              <w:t>adet</w:t>
            </w:r>
            <w:proofErr w:type="gramEnd"/>
          </w:p>
        </w:tc>
        <w:tc>
          <w:tcPr>
            <w:tcW w:w="548" w:type="pct"/>
            <w:tcBorders>
              <w:top w:val="single" w:sz="4" w:space="0" w:color="auto"/>
              <w:left w:val="nil"/>
              <w:bottom w:val="single" w:sz="4" w:space="0" w:color="auto"/>
              <w:right w:val="single" w:sz="4" w:space="0" w:color="auto"/>
            </w:tcBorders>
            <w:shd w:val="clear" w:color="auto" w:fill="auto"/>
            <w:noWrap/>
            <w:vAlign w:val="center"/>
          </w:tcPr>
          <w:p w14:paraId="648E9209" w14:textId="1D83C34A" w:rsidR="00F726AD" w:rsidRPr="00F726AD" w:rsidRDefault="00117206" w:rsidP="00F726AD">
            <w:pPr>
              <w:spacing w:after="0" w:line="240" w:lineRule="auto"/>
              <w:jc w:val="center"/>
              <w:rPr>
                <w:rFonts w:cs="Times New Roman"/>
                <w:sz w:val="20"/>
                <w:szCs w:val="20"/>
              </w:rPr>
            </w:pPr>
            <w:r>
              <w:rPr>
                <w:rFonts w:cs="Times New Roman"/>
                <w:sz w:val="20"/>
                <w:szCs w:val="20"/>
              </w:rPr>
              <w:t>-</w:t>
            </w:r>
          </w:p>
        </w:tc>
        <w:tc>
          <w:tcPr>
            <w:tcW w:w="626" w:type="pct"/>
            <w:tcBorders>
              <w:top w:val="single" w:sz="4" w:space="0" w:color="auto"/>
              <w:left w:val="nil"/>
              <w:bottom w:val="single" w:sz="4" w:space="0" w:color="auto"/>
              <w:right w:val="single" w:sz="4" w:space="0" w:color="auto"/>
            </w:tcBorders>
            <w:shd w:val="clear" w:color="auto" w:fill="auto"/>
            <w:noWrap/>
            <w:vAlign w:val="center"/>
          </w:tcPr>
          <w:p w14:paraId="4C85553C" w14:textId="362F04D4" w:rsidR="00F726AD" w:rsidRPr="00F726AD" w:rsidRDefault="003E5602" w:rsidP="00F726AD">
            <w:pPr>
              <w:spacing w:after="0" w:line="240" w:lineRule="auto"/>
              <w:jc w:val="center"/>
              <w:rPr>
                <w:rFonts w:cs="Times New Roman"/>
                <w:sz w:val="20"/>
                <w:szCs w:val="20"/>
              </w:rPr>
            </w:pPr>
            <w:r>
              <w:rPr>
                <w:rFonts w:cs="Times New Roman"/>
                <w:sz w:val="20"/>
                <w:szCs w:val="20"/>
              </w:rPr>
              <w:t>40</w:t>
            </w:r>
          </w:p>
        </w:tc>
        <w:tc>
          <w:tcPr>
            <w:tcW w:w="699" w:type="pct"/>
            <w:vMerge/>
            <w:tcBorders>
              <w:left w:val="nil"/>
              <w:right w:val="single" w:sz="4" w:space="0" w:color="auto"/>
            </w:tcBorders>
            <w:shd w:val="clear" w:color="auto" w:fill="auto"/>
            <w:vAlign w:val="center"/>
          </w:tcPr>
          <w:p w14:paraId="3223C334" w14:textId="77777777" w:rsidR="00F726AD" w:rsidRPr="00F726AD" w:rsidRDefault="00F726AD" w:rsidP="00F726AD">
            <w:pPr>
              <w:spacing w:after="0" w:line="240" w:lineRule="auto"/>
              <w:rPr>
                <w:rFonts w:eastAsia="Times New Roman" w:cs="Times New Roman"/>
                <w:color w:val="000000"/>
                <w:sz w:val="20"/>
                <w:szCs w:val="20"/>
                <w:lang w:eastAsia="tr-TR"/>
              </w:rPr>
            </w:pPr>
          </w:p>
        </w:tc>
      </w:tr>
      <w:tr w:rsidR="00F726AD" w:rsidRPr="00F726AD" w14:paraId="5380E34C" w14:textId="77777777" w:rsidTr="005A00BE">
        <w:trPr>
          <w:trHeight w:val="646"/>
        </w:trPr>
        <w:tc>
          <w:tcPr>
            <w:tcW w:w="546" w:type="pct"/>
            <w:vMerge/>
            <w:tcBorders>
              <w:left w:val="single" w:sz="4" w:space="0" w:color="auto"/>
              <w:right w:val="single" w:sz="4" w:space="0" w:color="auto"/>
            </w:tcBorders>
            <w:shd w:val="clear" w:color="auto" w:fill="auto"/>
            <w:vAlign w:val="center"/>
          </w:tcPr>
          <w:p w14:paraId="40962E70" w14:textId="77777777" w:rsidR="00F726AD" w:rsidRPr="00F726AD" w:rsidRDefault="00F726AD" w:rsidP="00F726AD">
            <w:pPr>
              <w:spacing w:after="0" w:line="240" w:lineRule="auto"/>
              <w:rPr>
                <w:rFonts w:eastAsia="Times New Roman" w:cs="Times New Roman"/>
                <w:b/>
                <w:bCs/>
                <w:color w:val="000000"/>
                <w:sz w:val="20"/>
                <w:szCs w:val="20"/>
                <w:lang w:eastAsia="tr-TR"/>
              </w:rPr>
            </w:pPr>
          </w:p>
        </w:tc>
        <w:tc>
          <w:tcPr>
            <w:tcW w:w="1095" w:type="pct"/>
            <w:vMerge/>
            <w:tcBorders>
              <w:left w:val="single" w:sz="4" w:space="0" w:color="auto"/>
              <w:right w:val="single" w:sz="4" w:space="0" w:color="auto"/>
            </w:tcBorders>
            <w:shd w:val="clear" w:color="auto" w:fill="auto"/>
            <w:vAlign w:val="center"/>
          </w:tcPr>
          <w:p w14:paraId="5C805B5F" w14:textId="77777777" w:rsidR="00F726AD" w:rsidRPr="00F726AD" w:rsidRDefault="00F726AD" w:rsidP="00F726AD">
            <w:pPr>
              <w:spacing w:after="0" w:line="240" w:lineRule="auto"/>
              <w:rPr>
                <w:rFonts w:eastAsia="Times New Roman" w:cs="Times New Roman"/>
                <w:color w:val="000000"/>
                <w:sz w:val="20"/>
                <w:szCs w:val="20"/>
                <w:lang w:eastAsia="tr-TR"/>
              </w:rPr>
            </w:pPr>
          </w:p>
        </w:tc>
        <w:tc>
          <w:tcPr>
            <w:tcW w:w="1018" w:type="pct"/>
            <w:tcBorders>
              <w:top w:val="single" w:sz="4" w:space="0" w:color="auto"/>
              <w:left w:val="nil"/>
              <w:bottom w:val="single" w:sz="4" w:space="0" w:color="auto"/>
              <w:right w:val="single" w:sz="4" w:space="0" w:color="auto"/>
            </w:tcBorders>
            <w:shd w:val="clear" w:color="auto" w:fill="auto"/>
          </w:tcPr>
          <w:p w14:paraId="433E3FCD" w14:textId="77777777" w:rsidR="00F726AD" w:rsidRPr="00F726AD" w:rsidRDefault="00F726AD" w:rsidP="00F726AD">
            <w:pPr>
              <w:spacing w:after="0" w:line="240" w:lineRule="auto"/>
              <w:jc w:val="left"/>
              <w:rPr>
                <w:rFonts w:cs="Times New Roman"/>
                <w:sz w:val="20"/>
                <w:szCs w:val="20"/>
              </w:rPr>
            </w:pPr>
            <w:r w:rsidRPr="00F726AD">
              <w:rPr>
                <w:rFonts w:cs="Times New Roman"/>
                <w:sz w:val="20"/>
                <w:szCs w:val="20"/>
              </w:rPr>
              <w:t>Arazi toplulaştırma ve tarla içi geliştirme faaliyeti yürütülen toplam alan</w:t>
            </w:r>
          </w:p>
        </w:tc>
        <w:tc>
          <w:tcPr>
            <w:tcW w:w="468" w:type="pct"/>
            <w:tcBorders>
              <w:top w:val="single" w:sz="4" w:space="0" w:color="auto"/>
              <w:left w:val="nil"/>
              <w:bottom w:val="single" w:sz="4" w:space="0" w:color="auto"/>
              <w:right w:val="single" w:sz="4" w:space="0" w:color="auto"/>
            </w:tcBorders>
            <w:shd w:val="clear" w:color="auto" w:fill="auto"/>
            <w:vAlign w:val="center"/>
          </w:tcPr>
          <w:p w14:paraId="462271B7" w14:textId="77777777" w:rsidR="00F726AD" w:rsidRPr="00F726AD" w:rsidRDefault="00F726AD" w:rsidP="00F726AD">
            <w:pPr>
              <w:spacing w:after="0" w:line="240" w:lineRule="auto"/>
              <w:jc w:val="center"/>
              <w:rPr>
                <w:rFonts w:cs="Times New Roman"/>
                <w:sz w:val="20"/>
                <w:szCs w:val="20"/>
              </w:rPr>
            </w:pPr>
            <w:proofErr w:type="gramStart"/>
            <w:r w:rsidRPr="00F726AD">
              <w:rPr>
                <w:rFonts w:cs="Times New Roman"/>
                <w:sz w:val="20"/>
                <w:szCs w:val="20"/>
              </w:rPr>
              <w:t>ha</w:t>
            </w:r>
            <w:proofErr w:type="gramEnd"/>
          </w:p>
        </w:tc>
        <w:tc>
          <w:tcPr>
            <w:tcW w:w="548" w:type="pct"/>
            <w:tcBorders>
              <w:top w:val="single" w:sz="4" w:space="0" w:color="auto"/>
              <w:left w:val="nil"/>
              <w:bottom w:val="single" w:sz="4" w:space="0" w:color="auto"/>
              <w:right w:val="single" w:sz="4" w:space="0" w:color="auto"/>
            </w:tcBorders>
            <w:shd w:val="clear" w:color="auto" w:fill="auto"/>
            <w:noWrap/>
            <w:vAlign w:val="center"/>
          </w:tcPr>
          <w:p w14:paraId="327155F1" w14:textId="43B95159" w:rsidR="00F726AD" w:rsidRPr="00F726AD" w:rsidRDefault="00C8726E" w:rsidP="00F726AD">
            <w:pPr>
              <w:spacing w:after="0" w:line="240" w:lineRule="auto"/>
              <w:jc w:val="center"/>
              <w:rPr>
                <w:rFonts w:cs="Times New Roman"/>
                <w:sz w:val="20"/>
                <w:szCs w:val="20"/>
              </w:rPr>
            </w:pPr>
            <w:r>
              <w:rPr>
                <w:rFonts w:cs="Times New Roman"/>
                <w:sz w:val="20"/>
                <w:szCs w:val="20"/>
              </w:rPr>
              <w:t>316.962</w:t>
            </w:r>
          </w:p>
        </w:tc>
        <w:tc>
          <w:tcPr>
            <w:tcW w:w="626" w:type="pct"/>
            <w:tcBorders>
              <w:top w:val="single" w:sz="4" w:space="0" w:color="auto"/>
              <w:left w:val="nil"/>
              <w:bottom w:val="single" w:sz="4" w:space="0" w:color="auto"/>
              <w:right w:val="single" w:sz="4" w:space="0" w:color="auto"/>
            </w:tcBorders>
            <w:shd w:val="clear" w:color="auto" w:fill="auto"/>
            <w:noWrap/>
            <w:vAlign w:val="center"/>
          </w:tcPr>
          <w:p w14:paraId="40FADDEF" w14:textId="44D90EA9" w:rsidR="00F726AD" w:rsidRPr="00F726AD" w:rsidRDefault="00C8726E" w:rsidP="00F726AD">
            <w:pPr>
              <w:spacing w:after="0" w:line="240" w:lineRule="auto"/>
              <w:jc w:val="center"/>
              <w:rPr>
                <w:rFonts w:cs="Times New Roman"/>
                <w:sz w:val="20"/>
                <w:szCs w:val="20"/>
              </w:rPr>
            </w:pPr>
            <w:r>
              <w:rPr>
                <w:rFonts w:cs="Times New Roman"/>
                <w:sz w:val="20"/>
                <w:szCs w:val="20"/>
              </w:rPr>
              <w:t>400.000</w:t>
            </w:r>
          </w:p>
        </w:tc>
        <w:tc>
          <w:tcPr>
            <w:tcW w:w="699" w:type="pct"/>
            <w:vMerge/>
            <w:tcBorders>
              <w:left w:val="nil"/>
              <w:right w:val="single" w:sz="4" w:space="0" w:color="auto"/>
            </w:tcBorders>
            <w:shd w:val="clear" w:color="auto" w:fill="auto"/>
            <w:vAlign w:val="center"/>
          </w:tcPr>
          <w:p w14:paraId="7320FC6D" w14:textId="77777777" w:rsidR="00F726AD" w:rsidRPr="00F726AD" w:rsidRDefault="00F726AD" w:rsidP="00F726AD">
            <w:pPr>
              <w:spacing w:after="0" w:line="240" w:lineRule="auto"/>
              <w:rPr>
                <w:rFonts w:eastAsia="Times New Roman" w:cs="Times New Roman"/>
                <w:color w:val="000000"/>
                <w:sz w:val="20"/>
                <w:szCs w:val="20"/>
                <w:lang w:eastAsia="tr-TR"/>
              </w:rPr>
            </w:pPr>
          </w:p>
        </w:tc>
      </w:tr>
      <w:tr w:rsidR="00F726AD" w:rsidRPr="00F726AD" w14:paraId="45A33888" w14:textId="77777777" w:rsidTr="005A00BE">
        <w:trPr>
          <w:trHeight w:val="646"/>
        </w:trPr>
        <w:tc>
          <w:tcPr>
            <w:tcW w:w="546" w:type="pct"/>
            <w:vMerge/>
            <w:tcBorders>
              <w:left w:val="single" w:sz="4" w:space="0" w:color="auto"/>
              <w:right w:val="single" w:sz="4" w:space="0" w:color="auto"/>
            </w:tcBorders>
            <w:shd w:val="clear" w:color="auto" w:fill="auto"/>
            <w:vAlign w:val="center"/>
          </w:tcPr>
          <w:p w14:paraId="12362D15" w14:textId="77777777" w:rsidR="00F726AD" w:rsidRPr="00F726AD" w:rsidRDefault="00F726AD" w:rsidP="00F726AD">
            <w:pPr>
              <w:spacing w:after="0" w:line="240" w:lineRule="auto"/>
              <w:rPr>
                <w:rFonts w:eastAsia="Times New Roman" w:cs="Times New Roman"/>
                <w:b/>
                <w:bCs/>
                <w:color w:val="000000"/>
                <w:sz w:val="20"/>
                <w:szCs w:val="20"/>
                <w:lang w:eastAsia="tr-TR"/>
              </w:rPr>
            </w:pPr>
          </w:p>
        </w:tc>
        <w:tc>
          <w:tcPr>
            <w:tcW w:w="1095" w:type="pct"/>
            <w:vMerge/>
            <w:tcBorders>
              <w:left w:val="single" w:sz="4" w:space="0" w:color="auto"/>
              <w:right w:val="single" w:sz="4" w:space="0" w:color="auto"/>
            </w:tcBorders>
            <w:shd w:val="clear" w:color="auto" w:fill="auto"/>
            <w:vAlign w:val="center"/>
          </w:tcPr>
          <w:p w14:paraId="436C3F84" w14:textId="77777777" w:rsidR="00F726AD" w:rsidRPr="00F726AD" w:rsidRDefault="00F726AD" w:rsidP="00F726AD">
            <w:pPr>
              <w:spacing w:after="0" w:line="240" w:lineRule="auto"/>
              <w:rPr>
                <w:rFonts w:eastAsia="Times New Roman" w:cs="Times New Roman"/>
                <w:color w:val="000000"/>
                <w:sz w:val="20"/>
                <w:szCs w:val="20"/>
                <w:lang w:eastAsia="tr-TR"/>
              </w:rPr>
            </w:pPr>
          </w:p>
        </w:tc>
        <w:tc>
          <w:tcPr>
            <w:tcW w:w="1018" w:type="pct"/>
            <w:tcBorders>
              <w:top w:val="single" w:sz="4" w:space="0" w:color="auto"/>
              <w:left w:val="nil"/>
              <w:bottom w:val="single" w:sz="4" w:space="0" w:color="auto"/>
              <w:right w:val="single" w:sz="4" w:space="0" w:color="auto"/>
            </w:tcBorders>
            <w:shd w:val="clear" w:color="auto" w:fill="auto"/>
          </w:tcPr>
          <w:p w14:paraId="2ACD9055" w14:textId="77777777" w:rsidR="00F726AD" w:rsidRPr="00F726AD" w:rsidRDefault="00F726AD" w:rsidP="00F726AD">
            <w:pPr>
              <w:spacing w:after="0" w:line="240" w:lineRule="auto"/>
              <w:jc w:val="left"/>
              <w:rPr>
                <w:rFonts w:cs="Times New Roman"/>
                <w:sz w:val="20"/>
                <w:szCs w:val="20"/>
              </w:rPr>
            </w:pPr>
            <w:r w:rsidRPr="00F726AD">
              <w:rPr>
                <w:rFonts w:cs="Times New Roman"/>
                <w:sz w:val="20"/>
                <w:szCs w:val="20"/>
              </w:rPr>
              <w:t>Yeni kurulan ve teknik destek sağlanan kooperatif sayısı</w:t>
            </w:r>
          </w:p>
        </w:tc>
        <w:tc>
          <w:tcPr>
            <w:tcW w:w="468" w:type="pct"/>
            <w:tcBorders>
              <w:top w:val="single" w:sz="4" w:space="0" w:color="auto"/>
              <w:left w:val="nil"/>
              <w:bottom w:val="single" w:sz="4" w:space="0" w:color="auto"/>
              <w:right w:val="single" w:sz="4" w:space="0" w:color="auto"/>
            </w:tcBorders>
            <w:shd w:val="clear" w:color="auto" w:fill="auto"/>
            <w:vAlign w:val="center"/>
          </w:tcPr>
          <w:p w14:paraId="2B26DD81" w14:textId="77777777" w:rsidR="00F726AD" w:rsidRPr="00F726AD" w:rsidRDefault="00F726AD" w:rsidP="00F726AD">
            <w:pPr>
              <w:spacing w:after="0" w:line="240" w:lineRule="auto"/>
              <w:jc w:val="center"/>
              <w:rPr>
                <w:rFonts w:cs="Times New Roman"/>
                <w:sz w:val="20"/>
                <w:szCs w:val="20"/>
              </w:rPr>
            </w:pPr>
            <w:proofErr w:type="gramStart"/>
            <w:r w:rsidRPr="00F726AD">
              <w:rPr>
                <w:rFonts w:cs="Times New Roman"/>
                <w:sz w:val="20"/>
                <w:szCs w:val="20"/>
              </w:rPr>
              <w:t>adet</w:t>
            </w:r>
            <w:proofErr w:type="gramEnd"/>
          </w:p>
        </w:tc>
        <w:tc>
          <w:tcPr>
            <w:tcW w:w="548" w:type="pct"/>
            <w:tcBorders>
              <w:top w:val="single" w:sz="4" w:space="0" w:color="auto"/>
              <w:left w:val="nil"/>
              <w:bottom w:val="single" w:sz="4" w:space="0" w:color="auto"/>
              <w:right w:val="single" w:sz="4" w:space="0" w:color="auto"/>
            </w:tcBorders>
            <w:shd w:val="clear" w:color="auto" w:fill="auto"/>
            <w:noWrap/>
            <w:vAlign w:val="center"/>
          </w:tcPr>
          <w:p w14:paraId="0D0C626D" w14:textId="62E7A388" w:rsidR="00F726AD" w:rsidRPr="00F726AD" w:rsidRDefault="00117206" w:rsidP="00F726AD">
            <w:pPr>
              <w:spacing w:after="0" w:line="240" w:lineRule="auto"/>
              <w:jc w:val="center"/>
              <w:rPr>
                <w:rFonts w:cs="Times New Roman"/>
                <w:sz w:val="20"/>
                <w:szCs w:val="20"/>
              </w:rPr>
            </w:pPr>
            <w:r>
              <w:rPr>
                <w:rFonts w:cs="Times New Roman"/>
                <w:sz w:val="20"/>
                <w:szCs w:val="20"/>
              </w:rPr>
              <w:t>-</w:t>
            </w:r>
          </w:p>
        </w:tc>
        <w:tc>
          <w:tcPr>
            <w:tcW w:w="626" w:type="pct"/>
            <w:tcBorders>
              <w:top w:val="single" w:sz="4" w:space="0" w:color="auto"/>
              <w:left w:val="nil"/>
              <w:bottom w:val="single" w:sz="4" w:space="0" w:color="auto"/>
              <w:right w:val="single" w:sz="4" w:space="0" w:color="auto"/>
            </w:tcBorders>
            <w:shd w:val="clear" w:color="auto" w:fill="auto"/>
            <w:noWrap/>
            <w:vAlign w:val="center"/>
          </w:tcPr>
          <w:p w14:paraId="2F28AACB" w14:textId="56143479" w:rsidR="00F726AD" w:rsidRPr="00F726AD" w:rsidRDefault="00F726AD" w:rsidP="00F726AD">
            <w:pPr>
              <w:spacing w:after="0" w:line="240" w:lineRule="auto"/>
              <w:jc w:val="center"/>
              <w:rPr>
                <w:rFonts w:cs="Times New Roman"/>
                <w:sz w:val="20"/>
                <w:szCs w:val="20"/>
              </w:rPr>
            </w:pPr>
            <w:r w:rsidRPr="00F726AD">
              <w:rPr>
                <w:rFonts w:cs="Times New Roman"/>
                <w:sz w:val="20"/>
                <w:szCs w:val="20"/>
              </w:rPr>
              <w:t>30</w:t>
            </w:r>
          </w:p>
        </w:tc>
        <w:tc>
          <w:tcPr>
            <w:tcW w:w="699" w:type="pct"/>
            <w:vMerge/>
            <w:tcBorders>
              <w:left w:val="nil"/>
              <w:right w:val="single" w:sz="4" w:space="0" w:color="auto"/>
            </w:tcBorders>
            <w:shd w:val="clear" w:color="auto" w:fill="auto"/>
            <w:vAlign w:val="center"/>
          </w:tcPr>
          <w:p w14:paraId="462CF441" w14:textId="77777777" w:rsidR="00F726AD" w:rsidRPr="00F726AD" w:rsidRDefault="00F726AD" w:rsidP="00F726AD">
            <w:pPr>
              <w:spacing w:after="0" w:line="240" w:lineRule="auto"/>
              <w:rPr>
                <w:rFonts w:eastAsia="Times New Roman" w:cs="Times New Roman"/>
                <w:color w:val="000000"/>
                <w:sz w:val="20"/>
                <w:szCs w:val="20"/>
                <w:lang w:eastAsia="tr-TR"/>
              </w:rPr>
            </w:pPr>
          </w:p>
        </w:tc>
      </w:tr>
      <w:tr w:rsidR="00F726AD" w:rsidRPr="00F726AD" w14:paraId="750A0642" w14:textId="77777777" w:rsidTr="005A00BE">
        <w:trPr>
          <w:trHeight w:val="646"/>
        </w:trPr>
        <w:tc>
          <w:tcPr>
            <w:tcW w:w="546" w:type="pct"/>
            <w:vMerge/>
            <w:tcBorders>
              <w:left w:val="single" w:sz="4" w:space="0" w:color="auto"/>
              <w:bottom w:val="single" w:sz="4" w:space="0" w:color="auto"/>
              <w:right w:val="single" w:sz="4" w:space="0" w:color="auto"/>
            </w:tcBorders>
            <w:shd w:val="clear" w:color="auto" w:fill="auto"/>
            <w:vAlign w:val="center"/>
          </w:tcPr>
          <w:p w14:paraId="21BC87DC" w14:textId="77777777" w:rsidR="00F726AD" w:rsidRPr="00F726AD" w:rsidRDefault="00F726AD" w:rsidP="00F726AD">
            <w:pPr>
              <w:spacing w:after="0" w:line="240" w:lineRule="auto"/>
              <w:rPr>
                <w:rFonts w:eastAsia="Times New Roman" w:cs="Times New Roman"/>
                <w:b/>
                <w:bCs/>
                <w:color w:val="000000"/>
                <w:sz w:val="20"/>
                <w:szCs w:val="20"/>
                <w:lang w:eastAsia="tr-TR"/>
              </w:rPr>
            </w:pPr>
          </w:p>
        </w:tc>
        <w:tc>
          <w:tcPr>
            <w:tcW w:w="1095" w:type="pct"/>
            <w:vMerge/>
            <w:tcBorders>
              <w:left w:val="single" w:sz="4" w:space="0" w:color="auto"/>
              <w:bottom w:val="single" w:sz="4" w:space="0" w:color="auto"/>
              <w:right w:val="single" w:sz="4" w:space="0" w:color="auto"/>
            </w:tcBorders>
            <w:shd w:val="clear" w:color="auto" w:fill="auto"/>
            <w:vAlign w:val="center"/>
          </w:tcPr>
          <w:p w14:paraId="58B4BD37" w14:textId="77777777" w:rsidR="00F726AD" w:rsidRPr="00F726AD" w:rsidRDefault="00F726AD" w:rsidP="00F726AD">
            <w:pPr>
              <w:spacing w:after="0" w:line="240" w:lineRule="auto"/>
              <w:rPr>
                <w:rFonts w:eastAsia="Times New Roman" w:cs="Times New Roman"/>
                <w:color w:val="000000"/>
                <w:sz w:val="20"/>
                <w:szCs w:val="20"/>
                <w:lang w:eastAsia="tr-TR"/>
              </w:rPr>
            </w:pPr>
          </w:p>
        </w:tc>
        <w:tc>
          <w:tcPr>
            <w:tcW w:w="1018" w:type="pct"/>
            <w:tcBorders>
              <w:top w:val="single" w:sz="4" w:space="0" w:color="auto"/>
              <w:left w:val="nil"/>
              <w:bottom w:val="single" w:sz="4" w:space="0" w:color="auto"/>
              <w:right w:val="single" w:sz="4" w:space="0" w:color="auto"/>
            </w:tcBorders>
            <w:shd w:val="clear" w:color="auto" w:fill="auto"/>
          </w:tcPr>
          <w:p w14:paraId="28CBCCF6" w14:textId="77777777" w:rsidR="00F726AD" w:rsidRPr="00F726AD" w:rsidRDefault="00F726AD" w:rsidP="00F726AD">
            <w:pPr>
              <w:spacing w:after="0" w:line="240" w:lineRule="auto"/>
              <w:jc w:val="left"/>
              <w:rPr>
                <w:rFonts w:cs="Times New Roman"/>
                <w:sz w:val="20"/>
                <w:szCs w:val="20"/>
              </w:rPr>
            </w:pPr>
            <w:r w:rsidRPr="00F726AD">
              <w:rPr>
                <w:rFonts w:cs="Times New Roman"/>
                <w:sz w:val="20"/>
                <w:szCs w:val="20"/>
              </w:rPr>
              <w:t>Ziyaret edilen iyi tarım uygulama örneği sayısı</w:t>
            </w:r>
          </w:p>
        </w:tc>
        <w:tc>
          <w:tcPr>
            <w:tcW w:w="468" w:type="pct"/>
            <w:tcBorders>
              <w:top w:val="single" w:sz="4" w:space="0" w:color="auto"/>
              <w:left w:val="nil"/>
              <w:bottom w:val="single" w:sz="4" w:space="0" w:color="auto"/>
              <w:right w:val="single" w:sz="4" w:space="0" w:color="auto"/>
            </w:tcBorders>
            <w:shd w:val="clear" w:color="auto" w:fill="auto"/>
            <w:vAlign w:val="center"/>
          </w:tcPr>
          <w:p w14:paraId="2D82B503" w14:textId="77777777" w:rsidR="00F726AD" w:rsidRPr="00F726AD" w:rsidRDefault="00F726AD" w:rsidP="00F726AD">
            <w:pPr>
              <w:spacing w:after="0" w:line="240" w:lineRule="auto"/>
              <w:jc w:val="center"/>
              <w:rPr>
                <w:rFonts w:cs="Times New Roman"/>
                <w:sz w:val="20"/>
                <w:szCs w:val="20"/>
              </w:rPr>
            </w:pPr>
            <w:proofErr w:type="gramStart"/>
            <w:r w:rsidRPr="00F726AD">
              <w:rPr>
                <w:rFonts w:cs="Times New Roman"/>
                <w:sz w:val="20"/>
                <w:szCs w:val="20"/>
              </w:rPr>
              <w:t>adet</w:t>
            </w:r>
            <w:proofErr w:type="gramEnd"/>
          </w:p>
        </w:tc>
        <w:tc>
          <w:tcPr>
            <w:tcW w:w="548" w:type="pct"/>
            <w:tcBorders>
              <w:top w:val="single" w:sz="4" w:space="0" w:color="auto"/>
              <w:left w:val="nil"/>
              <w:bottom w:val="single" w:sz="4" w:space="0" w:color="auto"/>
              <w:right w:val="single" w:sz="4" w:space="0" w:color="auto"/>
            </w:tcBorders>
            <w:shd w:val="clear" w:color="auto" w:fill="auto"/>
            <w:noWrap/>
            <w:vAlign w:val="center"/>
          </w:tcPr>
          <w:p w14:paraId="0A66FE0C" w14:textId="6B797457" w:rsidR="00F726AD" w:rsidRPr="00F726AD" w:rsidRDefault="00117206" w:rsidP="00F726AD">
            <w:pPr>
              <w:spacing w:after="0" w:line="240" w:lineRule="auto"/>
              <w:jc w:val="center"/>
              <w:rPr>
                <w:rFonts w:cs="Times New Roman"/>
                <w:sz w:val="20"/>
                <w:szCs w:val="20"/>
              </w:rPr>
            </w:pPr>
            <w:r>
              <w:rPr>
                <w:rFonts w:cs="Times New Roman"/>
                <w:sz w:val="20"/>
                <w:szCs w:val="20"/>
              </w:rPr>
              <w:t>-</w:t>
            </w:r>
          </w:p>
        </w:tc>
        <w:tc>
          <w:tcPr>
            <w:tcW w:w="626" w:type="pct"/>
            <w:tcBorders>
              <w:top w:val="single" w:sz="4" w:space="0" w:color="auto"/>
              <w:left w:val="nil"/>
              <w:bottom w:val="single" w:sz="4" w:space="0" w:color="auto"/>
              <w:right w:val="single" w:sz="4" w:space="0" w:color="auto"/>
            </w:tcBorders>
            <w:shd w:val="clear" w:color="auto" w:fill="auto"/>
            <w:noWrap/>
            <w:vAlign w:val="center"/>
          </w:tcPr>
          <w:p w14:paraId="2C2CD08D" w14:textId="77777777" w:rsidR="00F726AD" w:rsidRPr="00F726AD" w:rsidRDefault="00F726AD" w:rsidP="00F726AD">
            <w:pPr>
              <w:spacing w:after="0" w:line="240" w:lineRule="auto"/>
              <w:jc w:val="center"/>
              <w:rPr>
                <w:rFonts w:cs="Times New Roman"/>
                <w:sz w:val="20"/>
                <w:szCs w:val="20"/>
              </w:rPr>
            </w:pPr>
            <w:r w:rsidRPr="00F726AD">
              <w:rPr>
                <w:rFonts w:cs="Times New Roman"/>
                <w:sz w:val="20"/>
                <w:szCs w:val="20"/>
              </w:rPr>
              <w:t>20</w:t>
            </w:r>
          </w:p>
        </w:tc>
        <w:tc>
          <w:tcPr>
            <w:tcW w:w="699" w:type="pct"/>
            <w:vMerge/>
            <w:tcBorders>
              <w:left w:val="nil"/>
              <w:bottom w:val="single" w:sz="4" w:space="0" w:color="auto"/>
              <w:right w:val="single" w:sz="4" w:space="0" w:color="auto"/>
            </w:tcBorders>
            <w:shd w:val="clear" w:color="auto" w:fill="auto"/>
            <w:vAlign w:val="center"/>
          </w:tcPr>
          <w:p w14:paraId="4E4981EB" w14:textId="77777777" w:rsidR="00F726AD" w:rsidRPr="00F726AD" w:rsidRDefault="00F726AD" w:rsidP="00F726AD">
            <w:pPr>
              <w:spacing w:after="0" w:line="240" w:lineRule="auto"/>
              <w:rPr>
                <w:rFonts w:eastAsia="Times New Roman" w:cs="Times New Roman"/>
                <w:color w:val="000000"/>
                <w:sz w:val="20"/>
                <w:szCs w:val="20"/>
                <w:lang w:eastAsia="tr-TR"/>
              </w:rPr>
            </w:pPr>
          </w:p>
        </w:tc>
      </w:tr>
    </w:tbl>
    <w:p w14:paraId="75A10663" w14:textId="77777777" w:rsidR="005A00BE" w:rsidRDefault="005A00BE" w:rsidP="00052518">
      <w:pPr>
        <w:spacing w:before="240"/>
        <w:rPr>
          <w:rFonts w:cs="Times New Roman"/>
          <w:b/>
          <w:bCs/>
          <w:szCs w:val="24"/>
        </w:rPr>
      </w:pPr>
    </w:p>
    <w:p w14:paraId="1E133A41" w14:textId="7BE75B28" w:rsidR="000D6768" w:rsidRPr="00A2368C" w:rsidRDefault="000D6768" w:rsidP="00052518">
      <w:pPr>
        <w:spacing w:before="240"/>
        <w:rPr>
          <w:rFonts w:cs="Times New Roman"/>
          <w:b/>
          <w:bCs/>
          <w:szCs w:val="24"/>
        </w:rPr>
      </w:pPr>
      <w:r w:rsidRPr="00A2368C">
        <w:rPr>
          <w:rFonts w:cs="Times New Roman"/>
          <w:b/>
          <w:bCs/>
          <w:szCs w:val="24"/>
        </w:rPr>
        <w:lastRenderedPageBreak/>
        <w:t xml:space="preserve">Stratejik </w:t>
      </w:r>
      <w:r w:rsidRPr="00DD3ED4">
        <w:rPr>
          <w:rFonts w:cs="Times New Roman"/>
          <w:b/>
          <w:bCs/>
          <w:szCs w:val="24"/>
        </w:rPr>
        <w:t xml:space="preserve">Öncelik 2: </w:t>
      </w:r>
      <w:r w:rsidR="00DD3ED4" w:rsidRPr="00DD3ED4">
        <w:rPr>
          <w:rFonts w:cs="Times New Roman"/>
          <w:szCs w:val="24"/>
        </w:rPr>
        <w:t>TRC3</w:t>
      </w:r>
      <w:r w:rsidRPr="00DD3ED4">
        <w:rPr>
          <w:rFonts w:cs="Times New Roman"/>
          <w:szCs w:val="24"/>
        </w:rPr>
        <w:t xml:space="preserve"> Bölgesi’nde Turizmin</w:t>
      </w:r>
      <w:r w:rsidRPr="00B93ABA">
        <w:rPr>
          <w:rFonts w:cs="Times New Roman"/>
          <w:szCs w:val="24"/>
        </w:rPr>
        <w:t xml:space="preserve"> Geliştirilmesi, Turizmde Bölgenin Rekabetçiliğin</w:t>
      </w:r>
      <w:r w:rsidR="00440F50">
        <w:rPr>
          <w:rFonts w:cs="Times New Roman"/>
          <w:szCs w:val="24"/>
        </w:rPr>
        <w:t>in</w:t>
      </w:r>
      <w:r w:rsidRPr="00B93ABA">
        <w:rPr>
          <w:rFonts w:cs="Times New Roman"/>
          <w:szCs w:val="24"/>
        </w:rPr>
        <w:t xml:space="preserve"> Artırılması</w:t>
      </w:r>
    </w:p>
    <w:tbl>
      <w:tblPr>
        <w:tblW w:w="5000" w:type="pct"/>
        <w:tblLayout w:type="fixed"/>
        <w:tblCellMar>
          <w:left w:w="70" w:type="dxa"/>
          <w:right w:w="70" w:type="dxa"/>
        </w:tblCellMar>
        <w:tblLook w:val="04A0" w:firstRow="1" w:lastRow="0" w:firstColumn="1" w:lastColumn="0" w:noHBand="0" w:noVBand="1"/>
      </w:tblPr>
      <w:tblGrid>
        <w:gridCol w:w="2101"/>
        <w:gridCol w:w="2326"/>
        <w:gridCol w:w="3149"/>
        <w:gridCol w:w="1142"/>
        <w:gridCol w:w="1607"/>
        <w:gridCol w:w="1377"/>
        <w:gridCol w:w="2292"/>
      </w:tblGrid>
      <w:tr w:rsidR="000D6768" w:rsidRPr="00962C6D" w14:paraId="542B3076" w14:textId="77777777" w:rsidTr="000D6768">
        <w:trPr>
          <w:trHeight w:val="733"/>
        </w:trPr>
        <w:tc>
          <w:tcPr>
            <w:tcW w:w="158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E839D" w14:textId="77777777" w:rsidR="000D6768" w:rsidRPr="00962C6D" w:rsidRDefault="000D6768" w:rsidP="000D6768">
            <w:pPr>
              <w:spacing w:after="0" w:line="240" w:lineRule="auto"/>
              <w:jc w:val="center"/>
              <w:rPr>
                <w:rFonts w:eastAsia="Times New Roman" w:cs="Times New Roman"/>
                <w:b/>
                <w:bCs/>
                <w:color w:val="000000"/>
                <w:sz w:val="20"/>
                <w:szCs w:val="20"/>
                <w:lang w:eastAsia="tr-TR"/>
              </w:rPr>
            </w:pPr>
            <w:r w:rsidRPr="00962C6D">
              <w:rPr>
                <w:rFonts w:eastAsia="Times New Roman" w:cs="Times New Roman"/>
                <w:b/>
                <w:bCs/>
                <w:color w:val="000000"/>
                <w:sz w:val="20"/>
                <w:szCs w:val="20"/>
                <w:lang w:eastAsia="tr-TR"/>
              </w:rPr>
              <w:t>STRATEJİK ÖNCELİK/HEDEF</w:t>
            </w:r>
          </w:p>
        </w:tc>
        <w:tc>
          <w:tcPr>
            <w:tcW w:w="1125" w:type="pct"/>
            <w:tcBorders>
              <w:top w:val="single" w:sz="4" w:space="0" w:color="auto"/>
              <w:left w:val="nil"/>
              <w:bottom w:val="single" w:sz="4" w:space="0" w:color="auto"/>
              <w:right w:val="single" w:sz="4" w:space="0" w:color="auto"/>
            </w:tcBorders>
            <w:shd w:val="clear" w:color="auto" w:fill="auto"/>
            <w:vAlign w:val="center"/>
            <w:hideMark/>
          </w:tcPr>
          <w:p w14:paraId="5BFBFA1F" w14:textId="77777777" w:rsidR="000D6768" w:rsidRPr="00962C6D" w:rsidRDefault="000D6768" w:rsidP="000D6768">
            <w:pPr>
              <w:spacing w:after="0" w:line="240" w:lineRule="auto"/>
              <w:jc w:val="left"/>
              <w:rPr>
                <w:rFonts w:eastAsia="Times New Roman" w:cs="Times New Roman"/>
                <w:b/>
                <w:bCs/>
                <w:color w:val="000000"/>
                <w:sz w:val="20"/>
                <w:szCs w:val="20"/>
                <w:lang w:eastAsia="tr-TR"/>
              </w:rPr>
            </w:pPr>
            <w:r w:rsidRPr="00962C6D">
              <w:rPr>
                <w:rFonts w:eastAsia="Times New Roman" w:cs="Times New Roman"/>
                <w:b/>
                <w:bCs/>
                <w:color w:val="000000"/>
                <w:sz w:val="20"/>
                <w:szCs w:val="20"/>
                <w:lang w:eastAsia="tr-TR"/>
              </w:rPr>
              <w:t>PERFORMANS GÖSTERGELERİ</w:t>
            </w:r>
          </w:p>
        </w:tc>
        <w:tc>
          <w:tcPr>
            <w:tcW w:w="408" w:type="pct"/>
            <w:tcBorders>
              <w:top w:val="single" w:sz="4" w:space="0" w:color="auto"/>
              <w:left w:val="nil"/>
              <w:bottom w:val="single" w:sz="4" w:space="0" w:color="auto"/>
              <w:right w:val="single" w:sz="4" w:space="0" w:color="auto"/>
            </w:tcBorders>
            <w:shd w:val="clear" w:color="auto" w:fill="auto"/>
            <w:vAlign w:val="center"/>
            <w:hideMark/>
          </w:tcPr>
          <w:p w14:paraId="6CB75A2A" w14:textId="77777777" w:rsidR="000D6768" w:rsidRPr="00962C6D" w:rsidRDefault="000D6768" w:rsidP="000D6768">
            <w:pPr>
              <w:spacing w:after="0" w:line="240" w:lineRule="auto"/>
              <w:jc w:val="center"/>
              <w:rPr>
                <w:rFonts w:eastAsia="Times New Roman" w:cs="Times New Roman"/>
                <w:b/>
                <w:bCs/>
                <w:color w:val="000000"/>
                <w:sz w:val="20"/>
                <w:szCs w:val="20"/>
                <w:lang w:eastAsia="tr-TR"/>
              </w:rPr>
            </w:pPr>
            <w:r w:rsidRPr="00962C6D">
              <w:rPr>
                <w:rFonts w:eastAsia="Times New Roman" w:cs="Times New Roman"/>
                <w:b/>
                <w:bCs/>
                <w:color w:val="000000"/>
                <w:sz w:val="20"/>
                <w:szCs w:val="20"/>
                <w:lang w:eastAsia="tr-TR"/>
              </w:rPr>
              <w:t>Birim</w:t>
            </w:r>
          </w:p>
        </w:tc>
        <w:tc>
          <w:tcPr>
            <w:tcW w:w="574" w:type="pct"/>
            <w:tcBorders>
              <w:top w:val="single" w:sz="4" w:space="0" w:color="auto"/>
              <w:left w:val="nil"/>
              <w:bottom w:val="single" w:sz="4" w:space="0" w:color="auto"/>
              <w:right w:val="single" w:sz="4" w:space="0" w:color="auto"/>
            </w:tcBorders>
            <w:shd w:val="clear" w:color="auto" w:fill="auto"/>
            <w:vAlign w:val="center"/>
            <w:hideMark/>
          </w:tcPr>
          <w:p w14:paraId="4CBE7825" w14:textId="77777777" w:rsidR="000D6768" w:rsidRDefault="000D6768" w:rsidP="000D6768">
            <w:pPr>
              <w:spacing w:after="0" w:line="240" w:lineRule="auto"/>
              <w:jc w:val="center"/>
              <w:rPr>
                <w:rFonts w:eastAsia="Times New Roman" w:cs="Times New Roman"/>
                <w:b/>
                <w:bCs/>
                <w:color w:val="000000"/>
                <w:sz w:val="20"/>
                <w:szCs w:val="20"/>
                <w:lang w:eastAsia="tr-TR"/>
              </w:rPr>
            </w:pPr>
            <w:r w:rsidRPr="00962C6D">
              <w:rPr>
                <w:rFonts w:eastAsia="Times New Roman" w:cs="Times New Roman"/>
                <w:b/>
                <w:bCs/>
                <w:color w:val="000000"/>
                <w:sz w:val="20"/>
                <w:szCs w:val="20"/>
                <w:lang w:eastAsia="tr-TR"/>
              </w:rPr>
              <w:t>Mevcut Durum</w:t>
            </w:r>
          </w:p>
          <w:p w14:paraId="510AF478" w14:textId="48DE5C6B" w:rsidR="005A00BE" w:rsidRPr="00962C6D" w:rsidRDefault="005A00BE" w:rsidP="000D6768">
            <w:pPr>
              <w:spacing w:after="0" w:line="240" w:lineRule="auto"/>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(2021)</w:t>
            </w:r>
          </w:p>
        </w:tc>
        <w:tc>
          <w:tcPr>
            <w:tcW w:w="492" w:type="pct"/>
            <w:tcBorders>
              <w:top w:val="single" w:sz="4" w:space="0" w:color="auto"/>
              <w:left w:val="nil"/>
              <w:bottom w:val="single" w:sz="4" w:space="0" w:color="auto"/>
              <w:right w:val="single" w:sz="4" w:space="0" w:color="auto"/>
            </w:tcBorders>
            <w:shd w:val="clear" w:color="auto" w:fill="auto"/>
            <w:vAlign w:val="center"/>
            <w:hideMark/>
          </w:tcPr>
          <w:p w14:paraId="2C517922" w14:textId="77777777" w:rsidR="000D6768" w:rsidRPr="00962C6D" w:rsidRDefault="000D6768" w:rsidP="000D6768">
            <w:pPr>
              <w:spacing w:after="0" w:line="240" w:lineRule="auto"/>
              <w:jc w:val="center"/>
              <w:rPr>
                <w:rFonts w:eastAsia="Times New Roman" w:cs="Times New Roman"/>
                <w:b/>
                <w:bCs/>
                <w:color w:val="000000"/>
                <w:sz w:val="20"/>
                <w:szCs w:val="20"/>
                <w:lang w:eastAsia="tr-TR"/>
              </w:rPr>
            </w:pPr>
            <w:r w:rsidRPr="00962C6D">
              <w:rPr>
                <w:rFonts w:eastAsia="Times New Roman" w:cs="Times New Roman"/>
                <w:b/>
                <w:bCs/>
                <w:color w:val="000000"/>
                <w:sz w:val="20"/>
                <w:szCs w:val="20"/>
                <w:lang w:eastAsia="tr-TR"/>
              </w:rPr>
              <w:t>2028 (Hedef Yılı)</w:t>
            </w:r>
          </w:p>
        </w:tc>
        <w:tc>
          <w:tcPr>
            <w:tcW w:w="819" w:type="pct"/>
            <w:tcBorders>
              <w:top w:val="single" w:sz="4" w:space="0" w:color="auto"/>
              <w:left w:val="nil"/>
              <w:bottom w:val="single" w:sz="4" w:space="0" w:color="auto"/>
              <w:right w:val="single" w:sz="4" w:space="0" w:color="auto"/>
            </w:tcBorders>
            <w:shd w:val="clear" w:color="auto" w:fill="auto"/>
            <w:noWrap/>
            <w:vAlign w:val="center"/>
            <w:hideMark/>
          </w:tcPr>
          <w:p w14:paraId="4CA0E983" w14:textId="77777777" w:rsidR="000D6768" w:rsidRPr="00962C6D" w:rsidRDefault="000D6768" w:rsidP="000D6768">
            <w:pPr>
              <w:spacing w:after="0" w:line="240" w:lineRule="auto"/>
              <w:jc w:val="center"/>
              <w:rPr>
                <w:rFonts w:eastAsia="Times New Roman" w:cs="Times New Roman"/>
                <w:b/>
                <w:bCs/>
                <w:color w:val="000000"/>
                <w:sz w:val="20"/>
                <w:szCs w:val="20"/>
                <w:lang w:eastAsia="tr-TR"/>
              </w:rPr>
            </w:pPr>
            <w:r w:rsidRPr="00962C6D">
              <w:rPr>
                <w:rFonts w:eastAsia="Times New Roman" w:cs="Times New Roman"/>
                <w:b/>
                <w:bCs/>
                <w:color w:val="000000"/>
                <w:sz w:val="20"/>
                <w:szCs w:val="20"/>
                <w:lang w:eastAsia="tr-TR"/>
              </w:rPr>
              <w:t>Veri Kaynağı</w:t>
            </w:r>
          </w:p>
        </w:tc>
      </w:tr>
      <w:tr w:rsidR="000D6768" w:rsidRPr="00962C6D" w14:paraId="7FABD203" w14:textId="77777777" w:rsidTr="000D6768">
        <w:trPr>
          <w:trHeight w:val="901"/>
        </w:trPr>
        <w:tc>
          <w:tcPr>
            <w:tcW w:w="75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7EF11F6" w14:textId="77777777" w:rsidR="000D6768" w:rsidRPr="00962C6D" w:rsidRDefault="000D6768" w:rsidP="000D6768">
            <w:pPr>
              <w:spacing w:after="0" w:line="240" w:lineRule="auto"/>
              <w:rPr>
                <w:rFonts w:eastAsia="Times New Roman" w:cs="Times New Roman"/>
                <w:b/>
                <w:bCs/>
                <w:color w:val="000000"/>
                <w:sz w:val="20"/>
                <w:szCs w:val="20"/>
                <w:lang w:eastAsia="tr-TR"/>
              </w:rPr>
            </w:pPr>
            <w:r w:rsidRPr="00962C6D">
              <w:rPr>
                <w:rFonts w:eastAsia="Times New Roman" w:cs="Times New Roman"/>
                <w:b/>
                <w:bCs/>
                <w:color w:val="000000"/>
                <w:sz w:val="20"/>
                <w:szCs w:val="20"/>
                <w:lang w:eastAsia="tr-TR"/>
              </w:rPr>
              <w:t>Stratejik Öncelik</w:t>
            </w:r>
          </w:p>
        </w:tc>
        <w:tc>
          <w:tcPr>
            <w:tcW w:w="831" w:type="pct"/>
            <w:vMerge w:val="restart"/>
            <w:tcBorders>
              <w:top w:val="nil"/>
              <w:left w:val="single" w:sz="4" w:space="0" w:color="auto"/>
              <w:bottom w:val="single" w:sz="4" w:space="0" w:color="000000"/>
              <w:right w:val="single" w:sz="4" w:space="0" w:color="auto"/>
            </w:tcBorders>
            <w:shd w:val="clear" w:color="auto" w:fill="auto"/>
            <w:vAlign w:val="center"/>
            <w:hideMark/>
          </w:tcPr>
          <w:p w14:paraId="4990BDD8" w14:textId="6E5455C5" w:rsidR="0059178E" w:rsidRDefault="00DD3ED4" w:rsidP="00440F50">
            <w:pPr>
              <w:spacing w:after="0" w:line="240" w:lineRule="auto"/>
              <w:jc w:val="left"/>
              <w:rPr>
                <w:rFonts w:eastAsia="Times New Roman" w:cs="Times New Roman"/>
                <w:b/>
                <w:bCs/>
                <w:color w:val="000000"/>
                <w:sz w:val="20"/>
                <w:szCs w:val="20"/>
                <w:lang w:eastAsia="tr-TR"/>
              </w:rPr>
            </w:pPr>
            <w:r>
              <w:rPr>
                <w:rFonts w:eastAsia="Times New Roman" w:cs="Times New Roman"/>
                <w:b/>
                <w:bCs/>
                <w:color w:val="000000"/>
                <w:sz w:val="20"/>
                <w:szCs w:val="20"/>
                <w:lang w:eastAsia="tr-TR"/>
              </w:rPr>
              <w:t>TRC3</w:t>
            </w:r>
            <w:r w:rsidR="000D6768" w:rsidRPr="00962C6D">
              <w:rPr>
                <w:rFonts w:eastAsia="Times New Roman" w:cs="Times New Roman"/>
                <w:b/>
                <w:bCs/>
                <w:color w:val="000000"/>
                <w:sz w:val="20"/>
                <w:szCs w:val="20"/>
                <w:lang w:eastAsia="tr-TR"/>
              </w:rPr>
              <w:t xml:space="preserve"> Bölgesinde Turizmin Geliştirilm</w:t>
            </w:r>
            <w:r w:rsidR="0059178E">
              <w:rPr>
                <w:rFonts w:eastAsia="Times New Roman" w:cs="Times New Roman"/>
                <w:b/>
                <w:bCs/>
                <w:color w:val="000000"/>
                <w:sz w:val="20"/>
                <w:szCs w:val="20"/>
                <w:lang w:eastAsia="tr-TR"/>
              </w:rPr>
              <w:t>esi,</w:t>
            </w:r>
          </w:p>
          <w:p w14:paraId="50CFD924" w14:textId="6BECBCDC" w:rsidR="000D6768" w:rsidRPr="00962C6D" w:rsidRDefault="000D6768" w:rsidP="00440F50">
            <w:pPr>
              <w:spacing w:after="0" w:line="240" w:lineRule="auto"/>
              <w:jc w:val="left"/>
              <w:rPr>
                <w:rFonts w:eastAsia="Times New Roman" w:cs="Times New Roman"/>
                <w:b/>
                <w:bCs/>
                <w:color w:val="000000"/>
                <w:sz w:val="20"/>
                <w:szCs w:val="20"/>
                <w:lang w:eastAsia="tr-TR"/>
              </w:rPr>
            </w:pPr>
            <w:r w:rsidRPr="00962C6D">
              <w:rPr>
                <w:rFonts w:eastAsia="Times New Roman" w:cs="Times New Roman"/>
                <w:b/>
                <w:bCs/>
                <w:color w:val="000000"/>
                <w:sz w:val="20"/>
                <w:szCs w:val="20"/>
                <w:lang w:eastAsia="tr-TR"/>
              </w:rPr>
              <w:t>Turizmde Bölgenin Rekabetçiliğin</w:t>
            </w:r>
            <w:r w:rsidR="00440F50">
              <w:rPr>
                <w:rFonts w:eastAsia="Times New Roman" w:cs="Times New Roman"/>
                <w:b/>
                <w:bCs/>
                <w:color w:val="000000"/>
                <w:sz w:val="20"/>
                <w:szCs w:val="20"/>
                <w:lang w:eastAsia="tr-TR"/>
              </w:rPr>
              <w:t>in</w:t>
            </w:r>
            <w:r w:rsidRPr="00962C6D">
              <w:rPr>
                <w:rFonts w:eastAsia="Times New Roman" w:cs="Times New Roman"/>
                <w:b/>
                <w:bCs/>
                <w:color w:val="000000"/>
                <w:sz w:val="20"/>
                <w:szCs w:val="20"/>
                <w:lang w:eastAsia="tr-TR"/>
              </w:rPr>
              <w:t xml:space="preserve"> Artırılması</w:t>
            </w:r>
          </w:p>
        </w:tc>
        <w:tc>
          <w:tcPr>
            <w:tcW w:w="1125" w:type="pct"/>
            <w:tcBorders>
              <w:top w:val="nil"/>
              <w:left w:val="nil"/>
              <w:bottom w:val="single" w:sz="4" w:space="0" w:color="auto"/>
              <w:right w:val="single" w:sz="4" w:space="0" w:color="auto"/>
            </w:tcBorders>
            <w:shd w:val="clear" w:color="auto" w:fill="auto"/>
            <w:vAlign w:val="center"/>
            <w:hideMark/>
          </w:tcPr>
          <w:p w14:paraId="50CA1378" w14:textId="77777777" w:rsidR="000D6768" w:rsidRPr="00962C6D" w:rsidRDefault="000D6768" w:rsidP="000D6768">
            <w:pPr>
              <w:spacing w:after="0" w:line="240" w:lineRule="auto"/>
              <w:jc w:val="left"/>
              <w:rPr>
                <w:rFonts w:eastAsia="Times New Roman" w:cs="Times New Roman"/>
                <w:color w:val="000000"/>
                <w:sz w:val="20"/>
                <w:szCs w:val="20"/>
                <w:lang w:eastAsia="tr-TR"/>
              </w:rPr>
            </w:pPr>
            <w:r w:rsidRPr="00962C6D">
              <w:rPr>
                <w:rFonts w:eastAsia="Times New Roman" w:cs="Times New Roman"/>
                <w:color w:val="000000"/>
                <w:sz w:val="20"/>
                <w:szCs w:val="20"/>
                <w:lang w:eastAsia="tr-TR"/>
              </w:rPr>
              <w:t>TRC3 Bölgesi Belediye ve Turizm İşletme Belgeli konaklama tesislerine gelen yabancı ziyaretçi sayısı</w:t>
            </w:r>
          </w:p>
        </w:tc>
        <w:tc>
          <w:tcPr>
            <w:tcW w:w="408" w:type="pct"/>
            <w:tcBorders>
              <w:top w:val="nil"/>
              <w:left w:val="nil"/>
              <w:bottom w:val="single" w:sz="4" w:space="0" w:color="auto"/>
              <w:right w:val="single" w:sz="4" w:space="0" w:color="auto"/>
            </w:tcBorders>
            <w:shd w:val="clear" w:color="auto" w:fill="auto"/>
            <w:vAlign w:val="center"/>
            <w:hideMark/>
          </w:tcPr>
          <w:p w14:paraId="7359B0D1" w14:textId="3AB1FE85" w:rsidR="000D6768" w:rsidRPr="00962C6D" w:rsidRDefault="00A76EC6" w:rsidP="000D6768">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Kişi</w:t>
            </w:r>
          </w:p>
        </w:tc>
        <w:tc>
          <w:tcPr>
            <w:tcW w:w="574" w:type="pct"/>
            <w:tcBorders>
              <w:top w:val="nil"/>
              <w:left w:val="nil"/>
              <w:bottom w:val="single" w:sz="4" w:space="0" w:color="auto"/>
              <w:right w:val="single" w:sz="4" w:space="0" w:color="auto"/>
            </w:tcBorders>
            <w:shd w:val="clear" w:color="auto" w:fill="auto"/>
            <w:noWrap/>
            <w:vAlign w:val="center"/>
            <w:hideMark/>
          </w:tcPr>
          <w:p w14:paraId="52E1340A" w14:textId="693D068A" w:rsidR="000D6768" w:rsidRPr="00962C6D" w:rsidRDefault="000D6768" w:rsidP="000D6768">
            <w:pPr>
              <w:spacing w:after="0" w:line="240" w:lineRule="auto"/>
              <w:jc w:val="center"/>
              <w:rPr>
                <w:rFonts w:eastAsia="Times New Roman" w:cs="Times New Roman"/>
                <w:color w:val="000000"/>
                <w:sz w:val="20"/>
                <w:szCs w:val="20"/>
                <w:lang w:eastAsia="tr-TR"/>
              </w:rPr>
            </w:pPr>
            <w:r w:rsidRPr="00962C6D">
              <w:rPr>
                <w:rFonts w:eastAsia="Times New Roman" w:cs="Times New Roman"/>
                <w:color w:val="000000"/>
                <w:sz w:val="20"/>
                <w:szCs w:val="20"/>
                <w:lang w:eastAsia="tr-TR"/>
              </w:rPr>
              <w:t xml:space="preserve">45.604 </w:t>
            </w:r>
          </w:p>
        </w:tc>
        <w:tc>
          <w:tcPr>
            <w:tcW w:w="492" w:type="pct"/>
            <w:tcBorders>
              <w:top w:val="nil"/>
              <w:left w:val="nil"/>
              <w:bottom w:val="single" w:sz="4" w:space="0" w:color="auto"/>
              <w:right w:val="single" w:sz="4" w:space="0" w:color="auto"/>
            </w:tcBorders>
            <w:shd w:val="clear" w:color="auto" w:fill="auto"/>
            <w:noWrap/>
            <w:vAlign w:val="center"/>
            <w:hideMark/>
          </w:tcPr>
          <w:p w14:paraId="2496560D" w14:textId="77777777" w:rsidR="000D6768" w:rsidRPr="00962C6D" w:rsidRDefault="000D6768" w:rsidP="000D6768">
            <w:pPr>
              <w:spacing w:after="0" w:line="240" w:lineRule="auto"/>
              <w:jc w:val="center"/>
              <w:rPr>
                <w:rFonts w:eastAsia="Times New Roman" w:cs="Times New Roman"/>
                <w:color w:val="000000"/>
                <w:sz w:val="20"/>
                <w:szCs w:val="20"/>
                <w:lang w:eastAsia="tr-TR"/>
              </w:rPr>
            </w:pPr>
            <w:r w:rsidRPr="00962C6D">
              <w:rPr>
                <w:rFonts w:eastAsia="Times New Roman" w:cs="Times New Roman"/>
                <w:color w:val="000000"/>
                <w:sz w:val="20"/>
                <w:szCs w:val="20"/>
                <w:lang w:eastAsia="tr-TR"/>
              </w:rPr>
              <w:t>100.000</w:t>
            </w:r>
          </w:p>
        </w:tc>
        <w:tc>
          <w:tcPr>
            <w:tcW w:w="819" w:type="pct"/>
            <w:tcBorders>
              <w:top w:val="nil"/>
              <w:left w:val="nil"/>
              <w:bottom w:val="single" w:sz="4" w:space="0" w:color="auto"/>
              <w:right w:val="single" w:sz="4" w:space="0" w:color="auto"/>
            </w:tcBorders>
            <w:shd w:val="clear" w:color="auto" w:fill="auto"/>
            <w:noWrap/>
            <w:vAlign w:val="center"/>
            <w:hideMark/>
          </w:tcPr>
          <w:p w14:paraId="366FF236" w14:textId="77777777" w:rsidR="000D6768" w:rsidRPr="00962C6D" w:rsidRDefault="000D6768" w:rsidP="000D6768">
            <w:pPr>
              <w:spacing w:after="0" w:line="240" w:lineRule="auto"/>
              <w:jc w:val="left"/>
              <w:rPr>
                <w:rFonts w:eastAsia="Times New Roman" w:cs="Times New Roman"/>
                <w:color w:val="000000"/>
                <w:sz w:val="20"/>
                <w:szCs w:val="20"/>
                <w:lang w:eastAsia="tr-TR"/>
              </w:rPr>
            </w:pPr>
            <w:r w:rsidRPr="00962C6D">
              <w:rPr>
                <w:rFonts w:eastAsia="Times New Roman" w:cs="Times New Roman"/>
                <w:color w:val="000000"/>
                <w:sz w:val="20"/>
                <w:szCs w:val="20"/>
                <w:lang w:eastAsia="tr-TR"/>
              </w:rPr>
              <w:t xml:space="preserve">Kültür ve Turizm Bakanlığı </w:t>
            </w:r>
          </w:p>
        </w:tc>
      </w:tr>
      <w:tr w:rsidR="000D6768" w:rsidRPr="00962C6D" w14:paraId="7BA4A975" w14:textId="77777777" w:rsidTr="000D6768">
        <w:trPr>
          <w:trHeight w:val="901"/>
        </w:trPr>
        <w:tc>
          <w:tcPr>
            <w:tcW w:w="751" w:type="pct"/>
            <w:vMerge/>
            <w:tcBorders>
              <w:top w:val="nil"/>
              <w:left w:val="single" w:sz="4" w:space="0" w:color="auto"/>
              <w:bottom w:val="single" w:sz="4" w:space="0" w:color="000000"/>
              <w:right w:val="single" w:sz="4" w:space="0" w:color="auto"/>
            </w:tcBorders>
            <w:shd w:val="clear" w:color="auto" w:fill="auto"/>
            <w:vAlign w:val="center"/>
            <w:hideMark/>
          </w:tcPr>
          <w:p w14:paraId="7DA4B978" w14:textId="77777777" w:rsidR="000D6768" w:rsidRPr="00962C6D" w:rsidRDefault="000D6768" w:rsidP="000D6768">
            <w:pPr>
              <w:spacing w:after="0" w:line="240" w:lineRule="auto"/>
              <w:rPr>
                <w:rFonts w:eastAsia="Times New Roman" w:cs="Times New Roman"/>
                <w:b/>
                <w:bCs/>
                <w:color w:val="000000"/>
                <w:sz w:val="20"/>
                <w:szCs w:val="20"/>
                <w:lang w:eastAsia="tr-TR"/>
              </w:rPr>
            </w:pPr>
          </w:p>
        </w:tc>
        <w:tc>
          <w:tcPr>
            <w:tcW w:w="831" w:type="pct"/>
            <w:vMerge/>
            <w:tcBorders>
              <w:top w:val="nil"/>
              <w:left w:val="single" w:sz="4" w:space="0" w:color="auto"/>
              <w:bottom w:val="single" w:sz="4" w:space="0" w:color="000000"/>
              <w:right w:val="single" w:sz="4" w:space="0" w:color="auto"/>
            </w:tcBorders>
            <w:shd w:val="clear" w:color="auto" w:fill="auto"/>
            <w:vAlign w:val="center"/>
            <w:hideMark/>
          </w:tcPr>
          <w:p w14:paraId="336C1E84" w14:textId="77777777" w:rsidR="000D6768" w:rsidRPr="00962C6D" w:rsidRDefault="000D6768" w:rsidP="00440F50">
            <w:pPr>
              <w:spacing w:after="0" w:line="240" w:lineRule="auto"/>
              <w:jc w:val="left"/>
              <w:rPr>
                <w:rFonts w:eastAsia="Times New Roman" w:cs="Times New Roman"/>
                <w:b/>
                <w:bCs/>
                <w:color w:val="000000"/>
                <w:sz w:val="20"/>
                <w:szCs w:val="20"/>
                <w:lang w:eastAsia="tr-TR"/>
              </w:rPr>
            </w:pPr>
          </w:p>
        </w:tc>
        <w:tc>
          <w:tcPr>
            <w:tcW w:w="1125" w:type="pct"/>
            <w:tcBorders>
              <w:top w:val="nil"/>
              <w:left w:val="nil"/>
              <w:bottom w:val="single" w:sz="4" w:space="0" w:color="auto"/>
              <w:right w:val="single" w:sz="4" w:space="0" w:color="auto"/>
            </w:tcBorders>
            <w:shd w:val="clear" w:color="auto" w:fill="auto"/>
            <w:vAlign w:val="center"/>
            <w:hideMark/>
          </w:tcPr>
          <w:p w14:paraId="55DB7369" w14:textId="4459C1EF" w:rsidR="000D6768" w:rsidRPr="00962C6D" w:rsidRDefault="000D6768" w:rsidP="000D6768">
            <w:pPr>
              <w:spacing w:after="0" w:line="240" w:lineRule="auto"/>
              <w:jc w:val="left"/>
              <w:rPr>
                <w:rFonts w:eastAsia="Times New Roman" w:cs="Times New Roman"/>
                <w:color w:val="000000"/>
                <w:sz w:val="20"/>
                <w:szCs w:val="20"/>
                <w:lang w:eastAsia="tr-TR"/>
              </w:rPr>
            </w:pPr>
            <w:r w:rsidRPr="00962C6D">
              <w:rPr>
                <w:rFonts w:eastAsia="Times New Roman" w:cs="Times New Roman"/>
                <w:color w:val="000000"/>
                <w:sz w:val="20"/>
                <w:szCs w:val="20"/>
                <w:lang w:eastAsia="tr-TR"/>
              </w:rPr>
              <w:t xml:space="preserve">TRC3 Bölgesi Belediye ve Turizm İşletme Belgeli konaklama tesislerine </w:t>
            </w:r>
            <w:r w:rsidR="00903332">
              <w:rPr>
                <w:rFonts w:eastAsia="Times New Roman" w:cs="Times New Roman"/>
                <w:color w:val="000000"/>
                <w:sz w:val="20"/>
                <w:szCs w:val="20"/>
                <w:lang w:eastAsia="tr-TR"/>
              </w:rPr>
              <w:t xml:space="preserve">gelen </w:t>
            </w:r>
            <w:r w:rsidRPr="00962C6D">
              <w:rPr>
                <w:rFonts w:eastAsia="Times New Roman" w:cs="Times New Roman"/>
                <w:color w:val="000000"/>
                <w:sz w:val="20"/>
                <w:szCs w:val="20"/>
                <w:lang w:eastAsia="tr-TR"/>
              </w:rPr>
              <w:t>yabancı ziyaretçilerin geceleme sayısı</w:t>
            </w:r>
          </w:p>
        </w:tc>
        <w:tc>
          <w:tcPr>
            <w:tcW w:w="408" w:type="pct"/>
            <w:tcBorders>
              <w:top w:val="nil"/>
              <w:left w:val="nil"/>
              <w:bottom w:val="single" w:sz="4" w:space="0" w:color="auto"/>
              <w:right w:val="single" w:sz="4" w:space="0" w:color="auto"/>
            </w:tcBorders>
            <w:shd w:val="clear" w:color="auto" w:fill="auto"/>
            <w:vAlign w:val="center"/>
            <w:hideMark/>
          </w:tcPr>
          <w:p w14:paraId="5EE76B98" w14:textId="2B523613" w:rsidR="000D6768" w:rsidRPr="00962C6D" w:rsidRDefault="00A76EC6" w:rsidP="000D6768">
            <w:pPr>
              <w:spacing w:after="0" w:line="240" w:lineRule="auto"/>
              <w:jc w:val="center"/>
              <w:rPr>
                <w:rFonts w:eastAsia="Times New Roman" w:cs="Times New Roman"/>
                <w:color w:val="000000"/>
                <w:sz w:val="20"/>
                <w:szCs w:val="20"/>
                <w:lang w:eastAsia="tr-TR"/>
              </w:rPr>
            </w:pPr>
            <w:proofErr w:type="gramStart"/>
            <w:r>
              <w:rPr>
                <w:rFonts w:eastAsia="Times New Roman" w:cs="Times New Roman"/>
                <w:color w:val="000000"/>
                <w:sz w:val="20"/>
                <w:szCs w:val="20"/>
                <w:lang w:eastAsia="tr-TR"/>
              </w:rPr>
              <w:t>kişi</w:t>
            </w:r>
            <w:proofErr w:type="gramEnd"/>
          </w:p>
        </w:tc>
        <w:tc>
          <w:tcPr>
            <w:tcW w:w="574" w:type="pct"/>
            <w:tcBorders>
              <w:top w:val="nil"/>
              <w:left w:val="nil"/>
              <w:bottom w:val="single" w:sz="4" w:space="0" w:color="auto"/>
              <w:right w:val="single" w:sz="4" w:space="0" w:color="auto"/>
            </w:tcBorders>
            <w:shd w:val="clear" w:color="auto" w:fill="auto"/>
            <w:noWrap/>
            <w:vAlign w:val="center"/>
            <w:hideMark/>
          </w:tcPr>
          <w:p w14:paraId="6F1787FF" w14:textId="66D2A723" w:rsidR="000D6768" w:rsidRPr="00962C6D" w:rsidRDefault="000D6768" w:rsidP="000D6768">
            <w:pPr>
              <w:spacing w:after="0" w:line="240" w:lineRule="auto"/>
              <w:jc w:val="center"/>
              <w:rPr>
                <w:rFonts w:eastAsia="Times New Roman" w:cs="Times New Roman"/>
                <w:color w:val="000000"/>
                <w:sz w:val="20"/>
                <w:szCs w:val="20"/>
                <w:lang w:eastAsia="tr-TR"/>
              </w:rPr>
            </w:pPr>
            <w:r w:rsidRPr="00962C6D">
              <w:rPr>
                <w:rFonts w:eastAsia="Times New Roman" w:cs="Times New Roman"/>
                <w:color w:val="000000"/>
                <w:sz w:val="20"/>
                <w:szCs w:val="20"/>
                <w:lang w:eastAsia="tr-TR"/>
              </w:rPr>
              <w:t>69</w:t>
            </w:r>
            <w:r w:rsidR="00A76EC6">
              <w:rPr>
                <w:rFonts w:eastAsia="Times New Roman" w:cs="Times New Roman"/>
                <w:color w:val="000000"/>
                <w:sz w:val="20"/>
                <w:szCs w:val="20"/>
                <w:lang w:eastAsia="tr-TR"/>
              </w:rPr>
              <w:t>.</w:t>
            </w:r>
            <w:r w:rsidRPr="00962C6D">
              <w:rPr>
                <w:rFonts w:eastAsia="Times New Roman" w:cs="Times New Roman"/>
                <w:color w:val="000000"/>
                <w:sz w:val="20"/>
                <w:szCs w:val="20"/>
                <w:lang w:eastAsia="tr-TR"/>
              </w:rPr>
              <w:t>377</w:t>
            </w:r>
          </w:p>
        </w:tc>
        <w:tc>
          <w:tcPr>
            <w:tcW w:w="492" w:type="pct"/>
            <w:tcBorders>
              <w:top w:val="nil"/>
              <w:left w:val="nil"/>
              <w:bottom w:val="single" w:sz="4" w:space="0" w:color="auto"/>
              <w:right w:val="single" w:sz="4" w:space="0" w:color="auto"/>
            </w:tcBorders>
            <w:shd w:val="clear" w:color="auto" w:fill="auto"/>
            <w:noWrap/>
            <w:vAlign w:val="center"/>
            <w:hideMark/>
          </w:tcPr>
          <w:p w14:paraId="74C94369" w14:textId="77777777" w:rsidR="000D6768" w:rsidRPr="00962C6D" w:rsidRDefault="000D6768" w:rsidP="000D6768">
            <w:pPr>
              <w:spacing w:after="0" w:line="240" w:lineRule="auto"/>
              <w:jc w:val="center"/>
              <w:rPr>
                <w:rFonts w:eastAsia="Times New Roman" w:cs="Times New Roman"/>
                <w:color w:val="000000"/>
                <w:sz w:val="20"/>
                <w:szCs w:val="20"/>
                <w:lang w:eastAsia="tr-TR"/>
              </w:rPr>
            </w:pPr>
            <w:r w:rsidRPr="00962C6D">
              <w:rPr>
                <w:rFonts w:eastAsia="Times New Roman" w:cs="Times New Roman"/>
                <w:color w:val="000000"/>
                <w:sz w:val="20"/>
                <w:szCs w:val="20"/>
                <w:lang w:eastAsia="tr-TR"/>
              </w:rPr>
              <w:t>120.000</w:t>
            </w:r>
          </w:p>
        </w:tc>
        <w:tc>
          <w:tcPr>
            <w:tcW w:w="819" w:type="pct"/>
            <w:tcBorders>
              <w:top w:val="nil"/>
              <w:left w:val="nil"/>
              <w:bottom w:val="single" w:sz="4" w:space="0" w:color="auto"/>
              <w:right w:val="single" w:sz="4" w:space="0" w:color="auto"/>
            </w:tcBorders>
            <w:shd w:val="clear" w:color="auto" w:fill="auto"/>
            <w:noWrap/>
            <w:vAlign w:val="center"/>
            <w:hideMark/>
          </w:tcPr>
          <w:p w14:paraId="682C040F" w14:textId="77777777" w:rsidR="000D6768" w:rsidRPr="00962C6D" w:rsidRDefault="000D6768" w:rsidP="000D6768">
            <w:pPr>
              <w:spacing w:after="0" w:line="240" w:lineRule="auto"/>
              <w:jc w:val="left"/>
              <w:rPr>
                <w:rFonts w:eastAsia="Times New Roman" w:cs="Times New Roman"/>
                <w:color w:val="000000"/>
                <w:sz w:val="20"/>
                <w:szCs w:val="20"/>
                <w:lang w:eastAsia="tr-TR"/>
              </w:rPr>
            </w:pPr>
            <w:r w:rsidRPr="00962C6D">
              <w:rPr>
                <w:rFonts w:eastAsia="Times New Roman" w:cs="Times New Roman"/>
                <w:color w:val="000000"/>
                <w:sz w:val="20"/>
                <w:szCs w:val="20"/>
                <w:lang w:eastAsia="tr-TR"/>
              </w:rPr>
              <w:t xml:space="preserve">Kültür ve Turizm Bakanlığı </w:t>
            </w:r>
          </w:p>
        </w:tc>
      </w:tr>
      <w:tr w:rsidR="00A76EC6" w:rsidRPr="00962C6D" w14:paraId="0111AE91" w14:textId="77777777" w:rsidTr="00E27A6A">
        <w:trPr>
          <w:trHeight w:val="300"/>
        </w:trPr>
        <w:tc>
          <w:tcPr>
            <w:tcW w:w="751" w:type="pct"/>
            <w:vMerge/>
            <w:tcBorders>
              <w:top w:val="nil"/>
              <w:left w:val="single" w:sz="4" w:space="0" w:color="auto"/>
              <w:bottom w:val="single" w:sz="4" w:space="0" w:color="000000"/>
              <w:right w:val="single" w:sz="4" w:space="0" w:color="auto"/>
            </w:tcBorders>
            <w:shd w:val="clear" w:color="auto" w:fill="auto"/>
            <w:vAlign w:val="center"/>
            <w:hideMark/>
          </w:tcPr>
          <w:p w14:paraId="7705F0ED" w14:textId="77777777" w:rsidR="00A76EC6" w:rsidRPr="00962C6D" w:rsidRDefault="00A76EC6" w:rsidP="00A76EC6">
            <w:pPr>
              <w:spacing w:after="0" w:line="240" w:lineRule="auto"/>
              <w:rPr>
                <w:rFonts w:eastAsia="Times New Roman" w:cs="Times New Roman"/>
                <w:b/>
                <w:bCs/>
                <w:color w:val="000000"/>
                <w:sz w:val="20"/>
                <w:szCs w:val="20"/>
                <w:lang w:eastAsia="tr-TR"/>
              </w:rPr>
            </w:pPr>
          </w:p>
        </w:tc>
        <w:tc>
          <w:tcPr>
            <w:tcW w:w="831" w:type="pct"/>
            <w:vMerge/>
            <w:tcBorders>
              <w:top w:val="nil"/>
              <w:left w:val="single" w:sz="4" w:space="0" w:color="auto"/>
              <w:bottom w:val="single" w:sz="4" w:space="0" w:color="000000"/>
              <w:right w:val="single" w:sz="4" w:space="0" w:color="auto"/>
            </w:tcBorders>
            <w:shd w:val="clear" w:color="auto" w:fill="auto"/>
            <w:vAlign w:val="center"/>
            <w:hideMark/>
          </w:tcPr>
          <w:p w14:paraId="39F8A504" w14:textId="77777777" w:rsidR="00A76EC6" w:rsidRPr="00962C6D" w:rsidRDefault="00A76EC6" w:rsidP="00A76EC6">
            <w:pPr>
              <w:spacing w:after="0" w:line="240" w:lineRule="auto"/>
              <w:jc w:val="left"/>
              <w:rPr>
                <w:rFonts w:eastAsia="Times New Roman" w:cs="Times New Roman"/>
                <w:b/>
                <w:bCs/>
                <w:color w:val="000000"/>
                <w:sz w:val="20"/>
                <w:szCs w:val="20"/>
                <w:lang w:eastAsia="tr-TR"/>
              </w:rPr>
            </w:pPr>
          </w:p>
        </w:tc>
        <w:tc>
          <w:tcPr>
            <w:tcW w:w="1125" w:type="pct"/>
            <w:tcBorders>
              <w:top w:val="nil"/>
              <w:left w:val="nil"/>
              <w:bottom w:val="single" w:sz="4" w:space="0" w:color="auto"/>
              <w:right w:val="single" w:sz="4" w:space="0" w:color="auto"/>
            </w:tcBorders>
            <w:shd w:val="clear" w:color="auto" w:fill="auto"/>
            <w:vAlign w:val="center"/>
            <w:hideMark/>
          </w:tcPr>
          <w:p w14:paraId="12DF5A1B" w14:textId="4EFB67F0" w:rsidR="00A76EC6" w:rsidRPr="00962C6D" w:rsidRDefault="00A76EC6" w:rsidP="00A76EC6">
            <w:pPr>
              <w:spacing w:after="0" w:line="240" w:lineRule="auto"/>
              <w:jc w:val="left"/>
              <w:rPr>
                <w:rFonts w:eastAsia="Times New Roman" w:cs="Times New Roman"/>
                <w:color w:val="000000"/>
                <w:sz w:val="20"/>
                <w:szCs w:val="20"/>
                <w:lang w:eastAsia="tr-TR"/>
              </w:rPr>
            </w:pPr>
            <w:r w:rsidRPr="00962C6D">
              <w:rPr>
                <w:rFonts w:eastAsia="Times New Roman" w:cs="Times New Roman"/>
                <w:color w:val="000000"/>
                <w:sz w:val="20"/>
                <w:szCs w:val="20"/>
                <w:lang w:eastAsia="tr-TR"/>
              </w:rPr>
              <w:t xml:space="preserve">TRC3 Bölgesi </w:t>
            </w:r>
            <w:r w:rsidR="00194CAD" w:rsidRPr="00962C6D">
              <w:rPr>
                <w:rFonts w:eastAsia="Times New Roman" w:cs="Times New Roman"/>
                <w:color w:val="000000"/>
                <w:sz w:val="20"/>
                <w:szCs w:val="20"/>
                <w:lang w:eastAsia="tr-TR"/>
              </w:rPr>
              <w:t xml:space="preserve">tescilli sit alanı </w:t>
            </w:r>
            <w:r w:rsidRPr="00962C6D">
              <w:rPr>
                <w:rFonts w:eastAsia="Times New Roman" w:cs="Times New Roman"/>
                <w:color w:val="000000"/>
                <w:sz w:val="20"/>
                <w:szCs w:val="20"/>
                <w:lang w:eastAsia="tr-TR"/>
              </w:rPr>
              <w:t>sayısı</w:t>
            </w:r>
          </w:p>
        </w:tc>
        <w:tc>
          <w:tcPr>
            <w:tcW w:w="408" w:type="pct"/>
            <w:tcBorders>
              <w:top w:val="nil"/>
              <w:left w:val="nil"/>
              <w:bottom w:val="single" w:sz="4" w:space="0" w:color="auto"/>
              <w:right w:val="single" w:sz="4" w:space="0" w:color="auto"/>
            </w:tcBorders>
            <w:shd w:val="clear" w:color="auto" w:fill="auto"/>
            <w:hideMark/>
          </w:tcPr>
          <w:p w14:paraId="1D907482" w14:textId="662A2CB6" w:rsidR="00A76EC6" w:rsidRPr="00962C6D" w:rsidRDefault="00A76EC6" w:rsidP="00A76EC6">
            <w:pPr>
              <w:spacing w:after="0" w:line="240" w:lineRule="auto"/>
              <w:jc w:val="center"/>
              <w:rPr>
                <w:rFonts w:eastAsia="Times New Roman" w:cs="Times New Roman"/>
                <w:color w:val="000000"/>
                <w:sz w:val="20"/>
                <w:szCs w:val="20"/>
                <w:lang w:eastAsia="tr-TR"/>
              </w:rPr>
            </w:pPr>
            <w:proofErr w:type="gramStart"/>
            <w:r w:rsidRPr="00A811E4">
              <w:rPr>
                <w:rFonts w:cs="Times New Roman"/>
                <w:sz w:val="20"/>
                <w:szCs w:val="20"/>
              </w:rPr>
              <w:t>adet</w:t>
            </w:r>
            <w:proofErr w:type="gramEnd"/>
          </w:p>
        </w:tc>
        <w:tc>
          <w:tcPr>
            <w:tcW w:w="574" w:type="pct"/>
            <w:tcBorders>
              <w:top w:val="nil"/>
              <w:left w:val="nil"/>
              <w:bottom w:val="single" w:sz="4" w:space="0" w:color="auto"/>
              <w:right w:val="single" w:sz="4" w:space="0" w:color="auto"/>
            </w:tcBorders>
            <w:shd w:val="clear" w:color="auto" w:fill="auto"/>
            <w:noWrap/>
            <w:vAlign w:val="center"/>
            <w:hideMark/>
          </w:tcPr>
          <w:p w14:paraId="282B2D7E" w14:textId="532F4B20" w:rsidR="00A76EC6" w:rsidRPr="00962C6D" w:rsidRDefault="00A76EC6" w:rsidP="005A00BE">
            <w:pPr>
              <w:spacing w:after="0" w:line="240" w:lineRule="auto"/>
              <w:jc w:val="center"/>
              <w:rPr>
                <w:rFonts w:eastAsia="Times New Roman" w:cs="Times New Roman"/>
                <w:color w:val="000000"/>
                <w:sz w:val="20"/>
                <w:szCs w:val="20"/>
                <w:lang w:eastAsia="tr-TR"/>
              </w:rPr>
            </w:pPr>
            <w:r w:rsidRPr="00962C6D">
              <w:rPr>
                <w:rFonts w:eastAsia="Times New Roman" w:cs="Times New Roman"/>
                <w:color w:val="000000"/>
                <w:sz w:val="20"/>
                <w:szCs w:val="20"/>
                <w:lang w:eastAsia="tr-TR"/>
              </w:rPr>
              <w:t xml:space="preserve">375 </w:t>
            </w:r>
          </w:p>
        </w:tc>
        <w:tc>
          <w:tcPr>
            <w:tcW w:w="492" w:type="pct"/>
            <w:tcBorders>
              <w:top w:val="nil"/>
              <w:left w:val="nil"/>
              <w:bottom w:val="single" w:sz="4" w:space="0" w:color="auto"/>
              <w:right w:val="single" w:sz="4" w:space="0" w:color="auto"/>
            </w:tcBorders>
            <w:shd w:val="clear" w:color="auto" w:fill="auto"/>
            <w:noWrap/>
            <w:vAlign w:val="center"/>
            <w:hideMark/>
          </w:tcPr>
          <w:p w14:paraId="1B7CF2BF" w14:textId="77777777" w:rsidR="00A76EC6" w:rsidRPr="00962C6D" w:rsidRDefault="00A76EC6" w:rsidP="00A76EC6">
            <w:pPr>
              <w:spacing w:after="0" w:line="240" w:lineRule="auto"/>
              <w:jc w:val="center"/>
              <w:rPr>
                <w:rFonts w:eastAsia="Times New Roman" w:cs="Times New Roman"/>
                <w:color w:val="000000"/>
                <w:sz w:val="20"/>
                <w:szCs w:val="20"/>
                <w:lang w:eastAsia="tr-TR"/>
              </w:rPr>
            </w:pPr>
            <w:r w:rsidRPr="00962C6D">
              <w:rPr>
                <w:rFonts w:eastAsia="Times New Roman" w:cs="Times New Roman"/>
                <w:color w:val="000000"/>
                <w:sz w:val="20"/>
                <w:szCs w:val="20"/>
                <w:lang w:eastAsia="tr-TR"/>
              </w:rPr>
              <w:t>500</w:t>
            </w:r>
          </w:p>
        </w:tc>
        <w:tc>
          <w:tcPr>
            <w:tcW w:w="819" w:type="pct"/>
            <w:tcBorders>
              <w:top w:val="nil"/>
              <w:left w:val="nil"/>
              <w:bottom w:val="single" w:sz="4" w:space="0" w:color="auto"/>
              <w:right w:val="single" w:sz="4" w:space="0" w:color="auto"/>
            </w:tcBorders>
            <w:shd w:val="clear" w:color="auto" w:fill="auto"/>
            <w:noWrap/>
            <w:vAlign w:val="center"/>
            <w:hideMark/>
          </w:tcPr>
          <w:p w14:paraId="2379572A" w14:textId="77777777" w:rsidR="00A76EC6" w:rsidRPr="00962C6D" w:rsidRDefault="00A76EC6" w:rsidP="00A76EC6">
            <w:pPr>
              <w:spacing w:after="0" w:line="240" w:lineRule="auto"/>
              <w:jc w:val="left"/>
              <w:rPr>
                <w:rFonts w:eastAsia="Times New Roman" w:cs="Times New Roman"/>
                <w:color w:val="000000"/>
                <w:sz w:val="20"/>
                <w:szCs w:val="20"/>
                <w:lang w:eastAsia="tr-TR"/>
              </w:rPr>
            </w:pPr>
            <w:r w:rsidRPr="00962C6D">
              <w:rPr>
                <w:rFonts w:eastAsia="Times New Roman" w:cs="Times New Roman"/>
                <w:color w:val="000000"/>
                <w:sz w:val="20"/>
                <w:szCs w:val="20"/>
                <w:lang w:eastAsia="tr-TR"/>
              </w:rPr>
              <w:t xml:space="preserve">Kültür ve Turizm Bakanlığı </w:t>
            </w:r>
          </w:p>
        </w:tc>
      </w:tr>
      <w:tr w:rsidR="00A76EC6" w:rsidRPr="00962C6D" w14:paraId="7357BBF2" w14:textId="77777777" w:rsidTr="00E27A6A">
        <w:trPr>
          <w:trHeight w:val="405"/>
        </w:trPr>
        <w:tc>
          <w:tcPr>
            <w:tcW w:w="751" w:type="pct"/>
            <w:vMerge/>
            <w:tcBorders>
              <w:top w:val="nil"/>
              <w:left w:val="single" w:sz="4" w:space="0" w:color="auto"/>
              <w:bottom w:val="single" w:sz="4" w:space="0" w:color="000000"/>
              <w:right w:val="single" w:sz="4" w:space="0" w:color="auto"/>
            </w:tcBorders>
            <w:shd w:val="clear" w:color="auto" w:fill="auto"/>
            <w:vAlign w:val="center"/>
            <w:hideMark/>
          </w:tcPr>
          <w:p w14:paraId="1E62AF05" w14:textId="77777777" w:rsidR="00A76EC6" w:rsidRPr="00962C6D" w:rsidRDefault="00A76EC6" w:rsidP="00A76EC6">
            <w:pPr>
              <w:spacing w:after="0" w:line="240" w:lineRule="auto"/>
              <w:rPr>
                <w:rFonts w:eastAsia="Times New Roman" w:cs="Times New Roman"/>
                <w:b/>
                <w:bCs/>
                <w:color w:val="000000"/>
                <w:sz w:val="20"/>
                <w:szCs w:val="20"/>
                <w:lang w:eastAsia="tr-TR"/>
              </w:rPr>
            </w:pPr>
          </w:p>
        </w:tc>
        <w:tc>
          <w:tcPr>
            <w:tcW w:w="831" w:type="pct"/>
            <w:vMerge/>
            <w:tcBorders>
              <w:top w:val="nil"/>
              <w:left w:val="single" w:sz="4" w:space="0" w:color="auto"/>
              <w:bottom w:val="single" w:sz="4" w:space="0" w:color="000000"/>
              <w:right w:val="single" w:sz="4" w:space="0" w:color="auto"/>
            </w:tcBorders>
            <w:shd w:val="clear" w:color="auto" w:fill="auto"/>
            <w:vAlign w:val="center"/>
            <w:hideMark/>
          </w:tcPr>
          <w:p w14:paraId="4AE10B17" w14:textId="77777777" w:rsidR="00A76EC6" w:rsidRPr="00962C6D" w:rsidRDefault="00A76EC6" w:rsidP="00A76EC6">
            <w:pPr>
              <w:spacing w:after="0" w:line="240" w:lineRule="auto"/>
              <w:jc w:val="left"/>
              <w:rPr>
                <w:rFonts w:eastAsia="Times New Roman" w:cs="Times New Roman"/>
                <w:b/>
                <w:bCs/>
                <w:color w:val="000000"/>
                <w:sz w:val="20"/>
                <w:szCs w:val="20"/>
                <w:lang w:eastAsia="tr-TR"/>
              </w:rPr>
            </w:pPr>
          </w:p>
        </w:tc>
        <w:tc>
          <w:tcPr>
            <w:tcW w:w="1125" w:type="pct"/>
            <w:tcBorders>
              <w:top w:val="nil"/>
              <w:left w:val="nil"/>
              <w:bottom w:val="single" w:sz="4" w:space="0" w:color="auto"/>
              <w:right w:val="single" w:sz="4" w:space="0" w:color="auto"/>
            </w:tcBorders>
            <w:shd w:val="clear" w:color="auto" w:fill="auto"/>
            <w:vAlign w:val="center"/>
            <w:hideMark/>
          </w:tcPr>
          <w:p w14:paraId="36734025" w14:textId="77777777" w:rsidR="00A76EC6" w:rsidRPr="00962C6D" w:rsidRDefault="00A76EC6" w:rsidP="00A76EC6">
            <w:pPr>
              <w:spacing w:after="0" w:line="240" w:lineRule="auto"/>
              <w:jc w:val="left"/>
              <w:rPr>
                <w:rFonts w:eastAsia="Times New Roman" w:cs="Times New Roman"/>
                <w:color w:val="000000"/>
                <w:sz w:val="20"/>
                <w:szCs w:val="20"/>
                <w:lang w:eastAsia="tr-TR"/>
              </w:rPr>
            </w:pPr>
            <w:r w:rsidRPr="00962C6D">
              <w:rPr>
                <w:rFonts w:eastAsia="Times New Roman" w:cs="Times New Roman"/>
                <w:color w:val="000000"/>
                <w:sz w:val="20"/>
                <w:szCs w:val="20"/>
                <w:lang w:eastAsia="tr-TR"/>
              </w:rPr>
              <w:t>TRC3 Bölgesi Taşınmaz Kültür Varlığı Sayısı</w:t>
            </w:r>
          </w:p>
        </w:tc>
        <w:tc>
          <w:tcPr>
            <w:tcW w:w="408" w:type="pct"/>
            <w:tcBorders>
              <w:top w:val="nil"/>
              <w:left w:val="nil"/>
              <w:bottom w:val="single" w:sz="4" w:space="0" w:color="auto"/>
              <w:right w:val="single" w:sz="4" w:space="0" w:color="auto"/>
            </w:tcBorders>
            <w:shd w:val="clear" w:color="auto" w:fill="auto"/>
            <w:hideMark/>
          </w:tcPr>
          <w:p w14:paraId="7E7091DF" w14:textId="1C5607E7" w:rsidR="00A76EC6" w:rsidRPr="00962C6D" w:rsidRDefault="00A76EC6" w:rsidP="00A76EC6">
            <w:pPr>
              <w:spacing w:after="0" w:line="240" w:lineRule="auto"/>
              <w:jc w:val="center"/>
              <w:rPr>
                <w:rFonts w:eastAsia="Times New Roman" w:cs="Times New Roman"/>
                <w:color w:val="000000"/>
                <w:sz w:val="20"/>
                <w:szCs w:val="20"/>
                <w:lang w:eastAsia="tr-TR"/>
              </w:rPr>
            </w:pPr>
            <w:proofErr w:type="gramStart"/>
            <w:r w:rsidRPr="00A811E4">
              <w:rPr>
                <w:rFonts w:cs="Times New Roman"/>
                <w:sz w:val="20"/>
                <w:szCs w:val="20"/>
              </w:rPr>
              <w:t>adet</w:t>
            </w:r>
            <w:proofErr w:type="gramEnd"/>
          </w:p>
        </w:tc>
        <w:tc>
          <w:tcPr>
            <w:tcW w:w="574" w:type="pct"/>
            <w:tcBorders>
              <w:top w:val="nil"/>
              <w:left w:val="nil"/>
              <w:bottom w:val="single" w:sz="4" w:space="0" w:color="auto"/>
              <w:right w:val="single" w:sz="4" w:space="0" w:color="auto"/>
            </w:tcBorders>
            <w:shd w:val="clear" w:color="auto" w:fill="auto"/>
            <w:noWrap/>
            <w:vAlign w:val="center"/>
            <w:hideMark/>
          </w:tcPr>
          <w:p w14:paraId="3F990E53" w14:textId="223FF9A8" w:rsidR="00A76EC6" w:rsidRPr="00962C6D" w:rsidRDefault="00A76EC6" w:rsidP="00A76EC6">
            <w:pPr>
              <w:spacing w:after="0" w:line="240" w:lineRule="auto"/>
              <w:jc w:val="center"/>
              <w:rPr>
                <w:rFonts w:eastAsia="Times New Roman" w:cs="Times New Roman"/>
                <w:color w:val="000000"/>
                <w:sz w:val="20"/>
                <w:szCs w:val="20"/>
                <w:lang w:eastAsia="tr-TR"/>
              </w:rPr>
            </w:pPr>
            <w:r w:rsidRPr="00962C6D">
              <w:rPr>
                <w:rFonts w:eastAsia="Times New Roman" w:cs="Times New Roman"/>
                <w:color w:val="000000"/>
                <w:sz w:val="20"/>
                <w:szCs w:val="20"/>
                <w:lang w:eastAsia="tr-TR"/>
              </w:rPr>
              <w:t>1</w:t>
            </w:r>
            <w:r>
              <w:rPr>
                <w:rFonts w:eastAsia="Times New Roman" w:cs="Times New Roman"/>
                <w:color w:val="000000"/>
                <w:sz w:val="20"/>
                <w:szCs w:val="20"/>
                <w:lang w:eastAsia="tr-TR"/>
              </w:rPr>
              <w:t>.</w:t>
            </w:r>
            <w:r w:rsidRPr="00962C6D">
              <w:rPr>
                <w:rFonts w:eastAsia="Times New Roman" w:cs="Times New Roman"/>
                <w:color w:val="000000"/>
                <w:sz w:val="20"/>
                <w:szCs w:val="20"/>
                <w:lang w:eastAsia="tr-TR"/>
              </w:rPr>
              <w:t>915</w:t>
            </w:r>
          </w:p>
        </w:tc>
        <w:tc>
          <w:tcPr>
            <w:tcW w:w="492" w:type="pct"/>
            <w:tcBorders>
              <w:top w:val="nil"/>
              <w:left w:val="nil"/>
              <w:bottom w:val="single" w:sz="4" w:space="0" w:color="auto"/>
              <w:right w:val="single" w:sz="4" w:space="0" w:color="auto"/>
            </w:tcBorders>
            <w:shd w:val="clear" w:color="auto" w:fill="auto"/>
            <w:noWrap/>
            <w:vAlign w:val="center"/>
            <w:hideMark/>
          </w:tcPr>
          <w:p w14:paraId="6DC758CC" w14:textId="08AB5A10" w:rsidR="00A76EC6" w:rsidRPr="00962C6D" w:rsidRDefault="00A76EC6" w:rsidP="00A76EC6">
            <w:pPr>
              <w:spacing w:after="0" w:line="240" w:lineRule="auto"/>
              <w:jc w:val="center"/>
              <w:rPr>
                <w:rFonts w:eastAsia="Times New Roman" w:cs="Times New Roman"/>
                <w:color w:val="000000"/>
                <w:sz w:val="20"/>
                <w:szCs w:val="20"/>
                <w:lang w:eastAsia="tr-TR"/>
              </w:rPr>
            </w:pPr>
            <w:r w:rsidRPr="00962C6D">
              <w:rPr>
                <w:rFonts w:eastAsia="Times New Roman" w:cs="Times New Roman"/>
                <w:color w:val="000000"/>
                <w:sz w:val="20"/>
                <w:szCs w:val="20"/>
                <w:lang w:eastAsia="tr-TR"/>
              </w:rPr>
              <w:t>2</w:t>
            </w:r>
            <w:r>
              <w:rPr>
                <w:rFonts w:eastAsia="Times New Roman" w:cs="Times New Roman"/>
                <w:color w:val="000000"/>
                <w:sz w:val="20"/>
                <w:szCs w:val="20"/>
                <w:lang w:eastAsia="tr-TR"/>
              </w:rPr>
              <w:t>.</w:t>
            </w:r>
            <w:r w:rsidRPr="00962C6D">
              <w:rPr>
                <w:rFonts w:eastAsia="Times New Roman" w:cs="Times New Roman"/>
                <w:color w:val="000000"/>
                <w:sz w:val="20"/>
                <w:szCs w:val="20"/>
                <w:lang w:eastAsia="tr-TR"/>
              </w:rPr>
              <w:t>100</w:t>
            </w:r>
          </w:p>
        </w:tc>
        <w:tc>
          <w:tcPr>
            <w:tcW w:w="819" w:type="pct"/>
            <w:tcBorders>
              <w:top w:val="nil"/>
              <w:left w:val="nil"/>
              <w:bottom w:val="single" w:sz="4" w:space="0" w:color="auto"/>
              <w:right w:val="single" w:sz="4" w:space="0" w:color="auto"/>
            </w:tcBorders>
            <w:shd w:val="clear" w:color="auto" w:fill="auto"/>
            <w:noWrap/>
            <w:vAlign w:val="center"/>
            <w:hideMark/>
          </w:tcPr>
          <w:p w14:paraId="13A6715D" w14:textId="77777777" w:rsidR="00A76EC6" w:rsidRPr="00962C6D" w:rsidRDefault="00A76EC6" w:rsidP="00A76EC6">
            <w:pPr>
              <w:spacing w:after="0" w:line="240" w:lineRule="auto"/>
              <w:jc w:val="left"/>
              <w:rPr>
                <w:rFonts w:eastAsia="Times New Roman" w:cs="Times New Roman"/>
                <w:color w:val="000000"/>
                <w:sz w:val="20"/>
                <w:szCs w:val="20"/>
                <w:lang w:eastAsia="tr-TR"/>
              </w:rPr>
            </w:pPr>
            <w:r w:rsidRPr="00962C6D">
              <w:rPr>
                <w:rFonts w:eastAsia="Times New Roman" w:cs="Times New Roman"/>
                <w:color w:val="000000"/>
                <w:sz w:val="20"/>
                <w:szCs w:val="20"/>
                <w:lang w:eastAsia="tr-TR"/>
              </w:rPr>
              <w:t xml:space="preserve">Kültür ve Turizm Bakanlığı </w:t>
            </w:r>
          </w:p>
        </w:tc>
      </w:tr>
      <w:tr w:rsidR="00A76EC6" w:rsidRPr="00962C6D" w14:paraId="32815D8D" w14:textId="77777777" w:rsidTr="00E27A6A">
        <w:trPr>
          <w:trHeight w:val="601"/>
        </w:trPr>
        <w:tc>
          <w:tcPr>
            <w:tcW w:w="751" w:type="pct"/>
            <w:vMerge/>
            <w:tcBorders>
              <w:top w:val="nil"/>
              <w:left w:val="single" w:sz="4" w:space="0" w:color="auto"/>
              <w:bottom w:val="single" w:sz="4" w:space="0" w:color="000000"/>
              <w:right w:val="single" w:sz="4" w:space="0" w:color="auto"/>
            </w:tcBorders>
            <w:shd w:val="clear" w:color="auto" w:fill="auto"/>
            <w:vAlign w:val="center"/>
            <w:hideMark/>
          </w:tcPr>
          <w:p w14:paraId="07D237D7" w14:textId="77777777" w:rsidR="00A76EC6" w:rsidRPr="00962C6D" w:rsidRDefault="00A76EC6" w:rsidP="00A76EC6">
            <w:pPr>
              <w:spacing w:after="0" w:line="240" w:lineRule="auto"/>
              <w:rPr>
                <w:rFonts w:eastAsia="Times New Roman" w:cs="Times New Roman"/>
                <w:b/>
                <w:bCs/>
                <w:color w:val="000000"/>
                <w:sz w:val="20"/>
                <w:szCs w:val="20"/>
                <w:lang w:eastAsia="tr-TR"/>
              </w:rPr>
            </w:pPr>
          </w:p>
        </w:tc>
        <w:tc>
          <w:tcPr>
            <w:tcW w:w="831" w:type="pct"/>
            <w:vMerge/>
            <w:tcBorders>
              <w:top w:val="nil"/>
              <w:left w:val="single" w:sz="4" w:space="0" w:color="auto"/>
              <w:bottom w:val="single" w:sz="4" w:space="0" w:color="000000"/>
              <w:right w:val="single" w:sz="4" w:space="0" w:color="auto"/>
            </w:tcBorders>
            <w:shd w:val="clear" w:color="auto" w:fill="auto"/>
            <w:vAlign w:val="center"/>
            <w:hideMark/>
          </w:tcPr>
          <w:p w14:paraId="26B4EF93" w14:textId="77777777" w:rsidR="00A76EC6" w:rsidRPr="00962C6D" w:rsidRDefault="00A76EC6" w:rsidP="00A76EC6">
            <w:pPr>
              <w:spacing w:after="0" w:line="240" w:lineRule="auto"/>
              <w:jc w:val="left"/>
              <w:rPr>
                <w:rFonts w:eastAsia="Times New Roman" w:cs="Times New Roman"/>
                <w:b/>
                <w:bCs/>
                <w:color w:val="000000"/>
                <w:sz w:val="20"/>
                <w:szCs w:val="20"/>
                <w:lang w:eastAsia="tr-TR"/>
              </w:rPr>
            </w:pPr>
          </w:p>
        </w:tc>
        <w:tc>
          <w:tcPr>
            <w:tcW w:w="1125" w:type="pct"/>
            <w:tcBorders>
              <w:top w:val="nil"/>
              <w:left w:val="nil"/>
              <w:bottom w:val="single" w:sz="4" w:space="0" w:color="auto"/>
              <w:right w:val="single" w:sz="4" w:space="0" w:color="auto"/>
            </w:tcBorders>
            <w:shd w:val="clear" w:color="auto" w:fill="auto"/>
            <w:vAlign w:val="center"/>
            <w:hideMark/>
          </w:tcPr>
          <w:p w14:paraId="0657A449" w14:textId="77777777" w:rsidR="00A76EC6" w:rsidRPr="00962C6D" w:rsidRDefault="00A76EC6" w:rsidP="00A76EC6">
            <w:pPr>
              <w:spacing w:after="0" w:line="240" w:lineRule="auto"/>
              <w:jc w:val="left"/>
              <w:rPr>
                <w:rFonts w:eastAsia="Times New Roman" w:cs="Times New Roman"/>
                <w:color w:val="000000"/>
                <w:sz w:val="20"/>
                <w:szCs w:val="20"/>
                <w:lang w:eastAsia="tr-TR"/>
              </w:rPr>
            </w:pPr>
            <w:r w:rsidRPr="00962C6D">
              <w:rPr>
                <w:rFonts w:eastAsia="Times New Roman" w:cs="Times New Roman"/>
                <w:color w:val="000000"/>
                <w:sz w:val="20"/>
                <w:szCs w:val="20"/>
                <w:lang w:eastAsia="tr-TR"/>
              </w:rPr>
              <w:t>TRC3 Bölgesi Tescillenmeye aday yeni sit alanı sayısı</w:t>
            </w:r>
          </w:p>
        </w:tc>
        <w:tc>
          <w:tcPr>
            <w:tcW w:w="408" w:type="pct"/>
            <w:tcBorders>
              <w:top w:val="nil"/>
              <w:left w:val="nil"/>
              <w:bottom w:val="single" w:sz="4" w:space="0" w:color="auto"/>
              <w:right w:val="single" w:sz="4" w:space="0" w:color="auto"/>
            </w:tcBorders>
            <w:shd w:val="clear" w:color="auto" w:fill="auto"/>
            <w:hideMark/>
          </w:tcPr>
          <w:p w14:paraId="6B463BBD" w14:textId="7C5C681F" w:rsidR="00A76EC6" w:rsidRPr="00962C6D" w:rsidRDefault="00A76EC6" w:rsidP="00A76EC6">
            <w:pPr>
              <w:spacing w:after="0" w:line="240" w:lineRule="auto"/>
              <w:jc w:val="center"/>
              <w:rPr>
                <w:rFonts w:eastAsia="Times New Roman" w:cs="Times New Roman"/>
                <w:color w:val="000000"/>
                <w:sz w:val="20"/>
                <w:szCs w:val="20"/>
                <w:lang w:eastAsia="tr-TR"/>
              </w:rPr>
            </w:pPr>
            <w:proofErr w:type="gramStart"/>
            <w:r w:rsidRPr="00A811E4">
              <w:rPr>
                <w:rFonts w:cs="Times New Roman"/>
                <w:sz w:val="20"/>
                <w:szCs w:val="20"/>
              </w:rPr>
              <w:t>adet</w:t>
            </w:r>
            <w:proofErr w:type="gramEnd"/>
          </w:p>
        </w:tc>
        <w:tc>
          <w:tcPr>
            <w:tcW w:w="574" w:type="pct"/>
            <w:tcBorders>
              <w:top w:val="nil"/>
              <w:left w:val="nil"/>
              <w:bottom w:val="single" w:sz="4" w:space="0" w:color="auto"/>
              <w:right w:val="single" w:sz="4" w:space="0" w:color="auto"/>
            </w:tcBorders>
            <w:shd w:val="clear" w:color="auto" w:fill="auto"/>
            <w:noWrap/>
            <w:vAlign w:val="center"/>
            <w:hideMark/>
          </w:tcPr>
          <w:p w14:paraId="006EBCD9" w14:textId="77777777" w:rsidR="00A76EC6" w:rsidRDefault="00A76EC6" w:rsidP="00A76EC6">
            <w:pPr>
              <w:spacing w:after="0" w:line="240" w:lineRule="auto"/>
              <w:jc w:val="center"/>
              <w:rPr>
                <w:rFonts w:eastAsia="Times New Roman" w:cs="Times New Roman"/>
                <w:color w:val="000000"/>
                <w:sz w:val="20"/>
                <w:szCs w:val="20"/>
                <w:lang w:eastAsia="tr-TR"/>
              </w:rPr>
            </w:pPr>
            <w:r w:rsidRPr="00962C6D">
              <w:rPr>
                <w:rFonts w:eastAsia="Times New Roman" w:cs="Times New Roman"/>
                <w:color w:val="000000"/>
                <w:sz w:val="20"/>
                <w:szCs w:val="20"/>
                <w:lang w:eastAsia="tr-TR"/>
              </w:rPr>
              <w:t xml:space="preserve">40 </w:t>
            </w:r>
          </w:p>
          <w:p w14:paraId="334F759F" w14:textId="3507F704" w:rsidR="00A76EC6" w:rsidRPr="00962C6D" w:rsidRDefault="00A76EC6" w:rsidP="005A00BE">
            <w:pPr>
              <w:spacing w:after="0" w:line="240" w:lineRule="auto"/>
              <w:rPr>
                <w:rFonts w:eastAsia="Times New Roman" w:cs="Times New Roman"/>
                <w:color w:val="000000"/>
                <w:sz w:val="20"/>
                <w:szCs w:val="20"/>
                <w:lang w:eastAsia="tr-TR"/>
              </w:rPr>
            </w:pPr>
          </w:p>
        </w:tc>
        <w:tc>
          <w:tcPr>
            <w:tcW w:w="492" w:type="pct"/>
            <w:tcBorders>
              <w:top w:val="nil"/>
              <w:left w:val="nil"/>
              <w:bottom w:val="single" w:sz="4" w:space="0" w:color="auto"/>
              <w:right w:val="single" w:sz="4" w:space="0" w:color="auto"/>
            </w:tcBorders>
            <w:shd w:val="clear" w:color="auto" w:fill="auto"/>
            <w:noWrap/>
            <w:vAlign w:val="center"/>
            <w:hideMark/>
          </w:tcPr>
          <w:p w14:paraId="0A6035B9" w14:textId="77777777" w:rsidR="00A76EC6" w:rsidRPr="00962C6D" w:rsidRDefault="00A76EC6" w:rsidP="00A76EC6">
            <w:pPr>
              <w:spacing w:after="0" w:line="240" w:lineRule="auto"/>
              <w:jc w:val="center"/>
              <w:rPr>
                <w:rFonts w:eastAsia="Times New Roman" w:cs="Times New Roman"/>
                <w:color w:val="000000"/>
                <w:sz w:val="20"/>
                <w:szCs w:val="20"/>
                <w:lang w:eastAsia="tr-TR"/>
              </w:rPr>
            </w:pPr>
            <w:r w:rsidRPr="00962C6D">
              <w:rPr>
                <w:rFonts w:eastAsia="Times New Roman" w:cs="Times New Roman"/>
                <w:color w:val="000000"/>
                <w:sz w:val="20"/>
                <w:szCs w:val="20"/>
                <w:lang w:eastAsia="tr-TR"/>
              </w:rPr>
              <w:t>75</w:t>
            </w:r>
          </w:p>
        </w:tc>
        <w:tc>
          <w:tcPr>
            <w:tcW w:w="819" w:type="pct"/>
            <w:tcBorders>
              <w:top w:val="nil"/>
              <w:left w:val="nil"/>
              <w:bottom w:val="single" w:sz="4" w:space="0" w:color="auto"/>
              <w:right w:val="single" w:sz="4" w:space="0" w:color="auto"/>
            </w:tcBorders>
            <w:shd w:val="clear" w:color="auto" w:fill="auto"/>
            <w:noWrap/>
            <w:vAlign w:val="center"/>
            <w:hideMark/>
          </w:tcPr>
          <w:p w14:paraId="27F9BAD6" w14:textId="77777777" w:rsidR="00A76EC6" w:rsidRPr="00962C6D" w:rsidRDefault="00A76EC6" w:rsidP="00A76EC6">
            <w:pPr>
              <w:spacing w:after="0" w:line="240" w:lineRule="auto"/>
              <w:jc w:val="left"/>
              <w:rPr>
                <w:rFonts w:eastAsia="Times New Roman" w:cs="Times New Roman"/>
                <w:color w:val="000000"/>
                <w:sz w:val="20"/>
                <w:szCs w:val="20"/>
                <w:lang w:eastAsia="tr-TR"/>
              </w:rPr>
            </w:pPr>
            <w:r w:rsidRPr="00962C6D">
              <w:rPr>
                <w:rFonts w:eastAsia="Times New Roman" w:cs="Times New Roman"/>
                <w:color w:val="000000"/>
                <w:sz w:val="20"/>
                <w:szCs w:val="20"/>
                <w:lang w:eastAsia="tr-TR"/>
              </w:rPr>
              <w:t xml:space="preserve">Kültür ve Turizm Bakanlığı </w:t>
            </w:r>
          </w:p>
        </w:tc>
      </w:tr>
      <w:tr w:rsidR="00A76EC6" w:rsidRPr="00962C6D" w14:paraId="58EB89B8" w14:textId="77777777" w:rsidTr="00E27A6A">
        <w:trPr>
          <w:trHeight w:val="601"/>
        </w:trPr>
        <w:tc>
          <w:tcPr>
            <w:tcW w:w="751" w:type="pct"/>
            <w:vMerge/>
            <w:tcBorders>
              <w:top w:val="nil"/>
              <w:left w:val="single" w:sz="4" w:space="0" w:color="auto"/>
              <w:bottom w:val="single" w:sz="4" w:space="0" w:color="000000"/>
              <w:right w:val="single" w:sz="4" w:space="0" w:color="auto"/>
            </w:tcBorders>
            <w:shd w:val="clear" w:color="auto" w:fill="auto"/>
            <w:vAlign w:val="center"/>
            <w:hideMark/>
          </w:tcPr>
          <w:p w14:paraId="27EEB617" w14:textId="77777777" w:rsidR="00A76EC6" w:rsidRPr="00962C6D" w:rsidRDefault="00A76EC6" w:rsidP="00A76EC6">
            <w:pPr>
              <w:spacing w:after="0" w:line="240" w:lineRule="auto"/>
              <w:rPr>
                <w:rFonts w:eastAsia="Times New Roman" w:cs="Times New Roman"/>
                <w:b/>
                <w:bCs/>
                <w:color w:val="000000"/>
                <w:sz w:val="20"/>
                <w:szCs w:val="20"/>
                <w:lang w:eastAsia="tr-TR"/>
              </w:rPr>
            </w:pPr>
          </w:p>
        </w:tc>
        <w:tc>
          <w:tcPr>
            <w:tcW w:w="831" w:type="pct"/>
            <w:vMerge/>
            <w:tcBorders>
              <w:top w:val="nil"/>
              <w:left w:val="single" w:sz="4" w:space="0" w:color="auto"/>
              <w:bottom w:val="single" w:sz="4" w:space="0" w:color="000000"/>
              <w:right w:val="single" w:sz="4" w:space="0" w:color="auto"/>
            </w:tcBorders>
            <w:shd w:val="clear" w:color="auto" w:fill="auto"/>
            <w:vAlign w:val="center"/>
            <w:hideMark/>
          </w:tcPr>
          <w:p w14:paraId="0BCC539B" w14:textId="77777777" w:rsidR="00A76EC6" w:rsidRPr="00962C6D" w:rsidRDefault="00A76EC6" w:rsidP="00A76EC6">
            <w:pPr>
              <w:spacing w:after="0" w:line="240" w:lineRule="auto"/>
              <w:jc w:val="left"/>
              <w:rPr>
                <w:rFonts w:eastAsia="Times New Roman" w:cs="Times New Roman"/>
                <w:b/>
                <w:bCs/>
                <w:color w:val="000000"/>
                <w:sz w:val="20"/>
                <w:szCs w:val="20"/>
                <w:lang w:eastAsia="tr-TR"/>
              </w:rPr>
            </w:pPr>
          </w:p>
        </w:tc>
        <w:tc>
          <w:tcPr>
            <w:tcW w:w="1125" w:type="pct"/>
            <w:tcBorders>
              <w:top w:val="nil"/>
              <w:left w:val="nil"/>
              <w:bottom w:val="single" w:sz="4" w:space="0" w:color="auto"/>
              <w:right w:val="single" w:sz="4" w:space="0" w:color="auto"/>
            </w:tcBorders>
            <w:shd w:val="clear" w:color="auto" w:fill="auto"/>
            <w:vAlign w:val="center"/>
            <w:hideMark/>
          </w:tcPr>
          <w:p w14:paraId="38B028D4" w14:textId="77777777" w:rsidR="00A76EC6" w:rsidRPr="00962C6D" w:rsidRDefault="00A76EC6" w:rsidP="00A76EC6">
            <w:pPr>
              <w:spacing w:after="0" w:line="240" w:lineRule="auto"/>
              <w:jc w:val="left"/>
              <w:rPr>
                <w:rFonts w:eastAsia="Times New Roman" w:cs="Times New Roman"/>
                <w:color w:val="000000"/>
                <w:sz w:val="20"/>
                <w:szCs w:val="20"/>
                <w:lang w:eastAsia="tr-TR"/>
              </w:rPr>
            </w:pPr>
            <w:r w:rsidRPr="00962C6D">
              <w:rPr>
                <w:rFonts w:eastAsia="Times New Roman" w:cs="Times New Roman"/>
                <w:color w:val="000000"/>
                <w:sz w:val="20"/>
                <w:szCs w:val="20"/>
                <w:lang w:eastAsia="tr-TR"/>
              </w:rPr>
              <w:t>TRC3 Bölgesi Tescillenmeye Aday Taşınmaz Kültür Varlığı sayısı</w:t>
            </w:r>
          </w:p>
        </w:tc>
        <w:tc>
          <w:tcPr>
            <w:tcW w:w="408" w:type="pct"/>
            <w:tcBorders>
              <w:top w:val="nil"/>
              <w:left w:val="nil"/>
              <w:bottom w:val="single" w:sz="4" w:space="0" w:color="auto"/>
              <w:right w:val="single" w:sz="4" w:space="0" w:color="auto"/>
            </w:tcBorders>
            <w:shd w:val="clear" w:color="auto" w:fill="auto"/>
            <w:hideMark/>
          </w:tcPr>
          <w:p w14:paraId="591B2218" w14:textId="0119A57C" w:rsidR="00A76EC6" w:rsidRPr="00962C6D" w:rsidRDefault="00A76EC6" w:rsidP="00A76EC6">
            <w:pPr>
              <w:spacing w:after="0" w:line="240" w:lineRule="auto"/>
              <w:jc w:val="center"/>
              <w:rPr>
                <w:rFonts w:eastAsia="Times New Roman" w:cs="Times New Roman"/>
                <w:color w:val="000000"/>
                <w:sz w:val="20"/>
                <w:szCs w:val="20"/>
                <w:lang w:eastAsia="tr-TR"/>
              </w:rPr>
            </w:pPr>
            <w:proofErr w:type="gramStart"/>
            <w:r w:rsidRPr="00A811E4">
              <w:rPr>
                <w:rFonts w:cs="Times New Roman"/>
                <w:sz w:val="20"/>
                <w:szCs w:val="20"/>
              </w:rPr>
              <w:t>adet</w:t>
            </w:r>
            <w:proofErr w:type="gramEnd"/>
          </w:p>
        </w:tc>
        <w:tc>
          <w:tcPr>
            <w:tcW w:w="574" w:type="pct"/>
            <w:tcBorders>
              <w:top w:val="nil"/>
              <w:left w:val="nil"/>
              <w:bottom w:val="single" w:sz="4" w:space="0" w:color="auto"/>
              <w:right w:val="single" w:sz="4" w:space="0" w:color="auto"/>
            </w:tcBorders>
            <w:shd w:val="clear" w:color="auto" w:fill="auto"/>
            <w:noWrap/>
            <w:vAlign w:val="center"/>
            <w:hideMark/>
          </w:tcPr>
          <w:p w14:paraId="00F7E969" w14:textId="77777777" w:rsidR="00A76EC6" w:rsidRDefault="00A76EC6" w:rsidP="00A76EC6">
            <w:pPr>
              <w:spacing w:after="0" w:line="240" w:lineRule="auto"/>
              <w:jc w:val="center"/>
              <w:rPr>
                <w:rFonts w:eastAsia="Times New Roman" w:cs="Times New Roman"/>
                <w:color w:val="000000"/>
                <w:sz w:val="20"/>
                <w:szCs w:val="20"/>
                <w:lang w:eastAsia="tr-TR"/>
              </w:rPr>
            </w:pPr>
            <w:r w:rsidRPr="00962C6D">
              <w:rPr>
                <w:rFonts w:eastAsia="Times New Roman" w:cs="Times New Roman"/>
                <w:color w:val="000000"/>
                <w:sz w:val="20"/>
                <w:szCs w:val="20"/>
                <w:lang w:eastAsia="tr-TR"/>
              </w:rPr>
              <w:t xml:space="preserve">65 </w:t>
            </w:r>
          </w:p>
          <w:p w14:paraId="41C209D5" w14:textId="464D1F81" w:rsidR="00A76EC6" w:rsidRPr="00962C6D" w:rsidRDefault="00A76EC6" w:rsidP="00A76EC6">
            <w:pPr>
              <w:spacing w:after="0" w:line="240" w:lineRule="auto"/>
              <w:jc w:val="center"/>
              <w:rPr>
                <w:rFonts w:eastAsia="Times New Roman" w:cs="Times New Roman"/>
                <w:color w:val="000000"/>
                <w:sz w:val="20"/>
                <w:szCs w:val="20"/>
                <w:lang w:eastAsia="tr-TR"/>
              </w:rPr>
            </w:pPr>
          </w:p>
        </w:tc>
        <w:tc>
          <w:tcPr>
            <w:tcW w:w="492" w:type="pct"/>
            <w:tcBorders>
              <w:top w:val="nil"/>
              <w:left w:val="nil"/>
              <w:bottom w:val="single" w:sz="4" w:space="0" w:color="auto"/>
              <w:right w:val="single" w:sz="4" w:space="0" w:color="auto"/>
            </w:tcBorders>
            <w:shd w:val="clear" w:color="auto" w:fill="auto"/>
            <w:noWrap/>
            <w:vAlign w:val="center"/>
            <w:hideMark/>
          </w:tcPr>
          <w:p w14:paraId="4BFFFC0F" w14:textId="77777777" w:rsidR="00A76EC6" w:rsidRPr="00962C6D" w:rsidRDefault="00A76EC6" w:rsidP="00A76EC6">
            <w:pPr>
              <w:spacing w:after="0" w:line="240" w:lineRule="auto"/>
              <w:jc w:val="center"/>
              <w:rPr>
                <w:rFonts w:eastAsia="Times New Roman" w:cs="Times New Roman"/>
                <w:color w:val="000000"/>
                <w:sz w:val="20"/>
                <w:szCs w:val="20"/>
                <w:lang w:eastAsia="tr-TR"/>
              </w:rPr>
            </w:pPr>
            <w:r w:rsidRPr="00962C6D">
              <w:rPr>
                <w:rFonts w:eastAsia="Times New Roman" w:cs="Times New Roman"/>
                <w:color w:val="000000"/>
                <w:sz w:val="20"/>
                <w:szCs w:val="20"/>
                <w:lang w:eastAsia="tr-TR"/>
              </w:rPr>
              <w:t>90</w:t>
            </w:r>
          </w:p>
        </w:tc>
        <w:tc>
          <w:tcPr>
            <w:tcW w:w="819" w:type="pct"/>
            <w:tcBorders>
              <w:top w:val="nil"/>
              <w:left w:val="nil"/>
              <w:bottom w:val="single" w:sz="4" w:space="0" w:color="auto"/>
              <w:right w:val="single" w:sz="4" w:space="0" w:color="auto"/>
            </w:tcBorders>
            <w:shd w:val="clear" w:color="auto" w:fill="auto"/>
            <w:noWrap/>
            <w:vAlign w:val="center"/>
            <w:hideMark/>
          </w:tcPr>
          <w:p w14:paraId="36759BEC" w14:textId="77777777" w:rsidR="00A76EC6" w:rsidRPr="00962C6D" w:rsidRDefault="00A76EC6" w:rsidP="00A76EC6">
            <w:pPr>
              <w:spacing w:after="0" w:line="240" w:lineRule="auto"/>
              <w:jc w:val="left"/>
              <w:rPr>
                <w:rFonts w:eastAsia="Times New Roman" w:cs="Times New Roman"/>
                <w:color w:val="000000"/>
                <w:sz w:val="20"/>
                <w:szCs w:val="20"/>
                <w:lang w:eastAsia="tr-TR"/>
              </w:rPr>
            </w:pPr>
            <w:r w:rsidRPr="00962C6D">
              <w:rPr>
                <w:rFonts w:eastAsia="Times New Roman" w:cs="Times New Roman"/>
                <w:color w:val="000000"/>
                <w:sz w:val="20"/>
                <w:szCs w:val="20"/>
                <w:lang w:eastAsia="tr-TR"/>
              </w:rPr>
              <w:t xml:space="preserve">Kültür ve Turizm Bakanlığı </w:t>
            </w:r>
          </w:p>
        </w:tc>
      </w:tr>
      <w:tr w:rsidR="00A76EC6" w:rsidRPr="00962C6D" w14:paraId="4E9405FE" w14:textId="77777777" w:rsidTr="00E27A6A">
        <w:trPr>
          <w:trHeight w:val="601"/>
        </w:trPr>
        <w:tc>
          <w:tcPr>
            <w:tcW w:w="751" w:type="pct"/>
            <w:vMerge/>
            <w:tcBorders>
              <w:top w:val="nil"/>
              <w:left w:val="single" w:sz="4" w:space="0" w:color="auto"/>
              <w:bottom w:val="single" w:sz="4" w:space="0" w:color="000000"/>
              <w:right w:val="single" w:sz="4" w:space="0" w:color="auto"/>
            </w:tcBorders>
            <w:shd w:val="clear" w:color="auto" w:fill="auto"/>
            <w:vAlign w:val="center"/>
            <w:hideMark/>
          </w:tcPr>
          <w:p w14:paraId="5F0F41A4" w14:textId="77777777" w:rsidR="00A76EC6" w:rsidRPr="00962C6D" w:rsidRDefault="00A76EC6" w:rsidP="00A76EC6">
            <w:pPr>
              <w:spacing w:after="0" w:line="240" w:lineRule="auto"/>
              <w:rPr>
                <w:rFonts w:eastAsia="Times New Roman" w:cs="Times New Roman"/>
                <w:b/>
                <w:bCs/>
                <w:color w:val="000000"/>
                <w:sz w:val="20"/>
                <w:szCs w:val="20"/>
                <w:lang w:eastAsia="tr-TR"/>
              </w:rPr>
            </w:pPr>
          </w:p>
        </w:tc>
        <w:tc>
          <w:tcPr>
            <w:tcW w:w="831" w:type="pct"/>
            <w:vMerge/>
            <w:tcBorders>
              <w:top w:val="nil"/>
              <w:left w:val="single" w:sz="4" w:space="0" w:color="auto"/>
              <w:bottom w:val="single" w:sz="4" w:space="0" w:color="000000"/>
              <w:right w:val="single" w:sz="4" w:space="0" w:color="auto"/>
            </w:tcBorders>
            <w:shd w:val="clear" w:color="auto" w:fill="auto"/>
            <w:vAlign w:val="center"/>
            <w:hideMark/>
          </w:tcPr>
          <w:p w14:paraId="67561CB3" w14:textId="77777777" w:rsidR="00A76EC6" w:rsidRPr="00962C6D" w:rsidRDefault="00A76EC6" w:rsidP="00A76EC6">
            <w:pPr>
              <w:spacing w:after="0" w:line="240" w:lineRule="auto"/>
              <w:jc w:val="left"/>
              <w:rPr>
                <w:rFonts w:eastAsia="Times New Roman" w:cs="Times New Roman"/>
                <w:b/>
                <w:bCs/>
                <w:color w:val="000000"/>
                <w:sz w:val="20"/>
                <w:szCs w:val="20"/>
                <w:lang w:eastAsia="tr-TR"/>
              </w:rPr>
            </w:pPr>
          </w:p>
        </w:tc>
        <w:tc>
          <w:tcPr>
            <w:tcW w:w="1125" w:type="pct"/>
            <w:tcBorders>
              <w:top w:val="nil"/>
              <w:left w:val="nil"/>
              <w:bottom w:val="single" w:sz="4" w:space="0" w:color="auto"/>
              <w:right w:val="single" w:sz="4" w:space="0" w:color="auto"/>
            </w:tcBorders>
            <w:shd w:val="clear" w:color="auto" w:fill="auto"/>
            <w:vAlign w:val="center"/>
            <w:hideMark/>
          </w:tcPr>
          <w:p w14:paraId="6D97DCFC" w14:textId="77777777" w:rsidR="00A76EC6" w:rsidRPr="00962C6D" w:rsidRDefault="00A76EC6" w:rsidP="00A76EC6">
            <w:pPr>
              <w:spacing w:after="0" w:line="240" w:lineRule="auto"/>
              <w:jc w:val="left"/>
              <w:rPr>
                <w:rFonts w:eastAsia="Times New Roman" w:cs="Times New Roman"/>
                <w:color w:val="000000"/>
                <w:sz w:val="20"/>
                <w:szCs w:val="20"/>
                <w:lang w:eastAsia="tr-TR"/>
              </w:rPr>
            </w:pPr>
            <w:r w:rsidRPr="00962C6D">
              <w:rPr>
                <w:rFonts w:eastAsia="Times New Roman" w:cs="Times New Roman"/>
                <w:color w:val="000000"/>
                <w:sz w:val="20"/>
                <w:szCs w:val="20"/>
                <w:lang w:eastAsia="tr-TR"/>
              </w:rPr>
              <w:t>TRC3 Bölgesi Tematik Turizm Rotası Sayısı (TRC3)</w:t>
            </w:r>
          </w:p>
        </w:tc>
        <w:tc>
          <w:tcPr>
            <w:tcW w:w="408" w:type="pct"/>
            <w:tcBorders>
              <w:top w:val="nil"/>
              <w:left w:val="nil"/>
              <w:bottom w:val="single" w:sz="4" w:space="0" w:color="auto"/>
              <w:right w:val="single" w:sz="4" w:space="0" w:color="auto"/>
            </w:tcBorders>
            <w:shd w:val="clear" w:color="auto" w:fill="auto"/>
            <w:hideMark/>
          </w:tcPr>
          <w:p w14:paraId="7605A734" w14:textId="02FBF3AC" w:rsidR="00A76EC6" w:rsidRPr="00962C6D" w:rsidRDefault="00A76EC6" w:rsidP="00A76EC6">
            <w:pPr>
              <w:spacing w:after="0" w:line="240" w:lineRule="auto"/>
              <w:jc w:val="center"/>
              <w:rPr>
                <w:rFonts w:eastAsia="Times New Roman" w:cs="Times New Roman"/>
                <w:color w:val="000000"/>
                <w:sz w:val="20"/>
                <w:szCs w:val="20"/>
                <w:lang w:eastAsia="tr-TR"/>
              </w:rPr>
            </w:pPr>
            <w:proofErr w:type="gramStart"/>
            <w:r w:rsidRPr="00A811E4">
              <w:rPr>
                <w:rFonts w:cs="Times New Roman"/>
                <w:sz w:val="20"/>
                <w:szCs w:val="20"/>
              </w:rPr>
              <w:t>adet</w:t>
            </w:r>
            <w:proofErr w:type="gramEnd"/>
          </w:p>
        </w:tc>
        <w:tc>
          <w:tcPr>
            <w:tcW w:w="574" w:type="pct"/>
            <w:tcBorders>
              <w:top w:val="nil"/>
              <w:left w:val="nil"/>
              <w:bottom w:val="single" w:sz="4" w:space="0" w:color="auto"/>
              <w:right w:val="single" w:sz="4" w:space="0" w:color="auto"/>
            </w:tcBorders>
            <w:shd w:val="clear" w:color="auto" w:fill="auto"/>
            <w:noWrap/>
            <w:vAlign w:val="center"/>
            <w:hideMark/>
          </w:tcPr>
          <w:p w14:paraId="51EC793D" w14:textId="77777777" w:rsidR="00A76EC6" w:rsidRDefault="00A76EC6" w:rsidP="00A76EC6">
            <w:pPr>
              <w:spacing w:after="0" w:line="240" w:lineRule="auto"/>
              <w:jc w:val="center"/>
              <w:rPr>
                <w:rFonts w:eastAsia="Times New Roman" w:cs="Times New Roman"/>
                <w:color w:val="000000"/>
                <w:sz w:val="20"/>
                <w:szCs w:val="20"/>
                <w:lang w:eastAsia="tr-TR"/>
              </w:rPr>
            </w:pPr>
            <w:r w:rsidRPr="00962C6D">
              <w:rPr>
                <w:rFonts w:eastAsia="Times New Roman" w:cs="Times New Roman"/>
                <w:color w:val="000000"/>
                <w:sz w:val="20"/>
                <w:szCs w:val="20"/>
                <w:lang w:eastAsia="tr-TR"/>
              </w:rPr>
              <w:t xml:space="preserve">15 </w:t>
            </w:r>
          </w:p>
          <w:p w14:paraId="77F40308" w14:textId="77B4D914" w:rsidR="00A76EC6" w:rsidRPr="00962C6D" w:rsidRDefault="00A76EC6" w:rsidP="00A76EC6">
            <w:pPr>
              <w:spacing w:after="0" w:line="240" w:lineRule="auto"/>
              <w:jc w:val="center"/>
              <w:rPr>
                <w:rFonts w:eastAsia="Times New Roman" w:cs="Times New Roman"/>
                <w:color w:val="000000"/>
                <w:sz w:val="20"/>
                <w:szCs w:val="20"/>
                <w:lang w:eastAsia="tr-TR"/>
              </w:rPr>
            </w:pPr>
          </w:p>
        </w:tc>
        <w:tc>
          <w:tcPr>
            <w:tcW w:w="492" w:type="pct"/>
            <w:tcBorders>
              <w:top w:val="nil"/>
              <w:left w:val="nil"/>
              <w:bottom w:val="single" w:sz="4" w:space="0" w:color="auto"/>
              <w:right w:val="single" w:sz="4" w:space="0" w:color="auto"/>
            </w:tcBorders>
            <w:shd w:val="clear" w:color="auto" w:fill="auto"/>
            <w:noWrap/>
            <w:vAlign w:val="center"/>
            <w:hideMark/>
          </w:tcPr>
          <w:p w14:paraId="67253CFE" w14:textId="77777777" w:rsidR="00A76EC6" w:rsidRPr="00962C6D" w:rsidRDefault="00A76EC6" w:rsidP="00A76EC6">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25</w:t>
            </w:r>
          </w:p>
        </w:tc>
        <w:tc>
          <w:tcPr>
            <w:tcW w:w="819" w:type="pct"/>
            <w:tcBorders>
              <w:top w:val="nil"/>
              <w:left w:val="nil"/>
              <w:bottom w:val="single" w:sz="4" w:space="0" w:color="auto"/>
              <w:right w:val="single" w:sz="4" w:space="0" w:color="auto"/>
            </w:tcBorders>
            <w:shd w:val="clear" w:color="auto" w:fill="auto"/>
            <w:noWrap/>
            <w:vAlign w:val="center"/>
            <w:hideMark/>
          </w:tcPr>
          <w:p w14:paraId="1AA1DC7A" w14:textId="77777777" w:rsidR="00A76EC6" w:rsidRPr="00962C6D" w:rsidRDefault="00A76EC6" w:rsidP="00A76EC6">
            <w:pPr>
              <w:spacing w:after="0" w:line="240" w:lineRule="auto"/>
              <w:jc w:val="left"/>
              <w:rPr>
                <w:rFonts w:eastAsia="Times New Roman" w:cs="Times New Roman"/>
                <w:color w:val="000000"/>
                <w:sz w:val="20"/>
                <w:szCs w:val="20"/>
                <w:lang w:eastAsia="tr-TR"/>
              </w:rPr>
            </w:pPr>
            <w:r w:rsidRPr="00962C6D">
              <w:rPr>
                <w:rFonts w:eastAsia="Times New Roman" w:cs="Times New Roman"/>
                <w:color w:val="000000"/>
                <w:sz w:val="20"/>
                <w:szCs w:val="20"/>
                <w:lang w:eastAsia="tr-TR"/>
              </w:rPr>
              <w:t>GAP BKİ</w:t>
            </w:r>
          </w:p>
        </w:tc>
      </w:tr>
      <w:tr w:rsidR="00A76EC6" w:rsidRPr="00962C6D" w14:paraId="48CD6C3F" w14:textId="77777777" w:rsidTr="00E27A6A">
        <w:trPr>
          <w:trHeight w:val="601"/>
        </w:trPr>
        <w:tc>
          <w:tcPr>
            <w:tcW w:w="751" w:type="pct"/>
            <w:vMerge/>
            <w:tcBorders>
              <w:top w:val="nil"/>
              <w:left w:val="single" w:sz="4" w:space="0" w:color="auto"/>
              <w:bottom w:val="single" w:sz="4" w:space="0" w:color="000000"/>
              <w:right w:val="single" w:sz="4" w:space="0" w:color="auto"/>
            </w:tcBorders>
            <w:shd w:val="clear" w:color="auto" w:fill="auto"/>
            <w:vAlign w:val="center"/>
            <w:hideMark/>
          </w:tcPr>
          <w:p w14:paraId="1FB6BAAA" w14:textId="77777777" w:rsidR="00A76EC6" w:rsidRPr="00962C6D" w:rsidRDefault="00A76EC6" w:rsidP="00A76EC6">
            <w:pPr>
              <w:spacing w:after="0" w:line="240" w:lineRule="auto"/>
              <w:rPr>
                <w:rFonts w:eastAsia="Times New Roman" w:cs="Times New Roman"/>
                <w:b/>
                <w:bCs/>
                <w:color w:val="000000"/>
                <w:sz w:val="20"/>
                <w:szCs w:val="20"/>
                <w:lang w:eastAsia="tr-TR"/>
              </w:rPr>
            </w:pPr>
          </w:p>
        </w:tc>
        <w:tc>
          <w:tcPr>
            <w:tcW w:w="831" w:type="pct"/>
            <w:vMerge/>
            <w:tcBorders>
              <w:top w:val="nil"/>
              <w:left w:val="single" w:sz="4" w:space="0" w:color="auto"/>
              <w:bottom w:val="single" w:sz="4" w:space="0" w:color="000000"/>
              <w:right w:val="single" w:sz="4" w:space="0" w:color="auto"/>
            </w:tcBorders>
            <w:shd w:val="clear" w:color="auto" w:fill="auto"/>
            <w:vAlign w:val="center"/>
            <w:hideMark/>
          </w:tcPr>
          <w:p w14:paraId="4023D9FC" w14:textId="77777777" w:rsidR="00A76EC6" w:rsidRPr="00962C6D" w:rsidRDefault="00A76EC6" w:rsidP="00A76EC6">
            <w:pPr>
              <w:spacing w:after="0" w:line="240" w:lineRule="auto"/>
              <w:jc w:val="left"/>
              <w:rPr>
                <w:rFonts w:eastAsia="Times New Roman" w:cs="Times New Roman"/>
                <w:b/>
                <w:bCs/>
                <w:color w:val="000000"/>
                <w:sz w:val="20"/>
                <w:szCs w:val="20"/>
                <w:lang w:eastAsia="tr-TR"/>
              </w:rPr>
            </w:pPr>
          </w:p>
        </w:tc>
        <w:tc>
          <w:tcPr>
            <w:tcW w:w="1125" w:type="pct"/>
            <w:tcBorders>
              <w:top w:val="nil"/>
              <w:left w:val="nil"/>
              <w:bottom w:val="single" w:sz="4" w:space="0" w:color="auto"/>
              <w:right w:val="single" w:sz="4" w:space="0" w:color="auto"/>
            </w:tcBorders>
            <w:shd w:val="clear" w:color="auto" w:fill="auto"/>
            <w:vAlign w:val="center"/>
            <w:hideMark/>
          </w:tcPr>
          <w:p w14:paraId="3A6E644D" w14:textId="77777777" w:rsidR="00A76EC6" w:rsidRPr="00962C6D" w:rsidRDefault="00A76EC6" w:rsidP="00A76EC6">
            <w:pPr>
              <w:spacing w:after="0" w:line="240" w:lineRule="auto"/>
              <w:jc w:val="left"/>
              <w:rPr>
                <w:rFonts w:eastAsia="Times New Roman" w:cs="Times New Roman"/>
                <w:color w:val="000000"/>
                <w:sz w:val="20"/>
                <w:szCs w:val="20"/>
                <w:lang w:eastAsia="tr-TR"/>
              </w:rPr>
            </w:pPr>
            <w:r w:rsidRPr="00962C6D">
              <w:rPr>
                <w:rFonts w:eastAsia="Times New Roman" w:cs="Times New Roman"/>
                <w:color w:val="000000"/>
                <w:sz w:val="20"/>
                <w:szCs w:val="20"/>
                <w:lang w:eastAsia="tr-TR"/>
              </w:rPr>
              <w:t>TRC3 Bölgesi TRC3 Tur Güzergahlarına Kazandırılan Destinasyon Sayısı</w:t>
            </w:r>
          </w:p>
        </w:tc>
        <w:tc>
          <w:tcPr>
            <w:tcW w:w="408" w:type="pct"/>
            <w:tcBorders>
              <w:top w:val="nil"/>
              <w:left w:val="nil"/>
              <w:bottom w:val="single" w:sz="4" w:space="0" w:color="auto"/>
              <w:right w:val="single" w:sz="4" w:space="0" w:color="auto"/>
            </w:tcBorders>
            <w:shd w:val="clear" w:color="auto" w:fill="auto"/>
            <w:hideMark/>
          </w:tcPr>
          <w:p w14:paraId="380AA9F3" w14:textId="544F1B11" w:rsidR="00A76EC6" w:rsidRPr="00962C6D" w:rsidRDefault="00A76EC6" w:rsidP="00A76EC6">
            <w:pPr>
              <w:spacing w:after="0" w:line="240" w:lineRule="auto"/>
              <w:jc w:val="center"/>
              <w:rPr>
                <w:rFonts w:eastAsia="Times New Roman" w:cs="Times New Roman"/>
                <w:color w:val="000000"/>
                <w:sz w:val="20"/>
                <w:szCs w:val="20"/>
                <w:lang w:eastAsia="tr-TR"/>
              </w:rPr>
            </w:pPr>
            <w:proofErr w:type="gramStart"/>
            <w:r w:rsidRPr="00A811E4">
              <w:rPr>
                <w:rFonts w:cs="Times New Roman"/>
                <w:sz w:val="20"/>
                <w:szCs w:val="20"/>
              </w:rPr>
              <w:t>adet</w:t>
            </w:r>
            <w:proofErr w:type="gramEnd"/>
          </w:p>
        </w:tc>
        <w:tc>
          <w:tcPr>
            <w:tcW w:w="574" w:type="pct"/>
            <w:tcBorders>
              <w:top w:val="nil"/>
              <w:left w:val="nil"/>
              <w:bottom w:val="single" w:sz="4" w:space="0" w:color="auto"/>
              <w:right w:val="single" w:sz="4" w:space="0" w:color="auto"/>
            </w:tcBorders>
            <w:shd w:val="clear" w:color="auto" w:fill="auto"/>
            <w:noWrap/>
            <w:vAlign w:val="center"/>
            <w:hideMark/>
          </w:tcPr>
          <w:p w14:paraId="0C26B02A" w14:textId="718F5B71" w:rsidR="00A76EC6" w:rsidRPr="00962C6D" w:rsidRDefault="00A76EC6" w:rsidP="00A76EC6">
            <w:pPr>
              <w:spacing w:after="0" w:line="240" w:lineRule="auto"/>
              <w:jc w:val="center"/>
              <w:rPr>
                <w:rFonts w:eastAsia="Times New Roman" w:cs="Times New Roman"/>
                <w:color w:val="000000"/>
                <w:sz w:val="20"/>
                <w:szCs w:val="20"/>
                <w:lang w:eastAsia="tr-TR"/>
              </w:rPr>
            </w:pPr>
            <w:r w:rsidRPr="00962C6D">
              <w:rPr>
                <w:rFonts w:eastAsia="Times New Roman" w:cs="Times New Roman"/>
                <w:color w:val="000000"/>
                <w:sz w:val="20"/>
                <w:szCs w:val="20"/>
                <w:lang w:eastAsia="tr-TR"/>
              </w:rPr>
              <w:t>3</w:t>
            </w:r>
          </w:p>
        </w:tc>
        <w:tc>
          <w:tcPr>
            <w:tcW w:w="492" w:type="pct"/>
            <w:tcBorders>
              <w:top w:val="nil"/>
              <w:left w:val="nil"/>
              <w:bottom w:val="single" w:sz="4" w:space="0" w:color="auto"/>
              <w:right w:val="single" w:sz="4" w:space="0" w:color="auto"/>
            </w:tcBorders>
            <w:shd w:val="clear" w:color="auto" w:fill="auto"/>
            <w:noWrap/>
            <w:vAlign w:val="center"/>
            <w:hideMark/>
          </w:tcPr>
          <w:p w14:paraId="4340E96A" w14:textId="77777777" w:rsidR="00A76EC6" w:rsidRPr="00962C6D" w:rsidRDefault="00A76EC6" w:rsidP="00A76EC6">
            <w:pPr>
              <w:spacing w:after="0" w:line="240" w:lineRule="auto"/>
              <w:jc w:val="center"/>
              <w:rPr>
                <w:rFonts w:eastAsia="Times New Roman" w:cs="Times New Roman"/>
                <w:color w:val="000000"/>
                <w:sz w:val="20"/>
                <w:szCs w:val="20"/>
                <w:lang w:eastAsia="tr-TR"/>
              </w:rPr>
            </w:pPr>
            <w:r w:rsidRPr="00962C6D">
              <w:rPr>
                <w:rFonts w:eastAsia="Times New Roman" w:cs="Times New Roman"/>
                <w:color w:val="000000"/>
                <w:sz w:val="20"/>
                <w:szCs w:val="20"/>
                <w:lang w:eastAsia="tr-TR"/>
              </w:rPr>
              <w:t>10</w:t>
            </w:r>
          </w:p>
        </w:tc>
        <w:tc>
          <w:tcPr>
            <w:tcW w:w="819" w:type="pct"/>
            <w:tcBorders>
              <w:top w:val="nil"/>
              <w:left w:val="nil"/>
              <w:bottom w:val="single" w:sz="4" w:space="0" w:color="auto"/>
              <w:right w:val="single" w:sz="4" w:space="0" w:color="auto"/>
            </w:tcBorders>
            <w:shd w:val="clear" w:color="auto" w:fill="auto"/>
            <w:noWrap/>
            <w:vAlign w:val="center"/>
            <w:hideMark/>
          </w:tcPr>
          <w:p w14:paraId="2C475D27" w14:textId="77777777" w:rsidR="00A76EC6" w:rsidRPr="00962C6D" w:rsidRDefault="00A76EC6" w:rsidP="00A76EC6">
            <w:pPr>
              <w:spacing w:after="0" w:line="240" w:lineRule="auto"/>
              <w:jc w:val="left"/>
              <w:rPr>
                <w:rFonts w:eastAsia="Times New Roman" w:cs="Times New Roman"/>
                <w:color w:val="000000"/>
                <w:sz w:val="20"/>
                <w:szCs w:val="20"/>
                <w:lang w:eastAsia="tr-TR"/>
              </w:rPr>
            </w:pPr>
            <w:r w:rsidRPr="00962C6D">
              <w:rPr>
                <w:rFonts w:eastAsia="Times New Roman" w:cs="Times New Roman"/>
                <w:color w:val="000000"/>
                <w:sz w:val="20"/>
                <w:szCs w:val="20"/>
                <w:lang w:eastAsia="tr-TR"/>
              </w:rPr>
              <w:t>GAP BKİ, TÜRSAB</w:t>
            </w:r>
          </w:p>
        </w:tc>
      </w:tr>
      <w:tr w:rsidR="00A76EC6" w:rsidRPr="00962C6D" w14:paraId="5943FA82" w14:textId="77777777" w:rsidTr="00E27A6A">
        <w:trPr>
          <w:trHeight w:val="300"/>
        </w:trPr>
        <w:tc>
          <w:tcPr>
            <w:tcW w:w="751" w:type="pct"/>
            <w:vMerge w:val="restart"/>
            <w:tcBorders>
              <w:top w:val="nil"/>
              <w:left w:val="single" w:sz="4" w:space="0" w:color="auto"/>
              <w:bottom w:val="nil"/>
              <w:right w:val="single" w:sz="4" w:space="0" w:color="auto"/>
            </w:tcBorders>
            <w:shd w:val="clear" w:color="auto" w:fill="auto"/>
            <w:noWrap/>
            <w:vAlign w:val="center"/>
            <w:hideMark/>
          </w:tcPr>
          <w:p w14:paraId="0BBE86E1" w14:textId="77777777" w:rsidR="00A76EC6" w:rsidRPr="00962C6D" w:rsidRDefault="00A76EC6" w:rsidP="00A76EC6">
            <w:pPr>
              <w:spacing w:after="0" w:line="240" w:lineRule="auto"/>
              <w:rPr>
                <w:rFonts w:eastAsia="Times New Roman" w:cs="Times New Roman"/>
                <w:b/>
                <w:bCs/>
                <w:color w:val="000000"/>
                <w:sz w:val="20"/>
                <w:szCs w:val="20"/>
                <w:lang w:eastAsia="tr-TR"/>
              </w:rPr>
            </w:pPr>
            <w:r w:rsidRPr="00962C6D">
              <w:rPr>
                <w:rFonts w:eastAsia="Times New Roman" w:cs="Times New Roman"/>
                <w:b/>
                <w:bCs/>
                <w:color w:val="000000"/>
                <w:sz w:val="20"/>
                <w:szCs w:val="20"/>
                <w:lang w:eastAsia="tr-TR"/>
              </w:rPr>
              <w:t>Hedef-1</w:t>
            </w:r>
          </w:p>
        </w:tc>
        <w:tc>
          <w:tcPr>
            <w:tcW w:w="831" w:type="pct"/>
            <w:vMerge w:val="restart"/>
            <w:tcBorders>
              <w:top w:val="nil"/>
              <w:left w:val="single" w:sz="4" w:space="0" w:color="auto"/>
              <w:bottom w:val="nil"/>
              <w:right w:val="single" w:sz="4" w:space="0" w:color="auto"/>
            </w:tcBorders>
            <w:shd w:val="clear" w:color="auto" w:fill="auto"/>
            <w:vAlign w:val="center"/>
            <w:hideMark/>
          </w:tcPr>
          <w:p w14:paraId="27491EFC" w14:textId="6ACB3322" w:rsidR="00A76EC6" w:rsidRPr="00AE49C4" w:rsidRDefault="00A76EC6" w:rsidP="00A76EC6">
            <w:pPr>
              <w:spacing w:after="0" w:line="240" w:lineRule="auto"/>
              <w:jc w:val="left"/>
              <w:rPr>
                <w:rFonts w:eastAsia="Times New Roman" w:cs="Times New Roman"/>
                <w:b/>
                <w:bCs/>
                <w:color w:val="000000"/>
                <w:sz w:val="20"/>
                <w:szCs w:val="20"/>
                <w:lang w:eastAsia="tr-TR"/>
              </w:rPr>
            </w:pPr>
            <w:r w:rsidRPr="00AE49C4">
              <w:rPr>
                <w:rFonts w:eastAsia="Times New Roman" w:cs="Times New Roman"/>
                <w:b/>
                <w:bCs/>
                <w:color w:val="000000"/>
                <w:sz w:val="20"/>
                <w:szCs w:val="20"/>
                <w:lang w:eastAsia="tr-TR"/>
              </w:rPr>
              <w:t>Turizm Altyapısı Geliştiril</w:t>
            </w:r>
            <w:r>
              <w:rPr>
                <w:rFonts w:eastAsia="Times New Roman" w:cs="Times New Roman"/>
                <w:b/>
                <w:bCs/>
                <w:color w:val="000000"/>
                <w:sz w:val="20"/>
                <w:szCs w:val="20"/>
                <w:lang w:eastAsia="tr-TR"/>
              </w:rPr>
              <w:t>ecektir</w:t>
            </w:r>
          </w:p>
        </w:tc>
        <w:tc>
          <w:tcPr>
            <w:tcW w:w="1125" w:type="pct"/>
            <w:tcBorders>
              <w:top w:val="nil"/>
              <w:left w:val="nil"/>
              <w:bottom w:val="single" w:sz="4" w:space="0" w:color="auto"/>
              <w:right w:val="single" w:sz="4" w:space="0" w:color="auto"/>
            </w:tcBorders>
            <w:shd w:val="clear" w:color="auto" w:fill="auto"/>
            <w:vAlign w:val="center"/>
            <w:hideMark/>
          </w:tcPr>
          <w:p w14:paraId="3B367AB2" w14:textId="16737B58" w:rsidR="00A76EC6" w:rsidRPr="00962C6D" w:rsidRDefault="006B56E8" w:rsidP="00A76EC6">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Turizm</w:t>
            </w:r>
            <w:r w:rsidR="00117206">
              <w:rPr>
                <w:rFonts w:eastAsia="Times New Roman" w:cs="Times New Roman"/>
                <w:color w:val="000000"/>
                <w:sz w:val="20"/>
                <w:szCs w:val="20"/>
                <w:lang w:eastAsia="tr-TR"/>
              </w:rPr>
              <w:t xml:space="preserve"> </w:t>
            </w:r>
            <w:r>
              <w:rPr>
                <w:rFonts w:eastAsia="Times New Roman" w:cs="Times New Roman"/>
                <w:color w:val="000000"/>
                <w:sz w:val="20"/>
                <w:szCs w:val="20"/>
                <w:lang w:eastAsia="tr-TR"/>
              </w:rPr>
              <w:t>destinasyonlarında</w:t>
            </w:r>
            <w:r w:rsidR="00117206">
              <w:rPr>
                <w:rFonts w:eastAsia="Times New Roman" w:cs="Times New Roman"/>
                <w:color w:val="000000"/>
                <w:sz w:val="20"/>
                <w:szCs w:val="20"/>
                <w:lang w:eastAsia="tr-TR"/>
              </w:rPr>
              <w:t xml:space="preserve"> </w:t>
            </w:r>
            <w:r w:rsidR="00117206" w:rsidRPr="00962C6D">
              <w:rPr>
                <w:rFonts w:eastAsia="Times New Roman" w:cs="Times New Roman"/>
                <w:color w:val="000000"/>
                <w:sz w:val="20"/>
                <w:szCs w:val="20"/>
                <w:lang w:eastAsia="tr-TR"/>
              </w:rPr>
              <w:t>otopark kurulan yer sayısı</w:t>
            </w:r>
          </w:p>
        </w:tc>
        <w:tc>
          <w:tcPr>
            <w:tcW w:w="408" w:type="pct"/>
            <w:tcBorders>
              <w:top w:val="nil"/>
              <w:left w:val="nil"/>
              <w:bottom w:val="single" w:sz="4" w:space="0" w:color="auto"/>
              <w:right w:val="single" w:sz="4" w:space="0" w:color="auto"/>
            </w:tcBorders>
            <w:shd w:val="clear" w:color="auto" w:fill="auto"/>
            <w:hideMark/>
          </w:tcPr>
          <w:p w14:paraId="340DCDA4" w14:textId="7A2785D7" w:rsidR="00A76EC6" w:rsidRPr="00962C6D" w:rsidRDefault="00A76EC6" w:rsidP="00A76EC6">
            <w:pPr>
              <w:spacing w:after="0" w:line="240" w:lineRule="auto"/>
              <w:jc w:val="center"/>
              <w:rPr>
                <w:rFonts w:eastAsia="Times New Roman" w:cs="Times New Roman"/>
                <w:color w:val="000000"/>
                <w:sz w:val="20"/>
                <w:szCs w:val="20"/>
                <w:lang w:eastAsia="tr-TR"/>
              </w:rPr>
            </w:pPr>
            <w:proofErr w:type="gramStart"/>
            <w:r w:rsidRPr="00A811E4">
              <w:rPr>
                <w:rFonts w:cs="Times New Roman"/>
                <w:sz w:val="20"/>
                <w:szCs w:val="20"/>
              </w:rPr>
              <w:t>adet</w:t>
            </w:r>
            <w:proofErr w:type="gramEnd"/>
          </w:p>
        </w:tc>
        <w:tc>
          <w:tcPr>
            <w:tcW w:w="574" w:type="pct"/>
            <w:tcBorders>
              <w:top w:val="nil"/>
              <w:left w:val="nil"/>
              <w:bottom w:val="single" w:sz="4" w:space="0" w:color="auto"/>
              <w:right w:val="single" w:sz="4" w:space="0" w:color="auto"/>
            </w:tcBorders>
            <w:shd w:val="clear" w:color="auto" w:fill="auto"/>
            <w:noWrap/>
            <w:vAlign w:val="center"/>
            <w:hideMark/>
          </w:tcPr>
          <w:p w14:paraId="1096D14A" w14:textId="4FEA4EE3" w:rsidR="00A76EC6" w:rsidRPr="00962C6D" w:rsidRDefault="00A76EC6" w:rsidP="00A76EC6">
            <w:pPr>
              <w:spacing w:after="0" w:line="240" w:lineRule="auto"/>
              <w:jc w:val="center"/>
              <w:rPr>
                <w:rFonts w:eastAsia="Times New Roman" w:cs="Times New Roman"/>
                <w:color w:val="000000"/>
                <w:sz w:val="20"/>
                <w:szCs w:val="20"/>
                <w:lang w:eastAsia="tr-TR"/>
              </w:rPr>
            </w:pPr>
            <w:r w:rsidRPr="00962C6D">
              <w:rPr>
                <w:rFonts w:eastAsia="Times New Roman" w:cs="Times New Roman"/>
                <w:color w:val="000000"/>
                <w:sz w:val="20"/>
                <w:szCs w:val="20"/>
                <w:lang w:eastAsia="tr-TR"/>
              </w:rPr>
              <w:t>4</w:t>
            </w:r>
          </w:p>
        </w:tc>
        <w:tc>
          <w:tcPr>
            <w:tcW w:w="492" w:type="pct"/>
            <w:tcBorders>
              <w:top w:val="nil"/>
              <w:left w:val="nil"/>
              <w:bottom w:val="single" w:sz="4" w:space="0" w:color="auto"/>
              <w:right w:val="single" w:sz="4" w:space="0" w:color="auto"/>
            </w:tcBorders>
            <w:shd w:val="clear" w:color="auto" w:fill="auto"/>
            <w:noWrap/>
            <w:vAlign w:val="center"/>
            <w:hideMark/>
          </w:tcPr>
          <w:p w14:paraId="04E7CD04" w14:textId="77777777" w:rsidR="00A76EC6" w:rsidRPr="00962C6D" w:rsidRDefault="00A76EC6" w:rsidP="00A76EC6">
            <w:pPr>
              <w:spacing w:after="0" w:line="240" w:lineRule="auto"/>
              <w:jc w:val="center"/>
              <w:rPr>
                <w:rFonts w:eastAsia="Times New Roman" w:cs="Times New Roman"/>
                <w:color w:val="000000"/>
                <w:sz w:val="20"/>
                <w:szCs w:val="20"/>
                <w:lang w:eastAsia="tr-TR"/>
              </w:rPr>
            </w:pPr>
            <w:r w:rsidRPr="00962C6D">
              <w:rPr>
                <w:rFonts w:eastAsia="Times New Roman" w:cs="Times New Roman"/>
                <w:color w:val="000000"/>
                <w:sz w:val="20"/>
                <w:szCs w:val="20"/>
                <w:lang w:eastAsia="tr-TR"/>
              </w:rPr>
              <w:t>10</w:t>
            </w:r>
          </w:p>
        </w:tc>
        <w:tc>
          <w:tcPr>
            <w:tcW w:w="819" w:type="pct"/>
            <w:tcBorders>
              <w:top w:val="nil"/>
              <w:left w:val="nil"/>
              <w:bottom w:val="single" w:sz="4" w:space="0" w:color="auto"/>
              <w:right w:val="single" w:sz="4" w:space="0" w:color="auto"/>
            </w:tcBorders>
            <w:shd w:val="clear" w:color="auto" w:fill="auto"/>
            <w:noWrap/>
            <w:vAlign w:val="center"/>
            <w:hideMark/>
          </w:tcPr>
          <w:p w14:paraId="4BB0D0B8" w14:textId="77777777" w:rsidR="00A76EC6" w:rsidRPr="00962C6D" w:rsidRDefault="00A76EC6" w:rsidP="00A76EC6">
            <w:pPr>
              <w:spacing w:after="0" w:line="240" w:lineRule="auto"/>
              <w:jc w:val="left"/>
              <w:rPr>
                <w:rFonts w:eastAsia="Times New Roman" w:cs="Times New Roman"/>
                <w:color w:val="000000"/>
                <w:sz w:val="20"/>
                <w:szCs w:val="20"/>
                <w:lang w:eastAsia="tr-TR"/>
              </w:rPr>
            </w:pPr>
            <w:r w:rsidRPr="00962C6D">
              <w:rPr>
                <w:rFonts w:eastAsia="Times New Roman" w:cs="Times New Roman"/>
                <w:color w:val="000000"/>
                <w:sz w:val="20"/>
                <w:szCs w:val="20"/>
                <w:lang w:eastAsia="tr-TR"/>
              </w:rPr>
              <w:t xml:space="preserve">Belediyelerin Faaliyet Raporu </w:t>
            </w:r>
          </w:p>
        </w:tc>
      </w:tr>
      <w:tr w:rsidR="00A76EC6" w:rsidRPr="00962C6D" w14:paraId="2497B83D" w14:textId="77777777" w:rsidTr="00E27A6A">
        <w:trPr>
          <w:trHeight w:val="300"/>
        </w:trPr>
        <w:tc>
          <w:tcPr>
            <w:tcW w:w="751" w:type="pct"/>
            <w:vMerge/>
            <w:tcBorders>
              <w:top w:val="nil"/>
              <w:left w:val="single" w:sz="4" w:space="0" w:color="auto"/>
              <w:bottom w:val="nil"/>
              <w:right w:val="single" w:sz="4" w:space="0" w:color="auto"/>
            </w:tcBorders>
            <w:shd w:val="clear" w:color="auto" w:fill="auto"/>
            <w:vAlign w:val="center"/>
            <w:hideMark/>
          </w:tcPr>
          <w:p w14:paraId="1FEE3B00" w14:textId="77777777" w:rsidR="00A76EC6" w:rsidRPr="00962C6D" w:rsidRDefault="00A76EC6" w:rsidP="00A76EC6">
            <w:pPr>
              <w:spacing w:after="0" w:line="240" w:lineRule="auto"/>
              <w:rPr>
                <w:rFonts w:eastAsia="Times New Roman" w:cs="Times New Roman"/>
                <w:b/>
                <w:bCs/>
                <w:color w:val="000000"/>
                <w:sz w:val="20"/>
                <w:szCs w:val="20"/>
                <w:lang w:eastAsia="tr-TR"/>
              </w:rPr>
            </w:pPr>
          </w:p>
        </w:tc>
        <w:tc>
          <w:tcPr>
            <w:tcW w:w="831" w:type="pct"/>
            <w:vMerge/>
            <w:tcBorders>
              <w:top w:val="nil"/>
              <w:left w:val="single" w:sz="4" w:space="0" w:color="auto"/>
              <w:bottom w:val="nil"/>
              <w:right w:val="single" w:sz="4" w:space="0" w:color="auto"/>
            </w:tcBorders>
            <w:shd w:val="clear" w:color="auto" w:fill="auto"/>
            <w:vAlign w:val="center"/>
            <w:hideMark/>
          </w:tcPr>
          <w:p w14:paraId="115A2673" w14:textId="77777777" w:rsidR="00A76EC6" w:rsidRPr="00AE49C4" w:rsidRDefault="00A76EC6" w:rsidP="00A76EC6">
            <w:pPr>
              <w:spacing w:after="0" w:line="240" w:lineRule="auto"/>
              <w:jc w:val="left"/>
              <w:rPr>
                <w:rFonts w:eastAsia="Times New Roman" w:cs="Times New Roman"/>
                <w:b/>
                <w:bCs/>
                <w:color w:val="000000"/>
                <w:sz w:val="20"/>
                <w:szCs w:val="20"/>
                <w:lang w:eastAsia="tr-TR"/>
              </w:rPr>
            </w:pPr>
          </w:p>
        </w:tc>
        <w:tc>
          <w:tcPr>
            <w:tcW w:w="1125" w:type="pct"/>
            <w:tcBorders>
              <w:top w:val="nil"/>
              <w:left w:val="nil"/>
              <w:bottom w:val="single" w:sz="4" w:space="0" w:color="auto"/>
              <w:right w:val="single" w:sz="4" w:space="0" w:color="auto"/>
            </w:tcBorders>
            <w:shd w:val="clear" w:color="auto" w:fill="auto"/>
            <w:vAlign w:val="center"/>
            <w:hideMark/>
          </w:tcPr>
          <w:p w14:paraId="4A81CD23" w14:textId="6EA37D43" w:rsidR="00A76EC6" w:rsidRPr="00962C6D" w:rsidRDefault="00117206" w:rsidP="00A76EC6">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Turizm alanlar</w:t>
            </w:r>
            <w:r w:rsidR="00694006">
              <w:rPr>
                <w:rFonts w:eastAsia="Times New Roman" w:cs="Times New Roman"/>
                <w:color w:val="000000"/>
                <w:sz w:val="20"/>
                <w:szCs w:val="20"/>
                <w:lang w:eastAsia="tr-TR"/>
              </w:rPr>
              <w:t xml:space="preserve">ında </w:t>
            </w:r>
            <w:r>
              <w:rPr>
                <w:rFonts w:eastAsia="Times New Roman" w:cs="Times New Roman"/>
                <w:color w:val="000000"/>
                <w:sz w:val="20"/>
                <w:szCs w:val="20"/>
                <w:lang w:eastAsia="tr-TR"/>
              </w:rPr>
              <w:t>ç</w:t>
            </w:r>
            <w:r w:rsidRPr="00962C6D">
              <w:rPr>
                <w:rFonts w:eastAsia="Times New Roman" w:cs="Times New Roman"/>
                <w:color w:val="000000"/>
                <w:sz w:val="20"/>
                <w:szCs w:val="20"/>
                <w:lang w:eastAsia="tr-TR"/>
              </w:rPr>
              <w:t>evre düzenlenmesi</w:t>
            </w:r>
            <w:r w:rsidRPr="00962C6D">
              <w:rPr>
                <w:color w:val="000000"/>
                <w:sz w:val="20"/>
              </w:rPr>
              <w:t xml:space="preserve"> yapılan</w:t>
            </w:r>
            <w:r w:rsidRPr="00962C6D">
              <w:rPr>
                <w:rFonts w:eastAsia="Times New Roman" w:cs="Times New Roman"/>
                <w:color w:val="000000"/>
                <w:sz w:val="20"/>
                <w:szCs w:val="20"/>
                <w:lang w:eastAsia="tr-TR"/>
              </w:rPr>
              <w:t xml:space="preserve"> yer sayısı</w:t>
            </w:r>
          </w:p>
        </w:tc>
        <w:tc>
          <w:tcPr>
            <w:tcW w:w="408" w:type="pct"/>
            <w:tcBorders>
              <w:top w:val="nil"/>
              <w:left w:val="nil"/>
              <w:bottom w:val="single" w:sz="4" w:space="0" w:color="auto"/>
              <w:right w:val="single" w:sz="4" w:space="0" w:color="auto"/>
            </w:tcBorders>
            <w:shd w:val="clear" w:color="auto" w:fill="auto"/>
            <w:hideMark/>
          </w:tcPr>
          <w:p w14:paraId="70A79CDE" w14:textId="032DE084" w:rsidR="00A76EC6" w:rsidRPr="00962C6D" w:rsidRDefault="00A76EC6" w:rsidP="00A76EC6">
            <w:pPr>
              <w:spacing w:after="0" w:line="240" w:lineRule="auto"/>
              <w:jc w:val="center"/>
              <w:rPr>
                <w:rFonts w:eastAsia="Times New Roman" w:cs="Times New Roman"/>
                <w:color w:val="000000"/>
                <w:sz w:val="20"/>
                <w:szCs w:val="20"/>
                <w:lang w:eastAsia="tr-TR"/>
              </w:rPr>
            </w:pPr>
            <w:proofErr w:type="gramStart"/>
            <w:r w:rsidRPr="00A811E4">
              <w:rPr>
                <w:rFonts w:cs="Times New Roman"/>
                <w:sz w:val="20"/>
                <w:szCs w:val="20"/>
              </w:rPr>
              <w:t>adet</w:t>
            </w:r>
            <w:proofErr w:type="gramEnd"/>
          </w:p>
        </w:tc>
        <w:tc>
          <w:tcPr>
            <w:tcW w:w="574" w:type="pct"/>
            <w:tcBorders>
              <w:top w:val="nil"/>
              <w:left w:val="nil"/>
              <w:bottom w:val="single" w:sz="4" w:space="0" w:color="auto"/>
              <w:right w:val="single" w:sz="4" w:space="0" w:color="auto"/>
            </w:tcBorders>
            <w:shd w:val="clear" w:color="auto" w:fill="auto"/>
            <w:noWrap/>
            <w:vAlign w:val="center"/>
            <w:hideMark/>
          </w:tcPr>
          <w:p w14:paraId="6939D2BA" w14:textId="27E88574" w:rsidR="00A76EC6" w:rsidRPr="00962C6D" w:rsidRDefault="00A76EC6" w:rsidP="00A76EC6">
            <w:pPr>
              <w:spacing w:after="0" w:line="240" w:lineRule="auto"/>
              <w:jc w:val="center"/>
              <w:rPr>
                <w:rFonts w:eastAsia="Times New Roman" w:cs="Times New Roman"/>
                <w:color w:val="000000"/>
                <w:sz w:val="20"/>
                <w:szCs w:val="20"/>
                <w:lang w:eastAsia="tr-TR"/>
              </w:rPr>
            </w:pPr>
            <w:r w:rsidRPr="00962C6D">
              <w:rPr>
                <w:rFonts w:eastAsia="Times New Roman" w:cs="Times New Roman"/>
                <w:color w:val="000000"/>
                <w:sz w:val="20"/>
                <w:szCs w:val="20"/>
                <w:lang w:eastAsia="tr-TR"/>
              </w:rPr>
              <w:t>10</w:t>
            </w:r>
          </w:p>
        </w:tc>
        <w:tc>
          <w:tcPr>
            <w:tcW w:w="492" w:type="pct"/>
            <w:tcBorders>
              <w:top w:val="nil"/>
              <w:left w:val="nil"/>
              <w:bottom w:val="single" w:sz="4" w:space="0" w:color="auto"/>
              <w:right w:val="single" w:sz="4" w:space="0" w:color="auto"/>
            </w:tcBorders>
            <w:shd w:val="clear" w:color="auto" w:fill="auto"/>
            <w:noWrap/>
            <w:vAlign w:val="center"/>
            <w:hideMark/>
          </w:tcPr>
          <w:p w14:paraId="6A5620EE" w14:textId="77777777" w:rsidR="00A76EC6" w:rsidRPr="00962C6D" w:rsidRDefault="00A76EC6" w:rsidP="00A76EC6">
            <w:pPr>
              <w:spacing w:after="0" w:line="240" w:lineRule="auto"/>
              <w:jc w:val="center"/>
              <w:rPr>
                <w:rFonts w:eastAsia="Times New Roman" w:cs="Times New Roman"/>
                <w:color w:val="000000"/>
                <w:sz w:val="20"/>
                <w:szCs w:val="20"/>
                <w:lang w:eastAsia="tr-TR"/>
              </w:rPr>
            </w:pPr>
            <w:r w:rsidRPr="00962C6D">
              <w:rPr>
                <w:rFonts w:eastAsia="Times New Roman" w:cs="Times New Roman"/>
                <w:color w:val="000000"/>
                <w:sz w:val="20"/>
                <w:szCs w:val="20"/>
                <w:lang w:eastAsia="tr-TR"/>
              </w:rPr>
              <w:t>20</w:t>
            </w:r>
          </w:p>
        </w:tc>
        <w:tc>
          <w:tcPr>
            <w:tcW w:w="819" w:type="pct"/>
            <w:tcBorders>
              <w:top w:val="nil"/>
              <w:left w:val="nil"/>
              <w:bottom w:val="single" w:sz="4" w:space="0" w:color="auto"/>
              <w:right w:val="single" w:sz="4" w:space="0" w:color="auto"/>
            </w:tcBorders>
            <w:shd w:val="clear" w:color="auto" w:fill="auto"/>
            <w:noWrap/>
            <w:vAlign w:val="center"/>
            <w:hideMark/>
          </w:tcPr>
          <w:p w14:paraId="053A31DE" w14:textId="77777777" w:rsidR="00A76EC6" w:rsidRPr="00962C6D" w:rsidRDefault="00A76EC6" w:rsidP="00A76EC6">
            <w:pPr>
              <w:spacing w:after="0" w:line="240" w:lineRule="auto"/>
              <w:jc w:val="left"/>
              <w:rPr>
                <w:rFonts w:eastAsia="Times New Roman" w:cs="Times New Roman"/>
                <w:color w:val="000000"/>
                <w:sz w:val="20"/>
                <w:szCs w:val="20"/>
                <w:lang w:eastAsia="tr-TR"/>
              </w:rPr>
            </w:pPr>
            <w:r w:rsidRPr="00962C6D">
              <w:rPr>
                <w:rFonts w:eastAsia="Times New Roman" w:cs="Times New Roman"/>
                <w:color w:val="000000"/>
                <w:sz w:val="20"/>
                <w:szCs w:val="20"/>
                <w:lang w:eastAsia="tr-TR"/>
              </w:rPr>
              <w:t xml:space="preserve">Kültür ve Turizm İl Müdürlükleri Faaliyet Raporları </w:t>
            </w:r>
          </w:p>
        </w:tc>
      </w:tr>
      <w:tr w:rsidR="00A76EC6" w:rsidRPr="00962C6D" w14:paraId="51EC9B3A" w14:textId="77777777" w:rsidTr="00E27A6A">
        <w:trPr>
          <w:trHeight w:val="300"/>
        </w:trPr>
        <w:tc>
          <w:tcPr>
            <w:tcW w:w="751" w:type="pct"/>
            <w:vMerge/>
            <w:tcBorders>
              <w:top w:val="nil"/>
              <w:left w:val="single" w:sz="4" w:space="0" w:color="auto"/>
              <w:bottom w:val="nil"/>
              <w:right w:val="single" w:sz="4" w:space="0" w:color="auto"/>
            </w:tcBorders>
            <w:shd w:val="clear" w:color="auto" w:fill="auto"/>
            <w:vAlign w:val="center"/>
            <w:hideMark/>
          </w:tcPr>
          <w:p w14:paraId="6B83C48A" w14:textId="77777777" w:rsidR="00A76EC6" w:rsidRPr="00962C6D" w:rsidRDefault="00A76EC6" w:rsidP="00A76EC6">
            <w:pPr>
              <w:spacing w:after="0" w:line="240" w:lineRule="auto"/>
              <w:rPr>
                <w:rFonts w:eastAsia="Times New Roman" w:cs="Times New Roman"/>
                <w:b/>
                <w:bCs/>
                <w:color w:val="000000"/>
                <w:sz w:val="20"/>
                <w:szCs w:val="20"/>
                <w:lang w:eastAsia="tr-TR"/>
              </w:rPr>
            </w:pPr>
          </w:p>
        </w:tc>
        <w:tc>
          <w:tcPr>
            <w:tcW w:w="831" w:type="pct"/>
            <w:vMerge/>
            <w:tcBorders>
              <w:top w:val="nil"/>
              <w:left w:val="single" w:sz="4" w:space="0" w:color="auto"/>
              <w:bottom w:val="nil"/>
              <w:right w:val="single" w:sz="4" w:space="0" w:color="auto"/>
            </w:tcBorders>
            <w:shd w:val="clear" w:color="auto" w:fill="auto"/>
            <w:vAlign w:val="center"/>
            <w:hideMark/>
          </w:tcPr>
          <w:p w14:paraId="3917CDCE" w14:textId="77777777" w:rsidR="00A76EC6" w:rsidRPr="00AE49C4" w:rsidRDefault="00A76EC6" w:rsidP="00A76EC6">
            <w:pPr>
              <w:spacing w:after="0" w:line="240" w:lineRule="auto"/>
              <w:jc w:val="left"/>
              <w:rPr>
                <w:rFonts w:eastAsia="Times New Roman" w:cs="Times New Roman"/>
                <w:b/>
                <w:bCs/>
                <w:color w:val="000000"/>
                <w:sz w:val="20"/>
                <w:szCs w:val="20"/>
                <w:lang w:eastAsia="tr-TR"/>
              </w:rPr>
            </w:pPr>
          </w:p>
        </w:tc>
        <w:tc>
          <w:tcPr>
            <w:tcW w:w="1125" w:type="pct"/>
            <w:tcBorders>
              <w:top w:val="nil"/>
              <w:left w:val="nil"/>
              <w:bottom w:val="single" w:sz="4" w:space="0" w:color="auto"/>
              <w:right w:val="single" w:sz="4" w:space="0" w:color="auto"/>
            </w:tcBorders>
            <w:shd w:val="clear" w:color="auto" w:fill="auto"/>
            <w:vAlign w:val="center"/>
            <w:hideMark/>
          </w:tcPr>
          <w:p w14:paraId="613F326C" w14:textId="78D297A9" w:rsidR="00A76EC6" w:rsidRPr="00962C6D" w:rsidRDefault="00194CAD" w:rsidP="00A76EC6">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 xml:space="preserve">Turistik </w:t>
            </w:r>
            <w:r w:rsidR="00694006">
              <w:rPr>
                <w:rFonts w:eastAsia="Times New Roman" w:cs="Times New Roman"/>
                <w:color w:val="000000"/>
                <w:sz w:val="20"/>
                <w:szCs w:val="20"/>
                <w:lang w:eastAsia="tr-TR"/>
              </w:rPr>
              <w:t>destinasyonlar</w:t>
            </w:r>
            <w:r>
              <w:rPr>
                <w:rFonts w:eastAsia="Times New Roman" w:cs="Times New Roman"/>
                <w:color w:val="000000"/>
                <w:sz w:val="20"/>
                <w:szCs w:val="20"/>
                <w:lang w:eastAsia="tr-TR"/>
              </w:rPr>
              <w:t xml:space="preserve"> çerçevesinde d</w:t>
            </w:r>
            <w:r w:rsidR="002634F5" w:rsidRPr="00962C6D">
              <w:rPr>
                <w:rFonts w:eastAsia="Times New Roman" w:cs="Times New Roman"/>
                <w:color w:val="000000"/>
                <w:sz w:val="20"/>
                <w:szCs w:val="20"/>
                <w:lang w:eastAsia="tr-TR"/>
              </w:rPr>
              <w:t xml:space="preserve">üzenlenen </w:t>
            </w:r>
            <w:r w:rsidR="00117206" w:rsidRPr="00962C6D">
              <w:rPr>
                <w:rFonts w:eastAsia="Times New Roman" w:cs="Times New Roman"/>
                <w:color w:val="000000"/>
                <w:sz w:val="20"/>
                <w:szCs w:val="20"/>
                <w:lang w:eastAsia="tr-TR"/>
              </w:rPr>
              <w:t xml:space="preserve">yol sayısı </w:t>
            </w:r>
          </w:p>
        </w:tc>
        <w:tc>
          <w:tcPr>
            <w:tcW w:w="408" w:type="pct"/>
            <w:tcBorders>
              <w:top w:val="nil"/>
              <w:left w:val="nil"/>
              <w:bottom w:val="single" w:sz="4" w:space="0" w:color="auto"/>
              <w:right w:val="single" w:sz="4" w:space="0" w:color="auto"/>
            </w:tcBorders>
            <w:shd w:val="clear" w:color="auto" w:fill="auto"/>
            <w:hideMark/>
          </w:tcPr>
          <w:p w14:paraId="507E4A3A" w14:textId="48066050" w:rsidR="00A76EC6" w:rsidRPr="00962C6D" w:rsidRDefault="00A76EC6" w:rsidP="00A76EC6">
            <w:pPr>
              <w:spacing w:after="0" w:line="240" w:lineRule="auto"/>
              <w:jc w:val="center"/>
              <w:rPr>
                <w:rFonts w:eastAsia="Times New Roman" w:cs="Times New Roman"/>
                <w:color w:val="000000"/>
                <w:sz w:val="20"/>
                <w:szCs w:val="20"/>
                <w:lang w:eastAsia="tr-TR"/>
              </w:rPr>
            </w:pPr>
            <w:proofErr w:type="gramStart"/>
            <w:r w:rsidRPr="00A811E4">
              <w:rPr>
                <w:rFonts w:cs="Times New Roman"/>
                <w:sz w:val="20"/>
                <w:szCs w:val="20"/>
              </w:rPr>
              <w:t>adet</w:t>
            </w:r>
            <w:proofErr w:type="gramEnd"/>
          </w:p>
        </w:tc>
        <w:tc>
          <w:tcPr>
            <w:tcW w:w="574" w:type="pct"/>
            <w:tcBorders>
              <w:top w:val="nil"/>
              <w:left w:val="nil"/>
              <w:bottom w:val="single" w:sz="4" w:space="0" w:color="auto"/>
              <w:right w:val="single" w:sz="4" w:space="0" w:color="auto"/>
            </w:tcBorders>
            <w:shd w:val="clear" w:color="auto" w:fill="auto"/>
            <w:noWrap/>
            <w:vAlign w:val="center"/>
            <w:hideMark/>
          </w:tcPr>
          <w:p w14:paraId="17F2699E" w14:textId="5AD4F261" w:rsidR="00A76EC6" w:rsidRPr="00962C6D" w:rsidRDefault="00A76EC6" w:rsidP="00A76EC6">
            <w:pPr>
              <w:spacing w:after="0" w:line="240" w:lineRule="auto"/>
              <w:jc w:val="center"/>
              <w:rPr>
                <w:rFonts w:eastAsia="Times New Roman" w:cs="Times New Roman"/>
                <w:color w:val="000000"/>
                <w:sz w:val="20"/>
                <w:szCs w:val="20"/>
                <w:lang w:eastAsia="tr-TR"/>
              </w:rPr>
            </w:pPr>
            <w:r w:rsidRPr="00962C6D">
              <w:rPr>
                <w:rFonts w:eastAsia="Times New Roman" w:cs="Times New Roman"/>
                <w:color w:val="000000"/>
                <w:sz w:val="20"/>
                <w:szCs w:val="20"/>
                <w:lang w:eastAsia="tr-TR"/>
              </w:rPr>
              <w:t>10</w:t>
            </w:r>
          </w:p>
        </w:tc>
        <w:tc>
          <w:tcPr>
            <w:tcW w:w="492" w:type="pct"/>
            <w:tcBorders>
              <w:top w:val="nil"/>
              <w:left w:val="nil"/>
              <w:bottom w:val="single" w:sz="4" w:space="0" w:color="auto"/>
              <w:right w:val="single" w:sz="4" w:space="0" w:color="auto"/>
            </w:tcBorders>
            <w:shd w:val="clear" w:color="auto" w:fill="auto"/>
            <w:noWrap/>
            <w:vAlign w:val="center"/>
            <w:hideMark/>
          </w:tcPr>
          <w:p w14:paraId="49CA7E02" w14:textId="77777777" w:rsidR="00A76EC6" w:rsidRPr="00962C6D" w:rsidRDefault="00A76EC6" w:rsidP="00A76EC6">
            <w:pPr>
              <w:spacing w:after="0" w:line="240" w:lineRule="auto"/>
              <w:jc w:val="center"/>
              <w:rPr>
                <w:rFonts w:eastAsia="Times New Roman" w:cs="Times New Roman"/>
                <w:color w:val="000000"/>
                <w:sz w:val="20"/>
                <w:szCs w:val="20"/>
                <w:lang w:eastAsia="tr-TR"/>
              </w:rPr>
            </w:pPr>
            <w:r w:rsidRPr="00962C6D">
              <w:rPr>
                <w:rFonts w:eastAsia="Times New Roman" w:cs="Times New Roman"/>
                <w:color w:val="000000"/>
                <w:sz w:val="20"/>
                <w:szCs w:val="20"/>
                <w:lang w:eastAsia="tr-TR"/>
              </w:rPr>
              <w:t>20</w:t>
            </w:r>
          </w:p>
        </w:tc>
        <w:tc>
          <w:tcPr>
            <w:tcW w:w="819" w:type="pct"/>
            <w:tcBorders>
              <w:top w:val="nil"/>
              <w:left w:val="nil"/>
              <w:bottom w:val="single" w:sz="4" w:space="0" w:color="auto"/>
              <w:right w:val="single" w:sz="4" w:space="0" w:color="auto"/>
            </w:tcBorders>
            <w:shd w:val="clear" w:color="auto" w:fill="auto"/>
            <w:noWrap/>
            <w:vAlign w:val="center"/>
            <w:hideMark/>
          </w:tcPr>
          <w:p w14:paraId="7850E19F" w14:textId="77777777" w:rsidR="00A76EC6" w:rsidRPr="00962C6D" w:rsidRDefault="00A76EC6" w:rsidP="00A76EC6">
            <w:pPr>
              <w:spacing w:after="0" w:line="240" w:lineRule="auto"/>
              <w:jc w:val="left"/>
              <w:rPr>
                <w:rFonts w:eastAsia="Times New Roman" w:cs="Times New Roman"/>
                <w:color w:val="000000"/>
                <w:sz w:val="20"/>
                <w:szCs w:val="20"/>
                <w:lang w:eastAsia="tr-TR"/>
              </w:rPr>
            </w:pPr>
            <w:r w:rsidRPr="00962C6D">
              <w:rPr>
                <w:rFonts w:eastAsia="Times New Roman" w:cs="Times New Roman"/>
                <w:color w:val="000000"/>
                <w:sz w:val="20"/>
                <w:szCs w:val="20"/>
                <w:lang w:eastAsia="tr-TR"/>
              </w:rPr>
              <w:t xml:space="preserve">Belediyelerin Faaliyet Raporu </w:t>
            </w:r>
          </w:p>
        </w:tc>
      </w:tr>
      <w:tr w:rsidR="00A76EC6" w:rsidRPr="00962C6D" w14:paraId="65CB41C5" w14:textId="77777777" w:rsidTr="00E27A6A">
        <w:trPr>
          <w:trHeight w:val="601"/>
        </w:trPr>
        <w:tc>
          <w:tcPr>
            <w:tcW w:w="751" w:type="pct"/>
            <w:vMerge/>
            <w:tcBorders>
              <w:top w:val="nil"/>
              <w:left w:val="single" w:sz="4" w:space="0" w:color="auto"/>
              <w:bottom w:val="nil"/>
              <w:right w:val="single" w:sz="4" w:space="0" w:color="auto"/>
            </w:tcBorders>
            <w:shd w:val="clear" w:color="auto" w:fill="auto"/>
            <w:vAlign w:val="center"/>
            <w:hideMark/>
          </w:tcPr>
          <w:p w14:paraId="7D0BF3AE" w14:textId="77777777" w:rsidR="00A76EC6" w:rsidRPr="00962C6D" w:rsidRDefault="00A76EC6" w:rsidP="00A76EC6">
            <w:pPr>
              <w:spacing w:after="0" w:line="240" w:lineRule="auto"/>
              <w:rPr>
                <w:rFonts w:eastAsia="Times New Roman" w:cs="Times New Roman"/>
                <w:b/>
                <w:bCs/>
                <w:color w:val="000000"/>
                <w:sz w:val="20"/>
                <w:szCs w:val="20"/>
                <w:lang w:eastAsia="tr-TR"/>
              </w:rPr>
            </w:pPr>
          </w:p>
        </w:tc>
        <w:tc>
          <w:tcPr>
            <w:tcW w:w="831" w:type="pct"/>
            <w:vMerge/>
            <w:tcBorders>
              <w:top w:val="nil"/>
              <w:left w:val="single" w:sz="4" w:space="0" w:color="auto"/>
              <w:bottom w:val="nil"/>
              <w:right w:val="single" w:sz="4" w:space="0" w:color="auto"/>
            </w:tcBorders>
            <w:shd w:val="clear" w:color="auto" w:fill="auto"/>
            <w:vAlign w:val="center"/>
            <w:hideMark/>
          </w:tcPr>
          <w:p w14:paraId="4E9064D4" w14:textId="77777777" w:rsidR="00A76EC6" w:rsidRPr="00AE49C4" w:rsidRDefault="00A76EC6" w:rsidP="00A76EC6">
            <w:pPr>
              <w:spacing w:after="0" w:line="240" w:lineRule="auto"/>
              <w:jc w:val="left"/>
              <w:rPr>
                <w:rFonts w:eastAsia="Times New Roman" w:cs="Times New Roman"/>
                <w:b/>
                <w:bCs/>
                <w:color w:val="000000"/>
                <w:sz w:val="20"/>
                <w:szCs w:val="20"/>
                <w:lang w:eastAsia="tr-TR"/>
              </w:rPr>
            </w:pPr>
          </w:p>
        </w:tc>
        <w:tc>
          <w:tcPr>
            <w:tcW w:w="1125" w:type="pct"/>
            <w:tcBorders>
              <w:top w:val="nil"/>
              <w:left w:val="nil"/>
              <w:bottom w:val="single" w:sz="4" w:space="0" w:color="auto"/>
              <w:right w:val="single" w:sz="4" w:space="0" w:color="auto"/>
            </w:tcBorders>
            <w:shd w:val="clear" w:color="auto" w:fill="auto"/>
            <w:vAlign w:val="center"/>
            <w:hideMark/>
          </w:tcPr>
          <w:p w14:paraId="1478F45B" w14:textId="50DC6DD6" w:rsidR="00A76EC6" w:rsidRPr="00962C6D" w:rsidRDefault="002634F5" w:rsidP="00A76EC6">
            <w:pPr>
              <w:spacing w:after="0" w:line="240" w:lineRule="auto"/>
              <w:jc w:val="left"/>
              <w:rPr>
                <w:rFonts w:eastAsia="Times New Roman" w:cs="Times New Roman"/>
                <w:color w:val="000000"/>
                <w:sz w:val="20"/>
                <w:szCs w:val="20"/>
                <w:lang w:eastAsia="tr-TR"/>
              </w:rPr>
            </w:pPr>
            <w:r w:rsidRPr="00962C6D">
              <w:rPr>
                <w:rFonts w:eastAsia="Times New Roman" w:cs="Times New Roman"/>
                <w:color w:val="000000"/>
                <w:sz w:val="20"/>
                <w:szCs w:val="20"/>
                <w:lang w:eastAsia="tr-TR"/>
              </w:rPr>
              <w:t xml:space="preserve">Restorasyon </w:t>
            </w:r>
            <w:r>
              <w:rPr>
                <w:rFonts w:eastAsia="Times New Roman" w:cs="Times New Roman"/>
                <w:color w:val="000000"/>
                <w:sz w:val="20"/>
                <w:szCs w:val="20"/>
                <w:lang w:eastAsia="tr-TR"/>
              </w:rPr>
              <w:t>v</w:t>
            </w:r>
            <w:r w:rsidRPr="00962C6D">
              <w:rPr>
                <w:rFonts w:eastAsia="Times New Roman" w:cs="Times New Roman"/>
                <w:color w:val="000000"/>
                <w:sz w:val="20"/>
                <w:szCs w:val="20"/>
                <w:lang w:eastAsia="tr-TR"/>
              </w:rPr>
              <w:t xml:space="preserve">e </w:t>
            </w:r>
            <w:proofErr w:type="spellStart"/>
            <w:r w:rsidR="00117206" w:rsidRPr="00962C6D">
              <w:rPr>
                <w:rFonts w:eastAsia="Times New Roman" w:cs="Times New Roman"/>
                <w:color w:val="000000"/>
                <w:sz w:val="20"/>
                <w:szCs w:val="20"/>
                <w:lang w:eastAsia="tr-TR"/>
              </w:rPr>
              <w:t>renovasyon</w:t>
            </w:r>
            <w:proofErr w:type="spellEnd"/>
            <w:r w:rsidR="00117206" w:rsidRPr="00962C6D">
              <w:rPr>
                <w:rFonts w:eastAsia="Times New Roman" w:cs="Times New Roman"/>
                <w:color w:val="000000"/>
                <w:sz w:val="20"/>
                <w:szCs w:val="20"/>
                <w:lang w:eastAsia="tr-TR"/>
              </w:rPr>
              <w:t xml:space="preserve"> yapılan yer sayısı </w:t>
            </w:r>
          </w:p>
        </w:tc>
        <w:tc>
          <w:tcPr>
            <w:tcW w:w="408" w:type="pct"/>
            <w:tcBorders>
              <w:top w:val="nil"/>
              <w:left w:val="nil"/>
              <w:bottom w:val="single" w:sz="4" w:space="0" w:color="auto"/>
              <w:right w:val="single" w:sz="4" w:space="0" w:color="auto"/>
            </w:tcBorders>
            <w:shd w:val="clear" w:color="auto" w:fill="auto"/>
            <w:hideMark/>
          </w:tcPr>
          <w:p w14:paraId="7F430AA4" w14:textId="05368975" w:rsidR="00A76EC6" w:rsidRPr="00962C6D" w:rsidRDefault="00A76EC6" w:rsidP="00A76EC6">
            <w:pPr>
              <w:spacing w:after="0" w:line="240" w:lineRule="auto"/>
              <w:jc w:val="center"/>
              <w:rPr>
                <w:rFonts w:eastAsia="Times New Roman" w:cs="Times New Roman"/>
                <w:color w:val="000000"/>
                <w:sz w:val="20"/>
                <w:szCs w:val="20"/>
                <w:lang w:eastAsia="tr-TR"/>
              </w:rPr>
            </w:pPr>
            <w:proofErr w:type="gramStart"/>
            <w:r w:rsidRPr="00A811E4">
              <w:rPr>
                <w:rFonts w:cs="Times New Roman"/>
                <w:sz w:val="20"/>
                <w:szCs w:val="20"/>
              </w:rPr>
              <w:t>adet</w:t>
            </w:r>
            <w:proofErr w:type="gramEnd"/>
          </w:p>
        </w:tc>
        <w:tc>
          <w:tcPr>
            <w:tcW w:w="574" w:type="pct"/>
            <w:tcBorders>
              <w:top w:val="nil"/>
              <w:left w:val="nil"/>
              <w:bottom w:val="single" w:sz="4" w:space="0" w:color="auto"/>
              <w:right w:val="single" w:sz="4" w:space="0" w:color="auto"/>
            </w:tcBorders>
            <w:shd w:val="clear" w:color="auto" w:fill="auto"/>
            <w:noWrap/>
            <w:vAlign w:val="center"/>
            <w:hideMark/>
          </w:tcPr>
          <w:p w14:paraId="49FC2FA3" w14:textId="77777777" w:rsidR="00A76EC6" w:rsidRPr="00962C6D" w:rsidRDefault="00A76EC6" w:rsidP="00A76EC6">
            <w:pPr>
              <w:spacing w:after="0" w:line="240" w:lineRule="auto"/>
              <w:jc w:val="center"/>
              <w:rPr>
                <w:rFonts w:eastAsia="Times New Roman" w:cs="Times New Roman"/>
                <w:color w:val="000000"/>
                <w:sz w:val="20"/>
                <w:szCs w:val="20"/>
                <w:lang w:eastAsia="tr-TR"/>
              </w:rPr>
            </w:pPr>
            <w:r w:rsidRPr="00962C6D">
              <w:rPr>
                <w:rFonts w:eastAsia="Times New Roman" w:cs="Times New Roman"/>
                <w:color w:val="000000"/>
                <w:sz w:val="20"/>
                <w:szCs w:val="20"/>
                <w:lang w:eastAsia="tr-TR"/>
              </w:rPr>
              <w:t>-</w:t>
            </w:r>
          </w:p>
        </w:tc>
        <w:tc>
          <w:tcPr>
            <w:tcW w:w="492" w:type="pct"/>
            <w:tcBorders>
              <w:top w:val="nil"/>
              <w:left w:val="nil"/>
              <w:bottom w:val="single" w:sz="4" w:space="0" w:color="auto"/>
              <w:right w:val="single" w:sz="4" w:space="0" w:color="auto"/>
            </w:tcBorders>
            <w:shd w:val="clear" w:color="auto" w:fill="auto"/>
            <w:noWrap/>
            <w:vAlign w:val="center"/>
            <w:hideMark/>
          </w:tcPr>
          <w:p w14:paraId="6ABC5601" w14:textId="77777777" w:rsidR="00A76EC6" w:rsidRPr="00962C6D" w:rsidRDefault="00A76EC6" w:rsidP="00A76EC6">
            <w:pPr>
              <w:spacing w:after="0" w:line="240" w:lineRule="auto"/>
              <w:jc w:val="center"/>
              <w:rPr>
                <w:rFonts w:eastAsia="Times New Roman" w:cs="Times New Roman"/>
                <w:color w:val="000000"/>
                <w:sz w:val="20"/>
                <w:szCs w:val="20"/>
                <w:lang w:eastAsia="tr-TR"/>
              </w:rPr>
            </w:pPr>
            <w:r w:rsidRPr="00962C6D">
              <w:rPr>
                <w:rFonts w:eastAsia="Times New Roman" w:cs="Times New Roman"/>
                <w:color w:val="000000"/>
                <w:sz w:val="20"/>
                <w:szCs w:val="20"/>
                <w:lang w:eastAsia="tr-TR"/>
              </w:rPr>
              <w:t>10</w:t>
            </w:r>
          </w:p>
        </w:tc>
        <w:tc>
          <w:tcPr>
            <w:tcW w:w="819" w:type="pct"/>
            <w:tcBorders>
              <w:top w:val="nil"/>
              <w:left w:val="nil"/>
              <w:bottom w:val="single" w:sz="4" w:space="0" w:color="auto"/>
              <w:right w:val="single" w:sz="4" w:space="0" w:color="auto"/>
            </w:tcBorders>
            <w:shd w:val="clear" w:color="auto" w:fill="auto"/>
            <w:vAlign w:val="center"/>
            <w:hideMark/>
          </w:tcPr>
          <w:p w14:paraId="563C63BE" w14:textId="77777777" w:rsidR="00A76EC6" w:rsidRPr="00962C6D" w:rsidRDefault="00A76EC6" w:rsidP="00A76EC6">
            <w:pPr>
              <w:spacing w:after="0" w:line="240" w:lineRule="auto"/>
              <w:jc w:val="left"/>
              <w:rPr>
                <w:rFonts w:eastAsia="Times New Roman" w:cs="Times New Roman"/>
                <w:color w:val="000000"/>
                <w:sz w:val="20"/>
                <w:szCs w:val="20"/>
                <w:lang w:eastAsia="tr-TR"/>
              </w:rPr>
            </w:pPr>
            <w:r w:rsidRPr="00962C6D">
              <w:rPr>
                <w:rFonts w:eastAsia="Times New Roman" w:cs="Times New Roman"/>
                <w:color w:val="000000"/>
                <w:sz w:val="20"/>
                <w:szCs w:val="20"/>
                <w:lang w:eastAsia="tr-TR"/>
              </w:rPr>
              <w:t xml:space="preserve">Kültür ve Turizm İl Müdürlükleri Faaliyet </w:t>
            </w:r>
            <w:r w:rsidRPr="00962C6D">
              <w:rPr>
                <w:rFonts w:eastAsia="Times New Roman" w:cs="Times New Roman"/>
                <w:color w:val="000000"/>
                <w:sz w:val="20"/>
                <w:szCs w:val="20"/>
                <w:lang w:eastAsia="tr-TR"/>
              </w:rPr>
              <w:lastRenderedPageBreak/>
              <w:t xml:space="preserve">Raporları </w:t>
            </w:r>
            <w:r w:rsidRPr="00962C6D">
              <w:rPr>
                <w:rFonts w:eastAsia="Times New Roman" w:cs="Times New Roman"/>
                <w:color w:val="000000"/>
                <w:sz w:val="20"/>
                <w:szCs w:val="20"/>
                <w:lang w:eastAsia="tr-TR"/>
              </w:rPr>
              <w:br/>
              <w:t xml:space="preserve">Ajans Faaliyet Raporları </w:t>
            </w:r>
          </w:p>
        </w:tc>
      </w:tr>
      <w:tr w:rsidR="00A76EC6" w:rsidRPr="00962C6D" w14:paraId="26270E74" w14:textId="77777777" w:rsidTr="00E27A6A">
        <w:trPr>
          <w:trHeight w:val="300"/>
        </w:trPr>
        <w:tc>
          <w:tcPr>
            <w:tcW w:w="751" w:type="pct"/>
            <w:vMerge/>
            <w:tcBorders>
              <w:top w:val="nil"/>
              <w:left w:val="single" w:sz="4" w:space="0" w:color="auto"/>
              <w:bottom w:val="nil"/>
              <w:right w:val="single" w:sz="4" w:space="0" w:color="auto"/>
            </w:tcBorders>
            <w:shd w:val="clear" w:color="auto" w:fill="auto"/>
            <w:vAlign w:val="center"/>
            <w:hideMark/>
          </w:tcPr>
          <w:p w14:paraId="41A702ED" w14:textId="77777777" w:rsidR="00A76EC6" w:rsidRPr="00962C6D" w:rsidRDefault="00A76EC6" w:rsidP="00A76EC6">
            <w:pPr>
              <w:spacing w:after="0" w:line="240" w:lineRule="auto"/>
              <w:rPr>
                <w:rFonts w:eastAsia="Times New Roman" w:cs="Times New Roman"/>
                <w:b/>
                <w:bCs/>
                <w:color w:val="000000"/>
                <w:sz w:val="20"/>
                <w:szCs w:val="20"/>
                <w:lang w:eastAsia="tr-TR"/>
              </w:rPr>
            </w:pPr>
          </w:p>
        </w:tc>
        <w:tc>
          <w:tcPr>
            <w:tcW w:w="831" w:type="pct"/>
            <w:vMerge/>
            <w:tcBorders>
              <w:top w:val="nil"/>
              <w:left w:val="single" w:sz="4" w:space="0" w:color="auto"/>
              <w:bottom w:val="nil"/>
              <w:right w:val="single" w:sz="4" w:space="0" w:color="auto"/>
            </w:tcBorders>
            <w:shd w:val="clear" w:color="auto" w:fill="auto"/>
            <w:vAlign w:val="center"/>
            <w:hideMark/>
          </w:tcPr>
          <w:p w14:paraId="3F280834" w14:textId="77777777" w:rsidR="00A76EC6" w:rsidRPr="00AE49C4" w:rsidRDefault="00A76EC6" w:rsidP="00A76EC6">
            <w:pPr>
              <w:spacing w:after="0" w:line="240" w:lineRule="auto"/>
              <w:jc w:val="left"/>
              <w:rPr>
                <w:rFonts w:eastAsia="Times New Roman" w:cs="Times New Roman"/>
                <w:b/>
                <w:bCs/>
                <w:color w:val="000000"/>
                <w:sz w:val="20"/>
                <w:szCs w:val="20"/>
                <w:lang w:eastAsia="tr-TR"/>
              </w:rPr>
            </w:pPr>
          </w:p>
        </w:tc>
        <w:tc>
          <w:tcPr>
            <w:tcW w:w="1125" w:type="pct"/>
            <w:tcBorders>
              <w:top w:val="nil"/>
              <w:left w:val="nil"/>
              <w:bottom w:val="single" w:sz="4" w:space="0" w:color="auto"/>
              <w:right w:val="single" w:sz="4" w:space="0" w:color="auto"/>
            </w:tcBorders>
            <w:shd w:val="clear" w:color="auto" w:fill="auto"/>
            <w:vAlign w:val="center"/>
            <w:hideMark/>
          </w:tcPr>
          <w:p w14:paraId="7DCF7F04" w14:textId="6BA06B85" w:rsidR="00A76EC6" w:rsidRPr="00962C6D" w:rsidRDefault="009B2DA5" w:rsidP="00A76EC6">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Konaklama tesisi</w:t>
            </w:r>
            <w:r w:rsidR="00A76EC6" w:rsidRPr="00962C6D">
              <w:rPr>
                <w:rFonts w:eastAsia="Times New Roman" w:cs="Times New Roman"/>
                <w:color w:val="000000"/>
                <w:sz w:val="20"/>
                <w:szCs w:val="20"/>
                <w:lang w:eastAsia="tr-TR"/>
              </w:rPr>
              <w:t xml:space="preserve"> </w:t>
            </w:r>
            <w:r w:rsidR="00117206" w:rsidRPr="00962C6D">
              <w:rPr>
                <w:rFonts w:eastAsia="Times New Roman" w:cs="Times New Roman"/>
                <w:color w:val="000000"/>
                <w:sz w:val="20"/>
                <w:szCs w:val="20"/>
                <w:lang w:eastAsia="tr-TR"/>
              </w:rPr>
              <w:t>sayısı</w:t>
            </w:r>
          </w:p>
        </w:tc>
        <w:tc>
          <w:tcPr>
            <w:tcW w:w="408" w:type="pct"/>
            <w:tcBorders>
              <w:top w:val="nil"/>
              <w:left w:val="nil"/>
              <w:bottom w:val="single" w:sz="4" w:space="0" w:color="auto"/>
              <w:right w:val="single" w:sz="4" w:space="0" w:color="auto"/>
            </w:tcBorders>
            <w:shd w:val="clear" w:color="auto" w:fill="auto"/>
            <w:hideMark/>
          </w:tcPr>
          <w:p w14:paraId="1C48AB46" w14:textId="7C4FF9E4" w:rsidR="00A76EC6" w:rsidRPr="00962C6D" w:rsidRDefault="00A76EC6" w:rsidP="00A76EC6">
            <w:pPr>
              <w:spacing w:after="0" w:line="240" w:lineRule="auto"/>
              <w:jc w:val="center"/>
              <w:rPr>
                <w:rFonts w:eastAsia="Times New Roman" w:cs="Times New Roman"/>
                <w:color w:val="000000"/>
                <w:sz w:val="20"/>
                <w:szCs w:val="20"/>
                <w:lang w:eastAsia="tr-TR"/>
              </w:rPr>
            </w:pPr>
            <w:proofErr w:type="gramStart"/>
            <w:r w:rsidRPr="00545749">
              <w:rPr>
                <w:rFonts w:cs="Times New Roman"/>
                <w:sz w:val="20"/>
                <w:szCs w:val="20"/>
              </w:rPr>
              <w:t>adet</w:t>
            </w:r>
            <w:proofErr w:type="gramEnd"/>
          </w:p>
        </w:tc>
        <w:tc>
          <w:tcPr>
            <w:tcW w:w="574" w:type="pct"/>
            <w:tcBorders>
              <w:top w:val="nil"/>
              <w:left w:val="nil"/>
              <w:bottom w:val="single" w:sz="4" w:space="0" w:color="auto"/>
              <w:right w:val="single" w:sz="4" w:space="0" w:color="auto"/>
            </w:tcBorders>
            <w:shd w:val="clear" w:color="auto" w:fill="auto"/>
            <w:noWrap/>
            <w:vAlign w:val="center"/>
            <w:hideMark/>
          </w:tcPr>
          <w:p w14:paraId="0682BEB7" w14:textId="77777777" w:rsidR="00A76EC6" w:rsidRDefault="00A76EC6" w:rsidP="00A76EC6">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145</w:t>
            </w:r>
          </w:p>
          <w:p w14:paraId="2ADF68C9" w14:textId="12184E1F" w:rsidR="00A76EC6" w:rsidRPr="00962C6D" w:rsidRDefault="00A76EC6" w:rsidP="005A00BE">
            <w:pPr>
              <w:spacing w:after="0" w:line="240" w:lineRule="auto"/>
              <w:rPr>
                <w:rFonts w:eastAsia="Times New Roman" w:cs="Times New Roman"/>
                <w:color w:val="000000"/>
                <w:sz w:val="20"/>
                <w:szCs w:val="20"/>
                <w:lang w:eastAsia="tr-TR"/>
              </w:rPr>
            </w:pPr>
          </w:p>
        </w:tc>
        <w:tc>
          <w:tcPr>
            <w:tcW w:w="492" w:type="pct"/>
            <w:tcBorders>
              <w:top w:val="nil"/>
              <w:left w:val="nil"/>
              <w:bottom w:val="single" w:sz="4" w:space="0" w:color="auto"/>
              <w:right w:val="single" w:sz="4" w:space="0" w:color="auto"/>
            </w:tcBorders>
            <w:shd w:val="clear" w:color="auto" w:fill="auto"/>
            <w:noWrap/>
            <w:vAlign w:val="center"/>
            <w:hideMark/>
          </w:tcPr>
          <w:p w14:paraId="57C39E04" w14:textId="51E87750" w:rsidR="00A76EC6" w:rsidRPr="00962C6D" w:rsidRDefault="00B83087" w:rsidP="00A76EC6">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155</w:t>
            </w:r>
            <w:r w:rsidR="002634F5">
              <w:rPr>
                <w:rFonts w:eastAsia="Times New Roman" w:cs="Times New Roman"/>
                <w:color w:val="000000"/>
                <w:sz w:val="20"/>
                <w:szCs w:val="20"/>
                <w:lang w:eastAsia="tr-TR"/>
              </w:rPr>
              <w:t>155</w:t>
            </w:r>
          </w:p>
        </w:tc>
        <w:tc>
          <w:tcPr>
            <w:tcW w:w="819" w:type="pct"/>
            <w:tcBorders>
              <w:top w:val="nil"/>
              <w:left w:val="nil"/>
              <w:bottom w:val="single" w:sz="4" w:space="0" w:color="auto"/>
              <w:right w:val="single" w:sz="4" w:space="0" w:color="auto"/>
            </w:tcBorders>
            <w:shd w:val="clear" w:color="auto" w:fill="auto"/>
            <w:noWrap/>
            <w:vAlign w:val="center"/>
            <w:hideMark/>
          </w:tcPr>
          <w:p w14:paraId="0691E5BC" w14:textId="77777777" w:rsidR="00A76EC6" w:rsidRPr="00962C6D" w:rsidRDefault="00A76EC6" w:rsidP="00A76EC6">
            <w:pPr>
              <w:spacing w:after="0" w:line="240" w:lineRule="auto"/>
              <w:jc w:val="left"/>
              <w:rPr>
                <w:rFonts w:eastAsia="Times New Roman" w:cs="Times New Roman"/>
                <w:color w:val="000000"/>
                <w:sz w:val="20"/>
                <w:szCs w:val="20"/>
                <w:lang w:eastAsia="tr-TR"/>
              </w:rPr>
            </w:pPr>
            <w:r w:rsidRPr="00962C6D">
              <w:rPr>
                <w:rFonts w:eastAsia="Times New Roman" w:cs="Times New Roman"/>
                <w:color w:val="000000"/>
                <w:sz w:val="20"/>
                <w:szCs w:val="20"/>
                <w:lang w:eastAsia="tr-TR"/>
              </w:rPr>
              <w:t xml:space="preserve">Kültür ve Turizm Bakanlığı </w:t>
            </w:r>
          </w:p>
        </w:tc>
      </w:tr>
      <w:tr w:rsidR="00A76EC6" w:rsidRPr="00962C6D" w14:paraId="3E598D37" w14:textId="77777777" w:rsidTr="00E27A6A">
        <w:trPr>
          <w:trHeight w:val="901"/>
        </w:trPr>
        <w:tc>
          <w:tcPr>
            <w:tcW w:w="751" w:type="pct"/>
            <w:vMerge w:val="restart"/>
            <w:tcBorders>
              <w:top w:val="single" w:sz="4" w:space="0" w:color="auto"/>
              <w:left w:val="single" w:sz="4" w:space="0" w:color="auto"/>
              <w:bottom w:val="nil"/>
              <w:right w:val="single" w:sz="4" w:space="0" w:color="auto"/>
            </w:tcBorders>
            <w:shd w:val="clear" w:color="auto" w:fill="auto"/>
            <w:noWrap/>
            <w:vAlign w:val="center"/>
            <w:hideMark/>
          </w:tcPr>
          <w:p w14:paraId="4362319C" w14:textId="77777777" w:rsidR="00A76EC6" w:rsidRPr="00962C6D" w:rsidRDefault="00A76EC6" w:rsidP="00A76EC6">
            <w:pPr>
              <w:spacing w:after="0" w:line="240" w:lineRule="auto"/>
              <w:rPr>
                <w:rFonts w:eastAsia="Times New Roman" w:cs="Times New Roman"/>
                <w:b/>
                <w:bCs/>
                <w:color w:val="000000"/>
                <w:sz w:val="20"/>
                <w:szCs w:val="20"/>
                <w:lang w:eastAsia="tr-TR"/>
              </w:rPr>
            </w:pPr>
            <w:r w:rsidRPr="00962C6D">
              <w:rPr>
                <w:rFonts w:eastAsia="Times New Roman" w:cs="Times New Roman"/>
                <w:b/>
                <w:bCs/>
                <w:color w:val="000000"/>
                <w:sz w:val="20"/>
                <w:szCs w:val="20"/>
                <w:lang w:eastAsia="tr-TR"/>
              </w:rPr>
              <w:t>Hedef</w:t>
            </w:r>
            <w:r>
              <w:rPr>
                <w:rFonts w:eastAsia="Times New Roman" w:cs="Times New Roman"/>
                <w:b/>
                <w:bCs/>
                <w:color w:val="000000"/>
                <w:sz w:val="20"/>
                <w:szCs w:val="20"/>
                <w:lang w:eastAsia="tr-TR"/>
              </w:rPr>
              <w:t xml:space="preserve">- </w:t>
            </w:r>
            <w:r w:rsidRPr="00962C6D">
              <w:rPr>
                <w:rFonts w:eastAsia="Times New Roman" w:cs="Times New Roman"/>
                <w:b/>
                <w:bCs/>
                <w:color w:val="000000"/>
                <w:sz w:val="20"/>
                <w:szCs w:val="20"/>
                <w:lang w:eastAsia="tr-TR"/>
              </w:rPr>
              <w:t>2</w:t>
            </w:r>
          </w:p>
        </w:tc>
        <w:tc>
          <w:tcPr>
            <w:tcW w:w="831" w:type="pct"/>
            <w:vMerge w:val="restart"/>
            <w:tcBorders>
              <w:top w:val="single" w:sz="4" w:space="0" w:color="auto"/>
              <w:left w:val="single" w:sz="4" w:space="0" w:color="auto"/>
              <w:bottom w:val="nil"/>
              <w:right w:val="single" w:sz="4" w:space="0" w:color="auto"/>
            </w:tcBorders>
            <w:shd w:val="clear" w:color="auto" w:fill="auto"/>
            <w:vAlign w:val="center"/>
            <w:hideMark/>
          </w:tcPr>
          <w:p w14:paraId="291613BA" w14:textId="77777777" w:rsidR="00A76EC6" w:rsidRPr="00AE49C4" w:rsidRDefault="00A76EC6" w:rsidP="00A76EC6">
            <w:pPr>
              <w:spacing w:after="0" w:line="240" w:lineRule="auto"/>
              <w:jc w:val="left"/>
              <w:rPr>
                <w:rFonts w:eastAsia="Times New Roman" w:cs="Times New Roman"/>
                <w:b/>
                <w:bCs/>
                <w:color w:val="000000"/>
                <w:sz w:val="20"/>
                <w:szCs w:val="20"/>
                <w:lang w:eastAsia="tr-TR"/>
              </w:rPr>
            </w:pPr>
            <w:r w:rsidRPr="00AE49C4">
              <w:rPr>
                <w:rFonts w:eastAsia="Times New Roman" w:cs="Times New Roman"/>
                <w:b/>
                <w:bCs/>
                <w:color w:val="000000"/>
                <w:sz w:val="20"/>
                <w:szCs w:val="20"/>
                <w:lang w:eastAsia="tr-TR"/>
              </w:rPr>
              <w:t>Turizm Sektöründe Hizmet Kalitesi</w:t>
            </w:r>
            <w:r>
              <w:rPr>
                <w:rFonts w:eastAsia="Times New Roman" w:cs="Times New Roman"/>
                <w:b/>
                <w:bCs/>
                <w:color w:val="000000"/>
                <w:sz w:val="20"/>
                <w:szCs w:val="20"/>
                <w:lang w:eastAsia="tr-TR"/>
              </w:rPr>
              <w:t xml:space="preserve"> Artırılacaktır</w:t>
            </w:r>
          </w:p>
        </w:tc>
        <w:tc>
          <w:tcPr>
            <w:tcW w:w="1125" w:type="pct"/>
            <w:tcBorders>
              <w:top w:val="nil"/>
              <w:left w:val="nil"/>
              <w:bottom w:val="single" w:sz="4" w:space="0" w:color="auto"/>
              <w:right w:val="single" w:sz="4" w:space="0" w:color="auto"/>
            </w:tcBorders>
            <w:shd w:val="clear" w:color="auto" w:fill="auto"/>
            <w:vAlign w:val="center"/>
            <w:hideMark/>
          </w:tcPr>
          <w:p w14:paraId="4EFF892E" w14:textId="5D6ABDAC" w:rsidR="00A76EC6" w:rsidRPr="00962C6D" w:rsidRDefault="002634F5" w:rsidP="00A76EC6">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 xml:space="preserve">Turizm Alanında </w:t>
            </w:r>
            <w:r w:rsidR="00A76EC6" w:rsidRPr="00962C6D">
              <w:rPr>
                <w:rFonts w:eastAsia="Times New Roman" w:cs="Times New Roman"/>
                <w:color w:val="000000"/>
                <w:sz w:val="20"/>
                <w:szCs w:val="20"/>
                <w:lang w:eastAsia="tr-TR"/>
              </w:rPr>
              <w:t>Verilen Eğitim Sayısı</w:t>
            </w:r>
          </w:p>
        </w:tc>
        <w:tc>
          <w:tcPr>
            <w:tcW w:w="408" w:type="pct"/>
            <w:tcBorders>
              <w:top w:val="nil"/>
              <w:left w:val="nil"/>
              <w:bottom w:val="single" w:sz="4" w:space="0" w:color="auto"/>
              <w:right w:val="single" w:sz="4" w:space="0" w:color="auto"/>
            </w:tcBorders>
            <w:shd w:val="clear" w:color="auto" w:fill="auto"/>
            <w:hideMark/>
          </w:tcPr>
          <w:p w14:paraId="3C3E95E8" w14:textId="683AC456" w:rsidR="00A76EC6" w:rsidRPr="00962C6D" w:rsidRDefault="00A76EC6" w:rsidP="00A76EC6">
            <w:pPr>
              <w:spacing w:after="0" w:line="240" w:lineRule="auto"/>
              <w:jc w:val="center"/>
              <w:rPr>
                <w:rFonts w:eastAsia="Times New Roman" w:cs="Times New Roman"/>
                <w:color w:val="000000"/>
                <w:sz w:val="20"/>
                <w:szCs w:val="20"/>
                <w:lang w:eastAsia="tr-TR"/>
              </w:rPr>
            </w:pPr>
            <w:proofErr w:type="gramStart"/>
            <w:r w:rsidRPr="00545749">
              <w:rPr>
                <w:rFonts w:cs="Times New Roman"/>
                <w:sz w:val="20"/>
                <w:szCs w:val="20"/>
              </w:rPr>
              <w:t>adet</w:t>
            </w:r>
            <w:proofErr w:type="gramEnd"/>
          </w:p>
        </w:tc>
        <w:tc>
          <w:tcPr>
            <w:tcW w:w="574" w:type="pct"/>
            <w:tcBorders>
              <w:top w:val="nil"/>
              <w:left w:val="nil"/>
              <w:bottom w:val="single" w:sz="4" w:space="0" w:color="auto"/>
              <w:right w:val="single" w:sz="4" w:space="0" w:color="auto"/>
            </w:tcBorders>
            <w:shd w:val="clear" w:color="auto" w:fill="auto"/>
            <w:noWrap/>
            <w:vAlign w:val="center"/>
            <w:hideMark/>
          </w:tcPr>
          <w:p w14:paraId="4809CA36" w14:textId="77777777" w:rsidR="00A76EC6" w:rsidRPr="00962C6D" w:rsidRDefault="00A76EC6" w:rsidP="00A76EC6">
            <w:pPr>
              <w:spacing w:after="0" w:line="240" w:lineRule="auto"/>
              <w:jc w:val="center"/>
              <w:rPr>
                <w:rFonts w:eastAsia="Times New Roman" w:cs="Times New Roman"/>
                <w:color w:val="000000"/>
                <w:sz w:val="20"/>
                <w:szCs w:val="20"/>
                <w:lang w:eastAsia="tr-TR"/>
              </w:rPr>
            </w:pPr>
            <w:r w:rsidRPr="00962C6D">
              <w:rPr>
                <w:rFonts w:eastAsia="Times New Roman" w:cs="Times New Roman"/>
                <w:color w:val="000000"/>
                <w:sz w:val="20"/>
                <w:szCs w:val="20"/>
                <w:lang w:eastAsia="tr-TR"/>
              </w:rPr>
              <w:t>-</w:t>
            </w:r>
          </w:p>
        </w:tc>
        <w:tc>
          <w:tcPr>
            <w:tcW w:w="492" w:type="pct"/>
            <w:tcBorders>
              <w:top w:val="nil"/>
              <w:left w:val="nil"/>
              <w:bottom w:val="single" w:sz="4" w:space="0" w:color="auto"/>
              <w:right w:val="single" w:sz="4" w:space="0" w:color="auto"/>
            </w:tcBorders>
            <w:shd w:val="clear" w:color="auto" w:fill="auto"/>
            <w:noWrap/>
            <w:vAlign w:val="center"/>
            <w:hideMark/>
          </w:tcPr>
          <w:p w14:paraId="3A9F46CB" w14:textId="77777777" w:rsidR="00A76EC6" w:rsidRPr="00962C6D" w:rsidRDefault="00A76EC6" w:rsidP="00A76EC6">
            <w:pPr>
              <w:spacing w:after="0" w:line="240" w:lineRule="auto"/>
              <w:jc w:val="center"/>
              <w:rPr>
                <w:rFonts w:eastAsia="Times New Roman" w:cs="Times New Roman"/>
                <w:color w:val="000000"/>
                <w:sz w:val="20"/>
                <w:szCs w:val="20"/>
                <w:lang w:eastAsia="tr-TR"/>
              </w:rPr>
            </w:pPr>
            <w:r w:rsidRPr="00962C6D">
              <w:rPr>
                <w:rFonts w:eastAsia="Times New Roman" w:cs="Times New Roman"/>
                <w:color w:val="000000"/>
                <w:sz w:val="20"/>
                <w:szCs w:val="20"/>
                <w:lang w:eastAsia="tr-TR"/>
              </w:rPr>
              <w:t>12</w:t>
            </w:r>
          </w:p>
        </w:tc>
        <w:tc>
          <w:tcPr>
            <w:tcW w:w="819" w:type="pct"/>
            <w:tcBorders>
              <w:top w:val="nil"/>
              <w:left w:val="nil"/>
              <w:bottom w:val="single" w:sz="4" w:space="0" w:color="auto"/>
              <w:right w:val="single" w:sz="4" w:space="0" w:color="auto"/>
            </w:tcBorders>
            <w:shd w:val="clear" w:color="auto" w:fill="auto"/>
            <w:vAlign w:val="center"/>
            <w:hideMark/>
          </w:tcPr>
          <w:p w14:paraId="0B6BB709" w14:textId="72091F51" w:rsidR="00A76EC6" w:rsidRPr="00962C6D" w:rsidRDefault="00A76EC6" w:rsidP="00A76EC6">
            <w:pPr>
              <w:spacing w:after="0" w:line="240" w:lineRule="auto"/>
              <w:jc w:val="left"/>
              <w:rPr>
                <w:rFonts w:eastAsia="Times New Roman" w:cs="Times New Roman"/>
                <w:color w:val="000000"/>
                <w:sz w:val="20"/>
                <w:szCs w:val="20"/>
                <w:lang w:eastAsia="tr-TR"/>
              </w:rPr>
            </w:pPr>
            <w:r w:rsidRPr="00962C6D">
              <w:rPr>
                <w:rFonts w:eastAsia="Times New Roman" w:cs="Times New Roman"/>
                <w:color w:val="000000"/>
                <w:sz w:val="20"/>
                <w:szCs w:val="20"/>
                <w:lang w:eastAsia="tr-TR"/>
              </w:rPr>
              <w:t>Kültür ve Turizm İl Müdürlükleri</w:t>
            </w:r>
            <w:r w:rsidRPr="00962C6D">
              <w:rPr>
                <w:rFonts w:eastAsia="Times New Roman" w:cs="Times New Roman"/>
                <w:color w:val="000000"/>
                <w:sz w:val="20"/>
                <w:szCs w:val="20"/>
                <w:lang w:eastAsia="tr-TR"/>
              </w:rPr>
              <w:br/>
              <w:t xml:space="preserve">Ajans Faaliyet Raporları </w:t>
            </w:r>
          </w:p>
        </w:tc>
      </w:tr>
      <w:tr w:rsidR="00A76EC6" w:rsidRPr="00962C6D" w14:paraId="2D9153A5" w14:textId="77777777" w:rsidTr="00E27A6A">
        <w:trPr>
          <w:trHeight w:val="1502"/>
        </w:trPr>
        <w:tc>
          <w:tcPr>
            <w:tcW w:w="751" w:type="pct"/>
            <w:vMerge/>
            <w:tcBorders>
              <w:top w:val="single" w:sz="4" w:space="0" w:color="auto"/>
              <w:left w:val="single" w:sz="4" w:space="0" w:color="auto"/>
              <w:bottom w:val="nil"/>
              <w:right w:val="single" w:sz="4" w:space="0" w:color="auto"/>
            </w:tcBorders>
            <w:shd w:val="clear" w:color="auto" w:fill="auto"/>
            <w:vAlign w:val="center"/>
            <w:hideMark/>
          </w:tcPr>
          <w:p w14:paraId="0C8B529F" w14:textId="77777777" w:rsidR="00A76EC6" w:rsidRPr="00962C6D" w:rsidRDefault="00A76EC6" w:rsidP="00A76EC6">
            <w:pPr>
              <w:spacing w:after="0" w:line="240" w:lineRule="auto"/>
              <w:rPr>
                <w:rFonts w:eastAsia="Times New Roman" w:cs="Times New Roman"/>
                <w:b/>
                <w:bCs/>
                <w:color w:val="000000"/>
                <w:sz w:val="20"/>
                <w:szCs w:val="20"/>
                <w:lang w:eastAsia="tr-TR"/>
              </w:rPr>
            </w:pPr>
          </w:p>
        </w:tc>
        <w:tc>
          <w:tcPr>
            <w:tcW w:w="831" w:type="pct"/>
            <w:vMerge/>
            <w:tcBorders>
              <w:top w:val="single" w:sz="4" w:space="0" w:color="auto"/>
              <w:left w:val="single" w:sz="4" w:space="0" w:color="auto"/>
              <w:bottom w:val="nil"/>
              <w:right w:val="single" w:sz="4" w:space="0" w:color="auto"/>
            </w:tcBorders>
            <w:shd w:val="clear" w:color="auto" w:fill="auto"/>
            <w:vAlign w:val="center"/>
            <w:hideMark/>
          </w:tcPr>
          <w:p w14:paraId="57ED56DB" w14:textId="77777777" w:rsidR="00A76EC6" w:rsidRPr="00AE49C4" w:rsidRDefault="00A76EC6" w:rsidP="00A76EC6">
            <w:pPr>
              <w:spacing w:after="0" w:line="240" w:lineRule="auto"/>
              <w:jc w:val="left"/>
              <w:rPr>
                <w:rFonts w:eastAsia="Times New Roman" w:cs="Times New Roman"/>
                <w:b/>
                <w:bCs/>
                <w:color w:val="000000"/>
                <w:sz w:val="20"/>
                <w:szCs w:val="20"/>
                <w:lang w:eastAsia="tr-TR"/>
              </w:rPr>
            </w:pPr>
          </w:p>
        </w:tc>
        <w:tc>
          <w:tcPr>
            <w:tcW w:w="1125" w:type="pct"/>
            <w:tcBorders>
              <w:top w:val="nil"/>
              <w:left w:val="nil"/>
              <w:bottom w:val="single" w:sz="4" w:space="0" w:color="auto"/>
              <w:right w:val="single" w:sz="4" w:space="0" w:color="auto"/>
            </w:tcBorders>
            <w:shd w:val="clear" w:color="auto" w:fill="auto"/>
            <w:vAlign w:val="center"/>
            <w:hideMark/>
          </w:tcPr>
          <w:p w14:paraId="4729F922" w14:textId="79D0E036" w:rsidR="00A76EC6" w:rsidRPr="00962C6D" w:rsidRDefault="002634F5" w:rsidP="00A76EC6">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 xml:space="preserve">Turizm Alanında </w:t>
            </w:r>
            <w:r w:rsidR="00A76EC6" w:rsidRPr="00962C6D">
              <w:rPr>
                <w:rFonts w:eastAsia="Times New Roman" w:cs="Times New Roman"/>
                <w:color w:val="000000"/>
                <w:sz w:val="20"/>
                <w:szCs w:val="20"/>
                <w:lang w:eastAsia="tr-TR"/>
              </w:rPr>
              <w:t>Gerçekleştirilen Denetim Sayısı</w:t>
            </w:r>
          </w:p>
        </w:tc>
        <w:tc>
          <w:tcPr>
            <w:tcW w:w="408" w:type="pct"/>
            <w:tcBorders>
              <w:top w:val="nil"/>
              <w:left w:val="nil"/>
              <w:bottom w:val="single" w:sz="4" w:space="0" w:color="auto"/>
              <w:right w:val="single" w:sz="4" w:space="0" w:color="auto"/>
            </w:tcBorders>
            <w:shd w:val="clear" w:color="auto" w:fill="auto"/>
            <w:hideMark/>
          </w:tcPr>
          <w:p w14:paraId="30476492" w14:textId="403A6025" w:rsidR="00A76EC6" w:rsidRPr="00962C6D" w:rsidRDefault="00A76EC6" w:rsidP="00A76EC6">
            <w:pPr>
              <w:spacing w:after="0" w:line="240" w:lineRule="auto"/>
              <w:jc w:val="center"/>
              <w:rPr>
                <w:rFonts w:eastAsia="Times New Roman" w:cs="Times New Roman"/>
                <w:color w:val="000000"/>
                <w:sz w:val="20"/>
                <w:szCs w:val="20"/>
                <w:lang w:eastAsia="tr-TR"/>
              </w:rPr>
            </w:pPr>
            <w:proofErr w:type="gramStart"/>
            <w:r w:rsidRPr="00545749">
              <w:rPr>
                <w:rFonts w:cs="Times New Roman"/>
                <w:sz w:val="20"/>
                <w:szCs w:val="20"/>
              </w:rPr>
              <w:t>adet</w:t>
            </w:r>
            <w:proofErr w:type="gramEnd"/>
          </w:p>
        </w:tc>
        <w:tc>
          <w:tcPr>
            <w:tcW w:w="574" w:type="pct"/>
            <w:tcBorders>
              <w:top w:val="nil"/>
              <w:left w:val="nil"/>
              <w:bottom w:val="single" w:sz="4" w:space="0" w:color="auto"/>
              <w:right w:val="single" w:sz="4" w:space="0" w:color="auto"/>
            </w:tcBorders>
            <w:shd w:val="clear" w:color="auto" w:fill="auto"/>
            <w:noWrap/>
            <w:vAlign w:val="center"/>
            <w:hideMark/>
          </w:tcPr>
          <w:p w14:paraId="3DE9F900" w14:textId="77777777" w:rsidR="00A76EC6" w:rsidRPr="00962C6D" w:rsidRDefault="00A76EC6" w:rsidP="00A76EC6">
            <w:pPr>
              <w:spacing w:after="0" w:line="240" w:lineRule="auto"/>
              <w:jc w:val="center"/>
              <w:rPr>
                <w:rFonts w:eastAsia="Times New Roman" w:cs="Times New Roman"/>
                <w:color w:val="000000"/>
                <w:sz w:val="20"/>
                <w:szCs w:val="20"/>
                <w:lang w:eastAsia="tr-TR"/>
              </w:rPr>
            </w:pPr>
            <w:r w:rsidRPr="00962C6D">
              <w:rPr>
                <w:rFonts w:eastAsia="Times New Roman" w:cs="Times New Roman"/>
                <w:color w:val="000000"/>
                <w:sz w:val="20"/>
                <w:szCs w:val="20"/>
                <w:lang w:eastAsia="tr-TR"/>
              </w:rPr>
              <w:t>-</w:t>
            </w:r>
          </w:p>
        </w:tc>
        <w:tc>
          <w:tcPr>
            <w:tcW w:w="492" w:type="pct"/>
            <w:tcBorders>
              <w:top w:val="nil"/>
              <w:left w:val="nil"/>
              <w:bottom w:val="single" w:sz="4" w:space="0" w:color="auto"/>
              <w:right w:val="single" w:sz="4" w:space="0" w:color="auto"/>
            </w:tcBorders>
            <w:shd w:val="clear" w:color="auto" w:fill="auto"/>
            <w:noWrap/>
            <w:vAlign w:val="center"/>
            <w:hideMark/>
          </w:tcPr>
          <w:p w14:paraId="5402452C" w14:textId="77777777" w:rsidR="00A76EC6" w:rsidRPr="00962C6D" w:rsidRDefault="00A76EC6" w:rsidP="00A76EC6">
            <w:pPr>
              <w:spacing w:after="0" w:line="240" w:lineRule="auto"/>
              <w:jc w:val="center"/>
              <w:rPr>
                <w:rFonts w:eastAsia="Times New Roman" w:cs="Times New Roman"/>
                <w:color w:val="000000"/>
                <w:sz w:val="20"/>
                <w:szCs w:val="20"/>
                <w:lang w:eastAsia="tr-TR"/>
              </w:rPr>
            </w:pPr>
            <w:r w:rsidRPr="00962C6D">
              <w:rPr>
                <w:rFonts w:eastAsia="Times New Roman" w:cs="Times New Roman"/>
                <w:color w:val="000000"/>
                <w:sz w:val="20"/>
                <w:szCs w:val="20"/>
                <w:lang w:eastAsia="tr-TR"/>
              </w:rPr>
              <w:t>20</w:t>
            </w:r>
          </w:p>
        </w:tc>
        <w:tc>
          <w:tcPr>
            <w:tcW w:w="819" w:type="pct"/>
            <w:tcBorders>
              <w:top w:val="nil"/>
              <w:left w:val="nil"/>
              <w:bottom w:val="single" w:sz="4" w:space="0" w:color="auto"/>
              <w:right w:val="single" w:sz="4" w:space="0" w:color="auto"/>
            </w:tcBorders>
            <w:shd w:val="clear" w:color="auto" w:fill="auto"/>
            <w:vAlign w:val="center"/>
            <w:hideMark/>
          </w:tcPr>
          <w:p w14:paraId="73C6D2C9" w14:textId="77777777" w:rsidR="00A76EC6" w:rsidRPr="00962C6D" w:rsidRDefault="00A76EC6" w:rsidP="00A76EC6">
            <w:pPr>
              <w:spacing w:after="0" w:line="240" w:lineRule="auto"/>
              <w:jc w:val="left"/>
              <w:rPr>
                <w:rFonts w:eastAsia="Times New Roman" w:cs="Times New Roman"/>
                <w:color w:val="000000"/>
                <w:sz w:val="20"/>
                <w:szCs w:val="20"/>
                <w:lang w:eastAsia="tr-TR"/>
              </w:rPr>
            </w:pPr>
            <w:r w:rsidRPr="00962C6D">
              <w:rPr>
                <w:rFonts w:eastAsia="Times New Roman" w:cs="Times New Roman"/>
                <w:color w:val="000000"/>
                <w:sz w:val="20"/>
                <w:szCs w:val="20"/>
                <w:lang w:eastAsia="tr-TR"/>
              </w:rPr>
              <w:t>Kültür ve Turizm İl Müdürlükleri</w:t>
            </w:r>
            <w:r w:rsidRPr="00962C6D">
              <w:rPr>
                <w:rFonts w:eastAsia="Times New Roman" w:cs="Times New Roman"/>
                <w:color w:val="000000"/>
                <w:sz w:val="20"/>
                <w:szCs w:val="20"/>
                <w:lang w:eastAsia="tr-TR"/>
              </w:rPr>
              <w:br/>
              <w:t>Mardin Büyükşehir Belediyesi</w:t>
            </w:r>
            <w:r w:rsidRPr="00962C6D">
              <w:rPr>
                <w:rFonts w:eastAsia="Times New Roman" w:cs="Times New Roman"/>
                <w:color w:val="000000"/>
                <w:sz w:val="20"/>
                <w:szCs w:val="20"/>
                <w:lang w:eastAsia="tr-TR"/>
              </w:rPr>
              <w:br/>
              <w:t>Batman, Siirt ve Şırnak Belediyeleri</w:t>
            </w:r>
          </w:p>
        </w:tc>
      </w:tr>
      <w:tr w:rsidR="00A76EC6" w:rsidRPr="00962C6D" w14:paraId="13EA9A50" w14:textId="77777777" w:rsidTr="00E27A6A">
        <w:trPr>
          <w:trHeight w:val="901"/>
        </w:trPr>
        <w:tc>
          <w:tcPr>
            <w:tcW w:w="751" w:type="pct"/>
            <w:vMerge/>
            <w:tcBorders>
              <w:top w:val="single" w:sz="4" w:space="0" w:color="auto"/>
              <w:left w:val="single" w:sz="4" w:space="0" w:color="auto"/>
              <w:bottom w:val="nil"/>
              <w:right w:val="single" w:sz="4" w:space="0" w:color="auto"/>
            </w:tcBorders>
            <w:shd w:val="clear" w:color="auto" w:fill="auto"/>
            <w:vAlign w:val="center"/>
            <w:hideMark/>
          </w:tcPr>
          <w:p w14:paraId="3B42A6B3" w14:textId="77777777" w:rsidR="00A76EC6" w:rsidRPr="00962C6D" w:rsidRDefault="00A76EC6" w:rsidP="00A76EC6">
            <w:pPr>
              <w:spacing w:after="0" w:line="240" w:lineRule="auto"/>
              <w:rPr>
                <w:rFonts w:eastAsia="Times New Roman" w:cs="Times New Roman"/>
                <w:b/>
                <w:bCs/>
                <w:color w:val="000000"/>
                <w:sz w:val="20"/>
                <w:szCs w:val="20"/>
                <w:lang w:eastAsia="tr-TR"/>
              </w:rPr>
            </w:pPr>
          </w:p>
        </w:tc>
        <w:tc>
          <w:tcPr>
            <w:tcW w:w="831" w:type="pct"/>
            <w:vMerge/>
            <w:tcBorders>
              <w:top w:val="single" w:sz="4" w:space="0" w:color="auto"/>
              <w:left w:val="single" w:sz="4" w:space="0" w:color="auto"/>
              <w:bottom w:val="nil"/>
              <w:right w:val="single" w:sz="4" w:space="0" w:color="auto"/>
            </w:tcBorders>
            <w:shd w:val="clear" w:color="auto" w:fill="auto"/>
            <w:vAlign w:val="center"/>
            <w:hideMark/>
          </w:tcPr>
          <w:p w14:paraId="0701FEFE" w14:textId="77777777" w:rsidR="00A76EC6" w:rsidRPr="00AE49C4" w:rsidRDefault="00A76EC6" w:rsidP="00A76EC6">
            <w:pPr>
              <w:spacing w:after="0" w:line="240" w:lineRule="auto"/>
              <w:jc w:val="left"/>
              <w:rPr>
                <w:rFonts w:eastAsia="Times New Roman" w:cs="Times New Roman"/>
                <w:b/>
                <w:bCs/>
                <w:color w:val="000000"/>
                <w:sz w:val="20"/>
                <w:szCs w:val="20"/>
                <w:lang w:eastAsia="tr-TR"/>
              </w:rPr>
            </w:pPr>
          </w:p>
        </w:tc>
        <w:tc>
          <w:tcPr>
            <w:tcW w:w="1125" w:type="pct"/>
            <w:tcBorders>
              <w:top w:val="nil"/>
              <w:left w:val="nil"/>
              <w:bottom w:val="single" w:sz="4" w:space="0" w:color="auto"/>
              <w:right w:val="single" w:sz="4" w:space="0" w:color="auto"/>
            </w:tcBorders>
            <w:shd w:val="clear" w:color="auto" w:fill="auto"/>
            <w:vAlign w:val="center"/>
            <w:hideMark/>
          </w:tcPr>
          <w:p w14:paraId="72A00134" w14:textId="5D367951" w:rsidR="00A76EC6" w:rsidRPr="00962C6D" w:rsidRDefault="002634F5" w:rsidP="00A76EC6">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 xml:space="preserve">Turizm Alanında </w:t>
            </w:r>
            <w:r w:rsidR="00A76EC6" w:rsidRPr="00962C6D">
              <w:rPr>
                <w:rFonts w:eastAsia="Times New Roman" w:cs="Times New Roman"/>
                <w:color w:val="000000"/>
                <w:sz w:val="20"/>
                <w:szCs w:val="20"/>
                <w:lang w:eastAsia="tr-TR"/>
              </w:rPr>
              <w:t>Danışmanlık Hizmeti Sayısı</w:t>
            </w:r>
          </w:p>
        </w:tc>
        <w:tc>
          <w:tcPr>
            <w:tcW w:w="408" w:type="pct"/>
            <w:tcBorders>
              <w:top w:val="nil"/>
              <w:left w:val="nil"/>
              <w:bottom w:val="single" w:sz="4" w:space="0" w:color="auto"/>
              <w:right w:val="single" w:sz="4" w:space="0" w:color="auto"/>
            </w:tcBorders>
            <w:shd w:val="clear" w:color="auto" w:fill="auto"/>
            <w:hideMark/>
          </w:tcPr>
          <w:p w14:paraId="7F5B2B29" w14:textId="54A473DE" w:rsidR="00A76EC6" w:rsidRPr="00962C6D" w:rsidRDefault="00A76EC6" w:rsidP="00A76EC6">
            <w:pPr>
              <w:spacing w:after="0" w:line="240" w:lineRule="auto"/>
              <w:jc w:val="center"/>
              <w:rPr>
                <w:rFonts w:eastAsia="Times New Roman" w:cs="Times New Roman"/>
                <w:color w:val="000000"/>
                <w:sz w:val="20"/>
                <w:szCs w:val="20"/>
                <w:lang w:eastAsia="tr-TR"/>
              </w:rPr>
            </w:pPr>
            <w:proofErr w:type="gramStart"/>
            <w:r w:rsidRPr="00545749">
              <w:rPr>
                <w:rFonts w:cs="Times New Roman"/>
                <w:sz w:val="20"/>
                <w:szCs w:val="20"/>
              </w:rPr>
              <w:t>adet</w:t>
            </w:r>
            <w:proofErr w:type="gramEnd"/>
          </w:p>
        </w:tc>
        <w:tc>
          <w:tcPr>
            <w:tcW w:w="574" w:type="pct"/>
            <w:tcBorders>
              <w:top w:val="nil"/>
              <w:left w:val="nil"/>
              <w:bottom w:val="single" w:sz="4" w:space="0" w:color="auto"/>
              <w:right w:val="single" w:sz="4" w:space="0" w:color="auto"/>
            </w:tcBorders>
            <w:shd w:val="clear" w:color="auto" w:fill="auto"/>
            <w:noWrap/>
            <w:vAlign w:val="center"/>
            <w:hideMark/>
          </w:tcPr>
          <w:p w14:paraId="6793CD16" w14:textId="77777777" w:rsidR="00A76EC6" w:rsidRPr="00962C6D" w:rsidRDefault="00A76EC6" w:rsidP="00A76EC6">
            <w:pPr>
              <w:spacing w:after="0" w:line="240" w:lineRule="auto"/>
              <w:jc w:val="center"/>
              <w:rPr>
                <w:rFonts w:eastAsia="Times New Roman" w:cs="Times New Roman"/>
                <w:color w:val="000000"/>
                <w:sz w:val="20"/>
                <w:szCs w:val="20"/>
                <w:lang w:eastAsia="tr-TR"/>
              </w:rPr>
            </w:pPr>
            <w:r w:rsidRPr="00962C6D">
              <w:rPr>
                <w:rFonts w:eastAsia="Times New Roman" w:cs="Times New Roman"/>
                <w:color w:val="000000"/>
                <w:sz w:val="20"/>
                <w:szCs w:val="20"/>
                <w:lang w:eastAsia="tr-TR"/>
              </w:rPr>
              <w:t>-</w:t>
            </w:r>
          </w:p>
        </w:tc>
        <w:tc>
          <w:tcPr>
            <w:tcW w:w="492" w:type="pct"/>
            <w:tcBorders>
              <w:top w:val="nil"/>
              <w:left w:val="nil"/>
              <w:bottom w:val="single" w:sz="4" w:space="0" w:color="auto"/>
              <w:right w:val="single" w:sz="4" w:space="0" w:color="auto"/>
            </w:tcBorders>
            <w:shd w:val="clear" w:color="auto" w:fill="auto"/>
            <w:noWrap/>
            <w:vAlign w:val="center"/>
            <w:hideMark/>
          </w:tcPr>
          <w:p w14:paraId="2C2FB550" w14:textId="77777777" w:rsidR="00A76EC6" w:rsidRPr="00962C6D" w:rsidRDefault="00A76EC6" w:rsidP="00A76EC6">
            <w:pPr>
              <w:spacing w:after="0" w:line="240" w:lineRule="auto"/>
              <w:jc w:val="center"/>
              <w:rPr>
                <w:rFonts w:eastAsia="Times New Roman" w:cs="Times New Roman"/>
                <w:color w:val="000000"/>
                <w:sz w:val="20"/>
                <w:szCs w:val="20"/>
                <w:lang w:eastAsia="tr-TR"/>
              </w:rPr>
            </w:pPr>
            <w:r w:rsidRPr="00962C6D">
              <w:rPr>
                <w:rFonts w:eastAsia="Times New Roman" w:cs="Times New Roman"/>
                <w:color w:val="000000"/>
                <w:sz w:val="20"/>
                <w:szCs w:val="20"/>
                <w:lang w:eastAsia="tr-TR"/>
              </w:rPr>
              <w:t>25</w:t>
            </w:r>
          </w:p>
        </w:tc>
        <w:tc>
          <w:tcPr>
            <w:tcW w:w="819" w:type="pct"/>
            <w:tcBorders>
              <w:top w:val="nil"/>
              <w:left w:val="nil"/>
              <w:bottom w:val="single" w:sz="4" w:space="0" w:color="auto"/>
              <w:right w:val="single" w:sz="4" w:space="0" w:color="auto"/>
            </w:tcBorders>
            <w:shd w:val="clear" w:color="auto" w:fill="auto"/>
            <w:vAlign w:val="center"/>
            <w:hideMark/>
          </w:tcPr>
          <w:p w14:paraId="3D4B7C41" w14:textId="77777777" w:rsidR="00A76EC6" w:rsidRPr="00962C6D" w:rsidRDefault="00A76EC6" w:rsidP="00A76EC6">
            <w:pPr>
              <w:spacing w:after="0" w:line="240" w:lineRule="auto"/>
              <w:jc w:val="left"/>
              <w:rPr>
                <w:rFonts w:eastAsia="Times New Roman" w:cs="Times New Roman"/>
                <w:color w:val="000000"/>
                <w:sz w:val="20"/>
                <w:szCs w:val="20"/>
                <w:lang w:eastAsia="tr-TR"/>
              </w:rPr>
            </w:pPr>
            <w:r w:rsidRPr="00962C6D">
              <w:rPr>
                <w:rFonts w:eastAsia="Times New Roman" w:cs="Times New Roman"/>
                <w:color w:val="000000"/>
                <w:sz w:val="20"/>
                <w:szCs w:val="20"/>
                <w:lang w:eastAsia="tr-TR"/>
              </w:rPr>
              <w:t xml:space="preserve">Ajans Faaliyet Raporları </w:t>
            </w:r>
            <w:r w:rsidRPr="00962C6D">
              <w:rPr>
                <w:rFonts w:eastAsia="Times New Roman" w:cs="Times New Roman"/>
                <w:color w:val="000000"/>
                <w:sz w:val="20"/>
                <w:szCs w:val="20"/>
                <w:lang w:eastAsia="tr-TR"/>
              </w:rPr>
              <w:br/>
              <w:t>Otel ve Restoran Sahipleriyle yapılan Anket Çalışmaları</w:t>
            </w:r>
          </w:p>
        </w:tc>
      </w:tr>
      <w:tr w:rsidR="00A76EC6" w:rsidRPr="00962C6D" w14:paraId="3193ED32" w14:textId="77777777" w:rsidTr="00E27A6A">
        <w:trPr>
          <w:trHeight w:val="300"/>
        </w:trPr>
        <w:tc>
          <w:tcPr>
            <w:tcW w:w="751" w:type="pct"/>
            <w:vMerge/>
            <w:tcBorders>
              <w:top w:val="single" w:sz="4" w:space="0" w:color="auto"/>
              <w:left w:val="single" w:sz="4" w:space="0" w:color="auto"/>
              <w:bottom w:val="nil"/>
              <w:right w:val="single" w:sz="4" w:space="0" w:color="auto"/>
            </w:tcBorders>
            <w:shd w:val="clear" w:color="auto" w:fill="auto"/>
            <w:vAlign w:val="center"/>
            <w:hideMark/>
          </w:tcPr>
          <w:p w14:paraId="2A2EBA98" w14:textId="77777777" w:rsidR="00A76EC6" w:rsidRPr="00962C6D" w:rsidRDefault="00A76EC6" w:rsidP="00A76EC6">
            <w:pPr>
              <w:spacing w:after="0" w:line="240" w:lineRule="auto"/>
              <w:rPr>
                <w:rFonts w:eastAsia="Times New Roman" w:cs="Times New Roman"/>
                <w:b/>
                <w:bCs/>
                <w:color w:val="000000"/>
                <w:sz w:val="20"/>
                <w:szCs w:val="20"/>
                <w:lang w:eastAsia="tr-TR"/>
              </w:rPr>
            </w:pPr>
          </w:p>
        </w:tc>
        <w:tc>
          <w:tcPr>
            <w:tcW w:w="831" w:type="pct"/>
            <w:vMerge/>
            <w:tcBorders>
              <w:top w:val="single" w:sz="4" w:space="0" w:color="auto"/>
              <w:left w:val="single" w:sz="4" w:space="0" w:color="auto"/>
              <w:bottom w:val="nil"/>
              <w:right w:val="single" w:sz="4" w:space="0" w:color="auto"/>
            </w:tcBorders>
            <w:shd w:val="clear" w:color="auto" w:fill="auto"/>
            <w:vAlign w:val="center"/>
            <w:hideMark/>
          </w:tcPr>
          <w:p w14:paraId="5DB9104A" w14:textId="77777777" w:rsidR="00A76EC6" w:rsidRPr="00AE49C4" w:rsidRDefault="00A76EC6" w:rsidP="00A76EC6">
            <w:pPr>
              <w:spacing w:after="0" w:line="240" w:lineRule="auto"/>
              <w:jc w:val="left"/>
              <w:rPr>
                <w:rFonts w:eastAsia="Times New Roman" w:cs="Times New Roman"/>
                <w:b/>
                <w:bCs/>
                <w:color w:val="000000"/>
                <w:sz w:val="20"/>
                <w:szCs w:val="20"/>
                <w:lang w:eastAsia="tr-TR"/>
              </w:rPr>
            </w:pPr>
          </w:p>
        </w:tc>
        <w:tc>
          <w:tcPr>
            <w:tcW w:w="1125" w:type="pct"/>
            <w:tcBorders>
              <w:top w:val="nil"/>
              <w:left w:val="nil"/>
              <w:bottom w:val="single" w:sz="4" w:space="0" w:color="auto"/>
              <w:right w:val="single" w:sz="4" w:space="0" w:color="auto"/>
            </w:tcBorders>
            <w:shd w:val="clear" w:color="auto" w:fill="auto"/>
            <w:vAlign w:val="center"/>
            <w:hideMark/>
          </w:tcPr>
          <w:p w14:paraId="1FB2D421" w14:textId="0449AC8E" w:rsidR="00A76EC6" w:rsidRPr="00962C6D" w:rsidRDefault="002634F5" w:rsidP="00A76EC6">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 xml:space="preserve">Turizm Alanında </w:t>
            </w:r>
            <w:r w:rsidR="00A76EC6" w:rsidRPr="00962C6D">
              <w:rPr>
                <w:rFonts w:eastAsia="Times New Roman" w:cs="Times New Roman"/>
                <w:color w:val="000000"/>
                <w:sz w:val="20"/>
                <w:szCs w:val="20"/>
                <w:lang w:eastAsia="tr-TR"/>
              </w:rPr>
              <w:t>Lise Düzeyinde</w:t>
            </w:r>
            <w:r>
              <w:rPr>
                <w:rFonts w:eastAsia="Times New Roman" w:cs="Times New Roman"/>
                <w:color w:val="000000"/>
                <w:sz w:val="20"/>
                <w:szCs w:val="20"/>
                <w:lang w:eastAsia="tr-TR"/>
              </w:rPr>
              <w:t>ki</w:t>
            </w:r>
            <w:r w:rsidR="00A76EC6" w:rsidRPr="00962C6D">
              <w:rPr>
                <w:rFonts w:eastAsia="Times New Roman" w:cs="Times New Roman"/>
                <w:color w:val="000000"/>
                <w:sz w:val="20"/>
                <w:szCs w:val="20"/>
                <w:lang w:eastAsia="tr-TR"/>
              </w:rPr>
              <w:t xml:space="preserve"> Okul Sayısı</w:t>
            </w:r>
          </w:p>
        </w:tc>
        <w:tc>
          <w:tcPr>
            <w:tcW w:w="408" w:type="pct"/>
            <w:tcBorders>
              <w:top w:val="nil"/>
              <w:left w:val="nil"/>
              <w:bottom w:val="single" w:sz="4" w:space="0" w:color="auto"/>
              <w:right w:val="single" w:sz="4" w:space="0" w:color="auto"/>
            </w:tcBorders>
            <w:shd w:val="clear" w:color="auto" w:fill="auto"/>
            <w:hideMark/>
          </w:tcPr>
          <w:p w14:paraId="2A80C963" w14:textId="7FD24D23" w:rsidR="00A76EC6" w:rsidRPr="00962C6D" w:rsidRDefault="00A76EC6" w:rsidP="00A76EC6">
            <w:pPr>
              <w:spacing w:after="0" w:line="240" w:lineRule="auto"/>
              <w:jc w:val="center"/>
              <w:rPr>
                <w:rFonts w:eastAsia="Times New Roman" w:cs="Times New Roman"/>
                <w:color w:val="000000"/>
                <w:sz w:val="20"/>
                <w:szCs w:val="20"/>
                <w:lang w:eastAsia="tr-TR"/>
              </w:rPr>
            </w:pPr>
            <w:proofErr w:type="gramStart"/>
            <w:r w:rsidRPr="00545749">
              <w:rPr>
                <w:rFonts w:cs="Times New Roman"/>
                <w:sz w:val="20"/>
                <w:szCs w:val="20"/>
              </w:rPr>
              <w:t>adet</w:t>
            </w:r>
            <w:proofErr w:type="gramEnd"/>
          </w:p>
        </w:tc>
        <w:tc>
          <w:tcPr>
            <w:tcW w:w="574" w:type="pct"/>
            <w:tcBorders>
              <w:top w:val="nil"/>
              <w:left w:val="nil"/>
              <w:bottom w:val="single" w:sz="4" w:space="0" w:color="auto"/>
              <w:right w:val="single" w:sz="4" w:space="0" w:color="auto"/>
            </w:tcBorders>
            <w:shd w:val="clear" w:color="auto" w:fill="auto"/>
            <w:noWrap/>
            <w:vAlign w:val="center"/>
            <w:hideMark/>
          </w:tcPr>
          <w:p w14:paraId="29BA94D0" w14:textId="0D68195C" w:rsidR="00A76EC6" w:rsidRPr="00962C6D" w:rsidRDefault="00A76EC6" w:rsidP="00A76EC6">
            <w:pPr>
              <w:spacing w:after="0" w:line="240" w:lineRule="auto"/>
              <w:jc w:val="center"/>
              <w:rPr>
                <w:rFonts w:eastAsia="Times New Roman" w:cs="Times New Roman"/>
                <w:color w:val="000000"/>
                <w:sz w:val="20"/>
                <w:szCs w:val="20"/>
                <w:lang w:eastAsia="tr-TR"/>
              </w:rPr>
            </w:pPr>
            <w:r w:rsidRPr="00962C6D">
              <w:rPr>
                <w:rFonts w:eastAsia="Times New Roman" w:cs="Times New Roman"/>
                <w:color w:val="000000"/>
                <w:sz w:val="20"/>
                <w:szCs w:val="20"/>
                <w:lang w:eastAsia="tr-TR"/>
              </w:rPr>
              <w:t>1</w:t>
            </w:r>
          </w:p>
        </w:tc>
        <w:tc>
          <w:tcPr>
            <w:tcW w:w="492" w:type="pct"/>
            <w:tcBorders>
              <w:top w:val="nil"/>
              <w:left w:val="nil"/>
              <w:bottom w:val="single" w:sz="4" w:space="0" w:color="auto"/>
              <w:right w:val="single" w:sz="4" w:space="0" w:color="auto"/>
            </w:tcBorders>
            <w:shd w:val="clear" w:color="auto" w:fill="auto"/>
            <w:noWrap/>
            <w:vAlign w:val="center"/>
            <w:hideMark/>
          </w:tcPr>
          <w:p w14:paraId="75EBABBA" w14:textId="77777777" w:rsidR="00A76EC6" w:rsidRPr="00962C6D" w:rsidRDefault="00A76EC6" w:rsidP="00A76EC6">
            <w:pPr>
              <w:spacing w:after="0" w:line="240" w:lineRule="auto"/>
              <w:jc w:val="center"/>
              <w:rPr>
                <w:rFonts w:eastAsia="Times New Roman" w:cs="Times New Roman"/>
                <w:color w:val="000000"/>
                <w:sz w:val="20"/>
                <w:szCs w:val="20"/>
                <w:lang w:eastAsia="tr-TR"/>
              </w:rPr>
            </w:pPr>
            <w:r w:rsidRPr="00962C6D">
              <w:rPr>
                <w:rFonts w:eastAsia="Times New Roman" w:cs="Times New Roman"/>
                <w:color w:val="000000"/>
                <w:sz w:val="20"/>
                <w:szCs w:val="20"/>
                <w:lang w:eastAsia="tr-TR"/>
              </w:rPr>
              <w:t>5</w:t>
            </w:r>
          </w:p>
        </w:tc>
        <w:tc>
          <w:tcPr>
            <w:tcW w:w="819" w:type="pct"/>
            <w:tcBorders>
              <w:top w:val="nil"/>
              <w:left w:val="nil"/>
              <w:bottom w:val="single" w:sz="4" w:space="0" w:color="auto"/>
              <w:right w:val="single" w:sz="4" w:space="0" w:color="auto"/>
            </w:tcBorders>
            <w:shd w:val="clear" w:color="auto" w:fill="auto"/>
            <w:noWrap/>
            <w:vAlign w:val="center"/>
            <w:hideMark/>
          </w:tcPr>
          <w:p w14:paraId="6D27F94D" w14:textId="77777777" w:rsidR="00A76EC6" w:rsidRPr="00962C6D" w:rsidRDefault="00A76EC6" w:rsidP="00A76EC6">
            <w:pPr>
              <w:spacing w:after="0" w:line="240" w:lineRule="auto"/>
              <w:jc w:val="left"/>
              <w:rPr>
                <w:rFonts w:eastAsia="Times New Roman" w:cs="Times New Roman"/>
                <w:color w:val="000000"/>
                <w:sz w:val="20"/>
                <w:szCs w:val="20"/>
                <w:lang w:eastAsia="tr-TR"/>
              </w:rPr>
            </w:pPr>
            <w:r w:rsidRPr="00962C6D">
              <w:rPr>
                <w:rFonts w:eastAsia="Times New Roman" w:cs="Times New Roman"/>
                <w:color w:val="000000"/>
                <w:sz w:val="20"/>
                <w:szCs w:val="20"/>
                <w:lang w:eastAsia="tr-TR"/>
              </w:rPr>
              <w:t>Millî Eğitim Bakanlığı, İl Milli Eğitim Müdürlükleri</w:t>
            </w:r>
          </w:p>
        </w:tc>
      </w:tr>
      <w:tr w:rsidR="00A76EC6" w:rsidRPr="00962C6D" w14:paraId="190F34EA" w14:textId="77777777" w:rsidTr="00E27A6A">
        <w:trPr>
          <w:trHeight w:val="300"/>
        </w:trPr>
        <w:tc>
          <w:tcPr>
            <w:tcW w:w="751" w:type="pct"/>
            <w:vMerge w:val="restart"/>
            <w:tcBorders>
              <w:top w:val="single" w:sz="4" w:space="0" w:color="auto"/>
              <w:left w:val="single" w:sz="4" w:space="0" w:color="auto"/>
              <w:bottom w:val="nil"/>
              <w:right w:val="single" w:sz="4" w:space="0" w:color="auto"/>
            </w:tcBorders>
            <w:shd w:val="clear" w:color="auto" w:fill="auto"/>
            <w:noWrap/>
            <w:vAlign w:val="center"/>
            <w:hideMark/>
          </w:tcPr>
          <w:p w14:paraId="12FF5223" w14:textId="77777777" w:rsidR="00A76EC6" w:rsidRPr="00962C6D" w:rsidRDefault="00A76EC6" w:rsidP="00A76EC6">
            <w:pPr>
              <w:spacing w:after="0" w:line="240" w:lineRule="auto"/>
              <w:rPr>
                <w:rFonts w:eastAsia="Times New Roman" w:cs="Times New Roman"/>
                <w:b/>
                <w:bCs/>
                <w:color w:val="000000"/>
                <w:sz w:val="20"/>
                <w:szCs w:val="20"/>
                <w:lang w:eastAsia="tr-TR"/>
              </w:rPr>
            </w:pPr>
            <w:r w:rsidRPr="00962C6D">
              <w:rPr>
                <w:rFonts w:eastAsia="Times New Roman" w:cs="Times New Roman"/>
                <w:b/>
                <w:bCs/>
                <w:color w:val="000000"/>
                <w:sz w:val="20"/>
                <w:szCs w:val="20"/>
                <w:lang w:eastAsia="tr-TR"/>
              </w:rPr>
              <w:t xml:space="preserve">Hedef </w:t>
            </w:r>
            <w:r>
              <w:rPr>
                <w:rFonts w:eastAsia="Times New Roman" w:cs="Times New Roman"/>
                <w:b/>
                <w:bCs/>
                <w:color w:val="000000"/>
                <w:sz w:val="20"/>
                <w:szCs w:val="20"/>
                <w:lang w:eastAsia="tr-TR"/>
              </w:rPr>
              <w:t>-</w:t>
            </w:r>
            <w:r w:rsidRPr="00962C6D">
              <w:rPr>
                <w:rFonts w:eastAsia="Times New Roman" w:cs="Times New Roman"/>
                <w:b/>
                <w:bCs/>
                <w:color w:val="000000"/>
                <w:sz w:val="20"/>
                <w:szCs w:val="20"/>
                <w:lang w:eastAsia="tr-TR"/>
              </w:rPr>
              <w:t>3</w:t>
            </w:r>
          </w:p>
        </w:tc>
        <w:tc>
          <w:tcPr>
            <w:tcW w:w="831" w:type="pct"/>
            <w:vMerge w:val="restart"/>
            <w:tcBorders>
              <w:top w:val="single" w:sz="4" w:space="0" w:color="auto"/>
              <w:left w:val="single" w:sz="4" w:space="0" w:color="auto"/>
              <w:bottom w:val="nil"/>
              <w:right w:val="single" w:sz="4" w:space="0" w:color="auto"/>
            </w:tcBorders>
            <w:shd w:val="clear" w:color="auto" w:fill="auto"/>
            <w:vAlign w:val="center"/>
            <w:hideMark/>
          </w:tcPr>
          <w:p w14:paraId="67FEBA51" w14:textId="5ACED085" w:rsidR="00A76EC6" w:rsidRPr="00AE49C4" w:rsidRDefault="00A76EC6" w:rsidP="00A76EC6">
            <w:pPr>
              <w:spacing w:after="0" w:line="240" w:lineRule="auto"/>
              <w:jc w:val="left"/>
              <w:rPr>
                <w:rFonts w:eastAsia="Times New Roman" w:cs="Times New Roman"/>
                <w:b/>
                <w:bCs/>
                <w:color w:val="000000"/>
                <w:sz w:val="20"/>
                <w:szCs w:val="20"/>
                <w:lang w:eastAsia="tr-TR"/>
              </w:rPr>
            </w:pPr>
            <w:r w:rsidRPr="00AE49C4">
              <w:rPr>
                <w:rFonts w:eastAsia="Times New Roman" w:cs="Times New Roman"/>
                <w:b/>
                <w:bCs/>
                <w:color w:val="000000"/>
                <w:sz w:val="20"/>
                <w:szCs w:val="20"/>
                <w:lang w:eastAsia="tr-TR"/>
              </w:rPr>
              <w:t>Yeni Destinasyonlar</w:t>
            </w:r>
            <w:r>
              <w:rPr>
                <w:rFonts w:eastAsia="Times New Roman" w:cs="Times New Roman"/>
                <w:b/>
                <w:bCs/>
                <w:color w:val="000000"/>
                <w:sz w:val="20"/>
                <w:szCs w:val="20"/>
                <w:lang w:eastAsia="tr-TR"/>
              </w:rPr>
              <w:t xml:space="preserve"> </w:t>
            </w:r>
            <w:r w:rsidRPr="00AE49C4">
              <w:rPr>
                <w:rFonts w:eastAsia="Times New Roman" w:cs="Times New Roman"/>
                <w:b/>
                <w:bCs/>
                <w:color w:val="000000"/>
                <w:sz w:val="20"/>
                <w:szCs w:val="20"/>
                <w:lang w:eastAsia="tr-TR"/>
              </w:rPr>
              <w:t>Belirlen</w:t>
            </w:r>
            <w:r>
              <w:rPr>
                <w:rFonts w:eastAsia="Times New Roman" w:cs="Times New Roman"/>
                <w:b/>
                <w:bCs/>
                <w:color w:val="000000"/>
                <w:sz w:val="20"/>
                <w:szCs w:val="20"/>
                <w:lang w:eastAsia="tr-TR"/>
              </w:rPr>
              <w:t>ecek</w:t>
            </w:r>
            <w:r w:rsidRPr="00AE49C4">
              <w:rPr>
                <w:rFonts w:eastAsia="Times New Roman" w:cs="Times New Roman"/>
                <w:b/>
                <w:bCs/>
                <w:color w:val="000000"/>
                <w:sz w:val="20"/>
                <w:szCs w:val="20"/>
                <w:lang w:eastAsia="tr-TR"/>
              </w:rPr>
              <w:t>, Bölgeye Özgü Ürünlerin Tanıtımı ve Markalaşma Çalışmaları</w:t>
            </w:r>
            <w:r>
              <w:rPr>
                <w:rFonts w:eastAsia="Times New Roman" w:cs="Times New Roman"/>
                <w:b/>
                <w:bCs/>
                <w:color w:val="000000"/>
                <w:sz w:val="20"/>
                <w:szCs w:val="20"/>
                <w:lang w:eastAsia="tr-TR"/>
              </w:rPr>
              <w:t xml:space="preserve"> Yapılacaktır</w:t>
            </w:r>
          </w:p>
        </w:tc>
        <w:tc>
          <w:tcPr>
            <w:tcW w:w="1125" w:type="pct"/>
            <w:tcBorders>
              <w:top w:val="nil"/>
              <w:left w:val="nil"/>
              <w:bottom w:val="single" w:sz="4" w:space="0" w:color="auto"/>
              <w:right w:val="single" w:sz="4" w:space="0" w:color="auto"/>
            </w:tcBorders>
            <w:shd w:val="clear" w:color="auto" w:fill="auto"/>
            <w:vAlign w:val="center"/>
            <w:hideMark/>
          </w:tcPr>
          <w:p w14:paraId="323E98B5" w14:textId="77777777" w:rsidR="00A76EC6" w:rsidRPr="00962C6D" w:rsidRDefault="00A76EC6" w:rsidP="00A76EC6">
            <w:pPr>
              <w:spacing w:after="0" w:line="240" w:lineRule="auto"/>
              <w:jc w:val="left"/>
              <w:rPr>
                <w:rFonts w:eastAsia="Times New Roman" w:cs="Times New Roman"/>
                <w:color w:val="000000"/>
                <w:sz w:val="20"/>
                <w:szCs w:val="20"/>
                <w:lang w:eastAsia="tr-TR"/>
              </w:rPr>
            </w:pPr>
            <w:r w:rsidRPr="00962C6D">
              <w:rPr>
                <w:rFonts w:eastAsia="Times New Roman" w:cs="Times New Roman"/>
                <w:color w:val="000000"/>
                <w:sz w:val="20"/>
                <w:szCs w:val="20"/>
                <w:lang w:eastAsia="tr-TR"/>
              </w:rPr>
              <w:t xml:space="preserve">Coğrafi İşaret alan Ürün sayısı </w:t>
            </w:r>
          </w:p>
        </w:tc>
        <w:tc>
          <w:tcPr>
            <w:tcW w:w="408" w:type="pct"/>
            <w:tcBorders>
              <w:top w:val="nil"/>
              <w:left w:val="nil"/>
              <w:bottom w:val="single" w:sz="4" w:space="0" w:color="auto"/>
              <w:right w:val="single" w:sz="4" w:space="0" w:color="auto"/>
            </w:tcBorders>
            <w:shd w:val="clear" w:color="auto" w:fill="auto"/>
            <w:hideMark/>
          </w:tcPr>
          <w:p w14:paraId="26752515" w14:textId="3780699B" w:rsidR="00A76EC6" w:rsidRPr="00962C6D" w:rsidRDefault="00A76EC6" w:rsidP="00A76EC6">
            <w:pPr>
              <w:spacing w:after="0" w:line="240" w:lineRule="auto"/>
              <w:jc w:val="center"/>
              <w:rPr>
                <w:rFonts w:eastAsia="Times New Roman" w:cs="Times New Roman"/>
                <w:color w:val="000000"/>
                <w:sz w:val="20"/>
                <w:szCs w:val="20"/>
                <w:lang w:eastAsia="tr-TR"/>
              </w:rPr>
            </w:pPr>
            <w:proofErr w:type="gramStart"/>
            <w:r w:rsidRPr="00545749">
              <w:rPr>
                <w:rFonts w:cs="Times New Roman"/>
                <w:sz w:val="20"/>
                <w:szCs w:val="20"/>
              </w:rPr>
              <w:t>adet</w:t>
            </w:r>
            <w:proofErr w:type="gramEnd"/>
          </w:p>
        </w:tc>
        <w:tc>
          <w:tcPr>
            <w:tcW w:w="574" w:type="pct"/>
            <w:tcBorders>
              <w:top w:val="nil"/>
              <w:left w:val="nil"/>
              <w:bottom w:val="single" w:sz="4" w:space="0" w:color="auto"/>
              <w:right w:val="single" w:sz="4" w:space="0" w:color="auto"/>
            </w:tcBorders>
            <w:shd w:val="clear" w:color="auto" w:fill="auto"/>
            <w:noWrap/>
            <w:vAlign w:val="center"/>
            <w:hideMark/>
          </w:tcPr>
          <w:p w14:paraId="771C5B7C" w14:textId="41CD9BC2" w:rsidR="00A76EC6" w:rsidRPr="00962C6D" w:rsidRDefault="00A76EC6" w:rsidP="00A76EC6">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 xml:space="preserve">26 </w:t>
            </w:r>
          </w:p>
        </w:tc>
        <w:tc>
          <w:tcPr>
            <w:tcW w:w="492" w:type="pct"/>
            <w:tcBorders>
              <w:top w:val="nil"/>
              <w:left w:val="nil"/>
              <w:bottom w:val="single" w:sz="4" w:space="0" w:color="auto"/>
              <w:right w:val="single" w:sz="4" w:space="0" w:color="auto"/>
            </w:tcBorders>
            <w:shd w:val="clear" w:color="auto" w:fill="auto"/>
            <w:noWrap/>
            <w:vAlign w:val="center"/>
            <w:hideMark/>
          </w:tcPr>
          <w:p w14:paraId="15EEA17B" w14:textId="4D78A141" w:rsidR="00A76EC6" w:rsidRPr="00962C6D" w:rsidRDefault="005A00BE" w:rsidP="00A76EC6">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5</w:t>
            </w:r>
            <w:r w:rsidR="00A76EC6">
              <w:rPr>
                <w:rFonts w:eastAsia="Times New Roman" w:cs="Times New Roman"/>
                <w:color w:val="000000"/>
                <w:sz w:val="20"/>
                <w:szCs w:val="20"/>
                <w:lang w:eastAsia="tr-TR"/>
              </w:rPr>
              <w:t>0</w:t>
            </w:r>
          </w:p>
        </w:tc>
        <w:tc>
          <w:tcPr>
            <w:tcW w:w="819" w:type="pct"/>
            <w:tcBorders>
              <w:top w:val="nil"/>
              <w:left w:val="nil"/>
              <w:bottom w:val="single" w:sz="4" w:space="0" w:color="auto"/>
              <w:right w:val="single" w:sz="4" w:space="0" w:color="auto"/>
            </w:tcBorders>
            <w:shd w:val="clear" w:color="auto" w:fill="auto"/>
            <w:noWrap/>
            <w:vAlign w:val="center"/>
            <w:hideMark/>
          </w:tcPr>
          <w:p w14:paraId="7EB5A1DA" w14:textId="02F1A097" w:rsidR="00A76EC6" w:rsidRPr="00962C6D" w:rsidRDefault="00A76EC6" w:rsidP="00A76EC6">
            <w:pPr>
              <w:spacing w:after="0" w:line="240" w:lineRule="auto"/>
              <w:jc w:val="left"/>
              <w:rPr>
                <w:rFonts w:eastAsia="Times New Roman" w:cs="Times New Roman"/>
                <w:color w:val="000000"/>
                <w:sz w:val="20"/>
                <w:szCs w:val="20"/>
                <w:lang w:eastAsia="tr-TR"/>
              </w:rPr>
            </w:pPr>
            <w:r w:rsidRPr="00962C6D">
              <w:rPr>
                <w:rFonts w:eastAsia="Times New Roman" w:cs="Times New Roman"/>
                <w:color w:val="000000"/>
                <w:sz w:val="20"/>
                <w:szCs w:val="20"/>
                <w:lang w:eastAsia="tr-TR"/>
              </w:rPr>
              <w:t>Türk Patent</w:t>
            </w:r>
            <w:r w:rsidR="005A00BE">
              <w:rPr>
                <w:rFonts w:eastAsia="Times New Roman" w:cs="Times New Roman"/>
                <w:color w:val="000000"/>
                <w:sz w:val="20"/>
                <w:szCs w:val="20"/>
                <w:lang w:eastAsia="tr-TR"/>
              </w:rPr>
              <w:t xml:space="preserve"> ve Marka Kurumu</w:t>
            </w:r>
          </w:p>
        </w:tc>
      </w:tr>
      <w:tr w:rsidR="00A76EC6" w:rsidRPr="00962C6D" w14:paraId="6BA50478" w14:textId="77777777" w:rsidTr="00E27A6A">
        <w:trPr>
          <w:trHeight w:val="601"/>
        </w:trPr>
        <w:tc>
          <w:tcPr>
            <w:tcW w:w="751" w:type="pct"/>
            <w:vMerge/>
            <w:tcBorders>
              <w:top w:val="single" w:sz="4" w:space="0" w:color="auto"/>
              <w:left w:val="single" w:sz="4" w:space="0" w:color="auto"/>
              <w:bottom w:val="nil"/>
              <w:right w:val="single" w:sz="4" w:space="0" w:color="auto"/>
            </w:tcBorders>
            <w:shd w:val="clear" w:color="auto" w:fill="auto"/>
            <w:vAlign w:val="center"/>
            <w:hideMark/>
          </w:tcPr>
          <w:p w14:paraId="776DAD47" w14:textId="77777777" w:rsidR="00A76EC6" w:rsidRPr="00962C6D" w:rsidRDefault="00A76EC6" w:rsidP="00A76EC6">
            <w:pPr>
              <w:spacing w:after="0" w:line="240" w:lineRule="auto"/>
              <w:rPr>
                <w:rFonts w:eastAsia="Times New Roman" w:cs="Times New Roman"/>
                <w:b/>
                <w:bCs/>
                <w:color w:val="000000"/>
                <w:sz w:val="20"/>
                <w:szCs w:val="20"/>
                <w:lang w:eastAsia="tr-TR"/>
              </w:rPr>
            </w:pPr>
          </w:p>
        </w:tc>
        <w:tc>
          <w:tcPr>
            <w:tcW w:w="831" w:type="pct"/>
            <w:vMerge/>
            <w:tcBorders>
              <w:top w:val="single" w:sz="4" w:space="0" w:color="auto"/>
              <w:left w:val="single" w:sz="4" w:space="0" w:color="auto"/>
              <w:bottom w:val="nil"/>
              <w:right w:val="single" w:sz="4" w:space="0" w:color="auto"/>
            </w:tcBorders>
            <w:shd w:val="clear" w:color="auto" w:fill="auto"/>
            <w:vAlign w:val="center"/>
            <w:hideMark/>
          </w:tcPr>
          <w:p w14:paraId="459D6671" w14:textId="77777777" w:rsidR="00A76EC6" w:rsidRPr="00AE49C4" w:rsidRDefault="00A76EC6" w:rsidP="00A76EC6">
            <w:pPr>
              <w:spacing w:after="0" w:line="240" w:lineRule="auto"/>
              <w:jc w:val="left"/>
              <w:rPr>
                <w:rFonts w:eastAsia="Times New Roman" w:cs="Times New Roman"/>
                <w:b/>
                <w:bCs/>
                <w:color w:val="000000"/>
                <w:sz w:val="20"/>
                <w:szCs w:val="20"/>
                <w:lang w:eastAsia="tr-TR"/>
              </w:rPr>
            </w:pPr>
          </w:p>
        </w:tc>
        <w:tc>
          <w:tcPr>
            <w:tcW w:w="1125" w:type="pct"/>
            <w:tcBorders>
              <w:top w:val="nil"/>
              <w:left w:val="nil"/>
              <w:bottom w:val="single" w:sz="4" w:space="0" w:color="auto"/>
              <w:right w:val="single" w:sz="4" w:space="0" w:color="auto"/>
            </w:tcBorders>
            <w:shd w:val="clear" w:color="auto" w:fill="auto"/>
            <w:vAlign w:val="center"/>
            <w:hideMark/>
          </w:tcPr>
          <w:p w14:paraId="426FDB63" w14:textId="77777777" w:rsidR="00A76EC6" w:rsidRPr="00962C6D" w:rsidRDefault="00A76EC6" w:rsidP="00A76EC6">
            <w:pPr>
              <w:spacing w:after="0" w:line="240" w:lineRule="auto"/>
              <w:jc w:val="left"/>
              <w:rPr>
                <w:rFonts w:eastAsia="Times New Roman" w:cs="Times New Roman"/>
                <w:color w:val="000000"/>
                <w:sz w:val="20"/>
                <w:szCs w:val="20"/>
                <w:lang w:eastAsia="tr-TR"/>
              </w:rPr>
            </w:pPr>
            <w:r w:rsidRPr="00962C6D">
              <w:rPr>
                <w:rFonts w:eastAsia="Times New Roman" w:cs="Times New Roman"/>
                <w:color w:val="000000"/>
                <w:sz w:val="20"/>
                <w:szCs w:val="20"/>
                <w:lang w:eastAsia="tr-TR"/>
              </w:rPr>
              <w:t xml:space="preserve">Markalaşan ve zincir marketlerde satışa sunulan ürün sayısı </w:t>
            </w:r>
          </w:p>
        </w:tc>
        <w:tc>
          <w:tcPr>
            <w:tcW w:w="408" w:type="pct"/>
            <w:tcBorders>
              <w:top w:val="nil"/>
              <w:left w:val="nil"/>
              <w:bottom w:val="single" w:sz="4" w:space="0" w:color="auto"/>
              <w:right w:val="single" w:sz="4" w:space="0" w:color="auto"/>
            </w:tcBorders>
            <w:shd w:val="clear" w:color="auto" w:fill="auto"/>
            <w:hideMark/>
          </w:tcPr>
          <w:p w14:paraId="584032BD" w14:textId="083B727A" w:rsidR="00A76EC6" w:rsidRPr="00962C6D" w:rsidRDefault="00A76EC6" w:rsidP="00A76EC6">
            <w:pPr>
              <w:spacing w:after="0" w:line="240" w:lineRule="auto"/>
              <w:jc w:val="center"/>
              <w:rPr>
                <w:rFonts w:eastAsia="Times New Roman" w:cs="Times New Roman"/>
                <w:color w:val="000000"/>
                <w:sz w:val="20"/>
                <w:szCs w:val="20"/>
                <w:lang w:eastAsia="tr-TR"/>
              </w:rPr>
            </w:pPr>
            <w:proofErr w:type="gramStart"/>
            <w:r w:rsidRPr="00545749">
              <w:rPr>
                <w:rFonts w:cs="Times New Roman"/>
                <w:sz w:val="20"/>
                <w:szCs w:val="20"/>
              </w:rPr>
              <w:t>adet</w:t>
            </w:r>
            <w:proofErr w:type="gramEnd"/>
          </w:p>
        </w:tc>
        <w:tc>
          <w:tcPr>
            <w:tcW w:w="574" w:type="pct"/>
            <w:tcBorders>
              <w:top w:val="nil"/>
              <w:left w:val="nil"/>
              <w:bottom w:val="single" w:sz="4" w:space="0" w:color="auto"/>
              <w:right w:val="single" w:sz="4" w:space="0" w:color="auto"/>
            </w:tcBorders>
            <w:shd w:val="clear" w:color="auto" w:fill="auto"/>
            <w:noWrap/>
            <w:vAlign w:val="center"/>
            <w:hideMark/>
          </w:tcPr>
          <w:p w14:paraId="31E76B55" w14:textId="77777777" w:rsidR="00A76EC6" w:rsidRPr="00962C6D" w:rsidRDefault="00A76EC6" w:rsidP="00A76EC6">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1</w:t>
            </w:r>
          </w:p>
        </w:tc>
        <w:tc>
          <w:tcPr>
            <w:tcW w:w="492" w:type="pct"/>
            <w:tcBorders>
              <w:top w:val="nil"/>
              <w:left w:val="nil"/>
              <w:bottom w:val="single" w:sz="4" w:space="0" w:color="auto"/>
              <w:right w:val="single" w:sz="4" w:space="0" w:color="auto"/>
            </w:tcBorders>
            <w:shd w:val="clear" w:color="auto" w:fill="auto"/>
            <w:noWrap/>
            <w:vAlign w:val="center"/>
            <w:hideMark/>
          </w:tcPr>
          <w:p w14:paraId="160D5A39" w14:textId="77777777" w:rsidR="00A76EC6" w:rsidRPr="00962C6D" w:rsidRDefault="00A76EC6" w:rsidP="00A76EC6">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10</w:t>
            </w:r>
          </w:p>
        </w:tc>
        <w:tc>
          <w:tcPr>
            <w:tcW w:w="819" w:type="pct"/>
            <w:tcBorders>
              <w:top w:val="nil"/>
              <w:left w:val="nil"/>
              <w:bottom w:val="single" w:sz="4" w:space="0" w:color="auto"/>
              <w:right w:val="single" w:sz="4" w:space="0" w:color="auto"/>
            </w:tcBorders>
            <w:shd w:val="clear" w:color="auto" w:fill="auto"/>
            <w:noWrap/>
            <w:vAlign w:val="center"/>
            <w:hideMark/>
          </w:tcPr>
          <w:p w14:paraId="194AF4FB" w14:textId="2A833A26" w:rsidR="00A76EC6" w:rsidRPr="00962C6D" w:rsidRDefault="005A00BE" w:rsidP="00DF546E">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TSO</w:t>
            </w:r>
            <w:r w:rsidR="00DF546E">
              <w:rPr>
                <w:rFonts w:eastAsia="Times New Roman" w:cs="Times New Roman"/>
                <w:color w:val="000000"/>
                <w:sz w:val="20"/>
                <w:szCs w:val="20"/>
                <w:lang w:eastAsia="tr-TR"/>
              </w:rPr>
              <w:t xml:space="preserve">, </w:t>
            </w:r>
            <w:r>
              <w:rPr>
                <w:rFonts w:eastAsia="Times New Roman" w:cs="Times New Roman"/>
                <w:color w:val="000000"/>
                <w:sz w:val="20"/>
                <w:szCs w:val="20"/>
                <w:lang w:eastAsia="tr-TR"/>
              </w:rPr>
              <w:t>DİKA</w:t>
            </w:r>
          </w:p>
        </w:tc>
      </w:tr>
      <w:tr w:rsidR="00A76EC6" w:rsidRPr="00962C6D" w14:paraId="649E6234" w14:textId="77777777" w:rsidTr="00E27A6A">
        <w:trPr>
          <w:trHeight w:val="300"/>
        </w:trPr>
        <w:tc>
          <w:tcPr>
            <w:tcW w:w="751" w:type="pct"/>
            <w:vMerge/>
            <w:tcBorders>
              <w:top w:val="single" w:sz="4" w:space="0" w:color="auto"/>
              <w:left w:val="single" w:sz="4" w:space="0" w:color="auto"/>
              <w:bottom w:val="nil"/>
              <w:right w:val="single" w:sz="4" w:space="0" w:color="auto"/>
            </w:tcBorders>
            <w:shd w:val="clear" w:color="auto" w:fill="auto"/>
            <w:vAlign w:val="center"/>
            <w:hideMark/>
          </w:tcPr>
          <w:p w14:paraId="34A94DC8" w14:textId="77777777" w:rsidR="00A76EC6" w:rsidRPr="00962C6D" w:rsidRDefault="00A76EC6" w:rsidP="00A76EC6">
            <w:pPr>
              <w:spacing w:after="0" w:line="240" w:lineRule="auto"/>
              <w:rPr>
                <w:rFonts w:eastAsia="Times New Roman" w:cs="Times New Roman"/>
                <w:b/>
                <w:bCs/>
                <w:color w:val="000000"/>
                <w:sz w:val="20"/>
                <w:szCs w:val="20"/>
                <w:lang w:eastAsia="tr-TR"/>
              </w:rPr>
            </w:pPr>
          </w:p>
        </w:tc>
        <w:tc>
          <w:tcPr>
            <w:tcW w:w="831" w:type="pct"/>
            <w:vMerge/>
            <w:tcBorders>
              <w:top w:val="single" w:sz="4" w:space="0" w:color="auto"/>
              <w:left w:val="single" w:sz="4" w:space="0" w:color="auto"/>
              <w:bottom w:val="nil"/>
              <w:right w:val="single" w:sz="4" w:space="0" w:color="auto"/>
            </w:tcBorders>
            <w:shd w:val="clear" w:color="auto" w:fill="auto"/>
            <w:vAlign w:val="center"/>
            <w:hideMark/>
          </w:tcPr>
          <w:p w14:paraId="5E19B192" w14:textId="77777777" w:rsidR="00A76EC6" w:rsidRPr="00AE49C4" w:rsidRDefault="00A76EC6" w:rsidP="00A76EC6">
            <w:pPr>
              <w:spacing w:after="0" w:line="240" w:lineRule="auto"/>
              <w:jc w:val="left"/>
              <w:rPr>
                <w:rFonts w:eastAsia="Times New Roman" w:cs="Times New Roman"/>
                <w:b/>
                <w:bCs/>
                <w:color w:val="000000"/>
                <w:sz w:val="20"/>
                <w:szCs w:val="20"/>
                <w:lang w:eastAsia="tr-TR"/>
              </w:rPr>
            </w:pPr>
          </w:p>
        </w:tc>
        <w:tc>
          <w:tcPr>
            <w:tcW w:w="1125" w:type="pct"/>
            <w:tcBorders>
              <w:top w:val="nil"/>
              <w:left w:val="nil"/>
              <w:bottom w:val="single" w:sz="4" w:space="0" w:color="auto"/>
              <w:right w:val="single" w:sz="4" w:space="0" w:color="auto"/>
            </w:tcBorders>
            <w:shd w:val="clear" w:color="auto" w:fill="auto"/>
            <w:vAlign w:val="center"/>
            <w:hideMark/>
          </w:tcPr>
          <w:p w14:paraId="1ABE058F" w14:textId="77777777" w:rsidR="00A76EC6" w:rsidRPr="00962C6D" w:rsidRDefault="00A76EC6" w:rsidP="00A76EC6">
            <w:pPr>
              <w:spacing w:after="0" w:line="240" w:lineRule="auto"/>
              <w:jc w:val="left"/>
              <w:rPr>
                <w:rFonts w:eastAsia="Times New Roman" w:cs="Times New Roman"/>
                <w:color w:val="000000"/>
                <w:sz w:val="20"/>
                <w:szCs w:val="20"/>
                <w:lang w:eastAsia="tr-TR"/>
              </w:rPr>
            </w:pPr>
            <w:r w:rsidRPr="00962C6D">
              <w:rPr>
                <w:rFonts w:eastAsia="Times New Roman" w:cs="Times New Roman"/>
                <w:color w:val="000000"/>
                <w:sz w:val="20"/>
                <w:szCs w:val="20"/>
                <w:lang w:eastAsia="tr-TR"/>
              </w:rPr>
              <w:t>Yeni turizm</w:t>
            </w:r>
            <w:r>
              <w:rPr>
                <w:rFonts w:eastAsia="Times New Roman" w:cs="Times New Roman"/>
                <w:color w:val="000000"/>
                <w:sz w:val="20"/>
                <w:szCs w:val="20"/>
                <w:lang w:eastAsia="tr-TR"/>
              </w:rPr>
              <w:t xml:space="preserve"> destinasyonu</w:t>
            </w:r>
            <w:r w:rsidRPr="00962C6D">
              <w:rPr>
                <w:rFonts w:eastAsia="Times New Roman" w:cs="Times New Roman"/>
                <w:color w:val="000000"/>
                <w:sz w:val="20"/>
                <w:szCs w:val="20"/>
                <w:lang w:eastAsia="tr-TR"/>
              </w:rPr>
              <w:t xml:space="preserve"> rota sayısı</w:t>
            </w:r>
          </w:p>
        </w:tc>
        <w:tc>
          <w:tcPr>
            <w:tcW w:w="408" w:type="pct"/>
            <w:tcBorders>
              <w:top w:val="nil"/>
              <w:left w:val="nil"/>
              <w:bottom w:val="single" w:sz="4" w:space="0" w:color="auto"/>
              <w:right w:val="single" w:sz="4" w:space="0" w:color="auto"/>
            </w:tcBorders>
            <w:shd w:val="clear" w:color="auto" w:fill="auto"/>
            <w:hideMark/>
          </w:tcPr>
          <w:p w14:paraId="06E7F86C" w14:textId="741B1095" w:rsidR="00A76EC6" w:rsidRPr="00962C6D" w:rsidRDefault="00A76EC6" w:rsidP="00A76EC6">
            <w:pPr>
              <w:spacing w:after="0" w:line="240" w:lineRule="auto"/>
              <w:jc w:val="center"/>
              <w:rPr>
                <w:rFonts w:eastAsia="Times New Roman" w:cs="Times New Roman"/>
                <w:color w:val="000000"/>
                <w:sz w:val="20"/>
                <w:szCs w:val="20"/>
                <w:lang w:eastAsia="tr-TR"/>
              </w:rPr>
            </w:pPr>
            <w:proofErr w:type="gramStart"/>
            <w:r w:rsidRPr="00545749">
              <w:rPr>
                <w:rFonts w:cs="Times New Roman"/>
                <w:sz w:val="20"/>
                <w:szCs w:val="20"/>
              </w:rPr>
              <w:t>adet</w:t>
            </w:r>
            <w:proofErr w:type="gramEnd"/>
          </w:p>
        </w:tc>
        <w:tc>
          <w:tcPr>
            <w:tcW w:w="574" w:type="pct"/>
            <w:tcBorders>
              <w:top w:val="nil"/>
              <w:left w:val="nil"/>
              <w:bottom w:val="single" w:sz="4" w:space="0" w:color="auto"/>
              <w:right w:val="single" w:sz="4" w:space="0" w:color="auto"/>
            </w:tcBorders>
            <w:shd w:val="clear" w:color="auto" w:fill="auto"/>
            <w:noWrap/>
            <w:vAlign w:val="center"/>
            <w:hideMark/>
          </w:tcPr>
          <w:p w14:paraId="0C3206ED" w14:textId="77777777" w:rsidR="00A76EC6" w:rsidRPr="00962C6D" w:rsidRDefault="00A76EC6" w:rsidP="00A76EC6">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w:t>
            </w:r>
          </w:p>
        </w:tc>
        <w:tc>
          <w:tcPr>
            <w:tcW w:w="492" w:type="pct"/>
            <w:tcBorders>
              <w:top w:val="nil"/>
              <w:left w:val="nil"/>
              <w:bottom w:val="single" w:sz="4" w:space="0" w:color="auto"/>
              <w:right w:val="single" w:sz="4" w:space="0" w:color="auto"/>
            </w:tcBorders>
            <w:shd w:val="clear" w:color="auto" w:fill="auto"/>
            <w:noWrap/>
            <w:vAlign w:val="center"/>
            <w:hideMark/>
          </w:tcPr>
          <w:p w14:paraId="764074B5" w14:textId="77777777" w:rsidR="00A76EC6" w:rsidRPr="00962C6D" w:rsidRDefault="00A76EC6" w:rsidP="00A76EC6">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15</w:t>
            </w:r>
          </w:p>
        </w:tc>
        <w:tc>
          <w:tcPr>
            <w:tcW w:w="819" w:type="pct"/>
            <w:tcBorders>
              <w:top w:val="nil"/>
              <w:left w:val="nil"/>
              <w:bottom w:val="single" w:sz="4" w:space="0" w:color="auto"/>
              <w:right w:val="single" w:sz="4" w:space="0" w:color="auto"/>
            </w:tcBorders>
            <w:shd w:val="clear" w:color="auto" w:fill="auto"/>
            <w:noWrap/>
            <w:vAlign w:val="center"/>
            <w:hideMark/>
          </w:tcPr>
          <w:p w14:paraId="21CA2FF4" w14:textId="77777777" w:rsidR="00A76EC6" w:rsidRPr="00962C6D" w:rsidRDefault="00A76EC6" w:rsidP="00A76EC6">
            <w:pPr>
              <w:spacing w:after="0" w:line="240" w:lineRule="auto"/>
              <w:jc w:val="left"/>
              <w:rPr>
                <w:rFonts w:eastAsia="Times New Roman" w:cs="Times New Roman"/>
                <w:color w:val="000000"/>
                <w:sz w:val="20"/>
                <w:szCs w:val="20"/>
                <w:lang w:eastAsia="tr-TR"/>
              </w:rPr>
            </w:pPr>
            <w:r w:rsidRPr="00962C6D">
              <w:rPr>
                <w:rFonts w:eastAsia="Times New Roman" w:cs="Times New Roman"/>
                <w:color w:val="000000"/>
                <w:sz w:val="20"/>
                <w:szCs w:val="20"/>
                <w:lang w:eastAsia="tr-TR"/>
              </w:rPr>
              <w:t>GAP BKİ, TÜRSAB</w:t>
            </w:r>
          </w:p>
        </w:tc>
      </w:tr>
      <w:tr w:rsidR="00A76EC6" w:rsidRPr="00962C6D" w14:paraId="3F4E2E72" w14:textId="77777777" w:rsidTr="00E27A6A">
        <w:trPr>
          <w:trHeight w:val="705"/>
        </w:trPr>
        <w:tc>
          <w:tcPr>
            <w:tcW w:w="7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A586F" w14:textId="77777777" w:rsidR="00A76EC6" w:rsidRPr="00962C6D" w:rsidRDefault="00A76EC6" w:rsidP="00A76EC6">
            <w:pPr>
              <w:spacing w:after="0" w:line="240" w:lineRule="auto"/>
              <w:rPr>
                <w:rFonts w:eastAsia="Times New Roman" w:cs="Times New Roman"/>
                <w:b/>
                <w:bCs/>
                <w:color w:val="000000"/>
                <w:sz w:val="20"/>
                <w:szCs w:val="20"/>
                <w:lang w:eastAsia="tr-TR"/>
              </w:rPr>
            </w:pPr>
            <w:r w:rsidRPr="00962C6D">
              <w:rPr>
                <w:rFonts w:eastAsia="Times New Roman" w:cs="Times New Roman"/>
                <w:b/>
                <w:bCs/>
                <w:color w:val="000000"/>
                <w:sz w:val="20"/>
                <w:szCs w:val="20"/>
                <w:lang w:eastAsia="tr-TR"/>
              </w:rPr>
              <w:t>Hedef</w:t>
            </w:r>
            <w:r>
              <w:rPr>
                <w:rFonts w:eastAsia="Times New Roman" w:cs="Times New Roman"/>
                <w:b/>
                <w:bCs/>
                <w:color w:val="000000"/>
                <w:sz w:val="20"/>
                <w:szCs w:val="20"/>
                <w:lang w:eastAsia="tr-TR"/>
              </w:rPr>
              <w:t>-</w:t>
            </w:r>
            <w:r w:rsidRPr="00962C6D">
              <w:rPr>
                <w:rFonts w:eastAsia="Times New Roman" w:cs="Times New Roman"/>
                <w:b/>
                <w:bCs/>
                <w:color w:val="000000"/>
                <w:sz w:val="20"/>
                <w:szCs w:val="20"/>
                <w:lang w:eastAsia="tr-TR"/>
              </w:rPr>
              <w:t xml:space="preserve"> 4</w:t>
            </w:r>
          </w:p>
        </w:tc>
        <w:tc>
          <w:tcPr>
            <w:tcW w:w="8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8F5140" w14:textId="77777777" w:rsidR="00A76EC6" w:rsidRPr="00AE49C4" w:rsidRDefault="00A76EC6" w:rsidP="00A76EC6">
            <w:pPr>
              <w:spacing w:after="0" w:line="240" w:lineRule="auto"/>
              <w:jc w:val="left"/>
              <w:rPr>
                <w:rFonts w:eastAsia="Times New Roman" w:cs="Times New Roman"/>
                <w:b/>
                <w:bCs/>
                <w:color w:val="000000"/>
                <w:sz w:val="20"/>
                <w:szCs w:val="20"/>
                <w:lang w:eastAsia="tr-TR"/>
              </w:rPr>
            </w:pPr>
            <w:r w:rsidRPr="00AE49C4">
              <w:rPr>
                <w:rFonts w:eastAsia="Times New Roman" w:cs="Times New Roman"/>
                <w:b/>
                <w:bCs/>
                <w:color w:val="000000"/>
                <w:sz w:val="20"/>
                <w:szCs w:val="20"/>
                <w:lang w:eastAsia="tr-TR"/>
              </w:rPr>
              <w:t>Tanıtım ve Marka Çalışmaları Yapıl</w:t>
            </w:r>
            <w:r>
              <w:rPr>
                <w:rFonts w:eastAsia="Times New Roman" w:cs="Times New Roman"/>
                <w:b/>
                <w:bCs/>
                <w:color w:val="000000"/>
                <w:sz w:val="20"/>
                <w:szCs w:val="20"/>
                <w:lang w:eastAsia="tr-TR"/>
              </w:rPr>
              <w:t>acaktır</w:t>
            </w:r>
          </w:p>
        </w:tc>
        <w:tc>
          <w:tcPr>
            <w:tcW w:w="1125" w:type="pct"/>
            <w:tcBorders>
              <w:top w:val="nil"/>
              <w:left w:val="nil"/>
              <w:bottom w:val="single" w:sz="4" w:space="0" w:color="auto"/>
              <w:right w:val="single" w:sz="4" w:space="0" w:color="auto"/>
            </w:tcBorders>
            <w:shd w:val="clear" w:color="auto" w:fill="auto"/>
            <w:vAlign w:val="center"/>
            <w:hideMark/>
          </w:tcPr>
          <w:p w14:paraId="1F2CBD33" w14:textId="77777777" w:rsidR="00A76EC6" w:rsidRPr="00962C6D" w:rsidRDefault="00A76EC6" w:rsidP="00A76EC6">
            <w:pPr>
              <w:spacing w:after="0" w:line="240" w:lineRule="auto"/>
              <w:jc w:val="left"/>
              <w:rPr>
                <w:rFonts w:eastAsia="Times New Roman" w:cs="Times New Roman"/>
                <w:color w:val="000000"/>
                <w:sz w:val="20"/>
                <w:szCs w:val="20"/>
                <w:lang w:eastAsia="tr-TR"/>
              </w:rPr>
            </w:pPr>
            <w:r w:rsidRPr="00962C6D">
              <w:rPr>
                <w:rFonts w:eastAsia="Times New Roman" w:cs="Times New Roman"/>
                <w:color w:val="000000"/>
                <w:sz w:val="20"/>
                <w:szCs w:val="20"/>
                <w:lang w:eastAsia="tr-TR"/>
              </w:rPr>
              <w:t>Tanıtım kampanyası sayısı</w:t>
            </w:r>
          </w:p>
        </w:tc>
        <w:tc>
          <w:tcPr>
            <w:tcW w:w="408" w:type="pct"/>
            <w:tcBorders>
              <w:top w:val="nil"/>
              <w:left w:val="nil"/>
              <w:bottom w:val="single" w:sz="4" w:space="0" w:color="auto"/>
              <w:right w:val="single" w:sz="4" w:space="0" w:color="auto"/>
            </w:tcBorders>
            <w:shd w:val="clear" w:color="auto" w:fill="auto"/>
            <w:hideMark/>
          </w:tcPr>
          <w:p w14:paraId="126302CE" w14:textId="49F51CEF" w:rsidR="00A76EC6" w:rsidRPr="00962C6D" w:rsidRDefault="00A76EC6" w:rsidP="00A76EC6">
            <w:pPr>
              <w:spacing w:after="0" w:line="240" w:lineRule="auto"/>
              <w:jc w:val="center"/>
              <w:rPr>
                <w:rFonts w:eastAsia="Times New Roman" w:cs="Times New Roman"/>
                <w:color w:val="000000"/>
                <w:sz w:val="20"/>
                <w:szCs w:val="20"/>
                <w:lang w:eastAsia="tr-TR"/>
              </w:rPr>
            </w:pPr>
            <w:proofErr w:type="gramStart"/>
            <w:r w:rsidRPr="00545749">
              <w:rPr>
                <w:rFonts w:cs="Times New Roman"/>
                <w:sz w:val="20"/>
                <w:szCs w:val="20"/>
              </w:rPr>
              <w:t>adet</w:t>
            </w:r>
            <w:proofErr w:type="gramEnd"/>
          </w:p>
        </w:tc>
        <w:tc>
          <w:tcPr>
            <w:tcW w:w="574" w:type="pct"/>
            <w:tcBorders>
              <w:top w:val="nil"/>
              <w:left w:val="nil"/>
              <w:bottom w:val="single" w:sz="4" w:space="0" w:color="auto"/>
              <w:right w:val="single" w:sz="4" w:space="0" w:color="auto"/>
            </w:tcBorders>
            <w:shd w:val="clear" w:color="auto" w:fill="auto"/>
            <w:noWrap/>
            <w:vAlign w:val="center"/>
            <w:hideMark/>
          </w:tcPr>
          <w:p w14:paraId="7B6F51EE" w14:textId="78094EF5" w:rsidR="00A76EC6" w:rsidRPr="00962C6D" w:rsidRDefault="00A76EC6" w:rsidP="00A76EC6">
            <w:pPr>
              <w:spacing w:after="0" w:line="240" w:lineRule="auto"/>
              <w:jc w:val="center"/>
              <w:rPr>
                <w:rFonts w:eastAsia="Times New Roman" w:cs="Times New Roman"/>
                <w:color w:val="000000"/>
                <w:sz w:val="20"/>
                <w:szCs w:val="20"/>
                <w:lang w:eastAsia="tr-TR"/>
              </w:rPr>
            </w:pPr>
            <w:r w:rsidRPr="00962C6D">
              <w:rPr>
                <w:rFonts w:eastAsia="Times New Roman" w:cs="Times New Roman"/>
                <w:color w:val="000000"/>
                <w:sz w:val="20"/>
                <w:szCs w:val="20"/>
                <w:lang w:eastAsia="tr-TR"/>
              </w:rPr>
              <w:t>5</w:t>
            </w:r>
          </w:p>
        </w:tc>
        <w:tc>
          <w:tcPr>
            <w:tcW w:w="492" w:type="pct"/>
            <w:tcBorders>
              <w:top w:val="nil"/>
              <w:left w:val="nil"/>
              <w:bottom w:val="single" w:sz="4" w:space="0" w:color="auto"/>
              <w:right w:val="single" w:sz="4" w:space="0" w:color="auto"/>
            </w:tcBorders>
            <w:shd w:val="clear" w:color="auto" w:fill="auto"/>
            <w:noWrap/>
            <w:vAlign w:val="center"/>
            <w:hideMark/>
          </w:tcPr>
          <w:p w14:paraId="78A70108" w14:textId="77777777" w:rsidR="00A76EC6" w:rsidRPr="00962C6D" w:rsidRDefault="00A76EC6" w:rsidP="00A76EC6">
            <w:pPr>
              <w:spacing w:after="0" w:line="240" w:lineRule="auto"/>
              <w:jc w:val="center"/>
              <w:rPr>
                <w:rFonts w:eastAsia="Times New Roman" w:cs="Times New Roman"/>
                <w:color w:val="000000"/>
                <w:sz w:val="20"/>
                <w:szCs w:val="20"/>
                <w:lang w:eastAsia="tr-TR"/>
              </w:rPr>
            </w:pPr>
            <w:r w:rsidRPr="00962C6D">
              <w:rPr>
                <w:rFonts w:eastAsia="Times New Roman" w:cs="Times New Roman"/>
                <w:color w:val="000000"/>
                <w:sz w:val="20"/>
                <w:szCs w:val="20"/>
                <w:lang w:eastAsia="tr-TR"/>
              </w:rPr>
              <w:t>15</w:t>
            </w:r>
          </w:p>
        </w:tc>
        <w:tc>
          <w:tcPr>
            <w:tcW w:w="819" w:type="pct"/>
            <w:vMerge w:val="restart"/>
            <w:tcBorders>
              <w:top w:val="nil"/>
              <w:left w:val="nil"/>
              <w:right w:val="single" w:sz="4" w:space="0" w:color="auto"/>
            </w:tcBorders>
            <w:shd w:val="clear" w:color="auto" w:fill="auto"/>
            <w:vAlign w:val="center"/>
            <w:hideMark/>
          </w:tcPr>
          <w:p w14:paraId="060384D9" w14:textId="77777777" w:rsidR="00DF546E" w:rsidRDefault="00A76EC6" w:rsidP="00A76EC6">
            <w:pPr>
              <w:spacing w:after="0" w:line="240" w:lineRule="auto"/>
              <w:jc w:val="left"/>
              <w:rPr>
                <w:rFonts w:eastAsia="Times New Roman" w:cs="Times New Roman"/>
                <w:color w:val="000000"/>
                <w:sz w:val="20"/>
                <w:szCs w:val="20"/>
                <w:lang w:eastAsia="tr-TR"/>
              </w:rPr>
            </w:pPr>
            <w:r w:rsidRPr="00962C6D">
              <w:rPr>
                <w:rFonts w:eastAsia="Times New Roman" w:cs="Times New Roman"/>
                <w:color w:val="000000"/>
                <w:sz w:val="20"/>
                <w:szCs w:val="20"/>
                <w:lang w:eastAsia="tr-TR"/>
              </w:rPr>
              <w:t>Kültür ve Turizm İl Müdürlükleri</w:t>
            </w:r>
            <w:r w:rsidRPr="00962C6D">
              <w:rPr>
                <w:rFonts w:eastAsia="Times New Roman" w:cs="Times New Roman"/>
                <w:color w:val="000000"/>
                <w:sz w:val="20"/>
                <w:szCs w:val="20"/>
                <w:lang w:eastAsia="tr-TR"/>
              </w:rPr>
              <w:br/>
              <w:t xml:space="preserve">Kültür ve Turizm Bakanlığı </w:t>
            </w:r>
            <w:r w:rsidRPr="00962C6D">
              <w:rPr>
                <w:rFonts w:eastAsia="Times New Roman" w:cs="Times New Roman"/>
                <w:color w:val="000000"/>
                <w:sz w:val="20"/>
                <w:szCs w:val="20"/>
                <w:lang w:eastAsia="tr-TR"/>
              </w:rPr>
              <w:br/>
              <w:t>Mardin Büyükşehir Belediyesi</w:t>
            </w:r>
            <w:r w:rsidRPr="00962C6D">
              <w:rPr>
                <w:rFonts w:eastAsia="Times New Roman" w:cs="Times New Roman"/>
                <w:color w:val="000000"/>
                <w:sz w:val="20"/>
                <w:szCs w:val="20"/>
                <w:lang w:eastAsia="tr-TR"/>
              </w:rPr>
              <w:br/>
              <w:t>Batman, Siirt ve Şırnak Belediyeleri</w:t>
            </w:r>
          </w:p>
          <w:p w14:paraId="39DF8D90" w14:textId="3B9609D2" w:rsidR="00A76EC6" w:rsidRPr="00962C6D" w:rsidRDefault="00A76EC6" w:rsidP="00A76EC6">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DİKA</w:t>
            </w:r>
            <w:r w:rsidRPr="00962C6D">
              <w:rPr>
                <w:rFonts w:eastAsia="Times New Roman" w:cs="Times New Roman"/>
                <w:color w:val="000000"/>
                <w:sz w:val="20"/>
                <w:szCs w:val="20"/>
                <w:lang w:eastAsia="tr-TR"/>
              </w:rPr>
              <w:t xml:space="preserve"> </w:t>
            </w:r>
          </w:p>
          <w:p w14:paraId="50469851" w14:textId="77777777" w:rsidR="00A76EC6" w:rsidRPr="00962C6D" w:rsidRDefault="00A76EC6" w:rsidP="00A76EC6">
            <w:pPr>
              <w:spacing w:after="0" w:line="240" w:lineRule="auto"/>
              <w:jc w:val="left"/>
              <w:rPr>
                <w:rFonts w:eastAsia="Times New Roman" w:cs="Times New Roman"/>
                <w:color w:val="000000"/>
                <w:sz w:val="20"/>
                <w:szCs w:val="20"/>
                <w:lang w:eastAsia="tr-TR"/>
              </w:rPr>
            </w:pPr>
          </w:p>
        </w:tc>
      </w:tr>
      <w:tr w:rsidR="00A76EC6" w:rsidRPr="00962C6D" w14:paraId="52C9F497" w14:textId="77777777" w:rsidTr="00E27A6A">
        <w:trPr>
          <w:trHeight w:val="694"/>
        </w:trPr>
        <w:tc>
          <w:tcPr>
            <w:tcW w:w="75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58AF25" w14:textId="77777777" w:rsidR="00A76EC6" w:rsidRPr="00962C6D" w:rsidRDefault="00A76EC6" w:rsidP="00A76EC6">
            <w:pPr>
              <w:spacing w:after="0" w:line="240" w:lineRule="auto"/>
              <w:rPr>
                <w:rFonts w:eastAsia="Times New Roman" w:cs="Times New Roman"/>
                <w:b/>
                <w:bCs/>
                <w:color w:val="000000"/>
                <w:sz w:val="20"/>
                <w:szCs w:val="20"/>
                <w:lang w:eastAsia="tr-TR"/>
              </w:rPr>
            </w:pPr>
          </w:p>
        </w:tc>
        <w:tc>
          <w:tcPr>
            <w:tcW w:w="83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643EF37" w14:textId="77777777" w:rsidR="00A76EC6" w:rsidRPr="00962C6D" w:rsidRDefault="00A76EC6" w:rsidP="00A76EC6">
            <w:pPr>
              <w:spacing w:after="0" w:line="240" w:lineRule="auto"/>
              <w:rPr>
                <w:rFonts w:eastAsia="Times New Roman" w:cs="Times New Roman"/>
                <w:color w:val="000000"/>
                <w:sz w:val="20"/>
                <w:szCs w:val="20"/>
                <w:lang w:eastAsia="tr-TR"/>
              </w:rPr>
            </w:pPr>
          </w:p>
        </w:tc>
        <w:tc>
          <w:tcPr>
            <w:tcW w:w="1125" w:type="pct"/>
            <w:tcBorders>
              <w:top w:val="nil"/>
              <w:left w:val="nil"/>
              <w:bottom w:val="single" w:sz="4" w:space="0" w:color="auto"/>
              <w:right w:val="single" w:sz="4" w:space="0" w:color="auto"/>
            </w:tcBorders>
            <w:shd w:val="clear" w:color="auto" w:fill="auto"/>
            <w:vAlign w:val="center"/>
            <w:hideMark/>
          </w:tcPr>
          <w:p w14:paraId="173CE37B" w14:textId="166975F2" w:rsidR="00A76EC6" w:rsidRPr="00962C6D" w:rsidRDefault="00A76EC6" w:rsidP="00A76EC6">
            <w:pPr>
              <w:spacing w:after="0" w:line="240" w:lineRule="auto"/>
              <w:jc w:val="left"/>
              <w:rPr>
                <w:rFonts w:eastAsia="Times New Roman" w:cs="Times New Roman"/>
                <w:color w:val="000000"/>
                <w:sz w:val="20"/>
                <w:szCs w:val="20"/>
                <w:lang w:eastAsia="tr-TR"/>
              </w:rPr>
            </w:pPr>
            <w:r w:rsidRPr="00962C6D">
              <w:rPr>
                <w:rFonts w:eastAsia="Times New Roman" w:cs="Times New Roman"/>
                <w:color w:val="000000"/>
                <w:sz w:val="20"/>
                <w:szCs w:val="20"/>
                <w:lang w:eastAsia="tr-TR"/>
              </w:rPr>
              <w:t>Turizm acenteleri</w:t>
            </w:r>
            <w:r>
              <w:rPr>
                <w:rFonts w:eastAsia="Times New Roman" w:cs="Times New Roman"/>
                <w:color w:val="000000"/>
                <w:sz w:val="20"/>
                <w:szCs w:val="20"/>
                <w:lang w:eastAsia="tr-TR"/>
              </w:rPr>
              <w:t xml:space="preserve"> için düzenlenen </w:t>
            </w:r>
            <w:r w:rsidRPr="00962C6D">
              <w:rPr>
                <w:rFonts w:eastAsia="Times New Roman" w:cs="Times New Roman"/>
                <w:color w:val="000000"/>
                <w:sz w:val="20"/>
                <w:szCs w:val="20"/>
                <w:lang w:eastAsia="tr-TR"/>
              </w:rPr>
              <w:t>tanıtım programı sayısı</w:t>
            </w:r>
          </w:p>
        </w:tc>
        <w:tc>
          <w:tcPr>
            <w:tcW w:w="408" w:type="pct"/>
            <w:tcBorders>
              <w:top w:val="nil"/>
              <w:left w:val="nil"/>
              <w:bottom w:val="single" w:sz="4" w:space="0" w:color="auto"/>
              <w:right w:val="single" w:sz="4" w:space="0" w:color="auto"/>
            </w:tcBorders>
            <w:shd w:val="clear" w:color="auto" w:fill="auto"/>
            <w:hideMark/>
          </w:tcPr>
          <w:p w14:paraId="15EF98A3" w14:textId="22BB8C13" w:rsidR="00A76EC6" w:rsidRPr="00962C6D" w:rsidRDefault="00A76EC6" w:rsidP="00A76EC6">
            <w:pPr>
              <w:spacing w:after="0" w:line="240" w:lineRule="auto"/>
              <w:jc w:val="center"/>
              <w:rPr>
                <w:rFonts w:eastAsia="Times New Roman" w:cs="Times New Roman"/>
                <w:color w:val="000000"/>
                <w:sz w:val="20"/>
                <w:szCs w:val="20"/>
                <w:lang w:eastAsia="tr-TR"/>
              </w:rPr>
            </w:pPr>
            <w:proofErr w:type="gramStart"/>
            <w:r w:rsidRPr="00545749">
              <w:rPr>
                <w:rFonts w:cs="Times New Roman"/>
                <w:sz w:val="20"/>
                <w:szCs w:val="20"/>
              </w:rPr>
              <w:t>adet</w:t>
            </w:r>
            <w:proofErr w:type="gramEnd"/>
          </w:p>
        </w:tc>
        <w:tc>
          <w:tcPr>
            <w:tcW w:w="574" w:type="pct"/>
            <w:tcBorders>
              <w:top w:val="nil"/>
              <w:left w:val="nil"/>
              <w:bottom w:val="single" w:sz="4" w:space="0" w:color="auto"/>
              <w:right w:val="single" w:sz="4" w:space="0" w:color="auto"/>
            </w:tcBorders>
            <w:shd w:val="clear" w:color="auto" w:fill="auto"/>
            <w:noWrap/>
            <w:vAlign w:val="center"/>
            <w:hideMark/>
          </w:tcPr>
          <w:p w14:paraId="23BF6C79" w14:textId="4AC3281C" w:rsidR="00A76EC6" w:rsidRPr="00962C6D" w:rsidRDefault="00A76EC6" w:rsidP="00A76EC6">
            <w:pPr>
              <w:spacing w:after="0" w:line="240" w:lineRule="auto"/>
              <w:jc w:val="center"/>
              <w:rPr>
                <w:rFonts w:eastAsia="Times New Roman" w:cs="Times New Roman"/>
                <w:color w:val="000000"/>
                <w:sz w:val="20"/>
                <w:szCs w:val="20"/>
                <w:lang w:eastAsia="tr-TR"/>
              </w:rPr>
            </w:pPr>
            <w:r w:rsidRPr="00962C6D">
              <w:rPr>
                <w:rFonts w:eastAsia="Times New Roman" w:cs="Times New Roman"/>
                <w:color w:val="000000"/>
                <w:sz w:val="20"/>
                <w:szCs w:val="20"/>
                <w:lang w:eastAsia="tr-TR"/>
              </w:rPr>
              <w:t>1</w:t>
            </w:r>
          </w:p>
        </w:tc>
        <w:tc>
          <w:tcPr>
            <w:tcW w:w="492" w:type="pct"/>
            <w:tcBorders>
              <w:top w:val="nil"/>
              <w:left w:val="nil"/>
              <w:bottom w:val="single" w:sz="4" w:space="0" w:color="auto"/>
              <w:right w:val="single" w:sz="4" w:space="0" w:color="auto"/>
            </w:tcBorders>
            <w:shd w:val="clear" w:color="auto" w:fill="auto"/>
            <w:noWrap/>
            <w:vAlign w:val="center"/>
            <w:hideMark/>
          </w:tcPr>
          <w:p w14:paraId="01B12DD6" w14:textId="77777777" w:rsidR="00A76EC6" w:rsidRPr="00962C6D" w:rsidRDefault="00A76EC6" w:rsidP="00A76EC6">
            <w:pPr>
              <w:spacing w:after="0" w:line="240" w:lineRule="auto"/>
              <w:jc w:val="center"/>
              <w:rPr>
                <w:rFonts w:eastAsia="Times New Roman" w:cs="Times New Roman"/>
                <w:color w:val="000000"/>
                <w:sz w:val="20"/>
                <w:szCs w:val="20"/>
                <w:lang w:eastAsia="tr-TR"/>
              </w:rPr>
            </w:pPr>
            <w:r w:rsidRPr="00962C6D">
              <w:rPr>
                <w:rFonts w:eastAsia="Times New Roman" w:cs="Times New Roman"/>
                <w:color w:val="000000"/>
                <w:sz w:val="20"/>
                <w:szCs w:val="20"/>
                <w:lang w:eastAsia="tr-TR"/>
              </w:rPr>
              <w:t>15</w:t>
            </w:r>
          </w:p>
        </w:tc>
        <w:tc>
          <w:tcPr>
            <w:tcW w:w="819" w:type="pct"/>
            <w:vMerge/>
            <w:tcBorders>
              <w:left w:val="nil"/>
              <w:right w:val="single" w:sz="4" w:space="0" w:color="auto"/>
            </w:tcBorders>
            <w:shd w:val="clear" w:color="auto" w:fill="auto"/>
            <w:vAlign w:val="center"/>
            <w:hideMark/>
          </w:tcPr>
          <w:p w14:paraId="05380FFC" w14:textId="77777777" w:rsidR="00A76EC6" w:rsidRPr="00962C6D" w:rsidRDefault="00A76EC6" w:rsidP="00A76EC6">
            <w:pPr>
              <w:spacing w:after="0" w:line="240" w:lineRule="auto"/>
              <w:rPr>
                <w:rFonts w:eastAsia="Times New Roman" w:cs="Times New Roman"/>
                <w:color w:val="000000"/>
                <w:sz w:val="20"/>
                <w:szCs w:val="20"/>
                <w:lang w:eastAsia="tr-TR"/>
              </w:rPr>
            </w:pPr>
          </w:p>
        </w:tc>
      </w:tr>
      <w:tr w:rsidR="00A76EC6" w:rsidRPr="00962C6D" w14:paraId="79FF3568" w14:textId="77777777" w:rsidTr="00E27A6A">
        <w:trPr>
          <w:trHeight w:val="715"/>
        </w:trPr>
        <w:tc>
          <w:tcPr>
            <w:tcW w:w="75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B91E9D" w14:textId="77777777" w:rsidR="00A76EC6" w:rsidRPr="00962C6D" w:rsidRDefault="00A76EC6" w:rsidP="00A76EC6">
            <w:pPr>
              <w:spacing w:after="0" w:line="240" w:lineRule="auto"/>
              <w:rPr>
                <w:rFonts w:eastAsia="Times New Roman" w:cs="Times New Roman"/>
                <w:b/>
                <w:bCs/>
                <w:color w:val="000000"/>
                <w:sz w:val="20"/>
                <w:szCs w:val="20"/>
                <w:lang w:eastAsia="tr-TR"/>
              </w:rPr>
            </w:pPr>
          </w:p>
        </w:tc>
        <w:tc>
          <w:tcPr>
            <w:tcW w:w="83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0D82874" w14:textId="77777777" w:rsidR="00A76EC6" w:rsidRPr="00962C6D" w:rsidRDefault="00A76EC6" w:rsidP="00A76EC6">
            <w:pPr>
              <w:spacing w:after="0" w:line="240" w:lineRule="auto"/>
              <w:rPr>
                <w:rFonts w:eastAsia="Times New Roman" w:cs="Times New Roman"/>
                <w:color w:val="000000"/>
                <w:sz w:val="20"/>
                <w:szCs w:val="20"/>
                <w:lang w:eastAsia="tr-TR"/>
              </w:rPr>
            </w:pPr>
          </w:p>
        </w:tc>
        <w:tc>
          <w:tcPr>
            <w:tcW w:w="1125" w:type="pct"/>
            <w:tcBorders>
              <w:top w:val="nil"/>
              <w:left w:val="nil"/>
              <w:bottom w:val="single" w:sz="4" w:space="0" w:color="auto"/>
              <w:right w:val="single" w:sz="4" w:space="0" w:color="auto"/>
            </w:tcBorders>
            <w:shd w:val="clear" w:color="auto" w:fill="auto"/>
            <w:vAlign w:val="center"/>
            <w:hideMark/>
          </w:tcPr>
          <w:p w14:paraId="5F94C58D" w14:textId="77777777" w:rsidR="00A76EC6" w:rsidRPr="00962C6D" w:rsidRDefault="00A76EC6" w:rsidP="00A76EC6">
            <w:pPr>
              <w:spacing w:after="0" w:line="240" w:lineRule="auto"/>
              <w:jc w:val="left"/>
              <w:rPr>
                <w:rFonts w:eastAsia="Times New Roman" w:cs="Times New Roman"/>
                <w:color w:val="000000"/>
                <w:sz w:val="20"/>
                <w:szCs w:val="20"/>
                <w:lang w:eastAsia="tr-TR"/>
              </w:rPr>
            </w:pPr>
            <w:r w:rsidRPr="00962C6D">
              <w:rPr>
                <w:rFonts w:eastAsia="Times New Roman" w:cs="Times New Roman"/>
                <w:color w:val="000000"/>
                <w:sz w:val="20"/>
                <w:szCs w:val="20"/>
                <w:lang w:eastAsia="tr-TR"/>
              </w:rPr>
              <w:t>Tanıtım yapılan turizm acente sayısı</w:t>
            </w:r>
          </w:p>
        </w:tc>
        <w:tc>
          <w:tcPr>
            <w:tcW w:w="408" w:type="pct"/>
            <w:tcBorders>
              <w:top w:val="nil"/>
              <w:left w:val="nil"/>
              <w:bottom w:val="single" w:sz="4" w:space="0" w:color="auto"/>
              <w:right w:val="single" w:sz="4" w:space="0" w:color="auto"/>
            </w:tcBorders>
            <w:shd w:val="clear" w:color="auto" w:fill="auto"/>
            <w:hideMark/>
          </w:tcPr>
          <w:p w14:paraId="696BA323" w14:textId="719E5AF2" w:rsidR="00A76EC6" w:rsidRPr="00962C6D" w:rsidRDefault="00A76EC6" w:rsidP="00A76EC6">
            <w:pPr>
              <w:spacing w:after="0" w:line="240" w:lineRule="auto"/>
              <w:jc w:val="center"/>
              <w:rPr>
                <w:rFonts w:eastAsia="Times New Roman" w:cs="Times New Roman"/>
                <w:color w:val="000000"/>
                <w:sz w:val="20"/>
                <w:szCs w:val="20"/>
                <w:lang w:eastAsia="tr-TR"/>
              </w:rPr>
            </w:pPr>
            <w:proofErr w:type="gramStart"/>
            <w:r w:rsidRPr="00545749">
              <w:rPr>
                <w:rFonts w:cs="Times New Roman"/>
                <w:sz w:val="20"/>
                <w:szCs w:val="20"/>
              </w:rPr>
              <w:t>adet</w:t>
            </w:r>
            <w:proofErr w:type="gramEnd"/>
          </w:p>
        </w:tc>
        <w:tc>
          <w:tcPr>
            <w:tcW w:w="574" w:type="pct"/>
            <w:tcBorders>
              <w:top w:val="nil"/>
              <w:left w:val="nil"/>
              <w:bottom w:val="single" w:sz="4" w:space="0" w:color="auto"/>
              <w:right w:val="single" w:sz="4" w:space="0" w:color="auto"/>
            </w:tcBorders>
            <w:shd w:val="clear" w:color="auto" w:fill="auto"/>
            <w:noWrap/>
            <w:vAlign w:val="center"/>
            <w:hideMark/>
          </w:tcPr>
          <w:p w14:paraId="615E6BA6" w14:textId="1C94B0AF" w:rsidR="00A76EC6" w:rsidRPr="00962C6D" w:rsidRDefault="00A76EC6" w:rsidP="00A76EC6">
            <w:pPr>
              <w:spacing w:after="0" w:line="240" w:lineRule="auto"/>
              <w:jc w:val="center"/>
              <w:rPr>
                <w:rFonts w:eastAsia="Times New Roman" w:cs="Times New Roman"/>
                <w:color w:val="000000"/>
                <w:sz w:val="20"/>
                <w:szCs w:val="20"/>
                <w:lang w:eastAsia="tr-TR"/>
              </w:rPr>
            </w:pPr>
            <w:r w:rsidRPr="00962C6D">
              <w:rPr>
                <w:rFonts w:eastAsia="Times New Roman" w:cs="Times New Roman"/>
                <w:color w:val="000000"/>
                <w:sz w:val="20"/>
                <w:szCs w:val="20"/>
                <w:lang w:eastAsia="tr-TR"/>
              </w:rPr>
              <w:t>10</w:t>
            </w:r>
          </w:p>
        </w:tc>
        <w:tc>
          <w:tcPr>
            <w:tcW w:w="492" w:type="pct"/>
            <w:tcBorders>
              <w:top w:val="nil"/>
              <w:left w:val="nil"/>
              <w:bottom w:val="single" w:sz="4" w:space="0" w:color="auto"/>
              <w:right w:val="single" w:sz="4" w:space="0" w:color="auto"/>
            </w:tcBorders>
            <w:shd w:val="clear" w:color="auto" w:fill="auto"/>
            <w:noWrap/>
            <w:vAlign w:val="center"/>
            <w:hideMark/>
          </w:tcPr>
          <w:p w14:paraId="7E54BBC2" w14:textId="77777777" w:rsidR="00A76EC6" w:rsidRPr="00962C6D" w:rsidRDefault="00A76EC6" w:rsidP="00A76EC6">
            <w:pPr>
              <w:spacing w:after="0" w:line="240" w:lineRule="auto"/>
              <w:jc w:val="center"/>
              <w:rPr>
                <w:rFonts w:eastAsia="Times New Roman" w:cs="Times New Roman"/>
                <w:color w:val="000000"/>
                <w:sz w:val="20"/>
                <w:szCs w:val="20"/>
                <w:lang w:eastAsia="tr-TR"/>
              </w:rPr>
            </w:pPr>
            <w:r w:rsidRPr="00962C6D">
              <w:rPr>
                <w:rFonts w:eastAsia="Times New Roman" w:cs="Times New Roman"/>
                <w:color w:val="000000"/>
                <w:sz w:val="20"/>
                <w:szCs w:val="20"/>
                <w:lang w:eastAsia="tr-TR"/>
              </w:rPr>
              <w:t>50</w:t>
            </w:r>
          </w:p>
        </w:tc>
        <w:tc>
          <w:tcPr>
            <w:tcW w:w="819" w:type="pct"/>
            <w:vMerge/>
            <w:tcBorders>
              <w:left w:val="nil"/>
              <w:right w:val="single" w:sz="4" w:space="0" w:color="auto"/>
            </w:tcBorders>
            <w:shd w:val="clear" w:color="auto" w:fill="auto"/>
            <w:vAlign w:val="center"/>
            <w:hideMark/>
          </w:tcPr>
          <w:p w14:paraId="13B3F65E" w14:textId="77777777" w:rsidR="00A76EC6" w:rsidRPr="00962C6D" w:rsidRDefault="00A76EC6" w:rsidP="00A76EC6">
            <w:pPr>
              <w:spacing w:after="0" w:line="240" w:lineRule="auto"/>
              <w:rPr>
                <w:rFonts w:eastAsia="Times New Roman" w:cs="Times New Roman"/>
                <w:color w:val="000000"/>
                <w:sz w:val="20"/>
                <w:szCs w:val="20"/>
                <w:lang w:eastAsia="tr-TR"/>
              </w:rPr>
            </w:pPr>
          </w:p>
        </w:tc>
      </w:tr>
      <w:tr w:rsidR="000D6768" w:rsidRPr="00962C6D" w14:paraId="1DC209E6" w14:textId="77777777" w:rsidTr="000D6768">
        <w:trPr>
          <w:trHeight w:val="537"/>
        </w:trPr>
        <w:tc>
          <w:tcPr>
            <w:tcW w:w="75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B0DF00" w14:textId="77777777" w:rsidR="000D6768" w:rsidRPr="00962C6D" w:rsidRDefault="000D6768" w:rsidP="000D6768">
            <w:pPr>
              <w:spacing w:after="0" w:line="240" w:lineRule="auto"/>
              <w:rPr>
                <w:rFonts w:eastAsia="Times New Roman" w:cs="Times New Roman"/>
                <w:b/>
                <w:bCs/>
                <w:color w:val="000000"/>
                <w:sz w:val="20"/>
                <w:szCs w:val="20"/>
                <w:lang w:eastAsia="tr-TR"/>
              </w:rPr>
            </w:pPr>
          </w:p>
        </w:tc>
        <w:tc>
          <w:tcPr>
            <w:tcW w:w="83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67E587" w14:textId="77777777" w:rsidR="000D6768" w:rsidRPr="00962C6D" w:rsidRDefault="000D6768" w:rsidP="000D6768">
            <w:pPr>
              <w:spacing w:after="0" w:line="240" w:lineRule="auto"/>
              <w:rPr>
                <w:rFonts w:eastAsia="Times New Roman" w:cs="Times New Roman"/>
                <w:color w:val="000000"/>
                <w:sz w:val="20"/>
                <w:szCs w:val="20"/>
                <w:lang w:eastAsia="tr-TR"/>
              </w:rPr>
            </w:pPr>
          </w:p>
        </w:tc>
        <w:tc>
          <w:tcPr>
            <w:tcW w:w="1125" w:type="pct"/>
            <w:tcBorders>
              <w:top w:val="nil"/>
              <w:left w:val="nil"/>
              <w:bottom w:val="single" w:sz="4" w:space="0" w:color="auto"/>
              <w:right w:val="single" w:sz="4" w:space="0" w:color="auto"/>
            </w:tcBorders>
            <w:shd w:val="clear" w:color="auto" w:fill="auto"/>
            <w:vAlign w:val="center"/>
            <w:hideMark/>
          </w:tcPr>
          <w:p w14:paraId="16DD66C7" w14:textId="7BAD6DEC" w:rsidR="000D6768" w:rsidRPr="00962C6D" w:rsidRDefault="000D6768" w:rsidP="000D6768">
            <w:pPr>
              <w:spacing w:after="0" w:line="240" w:lineRule="auto"/>
              <w:jc w:val="left"/>
              <w:rPr>
                <w:rFonts w:eastAsia="Times New Roman" w:cs="Times New Roman"/>
                <w:color w:val="000000"/>
                <w:sz w:val="20"/>
                <w:szCs w:val="20"/>
                <w:lang w:eastAsia="tr-TR"/>
              </w:rPr>
            </w:pPr>
            <w:r w:rsidRPr="00962C6D">
              <w:rPr>
                <w:rFonts w:eastAsia="Times New Roman" w:cs="Times New Roman"/>
                <w:color w:val="000000"/>
                <w:sz w:val="20"/>
                <w:szCs w:val="20"/>
                <w:lang w:eastAsia="tr-TR"/>
              </w:rPr>
              <w:t>Sosyal medya elçileri</w:t>
            </w:r>
            <w:r w:rsidR="00903332">
              <w:rPr>
                <w:rFonts w:eastAsia="Times New Roman" w:cs="Times New Roman"/>
                <w:color w:val="000000"/>
                <w:sz w:val="20"/>
                <w:szCs w:val="20"/>
                <w:lang w:eastAsia="tr-TR"/>
              </w:rPr>
              <w:t xml:space="preserve"> için </w:t>
            </w:r>
            <w:r w:rsidR="00694006">
              <w:rPr>
                <w:rFonts w:eastAsia="Times New Roman" w:cs="Times New Roman"/>
                <w:color w:val="000000"/>
                <w:sz w:val="20"/>
                <w:szCs w:val="20"/>
                <w:lang w:eastAsia="tr-TR"/>
              </w:rPr>
              <w:t xml:space="preserve">düzenlenen </w:t>
            </w:r>
            <w:r w:rsidR="00694006" w:rsidRPr="00962C6D">
              <w:rPr>
                <w:rFonts w:eastAsia="Times New Roman" w:cs="Times New Roman"/>
                <w:color w:val="000000"/>
                <w:sz w:val="20"/>
                <w:szCs w:val="20"/>
                <w:lang w:eastAsia="tr-TR"/>
              </w:rPr>
              <w:t>tanıtım</w:t>
            </w:r>
            <w:r w:rsidRPr="00962C6D">
              <w:rPr>
                <w:rFonts w:eastAsia="Times New Roman" w:cs="Times New Roman"/>
                <w:color w:val="000000"/>
                <w:sz w:val="20"/>
                <w:szCs w:val="20"/>
                <w:lang w:eastAsia="tr-TR"/>
              </w:rPr>
              <w:t xml:space="preserve"> programı sayısı</w:t>
            </w:r>
          </w:p>
        </w:tc>
        <w:tc>
          <w:tcPr>
            <w:tcW w:w="408" w:type="pct"/>
            <w:tcBorders>
              <w:top w:val="nil"/>
              <w:left w:val="nil"/>
              <w:bottom w:val="single" w:sz="4" w:space="0" w:color="auto"/>
              <w:right w:val="single" w:sz="4" w:space="0" w:color="auto"/>
            </w:tcBorders>
            <w:shd w:val="clear" w:color="auto" w:fill="auto"/>
            <w:vAlign w:val="center"/>
            <w:hideMark/>
          </w:tcPr>
          <w:p w14:paraId="46BCA826" w14:textId="0EA7DC4D" w:rsidR="000D6768" w:rsidRPr="00962C6D" w:rsidRDefault="00A76EC6" w:rsidP="000D6768">
            <w:pPr>
              <w:spacing w:after="0" w:line="240" w:lineRule="auto"/>
              <w:jc w:val="center"/>
              <w:rPr>
                <w:rFonts w:eastAsia="Times New Roman" w:cs="Times New Roman"/>
                <w:color w:val="000000"/>
                <w:sz w:val="20"/>
                <w:szCs w:val="20"/>
                <w:lang w:eastAsia="tr-TR"/>
              </w:rPr>
            </w:pPr>
            <w:proofErr w:type="gramStart"/>
            <w:r w:rsidRPr="00F726AD">
              <w:rPr>
                <w:rFonts w:cs="Times New Roman"/>
                <w:sz w:val="20"/>
                <w:szCs w:val="20"/>
              </w:rPr>
              <w:t>adet</w:t>
            </w:r>
            <w:proofErr w:type="gramEnd"/>
          </w:p>
        </w:tc>
        <w:tc>
          <w:tcPr>
            <w:tcW w:w="574" w:type="pct"/>
            <w:tcBorders>
              <w:top w:val="nil"/>
              <w:left w:val="nil"/>
              <w:bottom w:val="single" w:sz="4" w:space="0" w:color="auto"/>
              <w:right w:val="single" w:sz="4" w:space="0" w:color="auto"/>
            </w:tcBorders>
            <w:shd w:val="clear" w:color="auto" w:fill="auto"/>
            <w:noWrap/>
            <w:vAlign w:val="center"/>
            <w:hideMark/>
          </w:tcPr>
          <w:p w14:paraId="4E8B9B10" w14:textId="14E21C91" w:rsidR="000D6768" w:rsidRPr="00962C6D" w:rsidRDefault="000D6768" w:rsidP="000D6768">
            <w:pPr>
              <w:spacing w:after="0" w:line="240" w:lineRule="auto"/>
              <w:jc w:val="center"/>
              <w:rPr>
                <w:rFonts w:eastAsia="Times New Roman" w:cs="Times New Roman"/>
                <w:color w:val="000000"/>
                <w:sz w:val="20"/>
                <w:szCs w:val="20"/>
                <w:lang w:eastAsia="tr-TR"/>
              </w:rPr>
            </w:pPr>
            <w:r w:rsidRPr="00962C6D">
              <w:rPr>
                <w:rFonts w:eastAsia="Times New Roman" w:cs="Times New Roman"/>
                <w:color w:val="000000"/>
                <w:sz w:val="20"/>
                <w:szCs w:val="20"/>
                <w:lang w:eastAsia="tr-TR"/>
              </w:rPr>
              <w:t xml:space="preserve">1 </w:t>
            </w:r>
          </w:p>
        </w:tc>
        <w:tc>
          <w:tcPr>
            <w:tcW w:w="492" w:type="pct"/>
            <w:tcBorders>
              <w:top w:val="nil"/>
              <w:left w:val="nil"/>
              <w:bottom w:val="single" w:sz="4" w:space="0" w:color="auto"/>
              <w:right w:val="single" w:sz="4" w:space="0" w:color="auto"/>
            </w:tcBorders>
            <w:shd w:val="clear" w:color="auto" w:fill="auto"/>
            <w:noWrap/>
            <w:vAlign w:val="center"/>
            <w:hideMark/>
          </w:tcPr>
          <w:p w14:paraId="5CC885CF" w14:textId="77777777" w:rsidR="000D6768" w:rsidRPr="00962C6D" w:rsidRDefault="000D6768" w:rsidP="000D6768">
            <w:pPr>
              <w:spacing w:after="0" w:line="240" w:lineRule="auto"/>
              <w:jc w:val="center"/>
              <w:rPr>
                <w:rFonts w:eastAsia="Times New Roman" w:cs="Times New Roman"/>
                <w:color w:val="000000"/>
                <w:sz w:val="20"/>
                <w:szCs w:val="20"/>
                <w:lang w:eastAsia="tr-TR"/>
              </w:rPr>
            </w:pPr>
            <w:r w:rsidRPr="00962C6D">
              <w:rPr>
                <w:rFonts w:eastAsia="Times New Roman" w:cs="Times New Roman"/>
                <w:color w:val="000000"/>
                <w:sz w:val="20"/>
                <w:szCs w:val="20"/>
                <w:lang w:eastAsia="tr-TR"/>
              </w:rPr>
              <w:t>15</w:t>
            </w:r>
          </w:p>
        </w:tc>
        <w:tc>
          <w:tcPr>
            <w:tcW w:w="819" w:type="pct"/>
            <w:vMerge/>
            <w:tcBorders>
              <w:left w:val="nil"/>
              <w:right w:val="single" w:sz="4" w:space="0" w:color="auto"/>
            </w:tcBorders>
            <w:shd w:val="clear" w:color="auto" w:fill="auto"/>
            <w:vAlign w:val="center"/>
            <w:hideMark/>
          </w:tcPr>
          <w:p w14:paraId="13C23D9A" w14:textId="77777777" w:rsidR="000D6768" w:rsidRPr="00962C6D" w:rsidRDefault="000D6768" w:rsidP="000D6768">
            <w:pPr>
              <w:spacing w:after="0" w:line="240" w:lineRule="auto"/>
              <w:rPr>
                <w:rFonts w:eastAsia="Times New Roman" w:cs="Times New Roman"/>
                <w:color w:val="000000"/>
                <w:sz w:val="20"/>
                <w:szCs w:val="20"/>
                <w:lang w:eastAsia="tr-TR"/>
              </w:rPr>
            </w:pPr>
          </w:p>
        </w:tc>
      </w:tr>
      <w:tr w:rsidR="000D6768" w:rsidRPr="00962C6D" w14:paraId="4CCB4B9C" w14:textId="77777777" w:rsidTr="000D6768">
        <w:trPr>
          <w:trHeight w:val="744"/>
        </w:trPr>
        <w:tc>
          <w:tcPr>
            <w:tcW w:w="75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0284F0" w14:textId="77777777" w:rsidR="000D6768" w:rsidRPr="00962C6D" w:rsidRDefault="000D6768" w:rsidP="000D6768">
            <w:pPr>
              <w:spacing w:after="0" w:line="240" w:lineRule="auto"/>
              <w:rPr>
                <w:rFonts w:eastAsia="Times New Roman" w:cs="Times New Roman"/>
                <w:b/>
                <w:bCs/>
                <w:color w:val="000000"/>
                <w:sz w:val="20"/>
                <w:szCs w:val="20"/>
                <w:lang w:eastAsia="tr-TR"/>
              </w:rPr>
            </w:pPr>
          </w:p>
        </w:tc>
        <w:tc>
          <w:tcPr>
            <w:tcW w:w="83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B2B07F" w14:textId="77777777" w:rsidR="000D6768" w:rsidRPr="00962C6D" w:rsidRDefault="000D6768" w:rsidP="000D6768">
            <w:pPr>
              <w:spacing w:after="0" w:line="240" w:lineRule="auto"/>
              <w:rPr>
                <w:rFonts w:eastAsia="Times New Roman" w:cs="Times New Roman"/>
                <w:color w:val="000000"/>
                <w:sz w:val="20"/>
                <w:szCs w:val="20"/>
                <w:lang w:eastAsia="tr-TR"/>
              </w:rPr>
            </w:pPr>
          </w:p>
        </w:tc>
        <w:tc>
          <w:tcPr>
            <w:tcW w:w="1125" w:type="pct"/>
            <w:tcBorders>
              <w:top w:val="nil"/>
              <w:left w:val="nil"/>
              <w:bottom w:val="single" w:sz="4" w:space="0" w:color="auto"/>
              <w:right w:val="single" w:sz="4" w:space="0" w:color="auto"/>
            </w:tcBorders>
            <w:shd w:val="clear" w:color="auto" w:fill="auto"/>
            <w:vAlign w:val="center"/>
            <w:hideMark/>
          </w:tcPr>
          <w:p w14:paraId="0929D2A7" w14:textId="77777777" w:rsidR="000D6768" w:rsidRPr="00962C6D" w:rsidRDefault="000D6768" w:rsidP="000D6768">
            <w:pPr>
              <w:spacing w:after="0" w:line="240" w:lineRule="auto"/>
              <w:jc w:val="left"/>
              <w:rPr>
                <w:rFonts w:eastAsia="Times New Roman" w:cs="Times New Roman"/>
                <w:color w:val="000000"/>
                <w:sz w:val="20"/>
                <w:szCs w:val="20"/>
                <w:lang w:eastAsia="tr-TR"/>
              </w:rPr>
            </w:pPr>
            <w:r w:rsidRPr="00962C6D">
              <w:rPr>
                <w:rFonts w:eastAsia="Times New Roman" w:cs="Times New Roman"/>
                <w:color w:val="000000"/>
                <w:sz w:val="20"/>
                <w:szCs w:val="20"/>
                <w:lang w:eastAsia="tr-TR"/>
              </w:rPr>
              <w:t>Tanıtım yapılan sosyal medya elçisi sayısı</w:t>
            </w:r>
          </w:p>
        </w:tc>
        <w:tc>
          <w:tcPr>
            <w:tcW w:w="408" w:type="pct"/>
            <w:tcBorders>
              <w:top w:val="nil"/>
              <w:left w:val="nil"/>
              <w:bottom w:val="single" w:sz="4" w:space="0" w:color="auto"/>
              <w:right w:val="single" w:sz="4" w:space="0" w:color="auto"/>
            </w:tcBorders>
            <w:shd w:val="clear" w:color="auto" w:fill="auto"/>
            <w:vAlign w:val="center"/>
            <w:hideMark/>
          </w:tcPr>
          <w:p w14:paraId="24831455" w14:textId="28A70FF8" w:rsidR="000D6768" w:rsidRPr="00962C6D" w:rsidRDefault="00A76EC6" w:rsidP="000D6768">
            <w:pPr>
              <w:spacing w:after="0" w:line="240" w:lineRule="auto"/>
              <w:jc w:val="center"/>
              <w:rPr>
                <w:rFonts w:eastAsia="Times New Roman" w:cs="Times New Roman"/>
                <w:color w:val="000000"/>
                <w:sz w:val="20"/>
                <w:szCs w:val="20"/>
                <w:lang w:eastAsia="tr-TR"/>
              </w:rPr>
            </w:pPr>
            <w:proofErr w:type="gramStart"/>
            <w:r>
              <w:rPr>
                <w:rFonts w:eastAsia="Times New Roman" w:cs="Times New Roman"/>
                <w:color w:val="000000"/>
                <w:sz w:val="20"/>
                <w:szCs w:val="20"/>
                <w:lang w:eastAsia="tr-TR"/>
              </w:rPr>
              <w:t>kişi</w:t>
            </w:r>
            <w:proofErr w:type="gramEnd"/>
          </w:p>
        </w:tc>
        <w:tc>
          <w:tcPr>
            <w:tcW w:w="574" w:type="pct"/>
            <w:tcBorders>
              <w:top w:val="nil"/>
              <w:left w:val="nil"/>
              <w:bottom w:val="single" w:sz="4" w:space="0" w:color="auto"/>
              <w:right w:val="single" w:sz="4" w:space="0" w:color="auto"/>
            </w:tcBorders>
            <w:shd w:val="clear" w:color="auto" w:fill="auto"/>
            <w:noWrap/>
            <w:vAlign w:val="center"/>
            <w:hideMark/>
          </w:tcPr>
          <w:p w14:paraId="53AFB52E" w14:textId="0F770D68" w:rsidR="000D6768" w:rsidRPr="00962C6D" w:rsidRDefault="000D6768" w:rsidP="000D6768">
            <w:pPr>
              <w:spacing w:after="0" w:line="240" w:lineRule="auto"/>
              <w:jc w:val="center"/>
              <w:rPr>
                <w:rFonts w:eastAsia="Times New Roman" w:cs="Times New Roman"/>
                <w:color w:val="000000"/>
                <w:sz w:val="20"/>
                <w:szCs w:val="20"/>
                <w:lang w:eastAsia="tr-TR"/>
              </w:rPr>
            </w:pPr>
            <w:r w:rsidRPr="00962C6D">
              <w:rPr>
                <w:rFonts w:eastAsia="Times New Roman" w:cs="Times New Roman"/>
                <w:color w:val="000000"/>
                <w:sz w:val="20"/>
                <w:szCs w:val="20"/>
                <w:lang w:eastAsia="tr-TR"/>
              </w:rPr>
              <w:t>5</w:t>
            </w:r>
          </w:p>
        </w:tc>
        <w:tc>
          <w:tcPr>
            <w:tcW w:w="492" w:type="pct"/>
            <w:tcBorders>
              <w:top w:val="nil"/>
              <w:left w:val="nil"/>
              <w:bottom w:val="single" w:sz="4" w:space="0" w:color="auto"/>
              <w:right w:val="single" w:sz="4" w:space="0" w:color="auto"/>
            </w:tcBorders>
            <w:shd w:val="clear" w:color="auto" w:fill="auto"/>
            <w:noWrap/>
            <w:vAlign w:val="center"/>
            <w:hideMark/>
          </w:tcPr>
          <w:p w14:paraId="16C67750" w14:textId="77777777" w:rsidR="000D6768" w:rsidRPr="00962C6D" w:rsidRDefault="000D6768" w:rsidP="000D6768">
            <w:pPr>
              <w:spacing w:after="0" w:line="240" w:lineRule="auto"/>
              <w:jc w:val="center"/>
              <w:rPr>
                <w:rFonts w:eastAsia="Times New Roman" w:cs="Times New Roman"/>
                <w:color w:val="000000"/>
                <w:sz w:val="20"/>
                <w:szCs w:val="20"/>
                <w:lang w:eastAsia="tr-TR"/>
              </w:rPr>
            </w:pPr>
            <w:r w:rsidRPr="00962C6D">
              <w:rPr>
                <w:rFonts w:eastAsia="Times New Roman" w:cs="Times New Roman"/>
                <w:color w:val="000000"/>
                <w:sz w:val="20"/>
                <w:szCs w:val="20"/>
                <w:lang w:eastAsia="tr-TR"/>
              </w:rPr>
              <w:t>50</w:t>
            </w:r>
          </w:p>
        </w:tc>
        <w:tc>
          <w:tcPr>
            <w:tcW w:w="819" w:type="pct"/>
            <w:vMerge/>
            <w:tcBorders>
              <w:left w:val="nil"/>
              <w:right w:val="single" w:sz="4" w:space="0" w:color="auto"/>
            </w:tcBorders>
            <w:shd w:val="clear" w:color="auto" w:fill="auto"/>
            <w:vAlign w:val="center"/>
            <w:hideMark/>
          </w:tcPr>
          <w:p w14:paraId="56DBE41F" w14:textId="77777777" w:rsidR="000D6768" w:rsidRPr="00962C6D" w:rsidRDefault="000D6768" w:rsidP="000D6768">
            <w:pPr>
              <w:spacing w:after="0" w:line="240" w:lineRule="auto"/>
              <w:rPr>
                <w:rFonts w:eastAsia="Times New Roman" w:cs="Times New Roman"/>
                <w:color w:val="000000"/>
                <w:sz w:val="20"/>
                <w:szCs w:val="20"/>
                <w:lang w:eastAsia="tr-TR"/>
              </w:rPr>
            </w:pPr>
          </w:p>
        </w:tc>
      </w:tr>
      <w:tr w:rsidR="000D6768" w:rsidRPr="00962C6D" w14:paraId="4DC833FE" w14:textId="77777777" w:rsidTr="000D6768">
        <w:trPr>
          <w:trHeight w:val="646"/>
        </w:trPr>
        <w:tc>
          <w:tcPr>
            <w:tcW w:w="75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206B0D" w14:textId="77777777" w:rsidR="000D6768" w:rsidRPr="00962C6D" w:rsidRDefault="000D6768" w:rsidP="000D6768">
            <w:pPr>
              <w:spacing w:after="0" w:line="240" w:lineRule="auto"/>
              <w:rPr>
                <w:rFonts w:eastAsia="Times New Roman" w:cs="Times New Roman"/>
                <w:b/>
                <w:bCs/>
                <w:color w:val="000000"/>
                <w:sz w:val="20"/>
                <w:szCs w:val="20"/>
                <w:lang w:eastAsia="tr-TR"/>
              </w:rPr>
            </w:pPr>
          </w:p>
        </w:tc>
        <w:tc>
          <w:tcPr>
            <w:tcW w:w="83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B7A139" w14:textId="77777777" w:rsidR="000D6768" w:rsidRPr="00962C6D" w:rsidRDefault="000D6768" w:rsidP="000D6768">
            <w:pPr>
              <w:spacing w:after="0" w:line="240" w:lineRule="auto"/>
              <w:rPr>
                <w:rFonts w:eastAsia="Times New Roman" w:cs="Times New Roman"/>
                <w:color w:val="000000"/>
                <w:sz w:val="20"/>
                <w:szCs w:val="20"/>
                <w:lang w:eastAsia="tr-TR"/>
              </w:rPr>
            </w:pPr>
          </w:p>
        </w:tc>
        <w:tc>
          <w:tcPr>
            <w:tcW w:w="1125" w:type="pct"/>
            <w:tcBorders>
              <w:top w:val="nil"/>
              <w:left w:val="nil"/>
              <w:bottom w:val="single" w:sz="4" w:space="0" w:color="auto"/>
              <w:right w:val="single" w:sz="4" w:space="0" w:color="auto"/>
            </w:tcBorders>
            <w:shd w:val="clear" w:color="auto" w:fill="auto"/>
            <w:vAlign w:val="center"/>
            <w:hideMark/>
          </w:tcPr>
          <w:p w14:paraId="1BB0D6D5" w14:textId="77777777" w:rsidR="000D6768" w:rsidRPr="00962C6D" w:rsidRDefault="000D6768" w:rsidP="000D6768">
            <w:pPr>
              <w:spacing w:after="0" w:line="240" w:lineRule="auto"/>
              <w:jc w:val="left"/>
              <w:rPr>
                <w:rFonts w:eastAsia="Times New Roman" w:cs="Times New Roman"/>
                <w:color w:val="000000"/>
                <w:sz w:val="20"/>
                <w:szCs w:val="20"/>
                <w:lang w:eastAsia="tr-TR"/>
              </w:rPr>
            </w:pPr>
            <w:r w:rsidRPr="00962C6D">
              <w:rPr>
                <w:rFonts w:eastAsia="Times New Roman" w:cs="Times New Roman"/>
                <w:color w:val="000000"/>
                <w:sz w:val="20"/>
                <w:szCs w:val="20"/>
                <w:lang w:eastAsia="tr-TR"/>
              </w:rPr>
              <w:t xml:space="preserve">Sosyal Medya Hesapları Takipçi Sayısı </w:t>
            </w:r>
          </w:p>
        </w:tc>
        <w:tc>
          <w:tcPr>
            <w:tcW w:w="408" w:type="pct"/>
            <w:tcBorders>
              <w:top w:val="nil"/>
              <w:left w:val="nil"/>
              <w:bottom w:val="single" w:sz="4" w:space="0" w:color="auto"/>
              <w:right w:val="single" w:sz="4" w:space="0" w:color="auto"/>
            </w:tcBorders>
            <w:shd w:val="clear" w:color="auto" w:fill="auto"/>
            <w:vAlign w:val="center"/>
            <w:hideMark/>
          </w:tcPr>
          <w:p w14:paraId="6A2E7C06" w14:textId="16E658FB" w:rsidR="000D6768" w:rsidRPr="00962C6D" w:rsidRDefault="00A76EC6" w:rsidP="000D6768">
            <w:pPr>
              <w:spacing w:after="0" w:line="240" w:lineRule="auto"/>
              <w:jc w:val="center"/>
              <w:rPr>
                <w:rFonts w:eastAsia="Times New Roman" w:cs="Times New Roman"/>
                <w:color w:val="000000"/>
                <w:sz w:val="20"/>
                <w:szCs w:val="20"/>
                <w:lang w:eastAsia="tr-TR"/>
              </w:rPr>
            </w:pPr>
            <w:proofErr w:type="gramStart"/>
            <w:r>
              <w:rPr>
                <w:rFonts w:eastAsia="Times New Roman" w:cs="Times New Roman"/>
                <w:color w:val="000000"/>
                <w:sz w:val="20"/>
                <w:szCs w:val="20"/>
                <w:lang w:eastAsia="tr-TR"/>
              </w:rPr>
              <w:t>k</w:t>
            </w:r>
            <w:r w:rsidR="000D6768">
              <w:rPr>
                <w:rFonts w:eastAsia="Times New Roman" w:cs="Times New Roman"/>
                <w:color w:val="000000"/>
                <w:sz w:val="20"/>
                <w:szCs w:val="20"/>
                <w:lang w:eastAsia="tr-TR"/>
              </w:rPr>
              <w:t>işi</w:t>
            </w:r>
            <w:proofErr w:type="gramEnd"/>
          </w:p>
        </w:tc>
        <w:tc>
          <w:tcPr>
            <w:tcW w:w="574" w:type="pct"/>
            <w:tcBorders>
              <w:top w:val="nil"/>
              <w:left w:val="nil"/>
              <w:bottom w:val="single" w:sz="4" w:space="0" w:color="auto"/>
              <w:right w:val="single" w:sz="4" w:space="0" w:color="auto"/>
            </w:tcBorders>
            <w:shd w:val="clear" w:color="auto" w:fill="auto"/>
            <w:noWrap/>
            <w:vAlign w:val="center"/>
            <w:hideMark/>
          </w:tcPr>
          <w:p w14:paraId="1458D96F" w14:textId="62F0D151" w:rsidR="000D6768" w:rsidRPr="00962C6D" w:rsidRDefault="000D6768" w:rsidP="000D6768">
            <w:pPr>
              <w:spacing w:after="0" w:line="240" w:lineRule="auto"/>
              <w:jc w:val="center"/>
              <w:rPr>
                <w:rFonts w:eastAsia="Times New Roman" w:cs="Times New Roman"/>
                <w:color w:val="000000"/>
                <w:sz w:val="20"/>
                <w:szCs w:val="20"/>
                <w:lang w:eastAsia="tr-TR"/>
              </w:rPr>
            </w:pPr>
            <w:r w:rsidRPr="00962C6D">
              <w:rPr>
                <w:rFonts w:eastAsia="Times New Roman" w:cs="Times New Roman"/>
                <w:color w:val="000000"/>
                <w:sz w:val="20"/>
                <w:szCs w:val="20"/>
                <w:lang w:eastAsia="tr-TR"/>
              </w:rPr>
              <w:t>15.000</w:t>
            </w:r>
          </w:p>
        </w:tc>
        <w:tc>
          <w:tcPr>
            <w:tcW w:w="492" w:type="pct"/>
            <w:tcBorders>
              <w:top w:val="nil"/>
              <w:left w:val="nil"/>
              <w:bottom w:val="single" w:sz="4" w:space="0" w:color="auto"/>
              <w:right w:val="single" w:sz="4" w:space="0" w:color="auto"/>
            </w:tcBorders>
            <w:shd w:val="clear" w:color="auto" w:fill="auto"/>
            <w:noWrap/>
            <w:vAlign w:val="center"/>
            <w:hideMark/>
          </w:tcPr>
          <w:p w14:paraId="2F9A3657" w14:textId="77777777" w:rsidR="000D6768" w:rsidRPr="00962C6D" w:rsidRDefault="000D6768" w:rsidP="000D6768">
            <w:pPr>
              <w:spacing w:after="0" w:line="240" w:lineRule="auto"/>
              <w:jc w:val="center"/>
              <w:rPr>
                <w:rFonts w:eastAsia="Times New Roman" w:cs="Times New Roman"/>
                <w:color w:val="000000"/>
                <w:sz w:val="20"/>
                <w:szCs w:val="20"/>
                <w:lang w:eastAsia="tr-TR"/>
              </w:rPr>
            </w:pPr>
            <w:r w:rsidRPr="00962C6D">
              <w:rPr>
                <w:rFonts w:eastAsia="Times New Roman" w:cs="Times New Roman"/>
                <w:color w:val="000000"/>
                <w:sz w:val="20"/>
                <w:szCs w:val="20"/>
                <w:lang w:eastAsia="tr-TR"/>
              </w:rPr>
              <w:t>100.000</w:t>
            </w:r>
          </w:p>
        </w:tc>
        <w:tc>
          <w:tcPr>
            <w:tcW w:w="819" w:type="pct"/>
            <w:vMerge/>
            <w:tcBorders>
              <w:left w:val="nil"/>
              <w:bottom w:val="single" w:sz="4" w:space="0" w:color="auto"/>
              <w:right w:val="single" w:sz="4" w:space="0" w:color="auto"/>
            </w:tcBorders>
            <w:shd w:val="clear" w:color="auto" w:fill="auto"/>
            <w:vAlign w:val="center"/>
            <w:hideMark/>
          </w:tcPr>
          <w:p w14:paraId="4A23783A" w14:textId="77777777" w:rsidR="000D6768" w:rsidRPr="00962C6D" w:rsidRDefault="000D6768" w:rsidP="000D6768">
            <w:pPr>
              <w:spacing w:after="0" w:line="240" w:lineRule="auto"/>
              <w:rPr>
                <w:rFonts w:eastAsia="Times New Roman" w:cs="Times New Roman"/>
                <w:color w:val="000000"/>
                <w:sz w:val="20"/>
                <w:szCs w:val="20"/>
                <w:lang w:eastAsia="tr-TR"/>
              </w:rPr>
            </w:pPr>
          </w:p>
        </w:tc>
      </w:tr>
    </w:tbl>
    <w:p w14:paraId="794B49E2" w14:textId="77777777" w:rsidR="00506776" w:rsidRPr="00A2368C" w:rsidRDefault="00506776" w:rsidP="00052518">
      <w:pPr>
        <w:spacing w:before="240"/>
        <w:rPr>
          <w:rFonts w:cs="Times New Roman"/>
          <w:b/>
          <w:bCs/>
          <w:szCs w:val="24"/>
        </w:rPr>
      </w:pPr>
      <w:r w:rsidRPr="00A2368C">
        <w:rPr>
          <w:rFonts w:cs="Times New Roman"/>
          <w:b/>
          <w:bCs/>
          <w:szCs w:val="24"/>
        </w:rPr>
        <w:t xml:space="preserve">Stratejik Öncelik 3: </w:t>
      </w:r>
      <w:r w:rsidRPr="00B93ABA">
        <w:rPr>
          <w:rFonts w:cs="Times New Roman"/>
          <w:szCs w:val="24"/>
        </w:rPr>
        <w:t xml:space="preserve">Ticaret </w:t>
      </w:r>
      <w:r>
        <w:rPr>
          <w:rFonts w:cs="Times New Roman"/>
          <w:szCs w:val="24"/>
        </w:rPr>
        <w:t>ve</w:t>
      </w:r>
      <w:r w:rsidRPr="00B93ABA">
        <w:rPr>
          <w:rFonts w:cs="Times New Roman"/>
          <w:szCs w:val="24"/>
        </w:rPr>
        <w:t xml:space="preserve"> Sanayi Altyapısının Geliştirilmesi</w:t>
      </w:r>
    </w:p>
    <w:tbl>
      <w:tblPr>
        <w:tblW w:w="5000" w:type="pct"/>
        <w:tblLayout w:type="fixed"/>
        <w:tblCellMar>
          <w:left w:w="70" w:type="dxa"/>
          <w:right w:w="70" w:type="dxa"/>
        </w:tblCellMar>
        <w:tblLook w:val="04A0" w:firstRow="1" w:lastRow="0" w:firstColumn="1" w:lastColumn="0" w:noHBand="0" w:noVBand="1"/>
      </w:tblPr>
      <w:tblGrid>
        <w:gridCol w:w="1525"/>
        <w:gridCol w:w="2866"/>
        <w:gridCol w:w="3118"/>
        <w:gridCol w:w="1240"/>
        <w:gridCol w:w="1595"/>
        <w:gridCol w:w="1363"/>
        <w:gridCol w:w="2287"/>
      </w:tblGrid>
      <w:tr w:rsidR="0059178E" w:rsidRPr="003A050A" w14:paraId="7D16D4D6" w14:textId="77777777" w:rsidTr="003D26DD">
        <w:trPr>
          <w:trHeight w:val="733"/>
        </w:trPr>
        <w:tc>
          <w:tcPr>
            <w:tcW w:w="156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E6061" w14:textId="77777777" w:rsidR="00506776" w:rsidRPr="003A050A" w:rsidRDefault="00506776" w:rsidP="00F85AE8">
            <w:pPr>
              <w:spacing w:after="0" w:line="240" w:lineRule="auto"/>
              <w:jc w:val="center"/>
              <w:rPr>
                <w:rFonts w:eastAsia="Times New Roman" w:cs="Times New Roman"/>
                <w:b/>
                <w:bCs/>
                <w:color w:val="000000"/>
                <w:sz w:val="20"/>
                <w:szCs w:val="20"/>
                <w:lang w:eastAsia="tr-TR"/>
              </w:rPr>
            </w:pPr>
            <w:r w:rsidRPr="003A050A">
              <w:rPr>
                <w:rFonts w:eastAsia="Times New Roman" w:cs="Times New Roman"/>
                <w:b/>
                <w:bCs/>
                <w:color w:val="000000"/>
                <w:sz w:val="20"/>
                <w:szCs w:val="20"/>
                <w:lang w:eastAsia="tr-TR"/>
              </w:rPr>
              <w:t>STRATEJİK ÖNCELİK/HEDEF</w:t>
            </w:r>
          </w:p>
        </w:tc>
        <w:tc>
          <w:tcPr>
            <w:tcW w:w="1114" w:type="pct"/>
            <w:tcBorders>
              <w:top w:val="single" w:sz="4" w:space="0" w:color="auto"/>
              <w:left w:val="nil"/>
              <w:bottom w:val="single" w:sz="4" w:space="0" w:color="auto"/>
              <w:right w:val="single" w:sz="4" w:space="0" w:color="auto"/>
            </w:tcBorders>
            <w:shd w:val="clear" w:color="auto" w:fill="auto"/>
            <w:vAlign w:val="center"/>
            <w:hideMark/>
          </w:tcPr>
          <w:p w14:paraId="37A45E0D" w14:textId="0B7A67A4" w:rsidR="00506776" w:rsidRPr="003A050A" w:rsidRDefault="00506776" w:rsidP="0059178E">
            <w:pPr>
              <w:spacing w:after="0" w:line="240" w:lineRule="auto"/>
              <w:jc w:val="left"/>
              <w:rPr>
                <w:rFonts w:eastAsia="Times New Roman" w:cs="Times New Roman"/>
                <w:b/>
                <w:bCs/>
                <w:color w:val="000000"/>
                <w:sz w:val="20"/>
                <w:szCs w:val="20"/>
                <w:lang w:eastAsia="tr-TR"/>
              </w:rPr>
            </w:pPr>
            <w:r w:rsidRPr="003A050A">
              <w:rPr>
                <w:rFonts w:eastAsia="Times New Roman" w:cs="Times New Roman"/>
                <w:b/>
                <w:bCs/>
                <w:color w:val="000000"/>
                <w:sz w:val="20"/>
                <w:szCs w:val="20"/>
                <w:lang w:eastAsia="tr-TR"/>
              </w:rPr>
              <w:t xml:space="preserve">PERFORMANS </w:t>
            </w:r>
            <w:r w:rsidR="00A76EC6">
              <w:rPr>
                <w:rFonts w:eastAsia="Times New Roman" w:cs="Times New Roman"/>
                <w:b/>
                <w:bCs/>
                <w:color w:val="000000"/>
                <w:sz w:val="20"/>
                <w:szCs w:val="20"/>
                <w:lang w:eastAsia="tr-TR"/>
              </w:rPr>
              <w:t>G</w:t>
            </w:r>
            <w:r w:rsidRPr="003A050A">
              <w:rPr>
                <w:rFonts w:eastAsia="Times New Roman" w:cs="Times New Roman"/>
                <w:b/>
                <w:bCs/>
                <w:color w:val="000000"/>
                <w:sz w:val="20"/>
                <w:szCs w:val="20"/>
                <w:lang w:eastAsia="tr-TR"/>
              </w:rPr>
              <w:t>ÖSTERGELERİ</w:t>
            </w:r>
          </w:p>
        </w:tc>
        <w:tc>
          <w:tcPr>
            <w:tcW w:w="443" w:type="pct"/>
            <w:tcBorders>
              <w:top w:val="single" w:sz="4" w:space="0" w:color="auto"/>
              <w:left w:val="nil"/>
              <w:bottom w:val="single" w:sz="4" w:space="0" w:color="auto"/>
              <w:right w:val="single" w:sz="4" w:space="0" w:color="auto"/>
            </w:tcBorders>
            <w:shd w:val="clear" w:color="auto" w:fill="auto"/>
            <w:vAlign w:val="center"/>
            <w:hideMark/>
          </w:tcPr>
          <w:p w14:paraId="37B8F962" w14:textId="77777777" w:rsidR="00506776" w:rsidRPr="003A050A" w:rsidRDefault="00506776" w:rsidP="00F85AE8">
            <w:pPr>
              <w:spacing w:after="0" w:line="240" w:lineRule="auto"/>
              <w:jc w:val="center"/>
              <w:rPr>
                <w:rFonts w:eastAsia="Times New Roman" w:cs="Times New Roman"/>
                <w:b/>
                <w:bCs/>
                <w:color w:val="000000"/>
                <w:sz w:val="20"/>
                <w:szCs w:val="20"/>
                <w:lang w:eastAsia="tr-TR"/>
              </w:rPr>
            </w:pPr>
            <w:r w:rsidRPr="003A050A">
              <w:rPr>
                <w:rFonts w:eastAsia="Times New Roman" w:cs="Times New Roman"/>
                <w:b/>
                <w:bCs/>
                <w:color w:val="000000"/>
                <w:sz w:val="20"/>
                <w:szCs w:val="20"/>
                <w:lang w:eastAsia="tr-TR"/>
              </w:rPr>
              <w:t>Birim</w:t>
            </w:r>
          </w:p>
        </w:tc>
        <w:tc>
          <w:tcPr>
            <w:tcW w:w="570" w:type="pct"/>
            <w:tcBorders>
              <w:top w:val="single" w:sz="4" w:space="0" w:color="auto"/>
              <w:left w:val="nil"/>
              <w:bottom w:val="single" w:sz="4" w:space="0" w:color="auto"/>
              <w:right w:val="single" w:sz="4" w:space="0" w:color="auto"/>
            </w:tcBorders>
            <w:shd w:val="clear" w:color="auto" w:fill="auto"/>
            <w:vAlign w:val="center"/>
            <w:hideMark/>
          </w:tcPr>
          <w:p w14:paraId="4E43E437" w14:textId="77777777" w:rsidR="00506776" w:rsidRPr="003A050A" w:rsidRDefault="00506776" w:rsidP="00F85AE8">
            <w:pPr>
              <w:spacing w:after="0" w:line="240" w:lineRule="auto"/>
              <w:jc w:val="center"/>
              <w:rPr>
                <w:rFonts w:eastAsia="Times New Roman" w:cs="Times New Roman"/>
                <w:b/>
                <w:bCs/>
                <w:color w:val="000000"/>
                <w:sz w:val="20"/>
                <w:szCs w:val="20"/>
                <w:lang w:eastAsia="tr-TR"/>
              </w:rPr>
            </w:pPr>
            <w:r w:rsidRPr="003A050A">
              <w:rPr>
                <w:rFonts w:eastAsia="Times New Roman" w:cs="Times New Roman"/>
                <w:b/>
                <w:bCs/>
                <w:color w:val="000000"/>
                <w:sz w:val="20"/>
                <w:szCs w:val="20"/>
                <w:lang w:eastAsia="tr-TR"/>
              </w:rPr>
              <w:t>Mevcut Durum</w:t>
            </w:r>
          </w:p>
        </w:tc>
        <w:tc>
          <w:tcPr>
            <w:tcW w:w="487" w:type="pct"/>
            <w:tcBorders>
              <w:top w:val="single" w:sz="4" w:space="0" w:color="auto"/>
              <w:left w:val="nil"/>
              <w:bottom w:val="single" w:sz="4" w:space="0" w:color="auto"/>
              <w:right w:val="single" w:sz="4" w:space="0" w:color="auto"/>
            </w:tcBorders>
            <w:shd w:val="clear" w:color="auto" w:fill="auto"/>
            <w:vAlign w:val="center"/>
            <w:hideMark/>
          </w:tcPr>
          <w:p w14:paraId="1D96F3FD" w14:textId="77777777" w:rsidR="00506776" w:rsidRPr="003A050A" w:rsidRDefault="00506776" w:rsidP="00F85AE8">
            <w:pPr>
              <w:spacing w:after="0" w:line="240" w:lineRule="auto"/>
              <w:jc w:val="center"/>
              <w:rPr>
                <w:rFonts w:eastAsia="Times New Roman" w:cs="Times New Roman"/>
                <w:b/>
                <w:bCs/>
                <w:color w:val="000000"/>
                <w:sz w:val="20"/>
                <w:szCs w:val="20"/>
                <w:lang w:eastAsia="tr-TR"/>
              </w:rPr>
            </w:pPr>
            <w:r w:rsidRPr="003A050A">
              <w:rPr>
                <w:rFonts w:eastAsia="Times New Roman" w:cs="Times New Roman"/>
                <w:b/>
                <w:bCs/>
                <w:color w:val="000000"/>
                <w:sz w:val="20"/>
                <w:szCs w:val="20"/>
                <w:lang w:eastAsia="tr-TR"/>
              </w:rPr>
              <w:t>2028 (Hedef Yılı)</w:t>
            </w:r>
          </w:p>
        </w:tc>
        <w:tc>
          <w:tcPr>
            <w:tcW w:w="817" w:type="pct"/>
            <w:tcBorders>
              <w:top w:val="single" w:sz="4" w:space="0" w:color="auto"/>
              <w:left w:val="nil"/>
              <w:bottom w:val="single" w:sz="4" w:space="0" w:color="auto"/>
              <w:right w:val="single" w:sz="4" w:space="0" w:color="auto"/>
            </w:tcBorders>
            <w:shd w:val="clear" w:color="auto" w:fill="auto"/>
            <w:noWrap/>
            <w:vAlign w:val="center"/>
            <w:hideMark/>
          </w:tcPr>
          <w:p w14:paraId="431AFADD" w14:textId="77777777" w:rsidR="00506776" w:rsidRPr="003A050A" w:rsidRDefault="00506776" w:rsidP="00F85AE8">
            <w:pPr>
              <w:spacing w:after="0" w:line="240" w:lineRule="auto"/>
              <w:jc w:val="center"/>
              <w:rPr>
                <w:rFonts w:eastAsia="Times New Roman" w:cs="Times New Roman"/>
                <w:b/>
                <w:bCs/>
                <w:color w:val="000000"/>
                <w:sz w:val="20"/>
                <w:szCs w:val="20"/>
                <w:lang w:eastAsia="tr-TR"/>
              </w:rPr>
            </w:pPr>
            <w:r w:rsidRPr="003A050A">
              <w:rPr>
                <w:rFonts w:eastAsia="Times New Roman" w:cs="Times New Roman"/>
                <w:b/>
                <w:bCs/>
                <w:color w:val="000000"/>
                <w:sz w:val="20"/>
                <w:szCs w:val="20"/>
                <w:lang w:eastAsia="tr-TR"/>
              </w:rPr>
              <w:t>Veri Kaynağı</w:t>
            </w:r>
          </w:p>
        </w:tc>
      </w:tr>
      <w:tr w:rsidR="0045435C" w:rsidRPr="003A050A" w14:paraId="2FEC36A7" w14:textId="77777777" w:rsidTr="0045435C">
        <w:trPr>
          <w:trHeight w:val="525"/>
        </w:trPr>
        <w:tc>
          <w:tcPr>
            <w:tcW w:w="545" w:type="pct"/>
            <w:vMerge w:val="restart"/>
            <w:tcBorders>
              <w:top w:val="nil"/>
              <w:left w:val="single" w:sz="4" w:space="0" w:color="auto"/>
              <w:right w:val="single" w:sz="4" w:space="0" w:color="auto"/>
            </w:tcBorders>
            <w:shd w:val="clear" w:color="auto" w:fill="auto"/>
            <w:noWrap/>
            <w:vAlign w:val="center"/>
          </w:tcPr>
          <w:p w14:paraId="79D340CA" w14:textId="59680B7F" w:rsidR="0045435C" w:rsidRPr="003A050A" w:rsidRDefault="0045435C" w:rsidP="0014216C">
            <w:pPr>
              <w:spacing w:after="0" w:line="240" w:lineRule="auto"/>
              <w:rPr>
                <w:rFonts w:eastAsia="Times New Roman" w:cs="Times New Roman"/>
                <w:b/>
                <w:bCs/>
                <w:color w:val="000000"/>
                <w:sz w:val="20"/>
                <w:szCs w:val="20"/>
                <w:lang w:eastAsia="tr-TR"/>
              </w:rPr>
            </w:pPr>
            <w:r w:rsidRPr="006B654A">
              <w:rPr>
                <w:rFonts w:eastAsia="Times New Roman" w:cs="Times New Roman"/>
                <w:b/>
                <w:bCs/>
                <w:color w:val="000000"/>
                <w:sz w:val="20"/>
                <w:szCs w:val="20"/>
                <w:lang w:eastAsia="tr-TR"/>
              </w:rPr>
              <w:t>Stratejik Öncelik</w:t>
            </w:r>
          </w:p>
        </w:tc>
        <w:tc>
          <w:tcPr>
            <w:tcW w:w="1024" w:type="pct"/>
            <w:vMerge w:val="restart"/>
            <w:tcBorders>
              <w:top w:val="nil"/>
              <w:left w:val="single" w:sz="4" w:space="0" w:color="auto"/>
              <w:right w:val="single" w:sz="4" w:space="0" w:color="auto"/>
            </w:tcBorders>
            <w:shd w:val="clear" w:color="auto" w:fill="auto"/>
            <w:vAlign w:val="center"/>
          </w:tcPr>
          <w:p w14:paraId="386991A6" w14:textId="1797E2A6" w:rsidR="0045435C" w:rsidRPr="0045435C" w:rsidRDefault="0045435C" w:rsidP="0059178E">
            <w:pPr>
              <w:spacing w:after="0" w:line="240" w:lineRule="auto"/>
              <w:jc w:val="left"/>
              <w:rPr>
                <w:rFonts w:eastAsia="Times New Roman" w:cs="Times New Roman"/>
                <w:b/>
                <w:bCs/>
                <w:color w:val="000000"/>
                <w:sz w:val="20"/>
                <w:szCs w:val="20"/>
                <w:lang w:eastAsia="tr-TR"/>
              </w:rPr>
            </w:pPr>
            <w:r w:rsidRPr="0045435C">
              <w:rPr>
                <w:rFonts w:cs="Times New Roman"/>
                <w:b/>
                <w:bCs/>
                <w:sz w:val="20"/>
                <w:szCs w:val="20"/>
              </w:rPr>
              <w:t>Ticaret ve Sanayi Altyapısının Geliştirilmesi</w:t>
            </w:r>
          </w:p>
        </w:tc>
        <w:tc>
          <w:tcPr>
            <w:tcW w:w="1114" w:type="pct"/>
            <w:tcBorders>
              <w:top w:val="nil"/>
              <w:left w:val="nil"/>
              <w:bottom w:val="single" w:sz="4" w:space="0" w:color="auto"/>
              <w:right w:val="single" w:sz="4" w:space="0" w:color="auto"/>
            </w:tcBorders>
            <w:shd w:val="clear" w:color="auto" w:fill="auto"/>
            <w:vAlign w:val="center"/>
          </w:tcPr>
          <w:p w14:paraId="45056858" w14:textId="341549F3" w:rsidR="0045435C" w:rsidRPr="003A050A" w:rsidRDefault="00423A29" w:rsidP="0045435C">
            <w:pPr>
              <w:spacing w:after="0" w:line="240" w:lineRule="auto"/>
              <w:jc w:val="left"/>
              <w:rPr>
                <w:rFonts w:cs="Times New Roman"/>
                <w:color w:val="000000"/>
                <w:sz w:val="20"/>
                <w:szCs w:val="20"/>
              </w:rPr>
            </w:pPr>
            <w:r>
              <w:rPr>
                <w:rFonts w:cs="Times New Roman"/>
                <w:color w:val="000000"/>
                <w:sz w:val="20"/>
                <w:szCs w:val="20"/>
              </w:rPr>
              <w:t>S</w:t>
            </w:r>
            <w:r w:rsidR="0045435C" w:rsidRPr="0045435C">
              <w:rPr>
                <w:rFonts w:cs="Times New Roman"/>
                <w:color w:val="000000"/>
                <w:sz w:val="20"/>
                <w:szCs w:val="20"/>
              </w:rPr>
              <w:t>anayi</w:t>
            </w:r>
            <w:r>
              <w:rPr>
                <w:rFonts w:cs="Times New Roman"/>
                <w:color w:val="000000"/>
                <w:sz w:val="20"/>
                <w:szCs w:val="20"/>
              </w:rPr>
              <w:t xml:space="preserve"> sektörünün</w:t>
            </w:r>
            <w:r w:rsidR="0045435C" w:rsidRPr="0045435C">
              <w:rPr>
                <w:rFonts w:cs="Times New Roman"/>
                <w:color w:val="000000"/>
                <w:sz w:val="20"/>
                <w:szCs w:val="20"/>
              </w:rPr>
              <w:t xml:space="preserve"> </w:t>
            </w:r>
            <w:r w:rsidR="0045435C">
              <w:rPr>
                <w:rFonts w:cs="Times New Roman"/>
                <w:color w:val="000000"/>
                <w:sz w:val="20"/>
                <w:szCs w:val="20"/>
              </w:rPr>
              <w:t xml:space="preserve">toplam </w:t>
            </w:r>
            <w:r w:rsidR="0045435C" w:rsidRPr="0045435C">
              <w:rPr>
                <w:rFonts w:cs="Times New Roman"/>
                <w:color w:val="000000"/>
                <w:sz w:val="20"/>
                <w:szCs w:val="20"/>
              </w:rPr>
              <w:t>istihdam</w:t>
            </w:r>
            <w:r>
              <w:rPr>
                <w:rFonts w:cs="Times New Roman"/>
                <w:color w:val="000000"/>
                <w:sz w:val="20"/>
                <w:szCs w:val="20"/>
              </w:rPr>
              <w:t>daki</w:t>
            </w:r>
            <w:r w:rsidR="0045435C" w:rsidRPr="0045435C">
              <w:rPr>
                <w:rFonts w:cs="Times New Roman"/>
                <w:color w:val="000000"/>
                <w:sz w:val="20"/>
                <w:szCs w:val="20"/>
              </w:rPr>
              <w:t xml:space="preserve"> </w:t>
            </w:r>
            <w:r>
              <w:rPr>
                <w:rFonts w:cs="Times New Roman"/>
                <w:color w:val="000000"/>
                <w:sz w:val="20"/>
                <w:szCs w:val="20"/>
              </w:rPr>
              <w:t>oranı</w:t>
            </w:r>
          </w:p>
        </w:tc>
        <w:tc>
          <w:tcPr>
            <w:tcW w:w="443" w:type="pct"/>
            <w:tcBorders>
              <w:top w:val="nil"/>
              <w:left w:val="nil"/>
              <w:bottom w:val="single" w:sz="4" w:space="0" w:color="auto"/>
              <w:right w:val="single" w:sz="4" w:space="0" w:color="auto"/>
            </w:tcBorders>
            <w:shd w:val="clear" w:color="auto" w:fill="auto"/>
            <w:vAlign w:val="center"/>
          </w:tcPr>
          <w:p w14:paraId="7B80C60A" w14:textId="106FFEB0" w:rsidR="0045435C" w:rsidRPr="003A050A" w:rsidRDefault="00423A29" w:rsidP="0059178E">
            <w:pPr>
              <w:spacing w:after="0" w:line="240" w:lineRule="auto"/>
              <w:jc w:val="center"/>
              <w:rPr>
                <w:rFonts w:cs="Times New Roman"/>
                <w:color w:val="000000"/>
                <w:sz w:val="20"/>
                <w:szCs w:val="20"/>
              </w:rPr>
            </w:pPr>
            <w:r>
              <w:rPr>
                <w:rFonts w:cs="Times New Roman"/>
                <w:color w:val="000000"/>
                <w:sz w:val="20"/>
                <w:szCs w:val="20"/>
              </w:rPr>
              <w:t>%</w:t>
            </w:r>
          </w:p>
        </w:tc>
        <w:tc>
          <w:tcPr>
            <w:tcW w:w="570" w:type="pct"/>
            <w:tcBorders>
              <w:top w:val="nil"/>
              <w:left w:val="nil"/>
              <w:bottom w:val="single" w:sz="4" w:space="0" w:color="auto"/>
              <w:right w:val="single" w:sz="4" w:space="0" w:color="auto"/>
            </w:tcBorders>
            <w:shd w:val="clear" w:color="auto" w:fill="auto"/>
            <w:noWrap/>
            <w:vAlign w:val="center"/>
          </w:tcPr>
          <w:p w14:paraId="163A782E" w14:textId="2563E2D4" w:rsidR="0045435C" w:rsidRPr="003A050A" w:rsidRDefault="00423A29" w:rsidP="0059178E">
            <w:pPr>
              <w:spacing w:after="0" w:line="240" w:lineRule="auto"/>
              <w:jc w:val="center"/>
              <w:rPr>
                <w:rFonts w:cs="Times New Roman"/>
                <w:color w:val="000000"/>
                <w:sz w:val="20"/>
                <w:szCs w:val="20"/>
              </w:rPr>
            </w:pPr>
            <w:r>
              <w:rPr>
                <w:rFonts w:cs="Times New Roman"/>
                <w:color w:val="000000"/>
                <w:sz w:val="20"/>
                <w:szCs w:val="20"/>
              </w:rPr>
              <w:t>23,1</w:t>
            </w:r>
          </w:p>
        </w:tc>
        <w:tc>
          <w:tcPr>
            <w:tcW w:w="487" w:type="pct"/>
            <w:tcBorders>
              <w:top w:val="nil"/>
              <w:left w:val="nil"/>
              <w:bottom w:val="single" w:sz="4" w:space="0" w:color="auto"/>
              <w:right w:val="single" w:sz="4" w:space="0" w:color="auto"/>
            </w:tcBorders>
            <w:shd w:val="clear" w:color="auto" w:fill="auto"/>
            <w:noWrap/>
            <w:vAlign w:val="center"/>
          </w:tcPr>
          <w:p w14:paraId="5C212AA4" w14:textId="19854599" w:rsidR="0045435C" w:rsidRPr="003A050A" w:rsidRDefault="00BE357F" w:rsidP="0059178E">
            <w:pPr>
              <w:spacing w:after="0" w:line="240" w:lineRule="auto"/>
              <w:jc w:val="center"/>
              <w:rPr>
                <w:rFonts w:cs="Times New Roman"/>
                <w:color w:val="000000"/>
                <w:sz w:val="20"/>
                <w:szCs w:val="20"/>
              </w:rPr>
            </w:pPr>
            <w:r>
              <w:rPr>
                <w:rFonts w:cs="Times New Roman"/>
                <w:color w:val="000000"/>
                <w:sz w:val="20"/>
                <w:szCs w:val="20"/>
              </w:rPr>
              <w:t>26</w:t>
            </w:r>
          </w:p>
        </w:tc>
        <w:tc>
          <w:tcPr>
            <w:tcW w:w="817" w:type="pct"/>
            <w:tcBorders>
              <w:top w:val="nil"/>
              <w:left w:val="nil"/>
              <w:bottom w:val="single" w:sz="4" w:space="0" w:color="auto"/>
              <w:right w:val="single" w:sz="4" w:space="0" w:color="auto"/>
            </w:tcBorders>
            <w:shd w:val="clear" w:color="auto" w:fill="auto"/>
            <w:noWrap/>
            <w:vAlign w:val="center"/>
          </w:tcPr>
          <w:p w14:paraId="7F6DBCAD" w14:textId="6825E3D4" w:rsidR="0045435C" w:rsidRPr="003A050A" w:rsidRDefault="00D80962" w:rsidP="0014216C">
            <w:pPr>
              <w:spacing w:after="0" w:line="240" w:lineRule="auto"/>
              <w:jc w:val="left"/>
              <w:rPr>
                <w:rFonts w:cs="Times New Roman"/>
                <w:color w:val="000000"/>
                <w:sz w:val="20"/>
                <w:szCs w:val="20"/>
              </w:rPr>
            </w:pPr>
            <w:r>
              <w:rPr>
                <w:rFonts w:cs="Times New Roman"/>
                <w:color w:val="000000"/>
                <w:sz w:val="20"/>
                <w:szCs w:val="20"/>
              </w:rPr>
              <w:t>SGK</w:t>
            </w:r>
          </w:p>
        </w:tc>
      </w:tr>
      <w:tr w:rsidR="0045435C" w:rsidRPr="003A050A" w14:paraId="73386C2B" w14:textId="77777777" w:rsidTr="0045435C">
        <w:trPr>
          <w:trHeight w:val="553"/>
        </w:trPr>
        <w:tc>
          <w:tcPr>
            <w:tcW w:w="545" w:type="pct"/>
            <w:vMerge/>
            <w:tcBorders>
              <w:left w:val="single" w:sz="4" w:space="0" w:color="auto"/>
              <w:right w:val="single" w:sz="4" w:space="0" w:color="auto"/>
            </w:tcBorders>
            <w:shd w:val="clear" w:color="auto" w:fill="auto"/>
            <w:noWrap/>
            <w:vAlign w:val="center"/>
          </w:tcPr>
          <w:p w14:paraId="15883E9C" w14:textId="77777777" w:rsidR="0045435C" w:rsidRPr="003A050A" w:rsidRDefault="0045435C" w:rsidP="0014216C">
            <w:pPr>
              <w:spacing w:after="0" w:line="240" w:lineRule="auto"/>
              <w:rPr>
                <w:rFonts w:eastAsia="Times New Roman" w:cs="Times New Roman"/>
                <w:b/>
                <w:bCs/>
                <w:color w:val="000000"/>
                <w:sz w:val="20"/>
                <w:szCs w:val="20"/>
                <w:lang w:eastAsia="tr-TR"/>
              </w:rPr>
            </w:pPr>
          </w:p>
        </w:tc>
        <w:tc>
          <w:tcPr>
            <w:tcW w:w="1024" w:type="pct"/>
            <w:vMerge/>
            <w:tcBorders>
              <w:left w:val="single" w:sz="4" w:space="0" w:color="auto"/>
              <w:right w:val="single" w:sz="4" w:space="0" w:color="auto"/>
            </w:tcBorders>
            <w:shd w:val="clear" w:color="auto" w:fill="auto"/>
            <w:vAlign w:val="center"/>
          </w:tcPr>
          <w:p w14:paraId="26D6B473" w14:textId="77777777" w:rsidR="0045435C" w:rsidRPr="003A050A" w:rsidRDefault="0045435C" w:rsidP="0059178E">
            <w:pPr>
              <w:spacing w:after="0" w:line="240" w:lineRule="auto"/>
              <w:jc w:val="left"/>
              <w:rPr>
                <w:rFonts w:eastAsia="Times New Roman" w:cs="Times New Roman"/>
                <w:b/>
                <w:bCs/>
                <w:color w:val="000000"/>
                <w:sz w:val="20"/>
                <w:szCs w:val="20"/>
                <w:lang w:eastAsia="tr-TR"/>
              </w:rPr>
            </w:pPr>
          </w:p>
        </w:tc>
        <w:tc>
          <w:tcPr>
            <w:tcW w:w="1114" w:type="pct"/>
            <w:tcBorders>
              <w:top w:val="nil"/>
              <w:left w:val="nil"/>
              <w:bottom w:val="single" w:sz="4" w:space="0" w:color="auto"/>
              <w:right w:val="single" w:sz="4" w:space="0" w:color="auto"/>
            </w:tcBorders>
            <w:shd w:val="clear" w:color="auto" w:fill="auto"/>
            <w:vAlign w:val="center"/>
          </w:tcPr>
          <w:p w14:paraId="15D56816" w14:textId="228AB5DC" w:rsidR="0045435C" w:rsidRPr="003A050A" w:rsidRDefault="0045435C" w:rsidP="0059178E">
            <w:pPr>
              <w:spacing w:after="0" w:line="240" w:lineRule="auto"/>
              <w:jc w:val="left"/>
              <w:rPr>
                <w:rFonts w:cs="Times New Roman"/>
                <w:color w:val="000000"/>
                <w:sz w:val="20"/>
                <w:szCs w:val="20"/>
              </w:rPr>
            </w:pPr>
            <w:r w:rsidRPr="0045435C">
              <w:rPr>
                <w:rFonts w:cs="Times New Roman"/>
                <w:color w:val="000000"/>
                <w:sz w:val="20"/>
                <w:szCs w:val="20"/>
              </w:rPr>
              <w:t>TRC3 Bölge OSB’lerinde aktif üretim yapan sanayi işletmesi sayısı</w:t>
            </w:r>
          </w:p>
        </w:tc>
        <w:tc>
          <w:tcPr>
            <w:tcW w:w="443" w:type="pct"/>
            <w:tcBorders>
              <w:top w:val="nil"/>
              <w:left w:val="nil"/>
              <w:bottom w:val="single" w:sz="4" w:space="0" w:color="auto"/>
              <w:right w:val="single" w:sz="4" w:space="0" w:color="auto"/>
            </w:tcBorders>
            <w:shd w:val="clear" w:color="auto" w:fill="auto"/>
            <w:vAlign w:val="center"/>
          </w:tcPr>
          <w:p w14:paraId="3706D255" w14:textId="69C2A486" w:rsidR="0045435C" w:rsidRPr="003A050A" w:rsidRDefault="00DF546E" w:rsidP="0059178E">
            <w:pPr>
              <w:spacing w:after="0" w:line="240" w:lineRule="auto"/>
              <w:jc w:val="center"/>
              <w:rPr>
                <w:rFonts w:cs="Times New Roman"/>
                <w:color w:val="000000"/>
                <w:sz w:val="20"/>
                <w:szCs w:val="20"/>
              </w:rPr>
            </w:pPr>
            <w:proofErr w:type="gramStart"/>
            <w:r>
              <w:rPr>
                <w:rFonts w:cs="Times New Roman"/>
                <w:color w:val="000000"/>
                <w:sz w:val="20"/>
                <w:szCs w:val="20"/>
              </w:rPr>
              <w:t>adet</w:t>
            </w:r>
            <w:proofErr w:type="gramEnd"/>
          </w:p>
        </w:tc>
        <w:tc>
          <w:tcPr>
            <w:tcW w:w="570" w:type="pct"/>
            <w:tcBorders>
              <w:top w:val="nil"/>
              <w:left w:val="nil"/>
              <w:bottom w:val="single" w:sz="4" w:space="0" w:color="auto"/>
              <w:right w:val="single" w:sz="4" w:space="0" w:color="auto"/>
            </w:tcBorders>
            <w:shd w:val="clear" w:color="auto" w:fill="auto"/>
            <w:noWrap/>
            <w:vAlign w:val="center"/>
          </w:tcPr>
          <w:p w14:paraId="1BBFE584" w14:textId="7BAE2C6C" w:rsidR="0045435C" w:rsidRPr="003A050A" w:rsidRDefault="00894CDE" w:rsidP="0059178E">
            <w:pPr>
              <w:spacing w:after="0" w:line="240" w:lineRule="auto"/>
              <w:jc w:val="center"/>
              <w:rPr>
                <w:rFonts w:cs="Times New Roman"/>
                <w:color w:val="000000"/>
                <w:sz w:val="20"/>
                <w:szCs w:val="20"/>
              </w:rPr>
            </w:pPr>
            <w:r>
              <w:rPr>
                <w:rFonts w:cs="Times New Roman"/>
                <w:color w:val="000000"/>
                <w:sz w:val="20"/>
                <w:szCs w:val="20"/>
              </w:rPr>
              <w:t>313</w:t>
            </w:r>
          </w:p>
        </w:tc>
        <w:tc>
          <w:tcPr>
            <w:tcW w:w="487" w:type="pct"/>
            <w:tcBorders>
              <w:top w:val="nil"/>
              <w:left w:val="nil"/>
              <w:bottom w:val="single" w:sz="4" w:space="0" w:color="auto"/>
              <w:right w:val="single" w:sz="4" w:space="0" w:color="auto"/>
            </w:tcBorders>
            <w:shd w:val="clear" w:color="auto" w:fill="auto"/>
            <w:noWrap/>
            <w:vAlign w:val="center"/>
          </w:tcPr>
          <w:p w14:paraId="2BD4BC3E" w14:textId="5CF50661" w:rsidR="0045435C" w:rsidRPr="003A050A" w:rsidRDefault="00894CDE" w:rsidP="0059178E">
            <w:pPr>
              <w:spacing w:after="0" w:line="240" w:lineRule="auto"/>
              <w:jc w:val="center"/>
              <w:rPr>
                <w:rFonts w:cs="Times New Roman"/>
                <w:color w:val="000000"/>
                <w:sz w:val="20"/>
                <w:szCs w:val="20"/>
              </w:rPr>
            </w:pPr>
            <w:r>
              <w:rPr>
                <w:rFonts w:cs="Times New Roman"/>
                <w:color w:val="000000"/>
                <w:sz w:val="20"/>
                <w:szCs w:val="20"/>
              </w:rPr>
              <w:t>510</w:t>
            </w:r>
          </w:p>
        </w:tc>
        <w:tc>
          <w:tcPr>
            <w:tcW w:w="817" w:type="pct"/>
            <w:tcBorders>
              <w:top w:val="nil"/>
              <w:left w:val="nil"/>
              <w:bottom w:val="single" w:sz="4" w:space="0" w:color="auto"/>
              <w:right w:val="single" w:sz="4" w:space="0" w:color="auto"/>
            </w:tcBorders>
            <w:shd w:val="clear" w:color="auto" w:fill="auto"/>
            <w:noWrap/>
            <w:vAlign w:val="center"/>
          </w:tcPr>
          <w:p w14:paraId="1B464E59" w14:textId="4991C485" w:rsidR="0045435C" w:rsidRPr="003A050A" w:rsidRDefault="00D80962" w:rsidP="0014216C">
            <w:pPr>
              <w:spacing w:after="0" w:line="240" w:lineRule="auto"/>
              <w:jc w:val="left"/>
              <w:rPr>
                <w:rFonts w:cs="Times New Roman"/>
                <w:color w:val="000000"/>
                <w:sz w:val="20"/>
                <w:szCs w:val="20"/>
              </w:rPr>
            </w:pPr>
            <w:r>
              <w:rPr>
                <w:rFonts w:cs="Times New Roman"/>
                <w:color w:val="000000"/>
                <w:sz w:val="20"/>
                <w:szCs w:val="20"/>
              </w:rPr>
              <w:t>OSBÜK, OSB</w:t>
            </w:r>
          </w:p>
        </w:tc>
      </w:tr>
      <w:tr w:rsidR="0045435C" w:rsidRPr="003A050A" w14:paraId="2959148A" w14:textId="77777777" w:rsidTr="0045435C">
        <w:trPr>
          <w:trHeight w:val="562"/>
        </w:trPr>
        <w:tc>
          <w:tcPr>
            <w:tcW w:w="545" w:type="pct"/>
            <w:vMerge/>
            <w:tcBorders>
              <w:left w:val="single" w:sz="4" w:space="0" w:color="auto"/>
              <w:right w:val="single" w:sz="4" w:space="0" w:color="auto"/>
            </w:tcBorders>
            <w:shd w:val="clear" w:color="auto" w:fill="auto"/>
            <w:noWrap/>
            <w:vAlign w:val="center"/>
          </w:tcPr>
          <w:p w14:paraId="37245CD5" w14:textId="77777777" w:rsidR="0045435C" w:rsidRPr="003A050A" w:rsidRDefault="0045435C" w:rsidP="0014216C">
            <w:pPr>
              <w:spacing w:after="0" w:line="240" w:lineRule="auto"/>
              <w:rPr>
                <w:rFonts w:eastAsia="Times New Roman" w:cs="Times New Roman"/>
                <w:b/>
                <w:bCs/>
                <w:color w:val="000000"/>
                <w:sz w:val="20"/>
                <w:szCs w:val="20"/>
                <w:lang w:eastAsia="tr-TR"/>
              </w:rPr>
            </w:pPr>
          </w:p>
        </w:tc>
        <w:tc>
          <w:tcPr>
            <w:tcW w:w="1024" w:type="pct"/>
            <w:vMerge/>
            <w:tcBorders>
              <w:left w:val="single" w:sz="4" w:space="0" w:color="auto"/>
              <w:right w:val="single" w:sz="4" w:space="0" w:color="auto"/>
            </w:tcBorders>
            <w:shd w:val="clear" w:color="auto" w:fill="auto"/>
            <w:vAlign w:val="center"/>
          </w:tcPr>
          <w:p w14:paraId="090A31F9" w14:textId="77777777" w:rsidR="0045435C" w:rsidRPr="003A050A" w:rsidRDefault="0045435C" w:rsidP="0059178E">
            <w:pPr>
              <w:spacing w:after="0" w:line="240" w:lineRule="auto"/>
              <w:jc w:val="left"/>
              <w:rPr>
                <w:rFonts w:eastAsia="Times New Roman" w:cs="Times New Roman"/>
                <w:b/>
                <w:bCs/>
                <w:color w:val="000000"/>
                <w:sz w:val="20"/>
                <w:szCs w:val="20"/>
                <w:lang w:eastAsia="tr-TR"/>
              </w:rPr>
            </w:pPr>
          </w:p>
        </w:tc>
        <w:tc>
          <w:tcPr>
            <w:tcW w:w="1114" w:type="pct"/>
            <w:tcBorders>
              <w:top w:val="nil"/>
              <w:left w:val="nil"/>
              <w:bottom w:val="single" w:sz="4" w:space="0" w:color="auto"/>
              <w:right w:val="single" w:sz="4" w:space="0" w:color="auto"/>
            </w:tcBorders>
            <w:shd w:val="clear" w:color="auto" w:fill="auto"/>
            <w:vAlign w:val="center"/>
          </w:tcPr>
          <w:p w14:paraId="672BD8B9" w14:textId="3CD63315" w:rsidR="0045435C" w:rsidRPr="003A050A" w:rsidRDefault="00D80962" w:rsidP="0059178E">
            <w:pPr>
              <w:spacing w:after="0" w:line="240" w:lineRule="auto"/>
              <w:jc w:val="left"/>
              <w:rPr>
                <w:rFonts w:cs="Times New Roman"/>
                <w:color w:val="000000"/>
                <w:sz w:val="20"/>
                <w:szCs w:val="20"/>
              </w:rPr>
            </w:pPr>
            <w:r>
              <w:rPr>
                <w:rFonts w:cs="Times New Roman"/>
                <w:color w:val="000000"/>
                <w:sz w:val="20"/>
                <w:szCs w:val="20"/>
              </w:rPr>
              <w:t>TRC3 Bölgesi t</w:t>
            </w:r>
            <w:r w:rsidR="0045435C" w:rsidRPr="0045435C">
              <w:rPr>
                <w:rFonts w:cs="Times New Roman"/>
                <w:color w:val="000000"/>
                <w:sz w:val="20"/>
                <w:szCs w:val="20"/>
              </w:rPr>
              <w:t>oplam ihracat değeri</w:t>
            </w:r>
          </w:p>
        </w:tc>
        <w:tc>
          <w:tcPr>
            <w:tcW w:w="443" w:type="pct"/>
            <w:tcBorders>
              <w:top w:val="nil"/>
              <w:left w:val="nil"/>
              <w:bottom w:val="single" w:sz="4" w:space="0" w:color="auto"/>
              <w:right w:val="single" w:sz="4" w:space="0" w:color="auto"/>
            </w:tcBorders>
            <w:shd w:val="clear" w:color="auto" w:fill="auto"/>
            <w:vAlign w:val="center"/>
          </w:tcPr>
          <w:p w14:paraId="1826250D" w14:textId="203FE946" w:rsidR="0045435C" w:rsidRPr="003A050A" w:rsidRDefault="00DF546E" w:rsidP="0059178E">
            <w:pPr>
              <w:spacing w:after="0" w:line="240" w:lineRule="auto"/>
              <w:jc w:val="center"/>
              <w:rPr>
                <w:rFonts w:cs="Times New Roman"/>
                <w:color w:val="000000"/>
                <w:sz w:val="20"/>
                <w:szCs w:val="20"/>
              </w:rPr>
            </w:pPr>
            <w:r w:rsidRPr="003A050A">
              <w:rPr>
                <w:rFonts w:cs="Times New Roman"/>
                <w:color w:val="000000"/>
                <w:sz w:val="20"/>
                <w:szCs w:val="20"/>
              </w:rPr>
              <w:t>USD Dolar</w:t>
            </w:r>
          </w:p>
        </w:tc>
        <w:tc>
          <w:tcPr>
            <w:tcW w:w="570" w:type="pct"/>
            <w:tcBorders>
              <w:top w:val="nil"/>
              <w:left w:val="nil"/>
              <w:bottom w:val="single" w:sz="4" w:space="0" w:color="auto"/>
              <w:right w:val="single" w:sz="4" w:space="0" w:color="auto"/>
            </w:tcBorders>
            <w:shd w:val="clear" w:color="auto" w:fill="auto"/>
            <w:noWrap/>
            <w:vAlign w:val="center"/>
          </w:tcPr>
          <w:p w14:paraId="0A681029" w14:textId="13C04597" w:rsidR="0045435C" w:rsidRPr="003A050A" w:rsidRDefault="00D80962" w:rsidP="0059178E">
            <w:pPr>
              <w:spacing w:after="0" w:line="240" w:lineRule="auto"/>
              <w:jc w:val="center"/>
              <w:rPr>
                <w:rFonts w:cs="Times New Roman"/>
                <w:color w:val="000000"/>
                <w:sz w:val="20"/>
                <w:szCs w:val="20"/>
              </w:rPr>
            </w:pPr>
            <w:r>
              <w:rPr>
                <w:rFonts w:cs="Times New Roman"/>
                <w:color w:val="000000"/>
                <w:sz w:val="20"/>
                <w:szCs w:val="20"/>
              </w:rPr>
              <w:t>2,1 Milyon</w:t>
            </w:r>
          </w:p>
        </w:tc>
        <w:tc>
          <w:tcPr>
            <w:tcW w:w="487" w:type="pct"/>
            <w:tcBorders>
              <w:top w:val="nil"/>
              <w:left w:val="nil"/>
              <w:bottom w:val="single" w:sz="4" w:space="0" w:color="auto"/>
              <w:right w:val="single" w:sz="4" w:space="0" w:color="auto"/>
            </w:tcBorders>
            <w:shd w:val="clear" w:color="auto" w:fill="auto"/>
            <w:noWrap/>
            <w:vAlign w:val="center"/>
          </w:tcPr>
          <w:p w14:paraId="55409D5B" w14:textId="1DA4C10D" w:rsidR="0045435C" w:rsidRPr="003A050A" w:rsidRDefault="00D80962" w:rsidP="0059178E">
            <w:pPr>
              <w:spacing w:after="0" w:line="240" w:lineRule="auto"/>
              <w:jc w:val="center"/>
              <w:rPr>
                <w:rFonts w:cs="Times New Roman"/>
                <w:color w:val="000000"/>
                <w:sz w:val="20"/>
                <w:szCs w:val="20"/>
              </w:rPr>
            </w:pPr>
            <w:r>
              <w:rPr>
                <w:rFonts w:cs="Times New Roman"/>
                <w:color w:val="000000"/>
                <w:sz w:val="20"/>
                <w:szCs w:val="20"/>
              </w:rPr>
              <w:t>3 Milyon</w:t>
            </w:r>
          </w:p>
        </w:tc>
        <w:tc>
          <w:tcPr>
            <w:tcW w:w="817" w:type="pct"/>
            <w:tcBorders>
              <w:top w:val="nil"/>
              <w:left w:val="nil"/>
              <w:bottom w:val="single" w:sz="4" w:space="0" w:color="auto"/>
              <w:right w:val="single" w:sz="4" w:space="0" w:color="auto"/>
            </w:tcBorders>
            <w:shd w:val="clear" w:color="auto" w:fill="auto"/>
            <w:noWrap/>
            <w:vAlign w:val="center"/>
          </w:tcPr>
          <w:p w14:paraId="2AE18932" w14:textId="112ED9AF" w:rsidR="0045435C" w:rsidRPr="003A050A" w:rsidRDefault="00D80962" w:rsidP="0014216C">
            <w:pPr>
              <w:spacing w:after="0" w:line="240" w:lineRule="auto"/>
              <w:jc w:val="left"/>
              <w:rPr>
                <w:rFonts w:cs="Times New Roman"/>
                <w:color w:val="000000"/>
                <w:sz w:val="20"/>
                <w:szCs w:val="20"/>
              </w:rPr>
            </w:pPr>
            <w:r>
              <w:rPr>
                <w:rFonts w:cs="Times New Roman"/>
                <w:color w:val="000000"/>
                <w:sz w:val="20"/>
                <w:szCs w:val="20"/>
              </w:rPr>
              <w:t>TÜİK, TİM</w:t>
            </w:r>
          </w:p>
        </w:tc>
      </w:tr>
      <w:tr w:rsidR="0045435C" w:rsidRPr="003A050A" w14:paraId="51C7AB8B" w14:textId="77777777" w:rsidTr="00B73076">
        <w:trPr>
          <w:trHeight w:val="551"/>
        </w:trPr>
        <w:tc>
          <w:tcPr>
            <w:tcW w:w="545" w:type="pct"/>
            <w:vMerge/>
            <w:tcBorders>
              <w:left w:val="single" w:sz="4" w:space="0" w:color="auto"/>
              <w:right w:val="single" w:sz="4" w:space="0" w:color="auto"/>
            </w:tcBorders>
            <w:shd w:val="clear" w:color="auto" w:fill="auto"/>
            <w:noWrap/>
            <w:vAlign w:val="center"/>
          </w:tcPr>
          <w:p w14:paraId="782E55B7" w14:textId="77777777" w:rsidR="0045435C" w:rsidRPr="003A050A" w:rsidRDefault="0045435C" w:rsidP="0014216C">
            <w:pPr>
              <w:spacing w:after="0" w:line="240" w:lineRule="auto"/>
              <w:rPr>
                <w:rFonts w:eastAsia="Times New Roman" w:cs="Times New Roman"/>
                <w:b/>
                <w:bCs/>
                <w:color w:val="000000"/>
                <w:sz w:val="20"/>
                <w:szCs w:val="20"/>
                <w:lang w:eastAsia="tr-TR"/>
              </w:rPr>
            </w:pPr>
          </w:p>
        </w:tc>
        <w:tc>
          <w:tcPr>
            <w:tcW w:w="1024" w:type="pct"/>
            <w:vMerge/>
            <w:tcBorders>
              <w:left w:val="single" w:sz="4" w:space="0" w:color="auto"/>
              <w:right w:val="single" w:sz="4" w:space="0" w:color="auto"/>
            </w:tcBorders>
            <w:shd w:val="clear" w:color="auto" w:fill="auto"/>
            <w:vAlign w:val="center"/>
          </w:tcPr>
          <w:p w14:paraId="249B4AB0" w14:textId="77777777" w:rsidR="0045435C" w:rsidRPr="003A050A" w:rsidRDefault="0045435C" w:rsidP="0059178E">
            <w:pPr>
              <w:spacing w:after="0" w:line="240" w:lineRule="auto"/>
              <w:jc w:val="left"/>
              <w:rPr>
                <w:rFonts w:eastAsia="Times New Roman" w:cs="Times New Roman"/>
                <w:b/>
                <w:bCs/>
                <w:color w:val="000000"/>
                <w:sz w:val="20"/>
                <w:szCs w:val="20"/>
                <w:lang w:eastAsia="tr-TR"/>
              </w:rPr>
            </w:pPr>
          </w:p>
        </w:tc>
        <w:tc>
          <w:tcPr>
            <w:tcW w:w="1114" w:type="pct"/>
            <w:tcBorders>
              <w:top w:val="nil"/>
              <w:left w:val="nil"/>
              <w:bottom w:val="single" w:sz="4" w:space="0" w:color="auto"/>
              <w:right w:val="single" w:sz="4" w:space="0" w:color="auto"/>
            </w:tcBorders>
            <w:shd w:val="clear" w:color="auto" w:fill="auto"/>
            <w:vAlign w:val="center"/>
          </w:tcPr>
          <w:p w14:paraId="748D097E" w14:textId="505DB324" w:rsidR="0045435C" w:rsidRPr="003A050A" w:rsidRDefault="00047716" w:rsidP="0059178E">
            <w:pPr>
              <w:spacing w:after="0" w:line="240" w:lineRule="auto"/>
              <w:jc w:val="left"/>
              <w:rPr>
                <w:rFonts w:cs="Times New Roman"/>
                <w:color w:val="000000"/>
                <w:sz w:val="20"/>
                <w:szCs w:val="20"/>
              </w:rPr>
            </w:pPr>
            <w:r>
              <w:rPr>
                <w:rFonts w:cs="Times New Roman"/>
                <w:color w:val="000000"/>
                <w:sz w:val="20"/>
                <w:szCs w:val="20"/>
              </w:rPr>
              <w:t>P</w:t>
            </w:r>
            <w:r w:rsidR="0045435C" w:rsidRPr="0045435C">
              <w:rPr>
                <w:rFonts w:cs="Times New Roman"/>
                <w:color w:val="000000"/>
                <w:sz w:val="20"/>
                <w:szCs w:val="20"/>
              </w:rPr>
              <w:t>atent sayısı</w:t>
            </w:r>
          </w:p>
        </w:tc>
        <w:tc>
          <w:tcPr>
            <w:tcW w:w="443" w:type="pct"/>
            <w:tcBorders>
              <w:top w:val="nil"/>
              <w:left w:val="nil"/>
              <w:bottom w:val="single" w:sz="4" w:space="0" w:color="auto"/>
              <w:right w:val="single" w:sz="4" w:space="0" w:color="auto"/>
            </w:tcBorders>
            <w:shd w:val="clear" w:color="auto" w:fill="auto"/>
            <w:vAlign w:val="center"/>
          </w:tcPr>
          <w:p w14:paraId="61B21285" w14:textId="363FF6EC" w:rsidR="0045435C" w:rsidRPr="003A050A" w:rsidRDefault="00DF546E" w:rsidP="0059178E">
            <w:pPr>
              <w:spacing w:after="0" w:line="240" w:lineRule="auto"/>
              <w:jc w:val="center"/>
              <w:rPr>
                <w:rFonts w:cs="Times New Roman"/>
                <w:color w:val="000000"/>
                <w:sz w:val="20"/>
                <w:szCs w:val="20"/>
              </w:rPr>
            </w:pPr>
            <w:proofErr w:type="gramStart"/>
            <w:r>
              <w:rPr>
                <w:rFonts w:cs="Times New Roman"/>
                <w:color w:val="000000"/>
                <w:sz w:val="20"/>
                <w:szCs w:val="20"/>
              </w:rPr>
              <w:t>adet</w:t>
            </w:r>
            <w:proofErr w:type="gramEnd"/>
          </w:p>
        </w:tc>
        <w:tc>
          <w:tcPr>
            <w:tcW w:w="570" w:type="pct"/>
            <w:tcBorders>
              <w:top w:val="nil"/>
              <w:left w:val="nil"/>
              <w:bottom w:val="single" w:sz="4" w:space="0" w:color="auto"/>
              <w:right w:val="single" w:sz="4" w:space="0" w:color="auto"/>
            </w:tcBorders>
            <w:shd w:val="clear" w:color="auto" w:fill="auto"/>
            <w:noWrap/>
            <w:vAlign w:val="center"/>
          </w:tcPr>
          <w:p w14:paraId="077D59F4" w14:textId="78A92675" w:rsidR="0045435C" w:rsidRPr="003A050A" w:rsidRDefault="00047716" w:rsidP="0059178E">
            <w:pPr>
              <w:spacing w:after="0" w:line="240" w:lineRule="auto"/>
              <w:jc w:val="center"/>
              <w:rPr>
                <w:rFonts w:cs="Times New Roman"/>
                <w:color w:val="000000"/>
                <w:sz w:val="20"/>
                <w:szCs w:val="20"/>
              </w:rPr>
            </w:pPr>
            <w:r>
              <w:rPr>
                <w:rFonts w:cs="Times New Roman"/>
                <w:color w:val="000000"/>
                <w:sz w:val="20"/>
                <w:szCs w:val="20"/>
              </w:rPr>
              <w:t>24</w:t>
            </w:r>
          </w:p>
        </w:tc>
        <w:tc>
          <w:tcPr>
            <w:tcW w:w="487" w:type="pct"/>
            <w:tcBorders>
              <w:top w:val="nil"/>
              <w:left w:val="nil"/>
              <w:bottom w:val="single" w:sz="4" w:space="0" w:color="auto"/>
              <w:right w:val="single" w:sz="4" w:space="0" w:color="auto"/>
            </w:tcBorders>
            <w:shd w:val="clear" w:color="auto" w:fill="auto"/>
            <w:noWrap/>
            <w:vAlign w:val="center"/>
          </w:tcPr>
          <w:p w14:paraId="6EF08CC0" w14:textId="71471DCC" w:rsidR="0045435C" w:rsidRPr="003A050A" w:rsidRDefault="00047716" w:rsidP="0059178E">
            <w:pPr>
              <w:spacing w:after="0" w:line="240" w:lineRule="auto"/>
              <w:jc w:val="center"/>
              <w:rPr>
                <w:rFonts w:cs="Times New Roman"/>
                <w:color w:val="000000"/>
                <w:sz w:val="20"/>
                <w:szCs w:val="20"/>
              </w:rPr>
            </w:pPr>
            <w:r>
              <w:rPr>
                <w:rFonts w:cs="Times New Roman"/>
                <w:color w:val="000000"/>
                <w:sz w:val="20"/>
                <w:szCs w:val="20"/>
              </w:rPr>
              <w:t>40</w:t>
            </w:r>
          </w:p>
        </w:tc>
        <w:tc>
          <w:tcPr>
            <w:tcW w:w="817" w:type="pct"/>
            <w:tcBorders>
              <w:top w:val="nil"/>
              <w:left w:val="nil"/>
              <w:bottom w:val="single" w:sz="4" w:space="0" w:color="auto"/>
              <w:right w:val="single" w:sz="4" w:space="0" w:color="auto"/>
            </w:tcBorders>
            <w:shd w:val="clear" w:color="auto" w:fill="auto"/>
            <w:noWrap/>
            <w:vAlign w:val="center"/>
          </w:tcPr>
          <w:p w14:paraId="1D549AE9" w14:textId="2736A86A" w:rsidR="0045435C" w:rsidRPr="003A050A" w:rsidRDefault="00D80962" w:rsidP="0014216C">
            <w:pPr>
              <w:spacing w:after="0" w:line="240" w:lineRule="auto"/>
              <w:jc w:val="left"/>
              <w:rPr>
                <w:rFonts w:cs="Times New Roman"/>
                <w:color w:val="000000"/>
                <w:sz w:val="20"/>
                <w:szCs w:val="20"/>
              </w:rPr>
            </w:pPr>
            <w:r>
              <w:rPr>
                <w:rFonts w:cs="Times New Roman"/>
                <w:color w:val="000000"/>
                <w:sz w:val="20"/>
                <w:szCs w:val="20"/>
              </w:rPr>
              <w:t>Türk Patent ve Marka Kurumu</w:t>
            </w:r>
          </w:p>
        </w:tc>
      </w:tr>
      <w:tr w:rsidR="0045435C" w:rsidRPr="003A050A" w14:paraId="6729EFB1" w14:textId="77777777" w:rsidTr="0045435C">
        <w:trPr>
          <w:trHeight w:val="551"/>
        </w:trPr>
        <w:tc>
          <w:tcPr>
            <w:tcW w:w="545" w:type="pct"/>
            <w:vMerge/>
            <w:tcBorders>
              <w:left w:val="single" w:sz="4" w:space="0" w:color="auto"/>
              <w:bottom w:val="single" w:sz="4" w:space="0" w:color="000000"/>
              <w:right w:val="single" w:sz="4" w:space="0" w:color="auto"/>
            </w:tcBorders>
            <w:shd w:val="clear" w:color="auto" w:fill="auto"/>
            <w:noWrap/>
            <w:vAlign w:val="center"/>
          </w:tcPr>
          <w:p w14:paraId="71A23B65" w14:textId="77777777" w:rsidR="0045435C" w:rsidRPr="003A050A" w:rsidRDefault="0045435C" w:rsidP="0014216C">
            <w:pPr>
              <w:spacing w:after="0" w:line="240" w:lineRule="auto"/>
              <w:rPr>
                <w:rFonts w:eastAsia="Times New Roman" w:cs="Times New Roman"/>
                <w:b/>
                <w:bCs/>
                <w:color w:val="000000"/>
                <w:sz w:val="20"/>
                <w:szCs w:val="20"/>
                <w:lang w:eastAsia="tr-TR"/>
              </w:rPr>
            </w:pPr>
          </w:p>
        </w:tc>
        <w:tc>
          <w:tcPr>
            <w:tcW w:w="1024" w:type="pct"/>
            <w:vMerge/>
            <w:tcBorders>
              <w:left w:val="single" w:sz="4" w:space="0" w:color="auto"/>
              <w:bottom w:val="single" w:sz="4" w:space="0" w:color="000000"/>
              <w:right w:val="single" w:sz="4" w:space="0" w:color="auto"/>
            </w:tcBorders>
            <w:shd w:val="clear" w:color="auto" w:fill="auto"/>
            <w:vAlign w:val="center"/>
          </w:tcPr>
          <w:p w14:paraId="77CD8F6B" w14:textId="77777777" w:rsidR="0045435C" w:rsidRPr="003A050A" w:rsidRDefault="0045435C" w:rsidP="0059178E">
            <w:pPr>
              <w:spacing w:after="0" w:line="240" w:lineRule="auto"/>
              <w:jc w:val="left"/>
              <w:rPr>
                <w:rFonts w:eastAsia="Times New Roman" w:cs="Times New Roman"/>
                <w:b/>
                <w:bCs/>
                <w:color w:val="000000"/>
                <w:sz w:val="20"/>
                <w:szCs w:val="20"/>
                <w:lang w:eastAsia="tr-TR"/>
              </w:rPr>
            </w:pPr>
          </w:p>
        </w:tc>
        <w:tc>
          <w:tcPr>
            <w:tcW w:w="1114" w:type="pct"/>
            <w:tcBorders>
              <w:top w:val="nil"/>
              <w:left w:val="nil"/>
              <w:bottom w:val="single" w:sz="4" w:space="0" w:color="auto"/>
              <w:right w:val="single" w:sz="4" w:space="0" w:color="auto"/>
            </w:tcBorders>
            <w:shd w:val="clear" w:color="auto" w:fill="auto"/>
            <w:vAlign w:val="center"/>
          </w:tcPr>
          <w:p w14:paraId="2403F448" w14:textId="0A422778" w:rsidR="0045435C" w:rsidRPr="0045435C" w:rsidRDefault="0045435C" w:rsidP="0059178E">
            <w:pPr>
              <w:spacing w:after="0" w:line="240" w:lineRule="auto"/>
              <w:jc w:val="left"/>
              <w:rPr>
                <w:rFonts w:cs="Times New Roman"/>
                <w:color w:val="000000"/>
                <w:sz w:val="20"/>
                <w:szCs w:val="20"/>
              </w:rPr>
            </w:pPr>
            <w:r w:rsidRPr="0045435C">
              <w:rPr>
                <w:rFonts w:cs="Times New Roman"/>
                <w:color w:val="000000"/>
                <w:sz w:val="20"/>
                <w:szCs w:val="20"/>
              </w:rPr>
              <w:t>Teşvik belgeli yeni yatırım</w:t>
            </w:r>
            <w:r w:rsidR="005E3CA9">
              <w:rPr>
                <w:rFonts w:cs="Times New Roman"/>
                <w:color w:val="000000"/>
                <w:sz w:val="20"/>
                <w:szCs w:val="20"/>
              </w:rPr>
              <w:t>ların</w:t>
            </w:r>
            <w:r w:rsidRPr="0045435C">
              <w:rPr>
                <w:rFonts w:cs="Times New Roman"/>
                <w:color w:val="000000"/>
                <w:sz w:val="20"/>
                <w:szCs w:val="20"/>
              </w:rPr>
              <w:t xml:space="preserve"> tutarı</w:t>
            </w:r>
          </w:p>
        </w:tc>
        <w:tc>
          <w:tcPr>
            <w:tcW w:w="443" w:type="pct"/>
            <w:tcBorders>
              <w:top w:val="nil"/>
              <w:left w:val="nil"/>
              <w:bottom w:val="single" w:sz="4" w:space="0" w:color="auto"/>
              <w:right w:val="single" w:sz="4" w:space="0" w:color="auto"/>
            </w:tcBorders>
            <w:shd w:val="clear" w:color="auto" w:fill="auto"/>
            <w:vAlign w:val="center"/>
          </w:tcPr>
          <w:p w14:paraId="46BF4419" w14:textId="5418D673" w:rsidR="0045435C" w:rsidRPr="003A050A" w:rsidRDefault="00047716" w:rsidP="0059178E">
            <w:pPr>
              <w:spacing w:after="0" w:line="240" w:lineRule="auto"/>
              <w:jc w:val="center"/>
              <w:rPr>
                <w:rFonts w:cs="Times New Roman"/>
                <w:color w:val="000000"/>
                <w:sz w:val="20"/>
                <w:szCs w:val="20"/>
              </w:rPr>
            </w:pPr>
            <w:r>
              <w:rPr>
                <w:rFonts w:cs="Times New Roman"/>
                <w:color w:val="000000"/>
                <w:sz w:val="20"/>
                <w:szCs w:val="20"/>
              </w:rPr>
              <w:t xml:space="preserve">Milyon </w:t>
            </w:r>
            <w:r w:rsidR="00DF546E">
              <w:rPr>
                <w:rFonts w:cs="Times New Roman"/>
                <w:color w:val="000000"/>
                <w:sz w:val="20"/>
                <w:szCs w:val="20"/>
              </w:rPr>
              <w:t>TL</w:t>
            </w:r>
          </w:p>
        </w:tc>
        <w:tc>
          <w:tcPr>
            <w:tcW w:w="570" w:type="pct"/>
            <w:tcBorders>
              <w:top w:val="nil"/>
              <w:left w:val="nil"/>
              <w:bottom w:val="single" w:sz="4" w:space="0" w:color="auto"/>
              <w:right w:val="single" w:sz="4" w:space="0" w:color="auto"/>
            </w:tcBorders>
            <w:shd w:val="clear" w:color="auto" w:fill="auto"/>
            <w:noWrap/>
            <w:vAlign w:val="center"/>
          </w:tcPr>
          <w:p w14:paraId="32A45A09" w14:textId="57E7DF27" w:rsidR="0045435C" w:rsidRPr="003A050A" w:rsidRDefault="00047716" w:rsidP="0059178E">
            <w:pPr>
              <w:spacing w:after="0" w:line="240" w:lineRule="auto"/>
              <w:jc w:val="center"/>
              <w:rPr>
                <w:rFonts w:cs="Times New Roman"/>
                <w:color w:val="000000"/>
                <w:sz w:val="20"/>
                <w:szCs w:val="20"/>
              </w:rPr>
            </w:pPr>
            <w:r>
              <w:rPr>
                <w:rFonts w:cs="Times New Roman"/>
                <w:color w:val="000000"/>
                <w:sz w:val="20"/>
                <w:szCs w:val="20"/>
              </w:rPr>
              <w:t>-</w:t>
            </w:r>
          </w:p>
        </w:tc>
        <w:tc>
          <w:tcPr>
            <w:tcW w:w="487" w:type="pct"/>
            <w:tcBorders>
              <w:top w:val="nil"/>
              <w:left w:val="nil"/>
              <w:bottom w:val="single" w:sz="4" w:space="0" w:color="auto"/>
              <w:right w:val="single" w:sz="4" w:space="0" w:color="auto"/>
            </w:tcBorders>
            <w:shd w:val="clear" w:color="auto" w:fill="auto"/>
            <w:noWrap/>
            <w:vAlign w:val="center"/>
          </w:tcPr>
          <w:p w14:paraId="661ED4C6" w14:textId="7C390AB5" w:rsidR="0045435C" w:rsidRPr="003A050A" w:rsidRDefault="00047716" w:rsidP="0059178E">
            <w:pPr>
              <w:spacing w:after="0" w:line="240" w:lineRule="auto"/>
              <w:jc w:val="center"/>
              <w:rPr>
                <w:rFonts w:cs="Times New Roman"/>
                <w:color w:val="000000"/>
                <w:sz w:val="20"/>
                <w:szCs w:val="20"/>
              </w:rPr>
            </w:pPr>
            <w:r>
              <w:rPr>
                <w:rFonts w:cs="Times New Roman"/>
                <w:color w:val="000000"/>
                <w:sz w:val="20"/>
                <w:szCs w:val="20"/>
              </w:rPr>
              <w:t>14.000</w:t>
            </w:r>
          </w:p>
        </w:tc>
        <w:tc>
          <w:tcPr>
            <w:tcW w:w="817" w:type="pct"/>
            <w:tcBorders>
              <w:top w:val="nil"/>
              <w:left w:val="nil"/>
              <w:bottom w:val="single" w:sz="4" w:space="0" w:color="auto"/>
              <w:right w:val="single" w:sz="4" w:space="0" w:color="auto"/>
            </w:tcBorders>
            <w:shd w:val="clear" w:color="auto" w:fill="auto"/>
            <w:noWrap/>
            <w:vAlign w:val="center"/>
          </w:tcPr>
          <w:p w14:paraId="47D59109" w14:textId="24026A7E" w:rsidR="0045435C" w:rsidRPr="003A050A" w:rsidRDefault="00D80962" w:rsidP="0014216C">
            <w:pPr>
              <w:spacing w:after="0" w:line="240" w:lineRule="auto"/>
              <w:jc w:val="left"/>
              <w:rPr>
                <w:rFonts w:cs="Times New Roman"/>
                <w:color w:val="000000"/>
                <w:sz w:val="20"/>
                <w:szCs w:val="20"/>
              </w:rPr>
            </w:pPr>
            <w:r>
              <w:rPr>
                <w:rFonts w:cs="Times New Roman"/>
                <w:color w:val="000000"/>
                <w:sz w:val="20"/>
                <w:szCs w:val="20"/>
              </w:rPr>
              <w:t>Sanayi ve Teknoloji Bakanlığı</w:t>
            </w:r>
          </w:p>
        </w:tc>
      </w:tr>
      <w:tr w:rsidR="0059178E" w:rsidRPr="003A050A" w14:paraId="353179EB" w14:textId="77777777" w:rsidTr="00DF546E">
        <w:trPr>
          <w:trHeight w:val="448"/>
        </w:trPr>
        <w:tc>
          <w:tcPr>
            <w:tcW w:w="54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FF00CCD" w14:textId="24C464E2" w:rsidR="0014216C" w:rsidRPr="003A050A" w:rsidRDefault="0014216C" w:rsidP="0014216C">
            <w:pPr>
              <w:spacing w:after="0" w:line="240" w:lineRule="auto"/>
              <w:rPr>
                <w:rFonts w:eastAsia="Times New Roman" w:cs="Times New Roman"/>
                <w:b/>
                <w:bCs/>
                <w:color w:val="000000"/>
                <w:sz w:val="20"/>
                <w:szCs w:val="20"/>
                <w:lang w:eastAsia="tr-TR"/>
              </w:rPr>
            </w:pPr>
            <w:r w:rsidRPr="003A050A">
              <w:rPr>
                <w:rFonts w:eastAsia="Times New Roman" w:cs="Times New Roman"/>
                <w:b/>
                <w:bCs/>
                <w:color w:val="000000"/>
                <w:sz w:val="20"/>
                <w:szCs w:val="20"/>
                <w:lang w:eastAsia="tr-TR"/>
              </w:rPr>
              <w:t>Hedef</w:t>
            </w:r>
            <w:r w:rsidR="00AE66AC" w:rsidRPr="003A050A">
              <w:rPr>
                <w:rFonts w:eastAsia="Times New Roman" w:cs="Times New Roman"/>
                <w:b/>
                <w:bCs/>
                <w:color w:val="000000"/>
                <w:sz w:val="20"/>
                <w:szCs w:val="20"/>
                <w:lang w:eastAsia="tr-TR"/>
              </w:rPr>
              <w:t xml:space="preserve"> -</w:t>
            </w:r>
            <w:r w:rsidRPr="003A050A">
              <w:rPr>
                <w:rFonts w:eastAsia="Times New Roman" w:cs="Times New Roman"/>
                <w:b/>
                <w:bCs/>
                <w:color w:val="000000"/>
                <w:sz w:val="20"/>
                <w:szCs w:val="20"/>
                <w:lang w:eastAsia="tr-TR"/>
              </w:rPr>
              <w:t>1</w:t>
            </w:r>
          </w:p>
        </w:tc>
        <w:tc>
          <w:tcPr>
            <w:tcW w:w="1024" w:type="pct"/>
            <w:vMerge w:val="restart"/>
            <w:tcBorders>
              <w:top w:val="nil"/>
              <w:left w:val="single" w:sz="4" w:space="0" w:color="auto"/>
              <w:bottom w:val="single" w:sz="4" w:space="0" w:color="000000"/>
              <w:right w:val="single" w:sz="4" w:space="0" w:color="auto"/>
            </w:tcBorders>
            <w:shd w:val="clear" w:color="auto" w:fill="auto"/>
            <w:vAlign w:val="center"/>
            <w:hideMark/>
          </w:tcPr>
          <w:p w14:paraId="4C56AE58" w14:textId="44BFEC43" w:rsidR="0014216C" w:rsidRPr="003A050A" w:rsidRDefault="0014216C" w:rsidP="0059178E">
            <w:pPr>
              <w:spacing w:after="0" w:line="240" w:lineRule="auto"/>
              <w:jc w:val="left"/>
              <w:rPr>
                <w:rFonts w:eastAsia="Times New Roman" w:cs="Times New Roman"/>
                <w:b/>
                <w:bCs/>
                <w:color w:val="000000"/>
                <w:sz w:val="20"/>
                <w:szCs w:val="20"/>
                <w:lang w:eastAsia="tr-TR"/>
              </w:rPr>
            </w:pPr>
            <w:r w:rsidRPr="003A050A">
              <w:rPr>
                <w:rFonts w:eastAsia="Times New Roman" w:cs="Times New Roman"/>
                <w:b/>
                <w:bCs/>
                <w:color w:val="000000"/>
                <w:sz w:val="20"/>
                <w:szCs w:val="20"/>
                <w:lang w:eastAsia="tr-TR"/>
              </w:rPr>
              <w:t>İhracat Desteklenecektir</w:t>
            </w:r>
          </w:p>
        </w:tc>
        <w:tc>
          <w:tcPr>
            <w:tcW w:w="1114" w:type="pct"/>
            <w:tcBorders>
              <w:top w:val="nil"/>
              <w:left w:val="nil"/>
              <w:bottom w:val="single" w:sz="4" w:space="0" w:color="auto"/>
              <w:right w:val="single" w:sz="4" w:space="0" w:color="auto"/>
            </w:tcBorders>
            <w:shd w:val="clear" w:color="auto" w:fill="auto"/>
            <w:vAlign w:val="center"/>
            <w:hideMark/>
          </w:tcPr>
          <w:p w14:paraId="346B4308" w14:textId="77777777" w:rsidR="0014216C" w:rsidRPr="003A050A" w:rsidRDefault="0014216C" w:rsidP="0059178E">
            <w:pPr>
              <w:spacing w:after="0" w:line="240" w:lineRule="auto"/>
              <w:jc w:val="left"/>
              <w:rPr>
                <w:rFonts w:eastAsia="Times New Roman" w:cs="Times New Roman"/>
                <w:color w:val="000000"/>
                <w:sz w:val="20"/>
                <w:szCs w:val="20"/>
                <w:lang w:eastAsia="tr-TR"/>
              </w:rPr>
            </w:pPr>
            <w:r w:rsidRPr="003A050A">
              <w:rPr>
                <w:rFonts w:cs="Times New Roman"/>
                <w:color w:val="000000"/>
                <w:sz w:val="20"/>
                <w:szCs w:val="20"/>
              </w:rPr>
              <w:t>Mardin ili ihracat tutarı</w:t>
            </w:r>
          </w:p>
        </w:tc>
        <w:tc>
          <w:tcPr>
            <w:tcW w:w="443" w:type="pct"/>
            <w:tcBorders>
              <w:top w:val="nil"/>
              <w:left w:val="nil"/>
              <w:bottom w:val="single" w:sz="4" w:space="0" w:color="auto"/>
              <w:right w:val="single" w:sz="4" w:space="0" w:color="auto"/>
            </w:tcBorders>
            <w:shd w:val="clear" w:color="auto" w:fill="auto"/>
            <w:vAlign w:val="center"/>
            <w:hideMark/>
          </w:tcPr>
          <w:p w14:paraId="11F75450" w14:textId="77777777" w:rsidR="0014216C" w:rsidRPr="003A050A" w:rsidRDefault="0059178E" w:rsidP="0059178E">
            <w:pPr>
              <w:spacing w:after="0" w:line="240" w:lineRule="auto"/>
              <w:jc w:val="center"/>
              <w:rPr>
                <w:rFonts w:eastAsia="Times New Roman" w:cs="Times New Roman"/>
                <w:color w:val="000000"/>
                <w:sz w:val="20"/>
                <w:szCs w:val="20"/>
                <w:lang w:eastAsia="tr-TR"/>
              </w:rPr>
            </w:pPr>
            <w:r w:rsidRPr="003A050A">
              <w:rPr>
                <w:rFonts w:cs="Times New Roman"/>
                <w:color w:val="000000"/>
                <w:sz w:val="20"/>
                <w:szCs w:val="20"/>
              </w:rPr>
              <w:t>USD</w:t>
            </w:r>
            <w:r w:rsidR="0014216C" w:rsidRPr="003A050A">
              <w:rPr>
                <w:rFonts w:cs="Times New Roman"/>
                <w:color w:val="000000"/>
                <w:sz w:val="20"/>
                <w:szCs w:val="20"/>
              </w:rPr>
              <w:t xml:space="preserve"> Dolar</w:t>
            </w:r>
          </w:p>
        </w:tc>
        <w:tc>
          <w:tcPr>
            <w:tcW w:w="570" w:type="pct"/>
            <w:tcBorders>
              <w:top w:val="nil"/>
              <w:left w:val="nil"/>
              <w:bottom w:val="single" w:sz="4" w:space="0" w:color="auto"/>
              <w:right w:val="single" w:sz="4" w:space="0" w:color="auto"/>
            </w:tcBorders>
            <w:shd w:val="clear" w:color="auto" w:fill="auto"/>
            <w:noWrap/>
            <w:vAlign w:val="center"/>
            <w:hideMark/>
          </w:tcPr>
          <w:p w14:paraId="7F8DAB5C" w14:textId="01037669" w:rsidR="0014216C" w:rsidRPr="00DF546E" w:rsidRDefault="0014216C" w:rsidP="00DF546E">
            <w:pPr>
              <w:spacing w:after="0" w:line="240" w:lineRule="auto"/>
              <w:jc w:val="center"/>
              <w:rPr>
                <w:rFonts w:cs="Times New Roman"/>
                <w:color w:val="000000"/>
                <w:sz w:val="20"/>
                <w:szCs w:val="20"/>
              </w:rPr>
            </w:pPr>
            <w:r w:rsidRPr="003A050A">
              <w:rPr>
                <w:rFonts w:cs="Times New Roman"/>
                <w:color w:val="000000"/>
                <w:sz w:val="20"/>
                <w:szCs w:val="20"/>
              </w:rPr>
              <w:t>1.008.627.370</w:t>
            </w:r>
          </w:p>
        </w:tc>
        <w:tc>
          <w:tcPr>
            <w:tcW w:w="487" w:type="pct"/>
            <w:tcBorders>
              <w:top w:val="nil"/>
              <w:left w:val="nil"/>
              <w:bottom w:val="single" w:sz="4" w:space="0" w:color="auto"/>
              <w:right w:val="single" w:sz="4" w:space="0" w:color="auto"/>
            </w:tcBorders>
            <w:shd w:val="clear" w:color="auto" w:fill="auto"/>
            <w:noWrap/>
            <w:vAlign w:val="center"/>
            <w:hideMark/>
          </w:tcPr>
          <w:p w14:paraId="78F3DC8F" w14:textId="5D29C5F7" w:rsidR="0014216C" w:rsidRPr="003A050A" w:rsidRDefault="0014216C" w:rsidP="0059178E">
            <w:pPr>
              <w:spacing w:after="0" w:line="240" w:lineRule="auto"/>
              <w:jc w:val="center"/>
              <w:rPr>
                <w:rFonts w:eastAsia="Times New Roman" w:cs="Times New Roman"/>
                <w:color w:val="000000"/>
                <w:sz w:val="20"/>
                <w:szCs w:val="20"/>
                <w:lang w:eastAsia="tr-TR"/>
              </w:rPr>
            </w:pPr>
            <w:r w:rsidRPr="003A050A">
              <w:rPr>
                <w:rFonts w:cs="Times New Roman"/>
                <w:color w:val="000000"/>
                <w:sz w:val="20"/>
                <w:szCs w:val="20"/>
              </w:rPr>
              <w:t>1.</w:t>
            </w:r>
            <w:r w:rsidR="00D80962">
              <w:rPr>
                <w:rFonts w:cs="Times New Roman"/>
                <w:color w:val="000000"/>
                <w:sz w:val="20"/>
                <w:szCs w:val="20"/>
              </w:rPr>
              <w:t>3</w:t>
            </w:r>
            <w:r w:rsidRPr="003A050A">
              <w:rPr>
                <w:rFonts w:cs="Times New Roman"/>
                <w:color w:val="000000"/>
                <w:sz w:val="20"/>
                <w:szCs w:val="20"/>
              </w:rPr>
              <w:t>00.000.000</w:t>
            </w:r>
          </w:p>
        </w:tc>
        <w:tc>
          <w:tcPr>
            <w:tcW w:w="817" w:type="pct"/>
            <w:tcBorders>
              <w:top w:val="nil"/>
              <w:left w:val="nil"/>
              <w:bottom w:val="single" w:sz="4" w:space="0" w:color="auto"/>
              <w:right w:val="single" w:sz="4" w:space="0" w:color="auto"/>
            </w:tcBorders>
            <w:shd w:val="clear" w:color="auto" w:fill="auto"/>
            <w:noWrap/>
            <w:vAlign w:val="center"/>
            <w:hideMark/>
          </w:tcPr>
          <w:p w14:paraId="3E6148C5" w14:textId="77777777" w:rsidR="0014216C" w:rsidRPr="003A050A" w:rsidRDefault="0014216C" w:rsidP="0014216C">
            <w:pPr>
              <w:spacing w:after="0" w:line="240" w:lineRule="auto"/>
              <w:jc w:val="left"/>
              <w:rPr>
                <w:rFonts w:eastAsia="Times New Roman" w:cs="Times New Roman"/>
                <w:color w:val="000000"/>
                <w:sz w:val="20"/>
                <w:szCs w:val="20"/>
                <w:lang w:eastAsia="tr-TR"/>
              </w:rPr>
            </w:pPr>
            <w:r w:rsidRPr="003A050A">
              <w:rPr>
                <w:rFonts w:cs="Times New Roman"/>
                <w:color w:val="000000"/>
                <w:sz w:val="20"/>
                <w:szCs w:val="20"/>
              </w:rPr>
              <w:t>TÜİK</w:t>
            </w:r>
          </w:p>
        </w:tc>
      </w:tr>
      <w:tr w:rsidR="0059178E" w:rsidRPr="003A050A" w14:paraId="5F20F763" w14:textId="77777777" w:rsidTr="00DF546E">
        <w:trPr>
          <w:trHeight w:val="428"/>
        </w:trPr>
        <w:tc>
          <w:tcPr>
            <w:tcW w:w="545" w:type="pct"/>
            <w:vMerge/>
            <w:tcBorders>
              <w:top w:val="nil"/>
              <w:left w:val="single" w:sz="4" w:space="0" w:color="auto"/>
              <w:bottom w:val="single" w:sz="4" w:space="0" w:color="000000"/>
              <w:right w:val="single" w:sz="4" w:space="0" w:color="auto"/>
            </w:tcBorders>
            <w:shd w:val="clear" w:color="auto" w:fill="auto"/>
            <w:vAlign w:val="center"/>
            <w:hideMark/>
          </w:tcPr>
          <w:p w14:paraId="461F09BB" w14:textId="77777777" w:rsidR="0014216C" w:rsidRPr="003A050A" w:rsidRDefault="0014216C" w:rsidP="0014216C">
            <w:pPr>
              <w:spacing w:after="0" w:line="240" w:lineRule="auto"/>
              <w:rPr>
                <w:rFonts w:eastAsia="Times New Roman" w:cs="Times New Roman"/>
                <w:b/>
                <w:bCs/>
                <w:color w:val="000000"/>
                <w:sz w:val="20"/>
                <w:szCs w:val="20"/>
                <w:lang w:eastAsia="tr-TR"/>
              </w:rPr>
            </w:pPr>
          </w:p>
        </w:tc>
        <w:tc>
          <w:tcPr>
            <w:tcW w:w="1024" w:type="pct"/>
            <w:vMerge/>
            <w:tcBorders>
              <w:top w:val="nil"/>
              <w:left w:val="single" w:sz="4" w:space="0" w:color="auto"/>
              <w:bottom w:val="single" w:sz="4" w:space="0" w:color="000000"/>
              <w:right w:val="single" w:sz="4" w:space="0" w:color="auto"/>
            </w:tcBorders>
            <w:shd w:val="clear" w:color="auto" w:fill="auto"/>
            <w:vAlign w:val="center"/>
            <w:hideMark/>
          </w:tcPr>
          <w:p w14:paraId="2FC53136" w14:textId="77777777" w:rsidR="0014216C" w:rsidRPr="003A050A" w:rsidRDefault="0014216C" w:rsidP="0059178E">
            <w:pPr>
              <w:spacing w:after="0" w:line="240" w:lineRule="auto"/>
              <w:jc w:val="left"/>
              <w:rPr>
                <w:rFonts w:eastAsia="Times New Roman" w:cs="Times New Roman"/>
                <w:b/>
                <w:bCs/>
                <w:color w:val="000000"/>
                <w:sz w:val="20"/>
                <w:szCs w:val="20"/>
                <w:lang w:eastAsia="tr-TR"/>
              </w:rPr>
            </w:pPr>
          </w:p>
        </w:tc>
        <w:tc>
          <w:tcPr>
            <w:tcW w:w="1114" w:type="pct"/>
            <w:tcBorders>
              <w:top w:val="nil"/>
              <w:left w:val="nil"/>
              <w:bottom w:val="single" w:sz="4" w:space="0" w:color="auto"/>
              <w:right w:val="single" w:sz="4" w:space="0" w:color="auto"/>
            </w:tcBorders>
            <w:shd w:val="clear" w:color="auto" w:fill="auto"/>
            <w:vAlign w:val="center"/>
            <w:hideMark/>
          </w:tcPr>
          <w:p w14:paraId="3AFDBC22" w14:textId="77777777" w:rsidR="0014216C" w:rsidRPr="003A050A" w:rsidRDefault="0014216C" w:rsidP="0059178E">
            <w:pPr>
              <w:spacing w:after="0" w:line="240" w:lineRule="auto"/>
              <w:jc w:val="left"/>
              <w:rPr>
                <w:rFonts w:eastAsia="Times New Roman" w:cs="Times New Roman"/>
                <w:color w:val="000000"/>
                <w:sz w:val="20"/>
                <w:szCs w:val="20"/>
                <w:lang w:eastAsia="tr-TR"/>
              </w:rPr>
            </w:pPr>
            <w:r w:rsidRPr="003A050A">
              <w:rPr>
                <w:rFonts w:cs="Times New Roman"/>
                <w:color w:val="000000"/>
                <w:sz w:val="20"/>
                <w:szCs w:val="20"/>
              </w:rPr>
              <w:t>Batman ili ihracat tutarı</w:t>
            </w:r>
          </w:p>
        </w:tc>
        <w:tc>
          <w:tcPr>
            <w:tcW w:w="443" w:type="pct"/>
            <w:tcBorders>
              <w:top w:val="nil"/>
              <w:left w:val="nil"/>
              <w:bottom w:val="single" w:sz="4" w:space="0" w:color="auto"/>
              <w:right w:val="single" w:sz="4" w:space="0" w:color="auto"/>
            </w:tcBorders>
            <w:shd w:val="clear" w:color="auto" w:fill="auto"/>
            <w:vAlign w:val="center"/>
            <w:hideMark/>
          </w:tcPr>
          <w:p w14:paraId="046FA521" w14:textId="50B2819A" w:rsidR="0014216C" w:rsidRPr="003A050A" w:rsidRDefault="0059178E" w:rsidP="00A76EC6">
            <w:pPr>
              <w:spacing w:after="0" w:line="240" w:lineRule="auto"/>
              <w:jc w:val="center"/>
              <w:rPr>
                <w:rFonts w:eastAsia="Times New Roman" w:cs="Times New Roman"/>
                <w:color w:val="000000"/>
                <w:sz w:val="20"/>
                <w:szCs w:val="20"/>
                <w:lang w:eastAsia="tr-TR"/>
              </w:rPr>
            </w:pPr>
            <w:r w:rsidRPr="003A050A">
              <w:rPr>
                <w:rFonts w:cs="Times New Roman"/>
                <w:color w:val="000000"/>
                <w:sz w:val="20"/>
                <w:szCs w:val="20"/>
              </w:rPr>
              <w:t>USD</w:t>
            </w:r>
            <w:r w:rsidR="00A76EC6">
              <w:rPr>
                <w:rFonts w:cs="Times New Roman"/>
                <w:color w:val="000000"/>
                <w:sz w:val="20"/>
                <w:szCs w:val="20"/>
              </w:rPr>
              <w:t xml:space="preserve"> </w:t>
            </w:r>
            <w:r w:rsidR="0014216C" w:rsidRPr="003A050A">
              <w:rPr>
                <w:rFonts w:cs="Times New Roman"/>
                <w:color w:val="000000"/>
                <w:sz w:val="20"/>
                <w:szCs w:val="20"/>
              </w:rPr>
              <w:t>Dolar</w:t>
            </w:r>
          </w:p>
        </w:tc>
        <w:tc>
          <w:tcPr>
            <w:tcW w:w="570" w:type="pct"/>
            <w:tcBorders>
              <w:top w:val="nil"/>
              <w:left w:val="nil"/>
              <w:bottom w:val="single" w:sz="4" w:space="0" w:color="auto"/>
              <w:right w:val="single" w:sz="4" w:space="0" w:color="auto"/>
            </w:tcBorders>
            <w:shd w:val="clear" w:color="auto" w:fill="auto"/>
            <w:noWrap/>
            <w:vAlign w:val="center"/>
            <w:hideMark/>
          </w:tcPr>
          <w:p w14:paraId="14C3CAC8" w14:textId="7755C18E" w:rsidR="0014216C" w:rsidRPr="00DF546E" w:rsidRDefault="0014216C" w:rsidP="00DF546E">
            <w:pPr>
              <w:spacing w:after="0" w:line="240" w:lineRule="auto"/>
              <w:jc w:val="center"/>
              <w:rPr>
                <w:rFonts w:cs="Times New Roman"/>
                <w:color w:val="000000"/>
                <w:sz w:val="20"/>
                <w:szCs w:val="20"/>
              </w:rPr>
            </w:pPr>
            <w:r w:rsidRPr="003A050A">
              <w:rPr>
                <w:rFonts w:cs="Times New Roman"/>
                <w:color w:val="000000"/>
                <w:sz w:val="20"/>
                <w:szCs w:val="20"/>
              </w:rPr>
              <w:t>59.154.066</w:t>
            </w:r>
          </w:p>
        </w:tc>
        <w:tc>
          <w:tcPr>
            <w:tcW w:w="487" w:type="pct"/>
            <w:tcBorders>
              <w:top w:val="nil"/>
              <w:left w:val="nil"/>
              <w:bottom w:val="single" w:sz="4" w:space="0" w:color="auto"/>
              <w:right w:val="single" w:sz="4" w:space="0" w:color="auto"/>
            </w:tcBorders>
            <w:shd w:val="clear" w:color="auto" w:fill="auto"/>
            <w:noWrap/>
            <w:vAlign w:val="center"/>
            <w:hideMark/>
          </w:tcPr>
          <w:p w14:paraId="36471939" w14:textId="2764E77F" w:rsidR="0014216C" w:rsidRPr="003A050A" w:rsidRDefault="0014216C" w:rsidP="0059178E">
            <w:pPr>
              <w:spacing w:after="0" w:line="240" w:lineRule="auto"/>
              <w:jc w:val="center"/>
              <w:rPr>
                <w:rFonts w:eastAsia="Times New Roman" w:cs="Times New Roman"/>
                <w:color w:val="000000"/>
                <w:sz w:val="20"/>
                <w:szCs w:val="20"/>
                <w:lang w:eastAsia="tr-TR"/>
              </w:rPr>
            </w:pPr>
            <w:r w:rsidRPr="003A050A">
              <w:rPr>
                <w:rFonts w:cs="Times New Roman"/>
                <w:color w:val="000000"/>
                <w:sz w:val="20"/>
                <w:szCs w:val="20"/>
              </w:rPr>
              <w:t>2</w:t>
            </w:r>
            <w:r w:rsidR="00D80962">
              <w:rPr>
                <w:rFonts w:cs="Times New Roman"/>
                <w:color w:val="000000"/>
                <w:sz w:val="20"/>
                <w:szCs w:val="20"/>
              </w:rPr>
              <w:t>0</w:t>
            </w:r>
            <w:r w:rsidRPr="003A050A">
              <w:rPr>
                <w:rFonts w:cs="Times New Roman"/>
                <w:color w:val="000000"/>
                <w:sz w:val="20"/>
                <w:szCs w:val="20"/>
              </w:rPr>
              <w:t>0.000.000</w:t>
            </w:r>
          </w:p>
        </w:tc>
        <w:tc>
          <w:tcPr>
            <w:tcW w:w="817" w:type="pct"/>
            <w:tcBorders>
              <w:top w:val="nil"/>
              <w:left w:val="nil"/>
              <w:bottom w:val="single" w:sz="4" w:space="0" w:color="auto"/>
              <w:right w:val="single" w:sz="4" w:space="0" w:color="auto"/>
            </w:tcBorders>
            <w:shd w:val="clear" w:color="auto" w:fill="auto"/>
            <w:noWrap/>
            <w:vAlign w:val="center"/>
            <w:hideMark/>
          </w:tcPr>
          <w:p w14:paraId="609F6CE2" w14:textId="77777777" w:rsidR="0014216C" w:rsidRPr="003A050A" w:rsidRDefault="0014216C" w:rsidP="0014216C">
            <w:pPr>
              <w:spacing w:after="0" w:line="240" w:lineRule="auto"/>
              <w:jc w:val="left"/>
              <w:rPr>
                <w:rFonts w:eastAsia="Times New Roman" w:cs="Times New Roman"/>
                <w:color w:val="000000"/>
                <w:sz w:val="20"/>
                <w:szCs w:val="20"/>
                <w:lang w:eastAsia="tr-TR"/>
              </w:rPr>
            </w:pPr>
            <w:r w:rsidRPr="003A050A">
              <w:rPr>
                <w:rFonts w:cs="Times New Roman"/>
                <w:color w:val="000000"/>
                <w:sz w:val="20"/>
                <w:szCs w:val="20"/>
              </w:rPr>
              <w:t>TÜİK</w:t>
            </w:r>
          </w:p>
        </w:tc>
      </w:tr>
      <w:tr w:rsidR="0059178E" w:rsidRPr="003A050A" w14:paraId="3CA64739" w14:textId="77777777" w:rsidTr="00DF546E">
        <w:trPr>
          <w:trHeight w:val="403"/>
        </w:trPr>
        <w:tc>
          <w:tcPr>
            <w:tcW w:w="545" w:type="pct"/>
            <w:vMerge/>
            <w:tcBorders>
              <w:top w:val="nil"/>
              <w:left w:val="single" w:sz="4" w:space="0" w:color="auto"/>
              <w:bottom w:val="single" w:sz="4" w:space="0" w:color="000000"/>
              <w:right w:val="single" w:sz="4" w:space="0" w:color="auto"/>
            </w:tcBorders>
            <w:shd w:val="clear" w:color="auto" w:fill="auto"/>
            <w:vAlign w:val="center"/>
            <w:hideMark/>
          </w:tcPr>
          <w:p w14:paraId="0EBF7047" w14:textId="77777777" w:rsidR="0059178E" w:rsidRPr="003A050A" w:rsidRDefault="0059178E" w:rsidP="0059178E">
            <w:pPr>
              <w:spacing w:after="0" w:line="240" w:lineRule="auto"/>
              <w:rPr>
                <w:rFonts w:eastAsia="Times New Roman" w:cs="Times New Roman"/>
                <w:b/>
                <w:bCs/>
                <w:color w:val="000000"/>
                <w:sz w:val="20"/>
                <w:szCs w:val="20"/>
                <w:lang w:eastAsia="tr-TR"/>
              </w:rPr>
            </w:pPr>
          </w:p>
        </w:tc>
        <w:tc>
          <w:tcPr>
            <w:tcW w:w="1024" w:type="pct"/>
            <w:vMerge/>
            <w:tcBorders>
              <w:top w:val="nil"/>
              <w:left w:val="single" w:sz="4" w:space="0" w:color="auto"/>
              <w:bottom w:val="single" w:sz="4" w:space="0" w:color="000000"/>
              <w:right w:val="single" w:sz="4" w:space="0" w:color="auto"/>
            </w:tcBorders>
            <w:shd w:val="clear" w:color="auto" w:fill="auto"/>
            <w:vAlign w:val="center"/>
            <w:hideMark/>
          </w:tcPr>
          <w:p w14:paraId="61430911" w14:textId="77777777" w:rsidR="0059178E" w:rsidRPr="003A050A" w:rsidRDefault="0059178E" w:rsidP="0059178E">
            <w:pPr>
              <w:spacing w:after="0" w:line="240" w:lineRule="auto"/>
              <w:jc w:val="left"/>
              <w:rPr>
                <w:rFonts w:eastAsia="Times New Roman" w:cs="Times New Roman"/>
                <w:b/>
                <w:bCs/>
                <w:color w:val="000000"/>
                <w:sz w:val="20"/>
                <w:szCs w:val="20"/>
                <w:lang w:eastAsia="tr-TR"/>
              </w:rPr>
            </w:pPr>
          </w:p>
        </w:tc>
        <w:tc>
          <w:tcPr>
            <w:tcW w:w="1114" w:type="pct"/>
            <w:tcBorders>
              <w:top w:val="nil"/>
              <w:left w:val="nil"/>
              <w:bottom w:val="single" w:sz="4" w:space="0" w:color="auto"/>
              <w:right w:val="single" w:sz="4" w:space="0" w:color="auto"/>
            </w:tcBorders>
            <w:shd w:val="clear" w:color="auto" w:fill="auto"/>
            <w:vAlign w:val="center"/>
            <w:hideMark/>
          </w:tcPr>
          <w:p w14:paraId="63BFB0A2" w14:textId="77777777" w:rsidR="0059178E" w:rsidRPr="003A050A" w:rsidRDefault="0059178E" w:rsidP="0059178E">
            <w:pPr>
              <w:spacing w:after="0" w:line="240" w:lineRule="auto"/>
              <w:jc w:val="left"/>
              <w:rPr>
                <w:rFonts w:eastAsia="Times New Roman" w:cs="Times New Roman"/>
                <w:color w:val="000000"/>
                <w:sz w:val="20"/>
                <w:szCs w:val="20"/>
                <w:lang w:eastAsia="tr-TR"/>
              </w:rPr>
            </w:pPr>
            <w:r w:rsidRPr="003A050A">
              <w:rPr>
                <w:rFonts w:cs="Times New Roman"/>
                <w:color w:val="000000"/>
                <w:sz w:val="20"/>
                <w:szCs w:val="20"/>
              </w:rPr>
              <w:t>Siirt ili ihracat tutarı</w:t>
            </w:r>
          </w:p>
        </w:tc>
        <w:tc>
          <w:tcPr>
            <w:tcW w:w="443" w:type="pct"/>
            <w:tcBorders>
              <w:top w:val="nil"/>
              <w:left w:val="nil"/>
              <w:bottom w:val="single" w:sz="4" w:space="0" w:color="auto"/>
              <w:right w:val="single" w:sz="4" w:space="0" w:color="auto"/>
            </w:tcBorders>
            <w:shd w:val="clear" w:color="auto" w:fill="auto"/>
            <w:vAlign w:val="center"/>
            <w:hideMark/>
          </w:tcPr>
          <w:p w14:paraId="4BE8206D" w14:textId="77777777" w:rsidR="0059178E" w:rsidRPr="003A050A" w:rsidRDefault="0059178E" w:rsidP="0059178E">
            <w:pPr>
              <w:spacing w:after="0" w:line="240" w:lineRule="auto"/>
              <w:jc w:val="center"/>
              <w:rPr>
                <w:rFonts w:eastAsia="Times New Roman" w:cs="Times New Roman"/>
                <w:color w:val="000000"/>
                <w:sz w:val="20"/>
                <w:szCs w:val="20"/>
                <w:lang w:eastAsia="tr-TR"/>
              </w:rPr>
            </w:pPr>
            <w:r w:rsidRPr="003A050A">
              <w:rPr>
                <w:rFonts w:cs="Times New Roman"/>
                <w:color w:val="000000"/>
                <w:sz w:val="20"/>
                <w:szCs w:val="20"/>
              </w:rPr>
              <w:t>USD Dolar</w:t>
            </w:r>
          </w:p>
        </w:tc>
        <w:tc>
          <w:tcPr>
            <w:tcW w:w="570" w:type="pct"/>
            <w:tcBorders>
              <w:top w:val="nil"/>
              <w:left w:val="nil"/>
              <w:bottom w:val="single" w:sz="4" w:space="0" w:color="auto"/>
              <w:right w:val="single" w:sz="4" w:space="0" w:color="auto"/>
            </w:tcBorders>
            <w:shd w:val="clear" w:color="auto" w:fill="auto"/>
            <w:noWrap/>
            <w:vAlign w:val="center"/>
            <w:hideMark/>
          </w:tcPr>
          <w:p w14:paraId="222E31E3" w14:textId="0DE92BE9" w:rsidR="0059178E" w:rsidRPr="00DF546E" w:rsidRDefault="0059178E" w:rsidP="00DF546E">
            <w:pPr>
              <w:spacing w:after="0" w:line="240" w:lineRule="auto"/>
              <w:jc w:val="center"/>
              <w:rPr>
                <w:rFonts w:cs="Times New Roman"/>
                <w:color w:val="000000"/>
                <w:sz w:val="20"/>
                <w:szCs w:val="20"/>
              </w:rPr>
            </w:pPr>
            <w:r w:rsidRPr="003A050A">
              <w:rPr>
                <w:rFonts w:cs="Times New Roman"/>
                <w:color w:val="000000"/>
                <w:sz w:val="20"/>
                <w:szCs w:val="20"/>
              </w:rPr>
              <w:t>86.244.123</w:t>
            </w:r>
          </w:p>
        </w:tc>
        <w:tc>
          <w:tcPr>
            <w:tcW w:w="487" w:type="pct"/>
            <w:tcBorders>
              <w:top w:val="nil"/>
              <w:left w:val="nil"/>
              <w:bottom w:val="single" w:sz="4" w:space="0" w:color="auto"/>
              <w:right w:val="single" w:sz="4" w:space="0" w:color="auto"/>
            </w:tcBorders>
            <w:shd w:val="clear" w:color="auto" w:fill="auto"/>
            <w:noWrap/>
            <w:vAlign w:val="center"/>
            <w:hideMark/>
          </w:tcPr>
          <w:p w14:paraId="613CA1A3" w14:textId="77777777" w:rsidR="0059178E" w:rsidRPr="003A050A" w:rsidRDefault="0059178E" w:rsidP="0059178E">
            <w:pPr>
              <w:spacing w:after="0" w:line="240" w:lineRule="auto"/>
              <w:jc w:val="center"/>
              <w:rPr>
                <w:rFonts w:eastAsia="Times New Roman" w:cs="Times New Roman"/>
                <w:color w:val="000000"/>
                <w:sz w:val="20"/>
                <w:szCs w:val="20"/>
                <w:lang w:eastAsia="tr-TR"/>
              </w:rPr>
            </w:pPr>
            <w:r w:rsidRPr="003A050A">
              <w:rPr>
                <w:rFonts w:cs="Times New Roman"/>
                <w:color w:val="000000"/>
                <w:sz w:val="20"/>
                <w:szCs w:val="20"/>
              </w:rPr>
              <w:t>200.000.000</w:t>
            </w:r>
          </w:p>
        </w:tc>
        <w:tc>
          <w:tcPr>
            <w:tcW w:w="817" w:type="pct"/>
            <w:tcBorders>
              <w:top w:val="nil"/>
              <w:left w:val="nil"/>
              <w:bottom w:val="single" w:sz="4" w:space="0" w:color="auto"/>
              <w:right w:val="single" w:sz="4" w:space="0" w:color="auto"/>
            </w:tcBorders>
            <w:shd w:val="clear" w:color="auto" w:fill="auto"/>
            <w:noWrap/>
            <w:vAlign w:val="center"/>
            <w:hideMark/>
          </w:tcPr>
          <w:p w14:paraId="6E11D1B0" w14:textId="77777777" w:rsidR="0059178E" w:rsidRPr="003A050A" w:rsidRDefault="0059178E" w:rsidP="0059178E">
            <w:pPr>
              <w:spacing w:after="0" w:line="240" w:lineRule="auto"/>
              <w:jc w:val="left"/>
              <w:rPr>
                <w:rFonts w:eastAsia="Times New Roman" w:cs="Times New Roman"/>
                <w:color w:val="000000"/>
                <w:sz w:val="20"/>
                <w:szCs w:val="20"/>
                <w:lang w:eastAsia="tr-TR"/>
              </w:rPr>
            </w:pPr>
            <w:r w:rsidRPr="003A050A">
              <w:rPr>
                <w:rFonts w:cs="Times New Roman"/>
                <w:color w:val="000000"/>
                <w:sz w:val="20"/>
                <w:szCs w:val="20"/>
              </w:rPr>
              <w:t>TÜİK</w:t>
            </w:r>
          </w:p>
        </w:tc>
      </w:tr>
      <w:tr w:rsidR="0059178E" w:rsidRPr="003A050A" w14:paraId="603B370D" w14:textId="77777777" w:rsidTr="003D26DD">
        <w:trPr>
          <w:trHeight w:val="405"/>
        </w:trPr>
        <w:tc>
          <w:tcPr>
            <w:tcW w:w="545" w:type="pct"/>
            <w:vMerge/>
            <w:tcBorders>
              <w:top w:val="nil"/>
              <w:left w:val="single" w:sz="4" w:space="0" w:color="auto"/>
              <w:bottom w:val="single" w:sz="4" w:space="0" w:color="000000"/>
              <w:right w:val="single" w:sz="4" w:space="0" w:color="auto"/>
            </w:tcBorders>
            <w:shd w:val="clear" w:color="auto" w:fill="auto"/>
            <w:vAlign w:val="center"/>
            <w:hideMark/>
          </w:tcPr>
          <w:p w14:paraId="520719F7" w14:textId="77777777" w:rsidR="0059178E" w:rsidRPr="003A050A" w:rsidRDefault="0059178E" w:rsidP="0059178E">
            <w:pPr>
              <w:spacing w:after="0" w:line="240" w:lineRule="auto"/>
              <w:rPr>
                <w:rFonts w:eastAsia="Times New Roman" w:cs="Times New Roman"/>
                <w:b/>
                <w:bCs/>
                <w:color w:val="000000"/>
                <w:sz w:val="20"/>
                <w:szCs w:val="20"/>
                <w:lang w:eastAsia="tr-TR"/>
              </w:rPr>
            </w:pPr>
          </w:p>
        </w:tc>
        <w:tc>
          <w:tcPr>
            <w:tcW w:w="1024" w:type="pct"/>
            <w:vMerge/>
            <w:tcBorders>
              <w:top w:val="nil"/>
              <w:left w:val="single" w:sz="4" w:space="0" w:color="auto"/>
              <w:bottom w:val="single" w:sz="4" w:space="0" w:color="000000"/>
              <w:right w:val="single" w:sz="4" w:space="0" w:color="auto"/>
            </w:tcBorders>
            <w:shd w:val="clear" w:color="auto" w:fill="auto"/>
            <w:vAlign w:val="center"/>
            <w:hideMark/>
          </w:tcPr>
          <w:p w14:paraId="757C04C6" w14:textId="77777777" w:rsidR="0059178E" w:rsidRPr="003A050A" w:rsidRDefault="0059178E" w:rsidP="0059178E">
            <w:pPr>
              <w:spacing w:after="0" w:line="240" w:lineRule="auto"/>
              <w:jc w:val="left"/>
              <w:rPr>
                <w:rFonts w:eastAsia="Times New Roman" w:cs="Times New Roman"/>
                <w:b/>
                <w:bCs/>
                <w:color w:val="000000"/>
                <w:sz w:val="20"/>
                <w:szCs w:val="20"/>
                <w:lang w:eastAsia="tr-TR"/>
              </w:rPr>
            </w:pPr>
          </w:p>
        </w:tc>
        <w:tc>
          <w:tcPr>
            <w:tcW w:w="1114" w:type="pct"/>
            <w:tcBorders>
              <w:top w:val="nil"/>
              <w:left w:val="nil"/>
              <w:bottom w:val="single" w:sz="4" w:space="0" w:color="auto"/>
              <w:right w:val="single" w:sz="4" w:space="0" w:color="auto"/>
            </w:tcBorders>
            <w:shd w:val="clear" w:color="auto" w:fill="auto"/>
            <w:vAlign w:val="center"/>
            <w:hideMark/>
          </w:tcPr>
          <w:p w14:paraId="31D01D49" w14:textId="77777777" w:rsidR="0059178E" w:rsidRPr="003A050A" w:rsidRDefault="0059178E" w:rsidP="0059178E">
            <w:pPr>
              <w:spacing w:after="0" w:line="240" w:lineRule="auto"/>
              <w:jc w:val="left"/>
              <w:rPr>
                <w:rFonts w:eastAsia="Times New Roman" w:cs="Times New Roman"/>
                <w:color w:val="000000"/>
                <w:sz w:val="20"/>
                <w:szCs w:val="20"/>
                <w:lang w:eastAsia="tr-TR"/>
              </w:rPr>
            </w:pPr>
            <w:r w:rsidRPr="003A050A">
              <w:rPr>
                <w:rFonts w:cs="Times New Roman"/>
                <w:color w:val="000000"/>
                <w:sz w:val="20"/>
                <w:szCs w:val="20"/>
              </w:rPr>
              <w:t>Şırnak ili ihracat tutarı</w:t>
            </w:r>
          </w:p>
        </w:tc>
        <w:tc>
          <w:tcPr>
            <w:tcW w:w="443" w:type="pct"/>
            <w:tcBorders>
              <w:top w:val="nil"/>
              <w:left w:val="nil"/>
              <w:bottom w:val="single" w:sz="4" w:space="0" w:color="auto"/>
              <w:right w:val="single" w:sz="4" w:space="0" w:color="auto"/>
            </w:tcBorders>
            <w:shd w:val="clear" w:color="auto" w:fill="auto"/>
            <w:vAlign w:val="center"/>
            <w:hideMark/>
          </w:tcPr>
          <w:p w14:paraId="5EE40998" w14:textId="31A4C8DD" w:rsidR="0059178E" w:rsidRPr="003A050A" w:rsidRDefault="0059178E" w:rsidP="00A76EC6">
            <w:pPr>
              <w:spacing w:after="0" w:line="240" w:lineRule="auto"/>
              <w:jc w:val="center"/>
              <w:rPr>
                <w:rFonts w:eastAsia="Times New Roman" w:cs="Times New Roman"/>
                <w:color w:val="000000"/>
                <w:sz w:val="20"/>
                <w:szCs w:val="20"/>
                <w:lang w:eastAsia="tr-TR"/>
              </w:rPr>
            </w:pPr>
            <w:r w:rsidRPr="003A050A">
              <w:rPr>
                <w:rFonts w:cs="Times New Roman"/>
                <w:color w:val="000000"/>
                <w:sz w:val="20"/>
                <w:szCs w:val="20"/>
              </w:rPr>
              <w:t>USD</w:t>
            </w:r>
            <w:r w:rsidR="00A76EC6">
              <w:rPr>
                <w:rFonts w:cs="Times New Roman"/>
                <w:color w:val="000000"/>
                <w:sz w:val="20"/>
                <w:szCs w:val="20"/>
              </w:rPr>
              <w:t xml:space="preserve"> </w:t>
            </w:r>
            <w:r w:rsidRPr="003A050A">
              <w:rPr>
                <w:rFonts w:cs="Times New Roman"/>
                <w:color w:val="000000"/>
                <w:sz w:val="20"/>
                <w:szCs w:val="20"/>
              </w:rPr>
              <w:t>Dolar</w:t>
            </w:r>
          </w:p>
        </w:tc>
        <w:tc>
          <w:tcPr>
            <w:tcW w:w="570" w:type="pct"/>
            <w:tcBorders>
              <w:top w:val="nil"/>
              <w:left w:val="nil"/>
              <w:bottom w:val="single" w:sz="4" w:space="0" w:color="auto"/>
              <w:right w:val="single" w:sz="4" w:space="0" w:color="auto"/>
            </w:tcBorders>
            <w:shd w:val="clear" w:color="auto" w:fill="auto"/>
            <w:noWrap/>
            <w:vAlign w:val="center"/>
            <w:hideMark/>
          </w:tcPr>
          <w:p w14:paraId="54D890A3" w14:textId="31928C39" w:rsidR="0059178E" w:rsidRPr="00DF546E" w:rsidRDefault="0059178E" w:rsidP="00DF546E">
            <w:pPr>
              <w:spacing w:after="0" w:line="240" w:lineRule="auto"/>
              <w:jc w:val="center"/>
              <w:rPr>
                <w:rFonts w:cs="Times New Roman"/>
                <w:color w:val="000000"/>
                <w:sz w:val="20"/>
                <w:szCs w:val="20"/>
              </w:rPr>
            </w:pPr>
            <w:r w:rsidRPr="003A050A">
              <w:rPr>
                <w:rFonts w:cs="Times New Roman"/>
                <w:color w:val="000000"/>
                <w:sz w:val="20"/>
                <w:szCs w:val="20"/>
              </w:rPr>
              <w:t>1.008.627.370</w:t>
            </w:r>
          </w:p>
        </w:tc>
        <w:tc>
          <w:tcPr>
            <w:tcW w:w="487" w:type="pct"/>
            <w:tcBorders>
              <w:top w:val="nil"/>
              <w:left w:val="nil"/>
              <w:bottom w:val="single" w:sz="4" w:space="0" w:color="auto"/>
              <w:right w:val="single" w:sz="4" w:space="0" w:color="auto"/>
            </w:tcBorders>
            <w:shd w:val="clear" w:color="auto" w:fill="auto"/>
            <w:noWrap/>
            <w:vAlign w:val="center"/>
            <w:hideMark/>
          </w:tcPr>
          <w:p w14:paraId="1331958F" w14:textId="5C898ED8" w:rsidR="0059178E" w:rsidRPr="003A050A" w:rsidRDefault="0059178E" w:rsidP="0059178E">
            <w:pPr>
              <w:spacing w:after="0" w:line="240" w:lineRule="auto"/>
              <w:jc w:val="center"/>
              <w:rPr>
                <w:rFonts w:eastAsia="Times New Roman" w:cs="Times New Roman"/>
                <w:color w:val="000000"/>
                <w:sz w:val="20"/>
                <w:szCs w:val="20"/>
                <w:lang w:eastAsia="tr-TR"/>
              </w:rPr>
            </w:pPr>
            <w:r w:rsidRPr="003A050A">
              <w:rPr>
                <w:rFonts w:cs="Times New Roman"/>
                <w:color w:val="000000"/>
                <w:sz w:val="20"/>
                <w:szCs w:val="20"/>
              </w:rPr>
              <w:t>1.</w:t>
            </w:r>
            <w:r w:rsidR="00D80962">
              <w:rPr>
                <w:rFonts w:cs="Times New Roman"/>
                <w:color w:val="000000"/>
                <w:sz w:val="20"/>
                <w:szCs w:val="20"/>
              </w:rPr>
              <w:t>3</w:t>
            </w:r>
            <w:r w:rsidRPr="003A050A">
              <w:rPr>
                <w:rFonts w:cs="Times New Roman"/>
                <w:color w:val="000000"/>
                <w:sz w:val="20"/>
                <w:szCs w:val="20"/>
              </w:rPr>
              <w:t>00.000.000</w:t>
            </w:r>
          </w:p>
        </w:tc>
        <w:tc>
          <w:tcPr>
            <w:tcW w:w="817" w:type="pct"/>
            <w:tcBorders>
              <w:top w:val="nil"/>
              <w:left w:val="nil"/>
              <w:bottom w:val="single" w:sz="4" w:space="0" w:color="auto"/>
              <w:right w:val="single" w:sz="4" w:space="0" w:color="auto"/>
            </w:tcBorders>
            <w:shd w:val="clear" w:color="auto" w:fill="auto"/>
            <w:noWrap/>
            <w:vAlign w:val="center"/>
            <w:hideMark/>
          </w:tcPr>
          <w:p w14:paraId="70434857" w14:textId="77777777" w:rsidR="0059178E" w:rsidRPr="003A050A" w:rsidRDefault="0059178E" w:rsidP="0059178E">
            <w:pPr>
              <w:spacing w:after="0" w:line="240" w:lineRule="auto"/>
              <w:jc w:val="left"/>
              <w:rPr>
                <w:rFonts w:eastAsia="Times New Roman" w:cs="Times New Roman"/>
                <w:color w:val="000000"/>
                <w:sz w:val="20"/>
                <w:szCs w:val="20"/>
                <w:lang w:eastAsia="tr-TR"/>
              </w:rPr>
            </w:pPr>
            <w:r w:rsidRPr="003A050A">
              <w:rPr>
                <w:rFonts w:cs="Times New Roman"/>
                <w:color w:val="000000"/>
                <w:sz w:val="20"/>
                <w:szCs w:val="20"/>
              </w:rPr>
              <w:t>TÜİK</w:t>
            </w:r>
          </w:p>
        </w:tc>
      </w:tr>
      <w:tr w:rsidR="002C1EE9" w:rsidRPr="003A050A" w14:paraId="21BEB4D2" w14:textId="77777777" w:rsidTr="00B73076">
        <w:trPr>
          <w:trHeight w:val="300"/>
        </w:trPr>
        <w:tc>
          <w:tcPr>
            <w:tcW w:w="545" w:type="pct"/>
            <w:vMerge w:val="restart"/>
            <w:tcBorders>
              <w:top w:val="nil"/>
              <w:left w:val="single" w:sz="4" w:space="0" w:color="auto"/>
              <w:right w:val="single" w:sz="4" w:space="0" w:color="auto"/>
            </w:tcBorders>
            <w:shd w:val="clear" w:color="auto" w:fill="auto"/>
            <w:noWrap/>
            <w:vAlign w:val="center"/>
            <w:hideMark/>
          </w:tcPr>
          <w:p w14:paraId="5ABBDAE4" w14:textId="77777777" w:rsidR="002C1EE9" w:rsidRPr="003A050A" w:rsidRDefault="002C1EE9" w:rsidP="0014216C">
            <w:pPr>
              <w:spacing w:after="0" w:line="240" w:lineRule="auto"/>
              <w:rPr>
                <w:rFonts w:eastAsia="Times New Roman" w:cs="Times New Roman"/>
                <w:b/>
                <w:bCs/>
                <w:color w:val="000000"/>
                <w:sz w:val="20"/>
                <w:szCs w:val="20"/>
                <w:lang w:eastAsia="tr-TR"/>
              </w:rPr>
            </w:pPr>
            <w:r w:rsidRPr="003A050A">
              <w:rPr>
                <w:rFonts w:eastAsia="Times New Roman" w:cs="Times New Roman"/>
                <w:b/>
                <w:bCs/>
                <w:color w:val="000000"/>
                <w:sz w:val="20"/>
                <w:szCs w:val="20"/>
                <w:lang w:eastAsia="tr-TR"/>
              </w:rPr>
              <w:t>Hedef-2</w:t>
            </w:r>
          </w:p>
        </w:tc>
        <w:tc>
          <w:tcPr>
            <w:tcW w:w="1024" w:type="pct"/>
            <w:vMerge w:val="restart"/>
            <w:tcBorders>
              <w:top w:val="nil"/>
              <w:left w:val="single" w:sz="4" w:space="0" w:color="auto"/>
              <w:right w:val="single" w:sz="4" w:space="0" w:color="auto"/>
            </w:tcBorders>
            <w:shd w:val="clear" w:color="auto" w:fill="auto"/>
            <w:vAlign w:val="center"/>
            <w:hideMark/>
          </w:tcPr>
          <w:p w14:paraId="3C8E08EF" w14:textId="77777777" w:rsidR="002C1EE9" w:rsidRDefault="002C1EE9" w:rsidP="0059178E">
            <w:pPr>
              <w:spacing w:after="0" w:line="240" w:lineRule="auto"/>
              <w:jc w:val="left"/>
              <w:rPr>
                <w:rFonts w:eastAsia="Times New Roman" w:cs="Times New Roman"/>
                <w:b/>
                <w:bCs/>
                <w:color w:val="000000"/>
                <w:sz w:val="20"/>
                <w:szCs w:val="20"/>
                <w:lang w:eastAsia="tr-TR"/>
              </w:rPr>
            </w:pPr>
            <w:r w:rsidRPr="00156A8E">
              <w:rPr>
                <w:rFonts w:eastAsia="Times New Roman" w:cs="Times New Roman"/>
                <w:b/>
                <w:bCs/>
                <w:color w:val="000000"/>
                <w:sz w:val="20"/>
                <w:szCs w:val="20"/>
                <w:lang w:eastAsia="tr-TR"/>
              </w:rPr>
              <w:t>Yatırım Ortamı İyileştirilecek ve Rekabet Gücü Artırılacaktır</w:t>
            </w:r>
          </w:p>
          <w:p w14:paraId="29091855" w14:textId="19390D46" w:rsidR="002C1EE9" w:rsidRPr="003A050A" w:rsidRDefault="002C1EE9" w:rsidP="0059178E">
            <w:pPr>
              <w:spacing w:after="0" w:line="240" w:lineRule="auto"/>
              <w:jc w:val="left"/>
              <w:rPr>
                <w:rFonts w:eastAsia="Times New Roman" w:cs="Times New Roman"/>
                <w:b/>
                <w:bCs/>
                <w:color w:val="000000"/>
                <w:sz w:val="20"/>
                <w:szCs w:val="20"/>
                <w:lang w:eastAsia="tr-TR"/>
              </w:rPr>
            </w:pPr>
          </w:p>
        </w:tc>
        <w:tc>
          <w:tcPr>
            <w:tcW w:w="1114" w:type="pct"/>
            <w:tcBorders>
              <w:top w:val="nil"/>
              <w:left w:val="nil"/>
              <w:bottom w:val="single" w:sz="4" w:space="0" w:color="auto"/>
              <w:right w:val="single" w:sz="4" w:space="0" w:color="auto"/>
            </w:tcBorders>
            <w:shd w:val="clear" w:color="auto" w:fill="auto"/>
            <w:vAlign w:val="center"/>
            <w:hideMark/>
          </w:tcPr>
          <w:p w14:paraId="5CF74D11" w14:textId="2B94EC7F" w:rsidR="002C1EE9" w:rsidRPr="003A050A" w:rsidRDefault="002C1EE9" w:rsidP="0059178E">
            <w:pPr>
              <w:spacing w:after="0" w:line="240" w:lineRule="auto"/>
              <w:jc w:val="left"/>
              <w:rPr>
                <w:rFonts w:eastAsia="Times New Roman" w:cs="Times New Roman"/>
                <w:color w:val="000000"/>
                <w:sz w:val="20"/>
                <w:szCs w:val="20"/>
                <w:lang w:eastAsia="tr-TR"/>
              </w:rPr>
            </w:pPr>
            <w:r w:rsidRPr="003A050A">
              <w:rPr>
                <w:rFonts w:cs="Times New Roman"/>
                <w:color w:val="000000"/>
                <w:sz w:val="20"/>
                <w:szCs w:val="20"/>
              </w:rPr>
              <w:t xml:space="preserve">Mardin ili </w:t>
            </w:r>
            <w:r w:rsidR="00486AA1">
              <w:rPr>
                <w:rFonts w:cs="Times New Roman"/>
                <w:color w:val="000000"/>
                <w:sz w:val="20"/>
                <w:szCs w:val="20"/>
              </w:rPr>
              <w:t>SEGE sıralaması</w:t>
            </w:r>
          </w:p>
        </w:tc>
        <w:tc>
          <w:tcPr>
            <w:tcW w:w="443" w:type="pct"/>
            <w:tcBorders>
              <w:top w:val="nil"/>
              <w:left w:val="nil"/>
              <w:bottom w:val="single" w:sz="4" w:space="0" w:color="auto"/>
              <w:right w:val="single" w:sz="4" w:space="0" w:color="auto"/>
            </w:tcBorders>
            <w:shd w:val="clear" w:color="auto" w:fill="auto"/>
            <w:vAlign w:val="center"/>
            <w:hideMark/>
          </w:tcPr>
          <w:p w14:paraId="16547D5D" w14:textId="6EB0C130" w:rsidR="002C1EE9" w:rsidRPr="003A050A" w:rsidRDefault="00486AA1" w:rsidP="0059178E">
            <w:pPr>
              <w:spacing w:after="0" w:line="240" w:lineRule="auto"/>
              <w:jc w:val="center"/>
              <w:rPr>
                <w:rFonts w:eastAsia="Times New Roman" w:cs="Times New Roman"/>
                <w:color w:val="000000"/>
                <w:sz w:val="20"/>
                <w:szCs w:val="20"/>
                <w:lang w:eastAsia="tr-TR"/>
              </w:rPr>
            </w:pPr>
            <w:proofErr w:type="gramStart"/>
            <w:r>
              <w:rPr>
                <w:rFonts w:cs="Times New Roman"/>
                <w:color w:val="000000"/>
                <w:sz w:val="20"/>
                <w:szCs w:val="20"/>
              </w:rPr>
              <w:t>sıra</w:t>
            </w:r>
            <w:proofErr w:type="gramEnd"/>
          </w:p>
        </w:tc>
        <w:tc>
          <w:tcPr>
            <w:tcW w:w="570" w:type="pct"/>
            <w:tcBorders>
              <w:top w:val="nil"/>
              <w:left w:val="nil"/>
              <w:bottom w:val="single" w:sz="4" w:space="0" w:color="auto"/>
              <w:right w:val="single" w:sz="4" w:space="0" w:color="auto"/>
            </w:tcBorders>
            <w:shd w:val="clear" w:color="auto" w:fill="auto"/>
            <w:noWrap/>
            <w:vAlign w:val="center"/>
            <w:hideMark/>
          </w:tcPr>
          <w:p w14:paraId="425A19C0" w14:textId="64A18DDE" w:rsidR="002C1EE9" w:rsidRPr="003A050A" w:rsidRDefault="00486AA1" w:rsidP="0059178E">
            <w:pPr>
              <w:spacing w:after="0" w:line="240" w:lineRule="auto"/>
              <w:jc w:val="center"/>
              <w:rPr>
                <w:rFonts w:cs="Times New Roman"/>
                <w:color w:val="000000"/>
                <w:sz w:val="20"/>
                <w:szCs w:val="20"/>
              </w:rPr>
            </w:pPr>
            <w:r>
              <w:rPr>
                <w:rFonts w:cs="Times New Roman"/>
                <w:color w:val="000000"/>
                <w:sz w:val="20"/>
                <w:szCs w:val="20"/>
              </w:rPr>
              <w:t>74</w:t>
            </w:r>
          </w:p>
          <w:p w14:paraId="159AA0BC" w14:textId="6DD802B1" w:rsidR="002C1EE9" w:rsidRPr="003A050A" w:rsidRDefault="002C1EE9" w:rsidP="0059178E">
            <w:pPr>
              <w:spacing w:after="0" w:line="240" w:lineRule="auto"/>
              <w:jc w:val="center"/>
              <w:rPr>
                <w:rFonts w:eastAsia="Times New Roman" w:cs="Times New Roman"/>
                <w:color w:val="000000"/>
                <w:sz w:val="20"/>
                <w:szCs w:val="20"/>
                <w:lang w:eastAsia="tr-TR"/>
              </w:rPr>
            </w:pPr>
            <w:r w:rsidRPr="003A050A">
              <w:rPr>
                <w:rFonts w:cs="Times New Roman"/>
                <w:color w:val="000000"/>
                <w:sz w:val="20"/>
                <w:szCs w:val="20"/>
              </w:rPr>
              <w:t>(201</w:t>
            </w:r>
            <w:r w:rsidR="00486AA1">
              <w:rPr>
                <w:rFonts w:cs="Times New Roman"/>
                <w:color w:val="000000"/>
                <w:sz w:val="20"/>
                <w:szCs w:val="20"/>
              </w:rPr>
              <w:t>7</w:t>
            </w:r>
            <w:r w:rsidRPr="003A050A">
              <w:rPr>
                <w:rFonts w:cs="Times New Roman"/>
                <w:color w:val="000000"/>
                <w:sz w:val="20"/>
                <w:szCs w:val="20"/>
              </w:rPr>
              <w:t>)</w:t>
            </w:r>
          </w:p>
        </w:tc>
        <w:tc>
          <w:tcPr>
            <w:tcW w:w="487" w:type="pct"/>
            <w:tcBorders>
              <w:top w:val="nil"/>
              <w:left w:val="nil"/>
              <w:bottom w:val="single" w:sz="4" w:space="0" w:color="auto"/>
              <w:right w:val="single" w:sz="4" w:space="0" w:color="auto"/>
            </w:tcBorders>
            <w:shd w:val="clear" w:color="auto" w:fill="auto"/>
            <w:noWrap/>
            <w:vAlign w:val="center"/>
            <w:hideMark/>
          </w:tcPr>
          <w:p w14:paraId="681518CC" w14:textId="4F2758E0" w:rsidR="002C1EE9" w:rsidRPr="003A050A" w:rsidRDefault="00486AA1" w:rsidP="0059178E">
            <w:pPr>
              <w:spacing w:after="0" w:line="240" w:lineRule="auto"/>
              <w:jc w:val="center"/>
              <w:rPr>
                <w:rFonts w:eastAsia="Times New Roman" w:cs="Times New Roman"/>
                <w:color w:val="000000"/>
                <w:sz w:val="20"/>
                <w:szCs w:val="20"/>
                <w:lang w:eastAsia="tr-TR"/>
              </w:rPr>
            </w:pPr>
            <w:r>
              <w:rPr>
                <w:rFonts w:cs="Times New Roman"/>
                <w:color w:val="000000"/>
                <w:sz w:val="20"/>
                <w:szCs w:val="20"/>
              </w:rPr>
              <w:t>70</w:t>
            </w:r>
          </w:p>
        </w:tc>
        <w:tc>
          <w:tcPr>
            <w:tcW w:w="817" w:type="pct"/>
            <w:tcBorders>
              <w:top w:val="nil"/>
              <w:left w:val="nil"/>
              <w:bottom w:val="single" w:sz="4" w:space="0" w:color="auto"/>
              <w:right w:val="single" w:sz="4" w:space="0" w:color="auto"/>
            </w:tcBorders>
            <w:shd w:val="clear" w:color="auto" w:fill="auto"/>
            <w:noWrap/>
            <w:vAlign w:val="center"/>
            <w:hideMark/>
          </w:tcPr>
          <w:p w14:paraId="0C653569" w14:textId="68223AC5" w:rsidR="002C1EE9" w:rsidRPr="003A050A" w:rsidRDefault="00486AA1" w:rsidP="0014216C">
            <w:pPr>
              <w:spacing w:after="0" w:line="240" w:lineRule="auto"/>
              <w:jc w:val="left"/>
              <w:rPr>
                <w:rFonts w:eastAsia="Times New Roman" w:cs="Times New Roman"/>
                <w:color w:val="000000"/>
                <w:sz w:val="20"/>
                <w:szCs w:val="20"/>
                <w:lang w:eastAsia="tr-TR"/>
              </w:rPr>
            </w:pPr>
            <w:r>
              <w:rPr>
                <w:rFonts w:cs="Times New Roman"/>
                <w:color w:val="000000"/>
                <w:sz w:val="20"/>
                <w:szCs w:val="20"/>
              </w:rPr>
              <w:t>Kalkınma Ajansları Genel Müdürlüğü</w:t>
            </w:r>
          </w:p>
        </w:tc>
      </w:tr>
      <w:tr w:rsidR="00486AA1" w:rsidRPr="003A050A" w14:paraId="2E42B4F0" w14:textId="77777777" w:rsidTr="00B73076">
        <w:trPr>
          <w:trHeight w:val="300"/>
        </w:trPr>
        <w:tc>
          <w:tcPr>
            <w:tcW w:w="545" w:type="pct"/>
            <w:vMerge/>
            <w:tcBorders>
              <w:left w:val="single" w:sz="4" w:space="0" w:color="auto"/>
              <w:right w:val="single" w:sz="4" w:space="0" w:color="auto"/>
            </w:tcBorders>
            <w:shd w:val="clear" w:color="auto" w:fill="auto"/>
            <w:vAlign w:val="center"/>
            <w:hideMark/>
          </w:tcPr>
          <w:p w14:paraId="2C2B8E31" w14:textId="77777777" w:rsidR="00486AA1" w:rsidRPr="003A050A" w:rsidRDefault="00486AA1" w:rsidP="00486AA1">
            <w:pPr>
              <w:spacing w:after="0" w:line="240" w:lineRule="auto"/>
              <w:rPr>
                <w:rFonts w:eastAsia="Times New Roman" w:cs="Times New Roman"/>
                <w:b/>
                <w:bCs/>
                <w:color w:val="000000"/>
                <w:sz w:val="20"/>
                <w:szCs w:val="20"/>
                <w:lang w:eastAsia="tr-TR"/>
              </w:rPr>
            </w:pPr>
          </w:p>
        </w:tc>
        <w:tc>
          <w:tcPr>
            <w:tcW w:w="1024" w:type="pct"/>
            <w:vMerge/>
            <w:tcBorders>
              <w:left w:val="single" w:sz="4" w:space="0" w:color="auto"/>
              <w:right w:val="single" w:sz="4" w:space="0" w:color="auto"/>
            </w:tcBorders>
            <w:shd w:val="clear" w:color="auto" w:fill="auto"/>
            <w:vAlign w:val="center"/>
            <w:hideMark/>
          </w:tcPr>
          <w:p w14:paraId="1DFAC698" w14:textId="77777777" w:rsidR="00486AA1" w:rsidRPr="003A050A" w:rsidRDefault="00486AA1" w:rsidP="00486AA1">
            <w:pPr>
              <w:spacing w:after="0" w:line="240" w:lineRule="auto"/>
              <w:jc w:val="left"/>
              <w:rPr>
                <w:rFonts w:eastAsia="Times New Roman" w:cs="Times New Roman"/>
                <w:b/>
                <w:bCs/>
                <w:color w:val="000000"/>
                <w:sz w:val="20"/>
                <w:szCs w:val="20"/>
                <w:lang w:eastAsia="tr-TR"/>
              </w:rPr>
            </w:pPr>
          </w:p>
        </w:tc>
        <w:tc>
          <w:tcPr>
            <w:tcW w:w="1114" w:type="pct"/>
            <w:tcBorders>
              <w:top w:val="nil"/>
              <w:left w:val="nil"/>
              <w:bottom w:val="single" w:sz="4" w:space="0" w:color="auto"/>
              <w:right w:val="single" w:sz="4" w:space="0" w:color="auto"/>
            </w:tcBorders>
            <w:shd w:val="clear" w:color="auto" w:fill="auto"/>
            <w:vAlign w:val="center"/>
            <w:hideMark/>
          </w:tcPr>
          <w:p w14:paraId="38A17210" w14:textId="7343F547" w:rsidR="00486AA1" w:rsidRPr="003A050A" w:rsidRDefault="00486AA1" w:rsidP="00486AA1">
            <w:pPr>
              <w:spacing w:after="0" w:line="240" w:lineRule="auto"/>
              <w:jc w:val="left"/>
              <w:rPr>
                <w:rFonts w:eastAsia="Times New Roman" w:cs="Times New Roman"/>
                <w:color w:val="000000"/>
                <w:sz w:val="20"/>
                <w:szCs w:val="20"/>
                <w:lang w:eastAsia="tr-TR"/>
              </w:rPr>
            </w:pPr>
            <w:r w:rsidRPr="003A050A">
              <w:rPr>
                <w:rFonts w:cs="Times New Roman"/>
                <w:color w:val="000000"/>
                <w:sz w:val="20"/>
                <w:szCs w:val="20"/>
              </w:rPr>
              <w:t xml:space="preserve">Batman ili </w:t>
            </w:r>
            <w:r>
              <w:rPr>
                <w:rFonts w:cs="Times New Roman"/>
                <w:color w:val="000000"/>
                <w:sz w:val="20"/>
                <w:szCs w:val="20"/>
              </w:rPr>
              <w:t>SEGE sıralaması</w:t>
            </w:r>
          </w:p>
        </w:tc>
        <w:tc>
          <w:tcPr>
            <w:tcW w:w="443" w:type="pct"/>
            <w:tcBorders>
              <w:top w:val="nil"/>
              <w:left w:val="nil"/>
              <w:bottom w:val="single" w:sz="4" w:space="0" w:color="auto"/>
              <w:right w:val="single" w:sz="4" w:space="0" w:color="auto"/>
            </w:tcBorders>
            <w:shd w:val="clear" w:color="auto" w:fill="auto"/>
            <w:vAlign w:val="center"/>
            <w:hideMark/>
          </w:tcPr>
          <w:p w14:paraId="24A1962C" w14:textId="6EE4FDED" w:rsidR="00486AA1" w:rsidRPr="003A050A" w:rsidRDefault="00486AA1" w:rsidP="00486AA1">
            <w:pPr>
              <w:spacing w:after="0" w:line="240" w:lineRule="auto"/>
              <w:jc w:val="center"/>
              <w:rPr>
                <w:rFonts w:eastAsia="Times New Roman" w:cs="Times New Roman"/>
                <w:color w:val="000000"/>
                <w:sz w:val="20"/>
                <w:szCs w:val="20"/>
                <w:lang w:eastAsia="tr-TR"/>
              </w:rPr>
            </w:pPr>
            <w:proofErr w:type="gramStart"/>
            <w:r>
              <w:rPr>
                <w:rFonts w:cs="Times New Roman"/>
                <w:color w:val="000000"/>
                <w:sz w:val="20"/>
                <w:szCs w:val="20"/>
              </w:rPr>
              <w:t>sıra</w:t>
            </w:r>
            <w:proofErr w:type="gramEnd"/>
          </w:p>
        </w:tc>
        <w:tc>
          <w:tcPr>
            <w:tcW w:w="570" w:type="pct"/>
            <w:tcBorders>
              <w:top w:val="nil"/>
              <w:left w:val="nil"/>
              <w:bottom w:val="single" w:sz="4" w:space="0" w:color="auto"/>
              <w:right w:val="single" w:sz="4" w:space="0" w:color="auto"/>
            </w:tcBorders>
            <w:shd w:val="clear" w:color="auto" w:fill="auto"/>
            <w:noWrap/>
            <w:vAlign w:val="center"/>
            <w:hideMark/>
          </w:tcPr>
          <w:p w14:paraId="660ADEF6" w14:textId="04BE6CCF" w:rsidR="00486AA1" w:rsidRPr="003A050A" w:rsidRDefault="00486AA1" w:rsidP="00486AA1">
            <w:pPr>
              <w:spacing w:after="0" w:line="240" w:lineRule="auto"/>
              <w:jc w:val="center"/>
              <w:rPr>
                <w:rFonts w:cs="Times New Roman"/>
                <w:color w:val="000000"/>
                <w:sz w:val="20"/>
                <w:szCs w:val="20"/>
              </w:rPr>
            </w:pPr>
            <w:r>
              <w:rPr>
                <w:rFonts w:cs="Times New Roman"/>
                <w:color w:val="000000"/>
                <w:sz w:val="20"/>
                <w:szCs w:val="20"/>
              </w:rPr>
              <w:t>72</w:t>
            </w:r>
          </w:p>
          <w:p w14:paraId="4A18806C" w14:textId="3819A822" w:rsidR="00486AA1" w:rsidRPr="003A050A" w:rsidRDefault="00486AA1" w:rsidP="00486AA1">
            <w:pPr>
              <w:spacing w:after="0" w:line="240" w:lineRule="auto"/>
              <w:jc w:val="center"/>
              <w:rPr>
                <w:rFonts w:eastAsia="Times New Roman" w:cs="Times New Roman"/>
                <w:color w:val="000000"/>
                <w:sz w:val="20"/>
                <w:szCs w:val="20"/>
                <w:lang w:eastAsia="tr-TR"/>
              </w:rPr>
            </w:pPr>
            <w:r w:rsidRPr="003A050A">
              <w:rPr>
                <w:rFonts w:cs="Times New Roman"/>
                <w:color w:val="000000"/>
                <w:sz w:val="20"/>
                <w:szCs w:val="20"/>
              </w:rPr>
              <w:t>(201</w:t>
            </w:r>
            <w:r>
              <w:rPr>
                <w:rFonts w:cs="Times New Roman"/>
                <w:color w:val="000000"/>
                <w:sz w:val="20"/>
                <w:szCs w:val="20"/>
              </w:rPr>
              <w:t>7</w:t>
            </w:r>
            <w:r w:rsidRPr="003A050A">
              <w:rPr>
                <w:rFonts w:cs="Times New Roman"/>
                <w:color w:val="000000"/>
                <w:sz w:val="20"/>
                <w:szCs w:val="20"/>
              </w:rPr>
              <w:t>)</w:t>
            </w:r>
          </w:p>
        </w:tc>
        <w:tc>
          <w:tcPr>
            <w:tcW w:w="487" w:type="pct"/>
            <w:tcBorders>
              <w:top w:val="nil"/>
              <w:left w:val="nil"/>
              <w:bottom w:val="single" w:sz="4" w:space="0" w:color="auto"/>
              <w:right w:val="single" w:sz="4" w:space="0" w:color="auto"/>
            </w:tcBorders>
            <w:shd w:val="clear" w:color="auto" w:fill="auto"/>
            <w:noWrap/>
            <w:vAlign w:val="center"/>
            <w:hideMark/>
          </w:tcPr>
          <w:p w14:paraId="29038F25" w14:textId="440A3EE8" w:rsidR="00486AA1" w:rsidRPr="003A050A" w:rsidRDefault="00486AA1" w:rsidP="00486AA1">
            <w:pPr>
              <w:spacing w:after="0" w:line="240" w:lineRule="auto"/>
              <w:jc w:val="center"/>
              <w:rPr>
                <w:rFonts w:eastAsia="Times New Roman" w:cs="Times New Roman"/>
                <w:color w:val="000000"/>
                <w:sz w:val="20"/>
                <w:szCs w:val="20"/>
                <w:lang w:eastAsia="tr-TR"/>
              </w:rPr>
            </w:pPr>
            <w:r>
              <w:rPr>
                <w:rFonts w:cs="Times New Roman"/>
                <w:color w:val="000000"/>
                <w:sz w:val="20"/>
                <w:szCs w:val="20"/>
              </w:rPr>
              <w:t>68</w:t>
            </w:r>
          </w:p>
        </w:tc>
        <w:tc>
          <w:tcPr>
            <w:tcW w:w="817" w:type="pct"/>
            <w:tcBorders>
              <w:top w:val="nil"/>
              <w:left w:val="nil"/>
              <w:bottom w:val="single" w:sz="4" w:space="0" w:color="auto"/>
              <w:right w:val="single" w:sz="4" w:space="0" w:color="auto"/>
            </w:tcBorders>
            <w:shd w:val="clear" w:color="auto" w:fill="auto"/>
            <w:noWrap/>
            <w:hideMark/>
          </w:tcPr>
          <w:p w14:paraId="0897451A" w14:textId="22947923" w:rsidR="00486AA1" w:rsidRPr="003A050A" w:rsidRDefault="00486AA1" w:rsidP="00486AA1">
            <w:pPr>
              <w:spacing w:after="0" w:line="240" w:lineRule="auto"/>
              <w:jc w:val="left"/>
              <w:rPr>
                <w:rFonts w:eastAsia="Times New Roman" w:cs="Times New Roman"/>
                <w:color w:val="000000"/>
                <w:sz w:val="20"/>
                <w:szCs w:val="20"/>
                <w:lang w:eastAsia="tr-TR"/>
              </w:rPr>
            </w:pPr>
            <w:r w:rsidRPr="003740A3">
              <w:rPr>
                <w:rFonts w:cs="Times New Roman"/>
                <w:color w:val="000000"/>
                <w:sz w:val="20"/>
                <w:szCs w:val="20"/>
              </w:rPr>
              <w:t>Kalkınma Ajansları Genel Müdürlüğü</w:t>
            </w:r>
          </w:p>
        </w:tc>
      </w:tr>
      <w:tr w:rsidR="00486AA1" w:rsidRPr="003A050A" w14:paraId="3AE9D6CC" w14:textId="77777777" w:rsidTr="00B73076">
        <w:trPr>
          <w:trHeight w:val="300"/>
        </w:trPr>
        <w:tc>
          <w:tcPr>
            <w:tcW w:w="545" w:type="pct"/>
            <w:vMerge/>
            <w:tcBorders>
              <w:left w:val="single" w:sz="4" w:space="0" w:color="auto"/>
              <w:right w:val="single" w:sz="4" w:space="0" w:color="auto"/>
            </w:tcBorders>
            <w:shd w:val="clear" w:color="auto" w:fill="auto"/>
            <w:vAlign w:val="center"/>
            <w:hideMark/>
          </w:tcPr>
          <w:p w14:paraId="50242165" w14:textId="77777777" w:rsidR="00486AA1" w:rsidRPr="003A050A" w:rsidRDefault="00486AA1" w:rsidP="00486AA1">
            <w:pPr>
              <w:spacing w:after="0" w:line="240" w:lineRule="auto"/>
              <w:rPr>
                <w:rFonts w:eastAsia="Times New Roman" w:cs="Times New Roman"/>
                <w:b/>
                <w:bCs/>
                <w:color w:val="000000"/>
                <w:sz w:val="20"/>
                <w:szCs w:val="20"/>
                <w:lang w:eastAsia="tr-TR"/>
              </w:rPr>
            </w:pPr>
          </w:p>
        </w:tc>
        <w:tc>
          <w:tcPr>
            <w:tcW w:w="1024" w:type="pct"/>
            <w:vMerge/>
            <w:tcBorders>
              <w:left w:val="single" w:sz="4" w:space="0" w:color="auto"/>
              <w:right w:val="single" w:sz="4" w:space="0" w:color="auto"/>
            </w:tcBorders>
            <w:shd w:val="clear" w:color="auto" w:fill="auto"/>
            <w:vAlign w:val="center"/>
            <w:hideMark/>
          </w:tcPr>
          <w:p w14:paraId="1522011A" w14:textId="77777777" w:rsidR="00486AA1" w:rsidRPr="003A050A" w:rsidRDefault="00486AA1" w:rsidP="00486AA1">
            <w:pPr>
              <w:spacing w:after="0" w:line="240" w:lineRule="auto"/>
              <w:jc w:val="left"/>
              <w:rPr>
                <w:rFonts w:eastAsia="Times New Roman" w:cs="Times New Roman"/>
                <w:b/>
                <w:bCs/>
                <w:color w:val="000000"/>
                <w:sz w:val="20"/>
                <w:szCs w:val="20"/>
                <w:lang w:eastAsia="tr-TR"/>
              </w:rPr>
            </w:pPr>
          </w:p>
        </w:tc>
        <w:tc>
          <w:tcPr>
            <w:tcW w:w="1114" w:type="pct"/>
            <w:tcBorders>
              <w:top w:val="nil"/>
              <w:left w:val="nil"/>
              <w:bottom w:val="single" w:sz="4" w:space="0" w:color="auto"/>
              <w:right w:val="single" w:sz="4" w:space="0" w:color="auto"/>
            </w:tcBorders>
            <w:shd w:val="clear" w:color="auto" w:fill="auto"/>
            <w:vAlign w:val="center"/>
            <w:hideMark/>
          </w:tcPr>
          <w:p w14:paraId="5490FB04" w14:textId="6912C098" w:rsidR="00486AA1" w:rsidRPr="003A050A" w:rsidRDefault="00486AA1" w:rsidP="00486AA1">
            <w:pPr>
              <w:spacing w:after="0" w:line="240" w:lineRule="auto"/>
              <w:jc w:val="left"/>
              <w:rPr>
                <w:rFonts w:eastAsia="Times New Roman" w:cs="Times New Roman"/>
                <w:color w:val="000000"/>
                <w:sz w:val="20"/>
                <w:szCs w:val="20"/>
                <w:lang w:eastAsia="tr-TR"/>
              </w:rPr>
            </w:pPr>
            <w:r w:rsidRPr="003A050A">
              <w:rPr>
                <w:rFonts w:cs="Times New Roman"/>
                <w:color w:val="000000"/>
                <w:sz w:val="20"/>
                <w:szCs w:val="20"/>
              </w:rPr>
              <w:t xml:space="preserve">Siirt ili </w:t>
            </w:r>
            <w:r>
              <w:rPr>
                <w:rFonts w:cs="Times New Roman"/>
                <w:color w:val="000000"/>
                <w:sz w:val="20"/>
                <w:szCs w:val="20"/>
              </w:rPr>
              <w:t>SEGE sıralaması</w:t>
            </w:r>
          </w:p>
        </w:tc>
        <w:tc>
          <w:tcPr>
            <w:tcW w:w="443" w:type="pct"/>
            <w:tcBorders>
              <w:top w:val="nil"/>
              <w:left w:val="nil"/>
              <w:bottom w:val="single" w:sz="4" w:space="0" w:color="auto"/>
              <w:right w:val="single" w:sz="4" w:space="0" w:color="auto"/>
            </w:tcBorders>
            <w:shd w:val="clear" w:color="auto" w:fill="auto"/>
            <w:vAlign w:val="center"/>
            <w:hideMark/>
          </w:tcPr>
          <w:p w14:paraId="58FAA79C" w14:textId="1009D592" w:rsidR="00486AA1" w:rsidRPr="003A050A" w:rsidRDefault="00486AA1" w:rsidP="00486AA1">
            <w:pPr>
              <w:spacing w:after="0" w:line="240" w:lineRule="auto"/>
              <w:jc w:val="center"/>
              <w:rPr>
                <w:rFonts w:eastAsia="Times New Roman" w:cs="Times New Roman"/>
                <w:color w:val="000000"/>
                <w:sz w:val="20"/>
                <w:szCs w:val="20"/>
                <w:lang w:eastAsia="tr-TR"/>
              </w:rPr>
            </w:pPr>
            <w:proofErr w:type="gramStart"/>
            <w:r>
              <w:rPr>
                <w:rFonts w:cs="Times New Roman"/>
                <w:color w:val="000000"/>
                <w:sz w:val="20"/>
                <w:szCs w:val="20"/>
              </w:rPr>
              <w:t>sıra</w:t>
            </w:r>
            <w:proofErr w:type="gramEnd"/>
          </w:p>
        </w:tc>
        <w:tc>
          <w:tcPr>
            <w:tcW w:w="570" w:type="pct"/>
            <w:tcBorders>
              <w:top w:val="nil"/>
              <w:left w:val="nil"/>
              <w:bottom w:val="single" w:sz="4" w:space="0" w:color="auto"/>
              <w:right w:val="single" w:sz="4" w:space="0" w:color="auto"/>
            </w:tcBorders>
            <w:shd w:val="clear" w:color="auto" w:fill="auto"/>
            <w:noWrap/>
            <w:vAlign w:val="center"/>
            <w:hideMark/>
          </w:tcPr>
          <w:p w14:paraId="22FCFFBD" w14:textId="04787EC6" w:rsidR="00486AA1" w:rsidRPr="003A050A" w:rsidRDefault="00486AA1" w:rsidP="00486AA1">
            <w:pPr>
              <w:spacing w:after="0" w:line="240" w:lineRule="auto"/>
              <w:jc w:val="center"/>
              <w:rPr>
                <w:rFonts w:cs="Times New Roman"/>
                <w:color w:val="000000"/>
                <w:sz w:val="20"/>
                <w:szCs w:val="20"/>
              </w:rPr>
            </w:pPr>
            <w:r>
              <w:rPr>
                <w:rFonts w:cs="Times New Roman"/>
                <w:color w:val="000000"/>
                <w:sz w:val="20"/>
                <w:szCs w:val="20"/>
              </w:rPr>
              <w:t>75</w:t>
            </w:r>
          </w:p>
          <w:p w14:paraId="5EEBB6FF" w14:textId="6F2521CF" w:rsidR="00486AA1" w:rsidRPr="003A050A" w:rsidRDefault="00486AA1" w:rsidP="00486AA1">
            <w:pPr>
              <w:spacing w:after="0" w:line="240" w:lineRule="auto"/>
              <w:jc w:val="center"/>
              <w:rPr>
                <w:rFonts w:eastAsia="Times New Roman" w:cs="Times New Roman"/>
                <w:color w:val="000000"/>
                <w:sz w:val="20"/>
                <w:szCs w:val="20"/>
                <w:lang w:eastAsia="tr-TR"/>
              </w:rPr>
            </w:pPr>
            <w:r w:rsidRPr="003A050A">
              <w:rPr>
                <w:rFonts w:cs="Times New Roman"/>
                <w:color w:val="000000"/>
                <w:sz w:val="20"/>
                <w:szCs w:val="20"/>
              </w:rPr>
              <w:t>(201</w:t>
            </w:r>
            <w:r>
              <w:rPr>
                <w:rFonts w:cs="Times New Roman"/>
                <w:color w:val="000000"/>
                <w:sz w:val="20"/>
                <w:szCs w:val="20"/>
              </w:rPr>
              <w:t>7</w:t>
            </w:r>
            <w:r w:rsidRPr="003A050A">
              <w:rPr>
                <w:rFonts w:cs="Times New Roman"/>
                <w:color w:val="000000"/>
                <w:sz w:val="20"/>
                <w:szCs w:val="20"/>
              </w:rPr>
              <w:t>)</w:t>
            </w:r>
          </w:p>
        </w:tc>
        <w:tc>
          <w:tcPr>
            <w:tcW w:w="487" w:type="pct"/>
            <w:tcBorders>
              <w:top w:val="nil"/>
              <w:left w:val="nil"/>
              <w:bottom w:val="single" w:sz="4" w:space="0" w:color="auto"/>
              <w:right w:val="single" w:sz="4" w:space="0" w:color="auto"/>
            </w:tcBorders>
            <w:shd w:val="clear" w:color="auto" w:fill="auto"/>
            <w:noWrap/>
            <w:vAlign w:val="center"/>
            <w:hideMark/>
          </w:tcPr>
          <w:p w14:paraId="13D83D77" w14:textId="3789DB61" w:rsidR="00486AA1" w:rsidRPr="003A050A" w:rsidRDefault="00486AA1" w:rsidP="00486AA1">
            <w:pPr>
              <w:spacing w:after="0" w:line="240" w:lineRule="auto"/>
              <w:jc w:val="center"/>
              <w:rPr>
                <w:rFonts w:eastAsia="Times New Roman" w:cs="Times New Roman"/>
                <w:color w:val="000000"/>
                <w:sz w:val="20"/>
                <w:szCs w:val="20"/>
                <w:lang w:eastAsia="tr-TR"/>
              </w:rPr>
            </w:pPr>
            <w:r>
              <w:rPr>
                <w:rFonts w:cs="Times New Roman"/>
                <w:color w:val="000000"/>
                <w:sz w:val="20"/>
                <w:szCs w:val="20"/>
              </w:rPr>
              <w:t>71</w:t>
            </w:r>
          </w:p>
        </w:tc>
        <w:tc>
          <w:tcPr>
            <w:tcW w:w="817" w:type="pct"/>
            <w:tcBorders>
              <w:top w:val="nil"/>
              <w:left w:val="nil"/>
              <w:bottom w:val="single" w:sz="4" w:space="0" w:color="auto"/>
              <w:right w:val="single" w:sz="4" w:space="0" w:color="auto"/>
            </w:tcBorders>
            <w:shd w:val="clear" w:color="auto" w:fill="auto"/>
            <w:noWrap/>
            <w:hideMark/>
          </w:tcPr>
          <w:p w14:paraId="69BAB620" w14:textId="265E899C" w:rsidR="00486AA1" w:rsidRPr="003A050A" w:rsidRDefault="00486AA1" w:rsidP="00486AA1">
            <w:pPr>
              <w:spacing w:after="0" w:line="240" w:lineRule="auto"/>
              <w:jc w:val="left"/>
              <w:rPr>
                <w:rFonts w:eastAsia="Times New Roman" w:cs="Times New Roman"/>
                <w:color w:val="000000"/>
                <w:sz w:val="20"/>
                <w:szCs w:val="20"/>
                <w:lang w:eastAsia="tr-TR"/>
              </w:rPr>
            </w:pPr>
            <w:r w:rsidRPr="003740A3">
              <w:rPr>
                <w:rFonts w:cs="Times New Roman"/>
                <w:color w:val="000000"/>
                <w:sz w:val="20"/>
                <w:szCs w:val="20"/>
              </w:rPr>
              <w:t>Kalkınma Ajansları Genel Müdürlüğü</w:t>
            </w:r>
          </w:p>
        </w:tc>
      </w:tr>
      <w:tr w:rsidR="00486AA1" w:rsidRPr="003A050A" w14:paraId="70FF063F" w14:textId="77777777" w:rsidTr="00B73076">
        <w:trPr>
          <w:trHeight w:val="601"/>
        </w:trPr>
        <w:tc>
          <w:tcPr>
            <w:tcW w:w="545" w:type="pct"/>
            <w:vMerge/>
            <w:tcBorders>
              <w:left w:val="single" w:sz="4" w:space="0" w:color="auto"/>
              <w:right w:val="single" w:sz="4" w:space="0" w:color="auto"/>
            </w:tcBorders>
            <w:shd w:val="clear" w:color="auto" w:fill="auto"/>
            <w:vAlign w:val="center"/>
            <w:hideMark/>
          </w:tcPr>
          <w:p w14:paraId="37E21C89" w14:textId="77777777" w:rsidR="00486AA1" w:rsidRPr="003A050A" w:rsidRDefault="00486AA1" w:rsidP="00486AA1">
            <w:pPr>
              <w:spacing w:after="0" w:line="240" w:lineRule="auto"/>
              <w:rPr>
                <w:rFonts w:eastAsia="Times New Roman" w:cs="Times New Roman"/>
                <w:b/>
                <w:bCs/>
                <w:color w:val="000000"/>
                <w:sz w:val="20"/>
                <w:szCs w:val="20"/>
                <w:lang w:eastAsia="tr-TR"/>
              </w:rPr>
            </w:pPr>
          </w:p>
        </w:tc>
        <w:tc>
          <w:tcPr>
            <w:tcW w:w="1024" w:type="pct"/>
            <w:vMerge/>
            <w:tcBorders>
              <w:left w:val="single" w:sz="4" w:space="0" w:color="auto"/>
              <w:right w:val="single" w:sz="4" w:space="0" w:color="auto"/>
            </w:tcBorders>
            <w:shd w:val="clear" w:color="auto" w:fill="auto"/>
            <w:vAlign w:val="center"/>
            <w:hideMark/>
          </w:tcPr>
          <w:p w14:paraId="786D9818" w14:textId="77777777" w:rsidR="00486AA1" w:rsidRPr="003A050A" w:rsidRDefault="00486AA1" w:rsidP="00486AA1">
            <w:pPr>
              <w:spacing w:after="0" w:line="240" w:lineRule="auto"/>
              <w:jc w:val="left"/>
              <w:rPr>
                <w:rFonts w:eastAsia="Times New Roman" w:cs="Times New Roman"/>
                <w:b/>
                <w:bCs/>
                <w:color w:val="000000"/>
                <w:sz w:val="20"/>
                <w:szCs w:val="20"/>
                <w:lang w:eastAsia="tr-TR"/>
              </w:rPr>
            </w:pPr>
          </w:p>
        </w:tc>
        <w:tc>
          <w:tcPr>
            <w:tcW w:w="1114" w:type="pct"/>
            <w:tcBorders>
              <w:top w:val="nil"/>
              <w:left w:val="nil"/>
              <w:bottom w:val="single" w:sz="4" w:space="0" w:color="auto"/>
              <w:right w:val="single" w:sz="4" w:space="0" w:color="auto"/>
            </w:tcBorders>
            <w:shd w:val="clear" w:color="auto" w:fill="auto"/>
            <w:vAlign w:val="center"/>
            <w:hideMark/>
          </w:tcPr>
          <w:p w14:paraId="1F70D93E" w14:textId="59CC5DB2" w:rsidR="00486AA1" w:rsidRPr="003A050A" w:rsidRDefault="00486AA1" w:rsidP="00486AA1">
            <w:pPr>
              <w:spacing w:after="0" w:line="240" w:lineRule="auto"/>
              <w:jc w:val="left"/>
              <w:rPr>
                <w:rFonts w:eastAsia="Times New Roman" w:cs="Times New Roman"/>
                <w:color w:val="000000"/>
                <w:sz w:val="20"/>
                <w:szCs w:val="20"/>
                <w:lang w:eastAsia="tr-TR"/>
              </w:rPr>
            </w:pPr>
            <w:r w:rsidRPr="003A050A">
              <w:rPr>
                <w:rFonts w:cs="Times New Roman"/>
                <w:color w:val="000000"/>
                <w:sz w:val="20"/>
                <w:szCs w:val="20"/>
              </w:rPr>
              <w:t xml:space="preserve">Şırnak ili </w:t>
            </w:r>
            <w:r>
              <w:rPr>
                <w:rFonts w:cs="Times New Roman"/>
                <w:color w:val="000000"/>
                <w:sz w:val="20"/>
                <w:szCs w:val="20"/>
              </w:rPr>
              <w:t>SEGE sıralaması</w:t>
            </w:r>
          </w:p>
        </w:tc>
        <w:tc>
          <w:tcPr>
            <w:tcW w:w="443" w:type="pct"/>
            <w:tcBorders>
              <w:top w:val="nil"/>
              <w:left w:val="nil"/>
              <w:bottom w:val="single" w:sz="4" w:space="0" w:color="auto"/>
              <w:right w:val="single" w:sz="4" w:space="0" w:color="auto"/>
            </w:tcBorders>
            <w:shd w:val="clear" w:color="auto" w:fill="auto"/>
            <w:vAlign w:val="center"/>
            <w:hideMark/>
          </w:tcPr>
          <w:p w14:paraId="474AD133" w14:textId="603F5C7E" w:rsidR="00486AA1" w:rsidRPr="003A050A" w:rsidRDefault="00486AA1" w:rsidP="00486AA1">
            <w:pPr>
              <w:spacing w:after="0" w:line="240" w:lineRule="auto"/>
              <w:jc w:val="center"/>
              <w:rPr>
                <w:rFonts w:eastAsia="Times New Roman" w:cs="Times New Roman"/>
                <w:color w:val="000000"/>
                <w:sz w:val="20"/>
                <w:szCs w:val="20"/>
                <w:lang w:eastAsia="tr-TR"/>
              </w:rPr>
            </w:pPr>
            <w:proofErr w:type="gramStart"/>
            <w:r>
              <w:rPr>
                <w:rFonts w:cs="Times New Roman"/>
                <w:color w:val="000000"/>
                <w:sz w:val="20"/>
                <w:szCs w:val="20"/>
              </w:rPr>
              <w:t>sıra</w:t>
            </w:r>
            <w:proofErr w:type="gramEnd"/>
          </w:p>
        </w:tc>
        <w:tc>
          <w:tcPr>
            <w:tcW w:w="570" w:type="pct"/>
            <w:tcBorders>
              <w:top w:val="nil"/>
              <w:left w:val="nil"/>
              <w:bottom w:val="single" w:sz="4" w:space="0" w:color="auto"/>
              <w:right w:val="single" w:sz="4" w:space="0" w:color="auto"/>
            </w:tcBorders>
            <w:shd w:val="clear" w:color="auto" w:fill="auto"/>
            <w:noWrap/>
            <w:vAlign w:val="center"/>
            <w:hideMark/>
          </w:tcPr>
          <w:p w14:paraId="1C487BC7" w14:textId="53B74D27" w:rsidR="00486AA1" w:rsidRPr="003A050A" w:rsidRDefault="00486AA1" w:rsidP="00486AA1">
            <w:pPr>
              <w:spacing w:after="0" w:line="240" w:lineRule="auto"/>
              <w:jc w:val="center"/>
              <w:rPr>
                <w:rFonts w:cs="Times New Roman"/>
                <w:color w:val="000000"/>
                <w:sz w:val="20"/>
                <w:szCs w:val="20"/>
              </w:rPr>
            </w:pPr>
            <w:r>
              <w:rPr>
                <w:rFonts w:cs="Times New Roman"/>
                <w:color w:val="000000"/>
                <w:sz w:val="20"/>
                <w:szCs w:val="20"/>
              </w:rPr>
              <w:t>81</w:t>
            </w:r>
          </w:p>
          <w:p w14:paraId="23C14A80" w14:textId="4B0F0C9F" w:rsidR="00486AA1" w:rsidRPr="003A050A" w:rsidRDefault="00486AA1" w:rsidP="00486AA1">
            <w:pPr>
              <w:spacing w:after="0" w:line="240" w:lineRule="auto"/>
              <w:jc w:val="center"/>
              <w:rPr>
                <w:rFonts w:eastAsia="Times New Roman" w:cs="Times New Roman"/>
                <w:color w:val="000000"/>
                <w:sz w:val="20"/>
                <w:szCs w:val="20"/>
                <w:lang w:eastAsia="tr-TR"/>
              </w:rPr>
            </w:pPr>
            <w:r w:rsidRPr="003A050A">
              <w:rPr>
                <w:rFonts w:cs="Times New Roman"/>
                <w:color w:val="000000"/>
                <w:sz w:val="20"/>
                <w:szCs w:val="20"/>
              </w:rPr>
              <w:t>(201</w:t>
            </w:r>
            <w:r>
              <w:rPr>
                <w:rFonts w:cs="Times New Roman"/>
                <w:color w:val="000000"/>
                <w:sz w:val="20"/>
                <w:szCs w:val="20"/>
              </w:rPr>
              <w:t>7</w:t>
            </w:r>
            <w:r w:rsidRPr="003A050A">
              <w:rPr>
                <w:rFonts w:cs="Times New Roman"/>
                <w:color w:val="000000"/>
                <w:sz w:val="20"/>
                <w:szCs w:val="20"/>
              </w:rPr>
              <w:t>)</w:t>
            </w:r>
          </w:p>
        </w:tc>
        <w:tc>
          <w:tcPr>
            <w:tcW w:w="487" w:type="pct"/>
            <w:tcBorders>
              <w:top w:val="nil"/>
              <w:left w:val="nil"/>
              <w:bottom w:val="single" w:sz="4" w:space="0" w:color="auto"/>
              <w:right w:val="single" w:sz="4" w:space="0" w:color="auto"/>
            </w:tcBorders>
            <w:shd w:val="clear" w:color="auto" w:fill="auto"/>
            <w:noWrap/>
            <w:vAlign w:val="center"/>
            <w:hideMark/>
          </w:tcPr>
          <w:p w14:paraId="4953D5BC" w14:textId="1F4B2165" w:rsidR="00486AA1" w:rsidRPr="003A050A" w:rsidRDefault="00486AA1" w:rsidP="00486AA1">
            <w:pPr>
              <w:spacing w:after="0" w:line="240" w:lineRule="auto"/>
              <w:jc w:val="center"/>
              <w:rPr>
                <w:rFonts w:eastAsia="Times New Roman" w:cs="Times New Roman"/>
                <w:color w:val="000000"/>
                <w:sz w:val="20"/>
                <w:szCs w:val="20"/>
                <w:lang w:eastAsia="tr-TR"/>
              </w:rPr>
            </w:pPr>
            <w:r>
              <w:rPr>
                <w:rFonts w:cs="Times New Roman"/>
                <w:color w:val="000000"/>
                <w:sz w:val="20"/>
                <w:szCs w:val="20"/>
              </w:rPr>
              <w:t>76</w:t>
            </w:r>
          </w:p>
        </w:tc>
        <w:tc>
          <w:tcPr>
            <w:tcW w:w="817" w:type="pct"/>
            <w:tcBorders>
              <w:top w:val="nil"/>
              <w:left w:val="nil"/>
              <w:bottom w:val="single" w:sz="4" w:space="0" w:color="auto"/>
              <w:right w:val="single" w:sz="4" w:space="0" w:color="auto"/>
            </w:tcBorders>
            <w:shd w:val="clear" w:color="auto" w:fill="auto"/>
            <w:hideMark/>
          </w:tcPr>
          <w:p w14:paraId="303B60D8" w14:textId="7A105896" w:rsidR="00486AA1" w:rsidRPr="003A050A" w:rsidRDefault="00486AA1" w:rsidP="00486AA1">
            <w:pPr>
              <w:spacing w:after="0" w:line="240" w:lineRule="auto"/>
              <w:jc w:val="left"/>
              <w:rPr>
                <w:rFonts w:eastAsia="Times New Roman" w:cs="Times New Roman"/>
                <w:color w:val="000000"/>
                <w:sz w:val="20"/>
                <w:szCs w:val="20"/>
                <w:lang w:eastAsia="tr-TR"/>
              </w:rPr>
            </w:pPr>
            <w:r w:rsidRPr="003740A3">
              <w:rPr>
                <w:rFonts w:cs="Times New Roman"/>
                <w:color w:val="000000"/>
                <w:sz w:val="20"/>
                <w:szCs w:val="20"/>
              </w:rPr>
              <w:t>Kalkınma Ajansları Genel Müdürlüğü</w:t>
            </w:r>
          </w:p>
        </w:tc>
      </w:tr>
      <w:tr w:rsidR="0059178E" w:rsidRPr="003A050A" w14:paraId="41A54E90" w14:textId="77777777" w:rsidTr="003D26DD">
        <w:trPr>
          <w:trHeight w:val="300"/>
        </w:trPr>
        <w:tc>
          <w:tcPr>
            <w:tcW w:w="545" w:type="pct"/>
            <w:vMerge w:val="restart"/>
            <w:tcBorders>
              <w:top w:val="single" w:sz="4" w:space="0" w:color="auto"/>
              <w:left w:val="single" w:sz="4" w:space="0" w:color="auto"/>
              <w:right w:val="single" w:sz="4" w:space="0" w:color="auto"/>
            </w:tcBorders>
            <w:shd w:val="clear" w:color="auto" w:fill="auto"/>
            <w:noWrap/>
            <w:vAlign w:val="center"/>
            <w:hideMark/>
          </w:tcPr>
          <w:p w14:paraId="5D744E92" w14:textId="7CA7D9CC" w:rsidR="0014216C" w:rsidRPr="003A050A" w:rsidRDefault="0059178E" w:rsidP="0014216C">
            <w:pPr>
              <w:spacing w:after="0" w:line="240" w:lineRule="auto"/>
              <w:rPr>
                <w:rFonts w:eastAsia="Times New Roman" w:cs="Times New Roman"/>
                <w:b/>
                <w:bCs/>
                <w:color w:val="000000"/>
                <w:sz w:val="20"/>
                <w:szCs w:val="20"/>
                <w:lang w:eastAsia="tr-TR"/>
              </w:rPr>
            </w:pPr>
            <w:r w:rsidRPr="003A050A">
              <w:rPr>
                <w:rFonts w:eastAsia="Times New Roman" w:cs="Times New Roman"/>
                <w:b/>
                <w:bCs/>
                <w:color w:val="000000"/>
                <w:sz w:val="20"/>
                <w:szCs w:val="20"/>
                <w:lang w:eastAsia="tr-TR"/>
              </w:rPr>
              <w:t>Hedef</w:t>
            </w:r>
            <w:r w:rsidR="00AE66AC" w:rsidRPr="003A050A">
              <w:rPr>
                <w:rFonts w:eastAsia="Times New Roman" w:cs="Times New Roman"/>
                <w:b/>
                <w:bCs/>
                <w:color w:val="000000"/>
                <w:sz w:val="20"/>
                <w:szCs w:val="20"/>
                <w:lang w:eastAsia="tr-TR"/>
              </w:rPr>
              <w:t xml:space="preserve">- </w:t>
            </w:r>
            <w:r w:rsidR="002C1EE9">
              <w:rPr>
                <w:rFonts w:eastAsia="Times New Roman" w:cs="Times New Roman"/>
                <w:b/>
                <w:bCs/>
                <w:color w:val="000000"/>
                <w:sz w:val="20"/>
                <w:szCs w:val="20"/>
                <w:lang w:eastAsia="tr-TR"/>
              </w:rPr>
              <w:t>3</w:t>
            </w:r>
          </w:p>
        </w:tc>
        <w:tc>
          <w:tcPr>
            <w:tcW w:w="1024" w:type="pct"/>
            <w:vMerge w:val="restart"/>
            <w:tcBorders>
              <w:top w:val="single" w:sz="4" w:space="0" w:color="auto"/>
              <w:left w:val="single" w:sz="4" w:space="0" w:color="auto"/>
              <w:right w:val="single" w:sz="4" w:space="0" w:color="auto"/>
            </w:tcBorders>
            <w:shd w:val="clear" w:color="auto" w:fill="auto"/>
            <w:vAlign w:val="center"/>
            <w:hideMark/>
          </w:tcPr>
          <w:p w14:paraId="51F72B67" w14:textId="77777777" w:rsidR="0014216C" w:rsidRPr="003A050A" w:rsidRDefault="0014216C" w:rsidP="0059178E">
            <w:pPr>
              <w:spacing w:after="0" w:line="240" w:lineRule="auto"/>
              <w:jc w:val="left"/>
              <w:rPr>
                <w:rFonts w:eastAsia="Times New Roman" w:cs="Times New Roman"/>
                <w:b/>
                <w:bCs/>
                <w:color w:val="000000"/>
                <w:sz w:val="20"/>
                <w:szCs w:val="20"/>
                <w:lang w:eastAsia="tr-TR"/>
              </w:rPr>
            </w:pPr>
            <w:r w:rsidRPr="003A050A">
              <w:rPr>
                <w:rFonts w:cs="Times New Roman"/>
                <w:b/>
                <w:bCs/>
                <w:color w:val="000000"/>
                <w:sz w:val="20"/>
                <w:szCs w:val="20"/>
              </w:rPr>
              <w:t>Girişimcilik Geliştirilecektir</w:t>
            </w:r>
          </w:p>
        </w:tc>
        <w:tc>
          <w:tcPr>
            <w:tcW w:w="1114" w:type="pct"/>
            <w:tcBorders>
              <w:top w:val="nil"/>
              <w:left w:val="nil"/>
              <w:bottom w:val="single" w:sz="4" w:space="0" w:color="auto"/>
              <w:right w:val="single" w:sz="4" w:space="0" w:color="auto"/>
            </w:tcBorders>
            <w:shd w:val="clear" w:color="auto" w:fill="auto"/>
            <w:vAlign w:val="center"/>
            <w:hideMark/>
          </w:tcPr>
          <w:p w14:paraId="1248EBA2" w14:textId="362F699E" w:rsidR="0014216C" w:rsidRPr="003A050A" w:rsidRDefault="0014216C" w:rsidP="0059178E">
            <w:pPr>
              <w:spacing w:after="0" w:line="240" w:lineRule="auto"/>
              <w:jc w:val="left"/>
              <w:rPr>
                <w:rFonts w:eastAsia="Times New Roman" w:cs="Times New Roman"/>
                <w:color w:val="000000"/>
                <w:sz w:val="20"/>
                <w:szCs w:val="20"/>
                <w:lang w:eastAsia="tr-TR"/>
              </w:rPr>
            </w:pPr>
            <w:r w:rsidRPr="003A050A">
              <w:rPr>
                <w:rFonts w:cs="Times New Roman"/>
                <w:color w:val="000000"/>
                <w:sz w:val="20"/>
                <w:szCs w:val="20"/>
              </w:rPr>
              <w:t xml:space="preserve">Mardin ili açılan şirket sayısı </w:t>
            </w:r>
          </w:p>
        </w:tc>
        <w:tc>
          <w:tcPr>
            <w:tcW w:w="443" w:type="pct"/>
            <w:tcBorders>
              <w:top w:val="nil"/>
              <w:left w:val="nil"/>
              <w:bottom w:val="single" w:sz="4" w:space="0" w:color="auto"/>
              <w:right w:val="single" w:sz="4" w:space="0" w:color="auto"/>
            </w:tcBorders>
            <w:shd w:val="clear" w:color="auto" w:fill="auto"/>
            <w:vAlign w:val="center"/>
            <w:hideMark/>
          </w:tcPr>
          <w:p w14:paraId="128457D5" w14:textId="5685A0A8" w:rsidR="0014216C" w:rsidRPr="003A050A" w:rsidRDefault="00A76EC6" w:rsidP="0059178E">
            <w:pPr>
              <w:spacing w:after="0" w:line="240" w:lineRule="auto"/>
              <w:jc w:val="center"/>
              <w:rPr>
                <w:rFonts w:eastAsia="Times New Roman" w:cs="Times New Roman"/>
                <w:color w:val="000000"/>
                <w:sz w:val="20"/>
                <w:szCs w:val="20"/>
                <w:lang w:eastAsia="tr-TR"/>
              </w:rPr>
            </w:pPr>
            <w:proofErr w:type="gramStart"/>
            <w:r w:rsidRPr="003A050A">
              <w:rPr>
                <w:rFonts w:eastAsia="Times New Roman" w:cs="Times New Roman"/>
                <w:color w:val="000000"/>
                <w:sz w:val="20"/>
                <w:szCs w:val="20"/>
                <w:lang w:eastAsia="tr-TR"/>
              </w:rPr>
              <w:t>şirket</w:t>
            </w:r>
            <w:proofErr w:type="gramEnd"/>
            <w:r w:rsidRPr="003A050A">
              <w:rPr>
                <w:rFonts w:eastAsia="Times New Roman" w:cs="Times New Roman"/>
                <w:color w:val="000000"/>
                <w:sz w:val="20"/>
                <w:szCs w:val="20"/>
                <w:lang w:eastAsia="tr-TR"/>
              </w:rPr>
              <w:t xml:space="preserve"> sayısı</w:t>
            </w:r>
          </w:p>
          <w:p w14:paraId="7A2A3FC5" w14:textId="77777777" w:rsidR="0014216C" w:rsidRPr="003A050A" w:rsidRDefault="0014216C" w:rsidP="0059178E">
            <w:pPr>
              <w:spacing w:after="0" w:line="240" w:lineRule="auto"/>
              <w:jc w:val="center"/>
              <w:rPr>
                <w:rFonts w:eastAsia="Times New Roman" w:cs="Times New Roman"/>
                <w:color w:val="000000"/>
                <w:sz w:val="20"/>
                <w:szCs w:val="20"/>
                <w:lang w:eastAsia="tr-TR"/>
              </w:rPr>
            </w:pPr>
          </w:p>
        </w:tc>
        <w:tc>
          <w:tcPr>
            <w:tcW w:w="570" w:type="pct"/>
            <w:tcBorders>
              <w:top w:val="nil"/>
              <w:left w:val="nil"/>
              <w:bottom w:val="single" w:sz="4" w:space="0" w:color="auto"/>
              <w:right w:val="single" w:sz="4" w:space="0" w:color="auto"/>
            </w:tcBorders>
            <w:shd w:val="clear" w:color="auto" w:fill="auto"/>
            <w:noWrap/>
            <w:vAlign w:val="center"/>
            <w:hideMark/>
          </w:tcPr>
          <w:p w14:paraId="66D25642" w14:textId="20647A98" w:rsidR="0059178E" w:rsidRPr="00DF546E" w:rsidRDefault="0014216C" w:rsidP="00DF546E">
            <w:pPr>
              <w:spacing w:after="0" w:line="240" w:lineRule="auto"/>
              <w:jc w:val="center"/>
              <w:rPr>
                <w:rFonts w:cs="Times New Roman"/>
                <w:color w:val="000000"/>
                <w:sz w:val="20"/>
                <w:szCs w:val="20"/>
              </w:rPr>
            </w:pPr>
            <w:r w:rsidRPr="003A050A">
              <w:rPr>
                <w:rFonts w:cs="Times New Roman"/>
                <w:color w:val="000000"/>
                <w:sz w:val="20"/>
                <w:szCs w:val="20"/>
              </w:rPr>
              <w:t>838</w:t>
            </w:r>
          </w:p>
        </w:tc>
        <w:tc>
          <w:tcPr>
            <w:tcW w:w="487" w:type="pct"/>
            <w:tcBorders>
              <w:top w:val="nil"/>
              <w:left w:val="nil"/>
              <w:bottom w:val="single" w:sz="4" w:space="0" w:color="auto"/>
              <w:right w:val="single" w:sz="4" w:space="0" w:color="auto"/>
            </w:tcBorders>
            <w:shd w:val="clear" w:color="auto" w:fill="auto"/>
            <w:noWrap/>
            <w:vAlign w:val="center"/>
            <w:hideMark/>
          </w:tcPr>
          <w:p w14:paraId="2E4414C5" w14:textId="77777777" w:rsidR="0014216C" w:rsidRPr="003A050A" w:rsidRDefault="0014216C" w:rsidP="0059178E">
            <w:pPr>
              <w:spacing w:after="0" w:line="240" w:lineRule="auto"/>
              <w:jc w:val="center"/>
              <w:rPr>
                <w:rFonts w:eastAsia="Times New Roman" w:cs="Times New Roman"/>
                <w:color w:val="000000"/>
                <w:sz w:val="20"/>
                <w:szCs w:val="20"/>
                <w:lang w:eastAsia="tr-TR"/>
              </w:rPr>
            </w:pPr>
            <w:r w:rsidRPr="003A050A">
              <w:rPr>
                <w:rFonts w:cs="Times New Roman"/>
                <w:color w:val="000000"/>
                <w:sz w:val="20"/>
                <w:szCs w:val="20"/>
              </w:rPr>
              <w:t>1250</w:t>
            </w:r>
          </w:p>
        </w:tc>
        <w:tc>
          <w:tcPr>
            <w:tcW w:w="817" w:type="pct"/>
            <w:tcBorders>
              <w:top w:val="nil"/>
              <w:left w:val="nil"/>
              <w:bottom w:val="single" w:sz="4" w:space="0" w:color="auto"/>
              <w:right w:val="single" w:sz="4" w:space="0" w:color="auto"/>
            </w:tcBorders>
            <w:shd w:val="clear" w:color="auto" w:fill="auto"/>
            <w:noWrap/>
            <w:vAlign w:val="center"/>
            <w:hideMark/>
          </w:tcPr>
          <w:p w14:paraId="04DD8789" w14:textId="77777777" w:rsidR="0014216C" w:rsidRPr="003A050A" w:rsidRDefault="0014216C" w:rsidP="0014216C">
            <w:pPr>
              <w:spacing w:after="0" w:line="240" w:lineRule="auto"/>
              <w:jc w:val="left"/>
              <w:rPr>
                <w:rFonts w:eastAsia="Times New Roman" w:cs="Times New Roman"/>
                <w:color w:val="000000"/>
                <w:sz w:val="20"/>
                <w:szCs w:val="20"/>
                <w:lang w:eastAsia="tr-TR"/>
              </w:rPr>
            </w:pPr>
            <w:r w:rsidRPr="003A050A">
              <w:rPr>
                <w:rFonts w:cs="Times New Roman"/>
                <w:color w:val="000000"/>
                <w:sz w:val="20"/>
                <w:szCs w:val="20"/>
              </w:rPr>
              <w:t>TOBB</w:t>
            </w:r>
          </w:p>
        </w:tc>
      </w:tr>
      <w:tr w:rsidR="0059178E" w:rsidRPr="003A050A" w14:paraId="24CC9228" w14:textId="77777777" w:rsidTr="006B654A">
        <w:trPr>
          <w:trHeight w:val="387"/>
        </w:trPr>
        <w:tc>
          <w:tcPr>
            <w:tcW w:w="545" w:type="pct"/>
            <w:vMerge/>
            <w:tcBorders>
              <w:left w:val="single" w:sz="4" w:space="0" w:color="auto"/>
              <w:right w:val="single" w:sz="4" w:space="0" w:color="auto"/>
            </w:tcBorders>
            <w:shd w:val="clear" w:color="auto" w:fill="auto"/>
            <w:vAlign w:val="center"/>
            <w:hideMark/>
          </w:tcPr>
          <w:p w14:paraId="7DC3C233" w14:textId="77777777" w:rsidR="0014216C" w:rsidRPr="003A050A" w:rsidRDefault="0014216C" w:rsidP="0014216C">
            <w:pPr>
              <w:spacing w:after="0" w:line="240" w:lineRule="auto"/>
              <w:rPr>
                <w:rFonts w:eastAsia="Times New Roman" w:cs="Times New Roman"/>
                <w:b/>
                <w:bCs/>
                <w:color w:val="000000"/>
                <w:sz w:val="20"/>
                <w:szCs w:val="20"/>
                <w:lang w:eastAsia="tr-TR"/>
              </w:rPr>
            </w:pPr>
          </w:p>
        </w:tc>
        <w:tc>
          <w:tcPr>
            <w:tcW w:w="1024" w:type="pct"/>
            <w:vMerge/>
            <w:tcBorders>
              <w:left w:val="single" w:sz="4" w:space="0" w:color="auto"/>
              <w:right w:val="single" w:sz="4" w:space="0" w:color="auto"/>
            </w:tcBorders>
            <w:shd w:val="clear" w:color="auto" w:fill="auto"/>
            <w:vAlign w:val="center"/>
            <w:hideMark/>
          </w:tcPr>
          <w:p w14:paraId="59FE2133" w14:textId="77777777" w:rsidR="0014216C" w:rsidRPr="003A050A" w:rsidRDefault="0014216C" w:rsidP="0059178E">
            <w:pPr>
              <w:spacing w:after="0" w:line="240" w:lineRule="auto"/>
              <w:jc w:val="left"/>
              <w:rPr>
                <w:rFonts w:eastAsia="Times New Roman" w:cs="Times New Roman"/>
                <w:b/>
                <w:bCs/>
                <w:color w:val="000000"/>
                <w:sz w:val="20"/>
                <w:szCs w:val="20"/>
                <w:lang w:eastAsia="tr-TR"/>
              </w:rPr>
            </w:pPr>
          </w:p>
        </w:tc>
        <w:tc>
          <w:tcPr>
            <w:tcW w:w="1114" w:type="pct"/>
            <w:tcBorders>
              <w:top w:val="nil"/>
              <w:left w:val="nil"/>
              <w:bottom w:val="single" w:sz="4" w:space="0" w:color="auto"/>
              <w:right w:val="single" w:sz="4" w:space="0" w:color="auto"/>
            </w:tcBorders>
            <w:shd w:val="clear" w:color="auto" w:fill="auto"/>
            <w:vAlign w:val="center"/>
            <w:hideMark/>
          </w:tcPr>
          <w:p w14:paraId="054C9957" w14:textId="3AA473C1" w:rsidR="0014216C" w:rsidRPr="003A050A" w:rsidRDefault="0014216C" w:rsidP="0059178E">
            <w:pPr>
              <w:spacing w:after="0" w:line="240" w:lineRule="auto"/>
              <w:jc w:val="left"/>
              <w:rPr>
                <w:rFonts w:eastAsia="Times New Roman" w:cs="Times New Roman"/>
                <w:color w:val="000000"/>
                <w:sz w:val="20"/>
                <w:szCs w:val="20"/>
                <w:lang w:eastAsia="tr-TR"/>
              </w:rPr>
            </w:pPr>
            <w:r w:rsidRPr="003A050A">
              <w:rPr>
                <w:rFonts w:cs="Times New Roman"/>
                <w:color w:val="000000"/>
                <w:sz w:val="20"/>
                <w:szCs w:val="20"/>
              </w:rPr>
              <w:t>Batman ili açılan şirket sayısı</w:t>
            </w:r>
          </w:p>
        </w:tc>
        <w:tc>
          <w:tcPr>
            <w:tcW w:w="443" w:type="pct"/>
            <w:tcBorders>
              <w:top w:val="nil"/>
              <w:left w:val="nil"/>
              <w:bottom w:val="single" w:sz="4" w:space="0" w:color="auto"/>
              <w:right w:val="single" w:sz="4" w:space="0" w:color="auto"/>
            </w:tcBorders>
            <w:shd w:val="clear" w:color="auto" w:fill="auto"/>
            <w:vAlign w:val="center"/>
            <w:hideMark/>
          </w:tcPr>
          <w:p w14:paraId="66A36317" w14:textId="16FABC00" w:rsidR="0014216C" w:rsidRPr="003A050A" w:rsidRDefault="00A76EC6" w:rsidP="0059178E">
            <w:pPr>
              <w:spacing w:after="0" w:line="240" w:lineRule="auto"/>
              <w:jc w:val="center"/>
              <w:rPr>
                <w:rFonts w:eastAsia="Times New Roman" w:cs="Times New Roman"/>
                <w:color w:val="000000"/>
                <w:sz w:val="20"/>
                <w:szCs w:val="20"/>
                <w:lang w:eastAsia="tr-TR"/>
              </w:rPr>
            </w:pPr>
            <w:proofErr w:type="gramStart"/>
            <w:r w:rsidRPr="003A050A">
              <w:rPr>
                <w:rFonts w:eastAsia="Times New Roman" w:cs="Times New Roman"/>
                <w:color w:val="000000"/>
                <w:sz w:val="20"/>
                <w:szCs w:val="20"/>
                <w:lang w:eastAsia="tr-TR"/>
              </w:rPr>
              <w:t>şirket</w:t>
            </w:r>
            <w:proofErr w:type="gramEnd"/>
            <w:r w:rsidRPr="003A050A">
              <w:rPr>
                <w:rFonts w:eastAsia="Times New Roman" w:cs="Times New Roman"/>
                <w:color w:val="000000"/>
                <w:sz w:val="20"/>
                <w:szCs w:val="20"/>
                <w:lang w:eastAsia="tr-TR"/>
              </w:rPr>
              <w:t xml:space="preserve"> sayısı</w:t>
            </w:r>
          </w:p>
        </w:tc>
        <w:tc>
          <w:tcPr>
            <w:tcW w:w="570" w:type="pct"/>
            <w:tcBorders>
              <w:top w:val="nil"/>
              <w:left w:val="nil"/>
              <w:bottom w:val="single" w:sz="4" w:space="0" w:color="auto"/>
              <w:right w:val="single" w:sz="4" w:space="0" w:color="auto"/>
            </w:tcBorders>
            <w:shd w:val="clear" w:color="auto" w:fill="auto"/>
            <w:noWrap/>
            <w:vAlign w:val="center"/>
            <w:hideMark/>
          </w:tcPr>
          <w:p w14:paraId="6EC4658A" w14:textId="49BFE199" w:rsidR="0059178E" w:rsidRPr="00DF546E" w:rsidRDefault="0014216C" w:rsidP="00DF546E">
            <w:pPr>
              <w:spacing w:after="0" w:line="240" w:lineRule="auto"/>
              <w:jc w:val="center"/>
              <w:rPr>
                <w:rFonts w:cs="Times New Roman"/>
                <w:color w:val="000000"/>
                <w:sz w:val="20"/>
                <w:szCs w:val="20"/>
              </w:rPr>
            </w:pPr>
            <w:r w:rsidRPr="003A050A">
              <w:rPr>
                <w:rFonts w:cs="Times New Roman"/>
                <w:color w:val="000000"/>
                <w:sz w:val="20"/>
                <w:szCs w:val="20"/>
              </w:rPr>
              <w:t>486</w:t>
            </w:r>
          </w:p>
        </w:tc>
        <w:tc>
          <w:tcPr>
            <w:tcW w:w="487" w:type="pct"/>
            <w:tcBorders>
              <w:top w:val="nil"/>
              <w:left w:val="nil"/>
              <w:bottom w:val="single" w:sz="4" w:space="0" w:color="auto"/>
              <w:right w:val="single" w:sz="4" w:space="0" w:color="auto"/>
            </w:tcBorders>
            <w:shd w:val="clear" w:color="auto" w:fill="auto"/>
            <w:noWrap/>
            <w:vAlign w:val="center"/>
            <w:hideMark/>
          </w:tcPr>
          <w:p w14:paraId="7F785C09" w14:textId="77777777" w:rsidR="0014216C" w:rsidRPr="003A050A" w:rsidRDefault="0014216C" w:rsidP="0059178E">
            <w:pPr>
              <w:spacing w:after="0" w:line="240" w:lineRule="auto"/>
              <w:jc w:val="center"/>
              <w:rPr>
                <w:rFonts w:eastAsia="Times New Roman" w:cs="Times New Roman"/>
                <w:color w:val="000000"/>
                <w:sz w:val="20"/>
                <w:szCs w:val="20"/>
                <w:lang w:eastAsia="tr-TR"/>
              </w:rPr>
            </w:pPr>
            <w:r w:rsidRPr="003A050A">
              <w:rPr>
                <w:rFonts w:cs="Times New Roman"/>
                <w:color w:val="000000"/>
                <w:sz w:val="20"/>
                <w:szCs w:val="20"/>
              </w:rPr>
              <w:t>800</w:t>
            </w:r>
          </w:p>
        </w:tc>
        <w:tc>
          <w:tcPr>
            <w:tcW w:w="817" w:type="pct"/>
            <w:tcBorders>
              <w:top w:val="nil"/>
              <w:left w:val="nil"/>
              <w:bottom w:val="single" w:sz="4" w:space="0" w:color="auto"/>
              <w:right w:val="single" w:sz="4" w:space="0" w:color="auto"/>
            </w:tcBorders>
            <w:shd w:val="clear" w:color="auto" w:fill="auto"/>
            <w:noWrap/>
            <w:vAlign w:val="center"/>
            <w:hideMark/>
          </w:tcPr>
          <w:p w14:paraId="476FBDAE" w14:textId="77777777" w:rsidR="0014216C" w:rsidRPr="003A050A" w:rsidRDefault="0014216C" w:rsidP="0014216C">
            <w:pPr>
              <w:spacing w:after="0" w:line="240" w:lineRule="auto"/>
              <w:jc w:val="left"/>
              <w:rPr>
                <w:rFonts w:eastAsia="Times New Roman" w:cs="Times New Roman"/>
                <w:color w:val="000000"/>
                <w:sz w:val="20"/>
                <w:szCs w:val="20"/>
                <w:lang w:eastAsia="tr-TR"/>
              </w:rPr>
            </w:pPr>
            <w:r w:rsidRPr="003A050A">
              <w:rPr>
                <w:rFonts w:cs="Times New Roman"/>
                <w:color w:val="000000"/>
                <w:sz w:val="20"/>
                <w:szCs w:val="20"/>
              </w:rPr>
              <w:t>TOBB</w:t>
            </w:r>
          </w:p>
        </w:tc>
      </w:tr>
      <w:tr w:rsidR="0059178E" w:rsidRPr="003A050A" w14:paraId="292A1460" w14:textId="77777777" w:rsidTr="003D26DD">
        <w:trPr>
          <w:trHeight w:val="300"/>
        </w:trPr>
        <w:tc>
          <w:tcPr>
            <w:tcW w:w="545" w:type="pct"/>
            <w:vMerge/>
            <w:tcBorders>
              <w:left w:val="single" w:sz="4" w:space="0" w:color="auto"/>
              <w:right w:val="single" w:sz="4" w:space="0" w:color="auto"/>
            </w:tcBorders>
            <w:shd w:val="clear" w:color="auto" w:fill="auto"/>
            <w:vAlign w:val="center"/>
            <w:hideMark/>
          </w:tcPr>
          <w:p w14:paraId="570FC91E" w14:textId="77777777" w:rsidR="0014216C" w:rsidRPr="003A050A" w:rsidRDefault="0014216C" w:rsidP="0014216C">
            <w:pPr>
              <w:spacing w:after="0" w:line="240" w:lineRule="auto"/>
              <w:rPr>
                <w:rFonts w:eastAsia="Times New Roman" w:cs="Times New Roman"/>
                <w:b/>
                <w:bCs/>
                <w:color w:val="000000"/>
                <w:sz w:val="20"/>
                <w:szCs w:val="20"/>
                <w:lang w:eastAsia="tr-TR"/>
              </w:rPr>
            </w:pPr>
          </w:p>
        </w:tc>
        <w:tc>
          <w:tcPr>
            <w:tcW w:w="1024" w:type="pct"/>
            <w:vMerge/>
            <w:tcBorders>
              <w:left w:val="single" w:sz="4" w:space="0" w:color="auto"/>
              <w:right w:val="single" w:sz="4" w:space="0" w:color="auto"/>
            </w:tcBorders>
            <w:shd w:val="clear" w:color="auto" w:fill="auto"/>
            <w:vAlign w:val="center"/>
            <w:hideMark/>
          </w:tcPr>
          <w:p w14:paraId="13A373C5" w14:textId="77777777" w:rsidR="0014216C" w:rsidRPr="003A050A" w:rsidRDefault="0014216C" w:rsidP="0059178E">
            <w:pPr>
              <w:spacing w:after="0" w:line="240" w:lineRule="auto"/>
              <w:jc w:val="left"/>
              <w:rPr>
                <w:rFonts w:eastAsia="Times New Roman" w:cs="Times New Roman"/>
                <w:b/>
                <w:bCs/>
                <w:color w:val="000000"/>
                <w:sz w:val="20"/>
                <w:szCs w:val="20"/>
                <w:lang w:eastAsia="tr-TR"/>
              </w:rPr>
            </w:pPr>
          </w:p>
        </w:tc>
        <w:tc>
          <w:tcPr>
            <w:tcW w:w="1114" w:type="pct"/>
            <w:tcBorders>
              <w:top w:val="nil"/>
              <w:left w:val="nil"/>
              <w:bottom w:val="single" w:sz="4" w:space="0" w:color="auto"/>
              <w:right w:val="single" w:sz="4" w:space="0" w:color="auto"/>
            </w:tcBorders>
            <w:shd w:val="clear" w:color="auto" w:fill="auto"/>
            <w:vAlign w:val="center"/>
            <w:hideMark/>
          </w:tcPr>
          <w:p w14:paraId="009D0750" w14:textId="4BA61453" w:rsidR="0014216C" w:rsidRPr="003A050A" w:rsidRDefault="0014216C" w:rsidP="0059178E">
            <w:pPr>
              <w:spacing w:after="0" w:line="240" w:lineRule="auto"/>
              <w:jc w:val="left"/>
              <w:rPr>
                <w:rFonts w:eastAsia="Times New Roman" w:cs="Times New Roman"/>
                <w:color w:val="000000"/>
                <w:sz w:val="20"/>
                <w:szCs w:val="20"/>
                <w:lang w:eastAsia="tr-TR"/>
              </w:rPr>
            </w:pPr>
            <w:r w:rsidRPr="003A050A">
              <w:rPr>
                <w:rFonts w:cs="Times New Roman"/>
                <w:color w:val="000000"/>
                <w:sz w:val="20"/>
                <w:szCs w:val="20"/>
              </w:rPr>
              <w:t>Siirt ili açılan şirket sayıs</w:t>
            </w:r>
            <w:r w:rsidR="006B654A">
              <w:rPr>
                <w:rFonts w:cs="Times New Roman"/>
                <w:color w:val="000000"/>
                <w:sz w:val="20"/>
                <w:szCs w:val="20"/>
              </w:rPr>
              <w:t>ı</w:t>
            </w:r>
          </w:p>
        </w:tc>
        <w:tc>
          <w:tcPr>
            <w:tcW w:w="443" w:type="pct"/>
            <w:tcBorders>
              <w:top w:val="nil"/>
              <w:left w:val="nil"/>
              <w:bottom w:val="single" w:sz="4" w:space="0" w:color="auto"/>
              <w:right w:val="single" w:sz="4" w:space="0" w:color="auto"/>
            </w:tcBorders>
            <w:shd w:val="clear" w:color="auto" w:fill="auto"/>
            <w:vAlign w:val="center"/>
            <w:hideMark/>
          </w:tcPr>
          <w:p w14:paraId="232E4B20" w14:textId="3E2B4F28" w:rsidR="0014216C" w:rsidRPr="003A050A" w:rsidRDefault="00A76EC6" w:rsidP="0059178E">
            <w:pPr>
              <w:spacing w:after="0" w:line="240" w:lineRule="auto"/>
              <w:jc w:val="center"/>
              <w:rPr>
                <w:rFonts w:eastAsia="Times New Roman" w:cs="Times New Roman"/>
                <w:color w:val="000000"/>
                <w:sz w:val="20"/>
                <w:szCs w:val="20"/>
                <w:lang w:eastAsia="tr-TR"/>
              </w:rPr>
            </w:pPr>
            <w:proofErr w:type="gramStart"/>
            <w:r w:rsidRPr="003A050A">
              <w:rPr>
                <w:rFonts w:eastAsia="Times New Roman" w:cs="Times New Roman"/>
                <w:color w:val="000000"/>
                <w:sz w:val="20"/>
                <w:szCs w:val="20"/>
                <w:lang w:eastAsia="tr-TR"/>
              </w:rPr>
              <w:t>şirket</w:t>
            </w:r>
            <w:proofErr w:type="gramEnd"/>
            <w:r w:rsidRPr="003A050A">
              <w:rPr>
                <w:rFonts w:eastAsia="Times New Roman" w:cs="Times New Roman"/>
                <w:color w:val="000000"/>
                <w:sz w:val="20"/>
                <w:szCs w:val="20"/>
                <w:lang w:eastAsia="tr-TR"/>
              </w:rPr>
              <w:t xml:space="preserve"> sayısı</w:t>
            </w:r>
          </w:p>
        </w:tc>
        <w:tc>
          <w:tcPr>
            <w:tcW w:w="570" w:type="pct"/>
            <w:tcBorders>
              <w:top w:val="nil"/>
              <w:left w:val="nil"/>
              <w:bottom w:val="single" w:sz="4" w:space="0" w:color="auto"/>
              <w:right w:val="single" w:sz="4" w:space="0" w:color="auto"/>
            </w:tcBorders>
            <w:shd w:val="clear" w:color="auto" w:fill="auto"/>
            <w:noWrap/>
            <w:vAlign w:val="center"/>
            <w:hideMark/>
          </w:tcPr>
          <w:p w14:paraId="4E4242FC" w14:textId="613E9641" w:rsidR="0059178E" w:rsidRPr="00DF546E" w:rsidRDefault="0014216C" w:rsidP="00DF546E">
            <w:pPr>
              <w:spacing w:after="0" w:line="240" w:lineRule="auto"/>
              <w:jc w:val="center"/>
              <w:rPr>
                <w:rFonts w:cs="Times New Roman"/>
                <w:color w:val="000000"/>
                <w:sz w:val="20"/>
                <w:szCs w:val="20"/>
              </w:rPr>
            </w:pPr>
            <w:r w:rsidRPr="003A050A">
              <w:rPr>
                <w:rFonts w:cs="Times New Roman"/>
                <w:color w:val="000000"/>
                <w:sz w:val="20"/>
                <w:szCs w:val="20"/>
              </w:rPr>
              <w:t>127</w:t>
            </w:r>
          </w:p>
        </w:tc>
        <w:tc>
          <w:tcPr>
            <w:tcW w:w="487" w:type="pct"/>
            <w:tcBorders>
              <w:top w:val="nil"/>
              <w:left w:val="nil"/>
              <w:bottom w:val="single" w:sz="4" w:space="0" w:color="auto"/>
              <w:right w:val="single" w:sz="4" w:space="0" w:color="auto"/>
            </w:tcBorders>
            <w:shd w:val="clear" w:color="auto" w:fill="auto"/>
            <w:noWrap/>
            <w:vAlign w:val="center"/>
            <w:hideMark/>
          </w:tcPr>
          <w:p w14:paraId="5F109BA8" w14:textId="77777777" w:rsidR="0014216C" w:rsidRPr="003A050A" w:rsidRDefault="0014216C" w:rsidP="0059178E">
            <w:pPr>
              <w:spacing w:after="0" w:line="240" w:lineRule="auto"/>
              <w:jc w:val="center"/>
              <w:rPr>
                <w:rFonts w:eastAsia="Times New Roman" w:cs="Times New Roman"/>
                <w:color w:val="000000"/>
                <w:sz w:val="20"/>
                <w:szCs w:val="20"/>
                <w:lang w:eastAsia="tr-TR"/>
              </w:rPr>
            </w:pPr>
            <w:r w:rsidRPr="003A050A">
              <w:rPr>
                <w:rFonts w:cs="Times New Roman"/>
                <w:color w:val="000000"/>
                <w:sz w:val="20"/>
                <w:szCs w:val="20"/>
              </w:rPr>
              <w:t>300</w:t>
            </w:r>
          </w:p>
        </w:tc>
        <w:tc>
          <w:tcPr>
            <w:tcW w:w="817" w:type="pct"/>
            <w:tcBorders>
              <w:top w:val="nil"/>
              <w:left w:val="nil"/>
              <w:bottom w:val="single" w:sz="4" w:space="0" w:color="auto"/>
              <w:right w:val="single" w:sz="4" w:space="0" w:color="auto"/>
            </w:tcBorders>
            <w:shd w:val="clear" w:color="auto" w:fill="auto"/>
            <w:noWrap/>
            <w:vAlign w:val="center"/>
            <w:hideMark/>
          </w:tcPr>
          <w:p w14:paraId="1B305B45" w14:textId="77777777" w:rsidR="0014216C" w:rsidRPr="003A050A" w:rsidRDefault="0014216C" w:rsidP="0014216C">
            <w:pPr>
              <w:spacing w:after="0" w:line="240" w:lineRule="auto"/>
              <w:jc w:val="left"/>
              <w:rPr>
                <w:rFonts w:eastAsia="Times New Roman" w:cs="Times New Roman"/>
                <w:color w:val="000000"/>
                <w:sz w:val="20"/>
                <w:szCs w:val="20"/>
                <w:lang w:eastAsia="tr-TR"/>
              </w:rPr>
            </w:pPr>
            <w:r w:rsidRPr="003A050A">
              <w:rPr>
                <w:rFonts w:cs="Times New Roman"/>
                <w:color w:val="000000"/>
                <w:sz w:val="20"/>
                <w:szCs w:val="20"/>
              </w:rPr>
              <w:t>TOBB</w:t>
            </w:r>
          </w:p>
        </w:tc>
      </w:tr>
      <w:tr w:rsidR="0059178E" w:rsidRPr="003A050A" w14:paraId="50D238BE" w14:textId="77777777" w:rsidTr="003D26DD">
        <w:trPr>
          <w:trHeight w:val="300"/>
        </w:trPr>
        <w:tc>
          <w:tcPr>
            <w:tcW w:w="545" w:type="pct"/>
            <w:vMerge/>
            <w:tcBorders>
              <w:left w:val="single" w:sz="4" w:space="0" w:color="auto"/>
              <w:bottom w:val="nil"/>
              <w:right w:val="single" w:sz="4" w:space="0" w:color="auto"/>
            </w:tcBorders>
            <w:shd w:val="clear" w:color="auto" w:fill="auto"/>
            <w:vAlign w:val="center"/>
          </w:tcPr>
          <w:p w14:paraId="4E5C6417" w14:textId="77777777" w:rsidR="0014216C" w:rsidRPr="003A050A" w:rsidRDefault="0014216C" w:rsidP="0014216C">
            <w:pPr>
              <w:spacing w:after="0" w:line="240" w:lineRule="auto"/>
              <w:rPr>
                <w:rFonts w:eastAsia="Times New Roman" w:cs="Times New Roman"/>
                <w:b/>
                <w:bCs/>
                <w:color w:val="000000"/>
                <w:sz w:val="20"/>
                <w:szCs w:val="20"/>
                <w:lang w:eastAsia="tr-TR"/>
              </w:rPr>
            </w:pPr>
          </w:p>
        </w:tc>
        <w:tc>
          <w:tcPr>
            <w:tcW w:w="1024" w:type="pct"/>
            <w:vMerge/>
            <w:tcBorders>
              <w:left w:val="single" w:sz="4" w:space="0" w:color="auto"/>
              <w:bottom w:val="nil"/>
              <w:right w:val="single" w:sz="4" w:space="0" w:color="auto"/>
            </w:tcBorders>
            <w:shd w:val="clear" w:color="auto" w:fill="auto"/>
            <w:vAlign w:val="center"/>
          </w:tcPr>
          <w:p w14:paraId="4978AF8E" w14:textId="77777777" w:rsidR="0014216C" w:rsidRPr="003A050A" w:rsidRDefault="0014216C" w:rsidP="0059178E">
            <w:pPr>
              <w:spacing w:after="0" w:line="240" w:lineRule="auto"/>
              <w:jc w:val="left"/>
              <w:rPr>
                <w:rFonts w:eastAsia="Times New Roman" w:cs="Times New Roman"/>
                <w:b/>
                <w:bCs/>
                <w:color w:val="000000"/>
                <w:sz w:val="20"/>
                <w:szCs w:val="20"/>
                <w:lang w:eastAsia="tr-TR"/>
              </w:rPr>
            </w:pPr>
          </w:p>
        </w:tc>
        <w:tc>
          <w:tcPr>
            <w:tcW w:w="1114" w:type="pct"/>
            <w:tcBorders>
              <w:top w:val="nil"/>
              <w:left w:val="nil"/>
              <w:bottom w:val="single" w:sz="4" w:space="0" w:color="auto"/>
              <w:right w:val="single" w:sz="4" w:space="0" w:color="auto"/>
            </w:tcBorders>
            <w:shd w:val="clear" w:color="auto" w:fill="auto"/>
            <w:vAlign w:val="center"/>
          </w:tcPr>
          <w:p w14:paraId="35F3B553" w14:textId="392E98BB" w:rsidR="0014216C" w:rsidRPr="003A050A" w:rsidRDefault="0014216C" w:rsidP="0059178E">
            <w:pPr>
              <w:spacing w:after="0" w:line="240" w:lineRule="auto"/>
              <w:jc w:val="left"/>
              <w:rPr>
                <w:rFonts w:eastAsia="Times New Roman" w:cs="Times New Roman"/>
                <w:color w:val="000000"/>
                <w:sz w:val="20"/>
                <w:szCs w:val="20"/>
                <w:lang w:eastAsia="tr-TR"/>
              </w:rPr>
            </w:pPr>
            <w:r w:rsidRPr="003A050A">
              <w:rPr>
                <w:rFonts w:cs="Times New Roman"/>
                <w:color w:val="000000"/>
                <w:sz w:val="20"/>
                <w:szCs w:val="20"/>
              </w:rPr>
              <w:t>Şırnak ili açılan şirket sayısı</w:t>
            </w:r>
          </w:p>
        </w:tc>
        <w:tc>
          <w:tcPr>
            <w:tcW w:w="443" w:type="pct"/>
            <w:tcBorders>
              <w:top w:val="nil"/>
              <w:left w:val="nil"/>
              <w:bottom w:val="single" w:sz="4" w:space="0" w:color="auto"/>
              <w:right w:val="single" w:sz="4" w:space="0" w:color="auto"/>
            </w:tcBorders>
            <w:shd w:val="clear" w:color="auto" w:fill="auto"/>
            <w:vAlign w:val="center"/>
          </w:tcPr>
          <w:p w14:paraId="618009B7" w14:textId="746F0EAD" w:rsidR="0014216C" w:rsidRPr="003A050A" w:rsidRDefault="00A76EC6" w:rsidP="0059178E">
            <w:pPr>
              <w:spacing w:after="0" w:line="240" w:lineRule="auto"/>
              <w:jc w:val="center"/>
              <w:rPr>
                <w:rFonts w:eastAsia="Times New Roman" w:cs="Times New Roman"/>
                <w:color w:val="000000"/>
                <w:sz w:val="20"/>
                <w:szCs w:val="20"/>
                <w:lang w:eastAsia="tr-TR"/>
              </w:rPr>
            </w:pPr>
            <w:proofErr w:type="gramStart"/>
            <w:r w:rsidRPr="003A050A">
              <w:rPr>
                <w:rFonts w:eastAsia="Times New Roman" w:cs="Times New Roman"/>
                <w:color w:val="000000"/>
                <w:sz w:val="20"/>
                <w:szCs w:val="20"/>
                <w:lang w:eastAsia="tr-TR"/>
              </w:rPr>
              <w:t>şirket</w:t>
            </w:r>
            <w:proofErr w:type="gramEnd"/>
            <w:r w:rsidRPr="003A050A">
              <w:rPr>
                <w:rFonts w:eastAsia="Times New Roman" w:cs="Times New Roman"/>
                <w:color w:val="000000"/>
                <w:sz w:val="20"/>
                <w:szCs w:val="20"/>
                <w:lang w:eastAsia="tr-TR"/>
              </w:rPr>
              <w:t xml:space="preserve"> sayısı</w:t>
            </w:r>
          </w:p>
        </w:tc>
        <w:tc>
          <w:tcPr>
            <w:tcW w:w="570" w:type="pct"/>
            <w:tcBorders>
              <w:top w:val="nil"/>
              <w:left w:val="nil"/>
              <w:bottom w:val="single" w:sz="4" w:space="0" w:color="auto"/>
              <w:right w:val="single" w:sz="4" w:space="0" w:color="auto"/>
            </w:tcBorders>
            <w:shd w:val="clear" w:color="auto" w:fill="auto"/>
            <w:noWrap/>
            <w:vAlign w:val="center"/>
          </w:tcPr>
          <w:p w14:paraId="424FAC2A" w14:textId="45B8B3A6" w:rsidR="0059178E" w:rsidRPr="00DF546E" w:rsidRDefault="0014216C" w:rsidP="00DF546E">
            <w:pPr>
              <w:spacing w:after="0" w:line="240" w:lineRule="auto"/>
              <w:jc w:val="center"/>
              <w:rPr>
                <w:rFonts w:cs="Times New Roman"/>
                <w:color w:val="000000"/>
                <w:sz w:val="20"/>
                <w:szCs w:val="20"/>
              </w:rPr>
            </w:pPr>
            <w:r w:rsidRPr="003A050A">
              <w:rPr>
                <w:rFonts w:cs="Times New Roman"/>
                <w:color w:val="000000"/>
                <w:sz w:val="20"/>
                <w:szCs w:val="20"/>
              </w:rPr>
              <w:t>389</w:t>
            </w:r>
          </w:p>
        </w:tc>
        <w:tc>
          <w:tcPr>
            <w:tcW w:w="487" w:type="pct"/>
            <w:tcBorders>
              <w:top w:val="nil"/>
              <w:left w:val="nil"/>
              <w:bottom w:val="single" w:sz="4" w:space="0" w:color="auto"/>
              <w:right w:val="single" w:sz="4" w:space="0" w:color="auto"/>
            </w:tcBorders>
            <w:shd w:val="clear" w:color="auto" w:fill="auto"/>
            <w:noWrap/>
            <w:vAlign w:val="center"/>
          </w:tcPr>
          <w:p w14:paraId="058C8F1E" w14:textId="77777777" w:rsidR="0014216C" w:rsidRPr="003A050A" w:rsidRDefault="0014216C" w:rsidP="0059178E">
            <w:pPr>
              <w:spacing w:after="0" w:line="240" w:lineRule="auto"/>
              <w:jc w:val="center"/>
              <w:rPr>
                <w:rFonts w:eastAsia="Times New Roman" w:cs="Times New Roman"/>
                <w:color w:val="000000"/>
                <w:sz w:val="20"/>
                <w:szCs w:val="20"/>
                <w:lang w:eastAsia="tr-TR"/>
              </w:rPr>
            </w:pPr>
            <w:r w:rsidRPr="003A050A">
              <w:rPr>
                <w:rFonts w:cs="Times New Roman"/>
                <w:color w:val="000000"/>
                <w:sz w:val="20"/>
                <w:szCs w:val="20"/>
              </w:rPr>
              <w:t>750</w:t>
            </w:r>
          </w:p>
        </w:tc>
        <w:tc>
          <w:tcPr>
            <w:tcW w:w="817" w:type="pct"/>
            <w:tcBorders>
              <w:top w:val="nil"/>
              <w:left w:val="nil"/>
              <w:bottom w:val="single" w:sz="4" w:space="0" w:color="auto"/>
              <w:right w:val="single" w:sz="4" w:space="0" w:color="auto"/>
            </w:tcBorders>
            <w:shd w:val="clear" w:color="auto" w:fill="auto"/>
            <w:noWrap/>
            <w:vAlign w:val="center"/>
          </w:tcPr>
          <w:p w14:paraId="7C5B2CCA" w14:textId="77777777" w:rsidR="0014216C" w:rsidRPr="003A050A" w:rsidRDefault="0014216C" w:rsidP="0014216C">
            <w:pPr>
              <w:spacing w:after="0" w:line="240" w:lineRule="auto"/>
              <w:jc w:val="left"/>
              <w:rPr>
                <w:rFonts w:eastAsia="Times New Roman" w:cs="Times New Roman"/>
                <w:color w:val="000000"/>
                <w:sz w:val="20"/>
                <w:szCs w:val="20"/>
                <w:lang w:eastAsia="tr-TR"/>
              </w:rPr>
            </w:pPr>
            <w:r w:rsidRPr="003A050A">
              <w:rPr>
                <w:rFonts w:cs="Times New Roman"/>
                <w:color w:val="000000"/>
                <w:sz w:val="20"/>
                <w:szCs w:val="20"/>
              </w:rPr>
              <w:t>TOBB</w:t>
            </w:r>
          </w:p>
        </w:tc>
      </w:tr>
      <w:tr w:rsidR="0059178E" w:rsidRPr="003A050A" w14:paraId="5462591C" w14:textId="77777777" w:rsidTr="003D26DD">
        <w:trPr>
          <w:trHeight w:val="705"/>
        </w:trPr>
        <w:tc>
          <w:tcPr>
            <w:tcW w:w="54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BD7B880" w14:textId="239CF98D" w:rsidR="0014216C" w:rsidRPr="003A050A" w:rsidRDefault="0059178E" w:rsidP="0014216C">
            <w:pPr>
              <w:spacing w:after="0" w:line="240" w:lineRule="auto"/>
              <w:rPr>
                <w:rFonts w:eastAsia="Times New Roman" w:cs="Times New Roman"/>
                <w:b/>
                <w:bCs/>
                <w:color w:val="000000"/>
                <w:sz w:val="20"/>
                <w:szCs w:val="20"/>
                <w:lang w:eastAsia="tr-TR"/>
              </w:rPr>
            </w:pPr>
            <w:r w:rsidRPr="003A050A">
              <w:rPr>
                <w:rFonts w:eastAsia="Times New Roman" w:cs="Times New Roman"/>
                <w:b/>
                <w:bCs/>
                <w:color w:val="000000"/>
                <w:sz w:val="20"/>
                <w:szCs w:val="20"/>
                <w:lang w:eastAsia="tr-TR"/>
              </w:rPr>
              <w:t>Hedef</w:t>
            </w:r>
            <w:r w:rsidR="00AE66AC" w:rsidRPr="003A050A">
              <w:rPr>
                <w:rFonts w:eastAsia="Times New Roman" w:cs="Times New Roman"/>
                <w:b/>
                <w:bCs/>
                <w:color w:val="000000"/>
                <w:sz w:val="20"/>
                <w:szCs w:val="20"/>
                <w:lang w:eastAsia="tr-TR"/>
              </w:rPr>
              <w:t xml:space="preserve">- </w:t>
            </w:r>
            <w:r w:rsidR="002C1EE9">
              <w:rPr>
                <w:rFonts w:eastAsia="Times New Roman" w:cs="Times New Roman"/>
                <w:b/>
                <w:bCs/>
                <w:color w:val="000000"/>
                <w:sz w:val="20"/>
                <w:szCs w:val="20"/>
                <w:lang w:eastAsia="tr-TR"/>
              </w:rPr>
              <w:t>4</w:t>
            </w:r>
          </w:p>
        </w:tc>
        <w:tc>
          <w:tcPr>
            <w:tcW w:w="102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CDDA6C" w14:textId="77777777" w:rsidR="0014216C" w:rsidRPr="003A050A" w:rsidRDefault="0014216C" w:rsidP="0059178E">
            <w:pPr>
              <w:jc w:val="left"/>
              <w:rPr>
                <w:rFonts w:eastAsia="Times New Roman" w:cs="Times New Roman"/>
                <w:b/>
                <w:bCs/>
                <w:color w:val="000000"/>
                <w:sz w:val="20"/>
                <w:szCs w:val="20"/>
                <w:lang w:eastAsia="tr-TR"/>
              </w:rPr>
            </w:pPr>
            <w:r w:rsidRPr="003A050A">
              <w:rPr>
                <w:rFonts w:eastAsia="Times New Roman" w:cs="Times New Roman"/>
                <w:b/>
                <w:bCs/>
                <w:color w:val="000000"/>
                <w:sz w:val="20"/>
                <w:szCs w:val="20"/>
                <w:lang w:eastAsia="tr-TR"/>
              </w:rPr>
              <w:t>İstihdam Artırılacak ve Mevcut İşgücünün Niteliğinin Geliştirilecektir</w:t>
            </w:r>
          </w:p>
          <w:p w14:paraId="2D41257F" w14:textId="77777777" w:rsidR="0014216C" w:rsidRPr="003A050A" w:rsidRDefault="0014216C" w:rsidP="0059178E">
            <w:pPr>
              <w:spacing w:after="0" w:line="240" w:lineRule="auto"/>
              <w:jc w:val="left"/>
              <w:rPr>
                <w:rFonts w:eastAsia="Times New Roman" w:cs="Times New Roman"/>
                <w:b/>
                <w:bCs/>
                <w:color w:val="000000"/>
                <w:sz w:val="20"/>
                <w:szCs w:val="20"/>
                <w:lang w:eastAsia="tr-TR"/>
              </w:rPr>
            </w:pPr>
          </w:p>
        </w:tc>
        <w:tc>
          <w:tcPr>
            <w:tcW w:w="1114" w:type="pct"/>
            <w:tcBorders>
              <w:top w:val="nil"/>
              <w:left w:val="nil"/>
              <w:bottom w:val="single" w:sz="4" w:space="0" w:color="auto"/>
              <w:right w:val="single" w:sz="4" w:space="0" w:color="auto"/>
            </w:tcBorders>
            <w:shd w:val="clear" w:color="auto" w:fill="auto"/>
            <w:vAlign w:val="center"/>
          </w:tcPr>
          <w:p w14:paraId="37483ED2" w14:textId="77777777" w:rsidR="0014216C" w:rsidRPr="003A050A" w:rsidRDefault="0014216C" w:rsidP="0059178E">
            <w:pPr>
              <w:spacing w:after="0" w:line="240" w:lineRule="auto"/>
              <w:jc w:val="left"/>
              <w:rPr>
                <w:rFonts w:eastAsia="Times New Roman" w:cs="Times New Roman"/>
                <w:color w:val="000000"/>
                <w:sz w:val="20"/>
                <w:szCs w:val="20"/>
                <w:lang w:eastAsia="tr-TR"/>
              </w:rPr>
            </w:pPr>
            <w:r w:rsidRPr="003A050A">
              <w:rPr>
                <w:rFonts w:cs="Times New Roman"/>
                <w:color w:val="000000"/>
                <w:sz w:val="20"/>
                <w:szCs w:val="20"/>
              </w:rPr>
              <w:t>TRC3 Bölgesi 15 yaş ve üzeri işsizlik oranı</w:t>
            </w:r>
          </w:p>
        </w:tc>
        <w:tc>
          <w:tcPr>
            <w:tcW w:w="443" w:type="pct"/>
            <w:tcBorders>
              <w:top w:val="nil"/>
              <w:left w:val="nil"/>
              <w:bottom w:val="single" w:sz="4" w:space="0" w:color="auto"/>
              <w:right w:val="single" w:sz="4" w:space="0" w:color="auto"/>
            </w:tcBorders>
            <w:shd w:val="clear" w:color="auto" w:fill="auto"/>
            <w:vAlign w:val="center"/>
          </w:tcPr>
          <w:p w14:paraId="699ED547" w14:textId="18D20817" w:rsidR="0014216C" w:rsidRPr="003A050A" w:rsidRDefault="00A76EC6" w:rsidP="0059178E">
            <w:pPr>
              <w:spacing w:after="0" w:line="240" w:lineRule="auto"/>
              <w:jc w:val="center"/>
              <w:rPr>
                <w:rFonts w:eastAsia="Times New Roman" w:cs="Times New Roman"/>
                <w:color w:val="000000"/>
                <w:sz w:val="20"/>
                <w:szCs w:val="20"/>
                <w:lang w:eastAsia="tr-TR"/>
              </w:rPr>
            </w:pPr>
            <w:proofErr w:type="gramStart"/>
            <w:r w:rsidRPr="003A050A">
              <w:rPr>
                <w:rFonts w:eastAsia="Times New Roman" w:cs="Times New Roman"/>
                <w:color w:val="000000"/>
                <w:sz w:val="20"/>
                <w:szCs w:val="20"/>
                <w:lang w:eastAsia="tr-TR"/>
              </w:rPr>
              <w:t>işsizlik</w:t>
            </w:r>
            <w:proofErr w:type="gramEnd"/>
            <w:r w:rsidRPr="003A050A">
              <w:rPr>
                <w:rFonts w:eastAsia="Times New Roman" w:cs="Times New Roman"/>
                <w:color w:val="000000"/>
                <w:sz w:val="20"/>
                <w:szCs w:val="20"/>
                <w:lang w:eastAsia="tr-TR"/>
              </w:rPr>
              <w:t xml:space="preserve"> oranı (%)</w:t>
            </w:r>
          </w:p>
        </w:tc>
        <w:tc>
          <w:tcPr>
            <w:tcW w:w="570" w:type="pct"/>
            <w:tcBorders>
              <w:top w:val="nil"/>
              <w:left w:val="nil"/>
              <w:bottom w:val="single" w:sz="4" w:space="0" w:color="auto"/>
              <w:right w:val="single" w:sz="4" w:space="0" w:color="auto"/>
            </w:tcBorders>
            <w:shd w:val="clear" w:color="auto" w:fill="auto"/>
            <w:noWrap/>
            <w:vAlign w:val="center"/>
          </w:tcPr>
          <w:p w14:paraId="1047E3F1" w14:textId="38AE18B1" w:rsidR="0059178E" w:rsidRPr="00DF546E" w:rsidRDefault="0014216C" w:rsidP="00DF546E">
            <w:pPr>
              <w:spacing w:after="0" w:line="240" w:lineRule="auto"/>
              <w:jc w:val="center"/>
              <w:rPr>
                <w:rFonts w:cs="Times New Roman"/>
                <w:color w:val="000000"/>
                <w:sz w:val="20"/>
                <w:szCs w:val="20"/>
              </w:rPr>
            </w:pPr>
            <w:r w:rsidRPr="003A050A">
              <w:rPr>
                <w:rFonts w:cs="Times New Roman"/>
                <w:color w:val="000000"/>
                <w:sz w:val="20"/>
                <w:szCs w:val="20"/>
              </w:rPr>
              <w:t>29,8</w:t>
            </w:r>
          </w:p>
        </w:tc>
        <w:tc>
          <w:tcPr>
            <w:tcW w:w="487" w:type="pct"/>
            <w:tcBorders>
              <w:top w:val="nil"/>
              <w:left w:val="nil"/>
              <w:bottom w:val="single" w:sz="4" w:space="0" w:color="auto"/>
              <w:right w:val="single" w:sz="4" w:space="0" w:color="auto"/>
            </w:tcBorders>
            <w:shd w:val="clear" w:color="auto" w:fill="auto"/>
            <w:noWrap/>
            <w:vAlign w:val="center"/>
          </w:tcPr>
          <w:p w14:paraId="3100548A" w14:textId="77777777" w:rsidR="0014216C" w:rsidRPr="003A050A" w:rsidRDefault="0014216C" w:rsidP="0059178E">
            <w:pPr>
              <w:spacing w:after="0" w:line="240" w:lineRule="auto"/>
              <w:jc w:val="center"/>
              <w:rPr>
                <w:rFonts w:eastAsia="Times New Roman" w:cs="Times New Roman"/>
                <w:color w:val="000000"/>
                <w:sz w:val="20"/>
                <w:szCs w:val="20"/>
                <w:lang w:eastAsia="tr-TR"/>
              </w:rPr>
            </w:pPr>
            <w:r w:rsidRPr="003A050A">
              <w:rPr>
                <w:rFonts w:cs="Times New Roman"/>
                <w:color w:val="000000"/>
                <w:sz w:val="20"/>
                <w:szCs w:val="20"/>
              </w:rPr>
              <w:t>20</w:t>
            </w:r>
          </w:p>
        </w:tc>
        <w:tc>
          <w:tcPr>
            <w:tcW w:w="817" w:type="pct"/>
            <w:tcBorders>
              <w:top w:val="nil"/>
              <w:left w:val="nil"/>
              <w:bottom w:val="single" w:sz="4" w:space="0" w:color="auto"/>
              <w:right w:val="single" w:sz="4" w:space="0" w:color="auto"/>
            </w:tcBorders>
            <w:shd w:val="clear" w:color="auto" w:fill="auto"/>
            <w:vAlign w:val="center"/>
          </w:tcPr>
          <w:p w14:paraId="74B8109D" w14:textId="77777777" w:rsidR="0014216C" w:rsidRPr="003A050A" w:rsidRDefault="0014216C" w:rsidP="0014216C">
            <w:pPr>
              <w:spacing w:after="0" w:line="240" w:lineRule="auto"/>
              <w:jc w:val="left"/>
              <w:rPr>
                <w:rFonts w:eastAsia="Times New Roman" w:cs="Times New Roman"/>
                <w:color w:val="000000"/>
                <w:sz w:val="20"/>
                <w:szCs w:val="20"/>
                <w:lang w:eastAsia="tr-TR"/>
              </w:rPr>
            </w:pPr>
            <w:r w:rsidRPr="003A050A">
              <w:rPr>
                <w:rFonts w:cs="Times New Roman"/>
                <w:color w:val="000000"/>
                <w:sz w:val="20"/>
                <w:szCs w:val="20"/>
              </w:rPr>
              <w:t>TÜİK</w:t>
            </w:r>
          </w:p>
        </w:tc>
      </w:tr>
      <w:tr w:rsidR="0059178E" w:rsidRPr="003A050A" w14:paraId="13A48262" w14:textId="77777777" w:rsidTr="003D26DD">
        <w:trPr>
          <w:trHeight w:val="694"/>
        </w:trPr>
        <w:tc>
          <w:tcPr>
            <w:tcW w:w="5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C016D99" w14:textId="77777777" w:rsidR="0014216C" w:rsidRPr="003A050A" w:rsidRDefault="0014216C" w:rsidP="0014216C">
            <w:pPr>
              <w:spacing w:after="0" w:line="240" w:lineRule="auto"/>
              <w:rPr>
                <w:rFonts w:eastAsia="Times New Roman" w:cs="Times New Roman"/>
                <w:b/>
                <w:bCs/>
                <w:color w:val="000000"/>
                <w:sz w:val="20"/>
                <w:szCs w:val="20"/>
                <w:lang w:eastAsia="tr-TR"/>
              </w:rPr>
            </w:pPr>
          </w:p>
        </w:tc>
        <w:tc>
          <w:tcPr>
            <w:tcW w:w="102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D66C09" w14:textId="77777777" w:rsidR="0014216C" w:rsidRPr="003A050A" w:rsidRDefault="0014216C" w:rsidP="0059178E">
            <w:pPr>
              <w:spacing w:after="0" w:line="240" w:lineRule="auto"/>
              <w:jc w:val="left"/>
              <w:rPr>
                <w:rFonts w:eastAsia="Times New Roman" w:cs="Times New Roman"/>
                <w:b/>
                <w:bCs/>
                <w:color w:val="000000"/>
                <w:sz w:val="20"/>
                <w:szCs w:val="20"/>
                <w:lang w:eastAsia="tr-TR"/>
              </w:rPr>
            </w:pPr>
          </w:p>
        </w:tc>
        <w:tc>
          <w:tcPr>
            <w:tcW w:w="1114" w:type="pct"/>
            <w:tcBorders>
              <w:top w:val="single" w:sz="4" w:space="0" w:color="auto"/>
              <w:left w:val="nil"/>
              <w:bottom w:val="nil"/>
              <w:right w:val="single" w:sz="4" w:space="0" w:color="auto"/>
            </w:tcBorders>
            <w:shd w:val="clear" w:color="auto" w:fill="auto"/>
            <w:vAlign w:val="center"/>
          </w:tcPr>
          <w:p w14:paraId="65FB6CDC" w14:textId="77777777" w:rsidR="0014216C" w:rsidRPr="003A050A" w:rsidRDefault="0014216C" w:rsidP="0059178E">
            <w:pPr>
              <w:spacing w:after="0" w:line="240" w:lineRule="auto"/>
              <w:jc w:val="left"/>
              <w:rPr>
                <w:rFonts w:eastAsia="Times New Roman" w:cs="Times New Roman"/>
                <w:color w:val="000000"/>
                <w:sz w:val="20"/>
                <w:szCs w:val="20"/>
                <w:lang w:eastAsia="tr-TR"/>
              </w:rPr>
            </w:pPr>
            <w:r w:rsidRPr="003A050A">
              <w:rPr>
                <w:rFonts w:cs="Times New Roman"/>
                <w:color w:val="000000"/>
                <w:sz w:val="20"/>
                <w:szCs w:val="20"/>
              </w:rPr>
              <w:t>TRC3 Bölgesi İşgücüne Katılım Oranı</w:t>
            </w:r>
          </w:p>
        </w:tc>
        <w:tc>
          <w:tcPr>
            <w:tcW w:w="443" w:type="pct"/>
            <w:tcBorders>
              <w:top w:val="single" w:sz="4" w:space="0" w:color="auto"/>
              <w:left w:val="nil"/>
              <w:bottom w:val="nil"/>
              <w:right w:val="single" w:sz="4" w:space="0" w:color="auto"/>
            </w:tcBorders>
            <w:shd w:val="clear" w:color="auto" w:fill="auto"/>
            <w:vAlign w:val="center"/>
          </w:tcPr>
          <w:p w14:paraId="798C1AB8" w14:textId="5EC7E2F7" w:rsidR="0014216C" w:rsidRPr="003A050A" w:rsidRDefault="00A76EC6" w:rsidP="0059178E">
            <w:pPr>
              <w:spacing w:after="0" w:line="240" w:lineRule="auto"/>
              <w:jc w:val="center"/>
              <w:rPr>
                <w:rFonts w:eastAsia="Times New Roman" w:cs="Times New Roman"/>
                <w:color w:val="000000"/>
                <w:sz w:val="20"/>
                <w:szCs w:val="20"/>
                <w:lang w:eastAsia="tr-TR"/>
              </w:rPr>
            </w:pPr>
            <w:proofErr w:type="gramStart"/>
            <w:r w:rsidRPr="003A050A">
              <w:rPr>
                <w:rFonts w:eastAsia="Times New Roman" w:cs="Times New Roman"/>
                <w:color w:val="000000"/>
                <w:sz w:val="20"/>
                <w:szCs w:val="20"/>
                <w:lang w:eastAsia="tr-TR"/>
              </w:rPr>
              <w:t>katılım</w:t>
            </w:r>
            <w:proofErr w:type="gramEnd"/>
            <w:r w:rsidRPr="003A050A">
              <w:rPr>
                <w:rFonts w:eastAsia="Times New Roman" w:cs="Times New Roman"/>
                <w:color w:val="000000"/>
                <w:sz w:val="20"/>
                <w:szCs w:val="20"/>
                <w:lang w:eastAsia="tr-TR"/>
              </w:rPr>
              <w:t xml:space="preserve"> oranı</w:t>
            </w:r>
          </w:p>
          <w:p w14:paraId="0EEA0D24" w14:textId="010BA8DB" w:rsidR="0014216C" w:rsidRPr="003A050A" w:rsidRDefault="00A76EC6" w:rsidP="0059178E">
            <w:pPr>
              <w:spacing w:after="0" w:line="240" w:lineRule="auto"/>
              <w:jc w:val="center"/>
              <w:rPr>
                <w:rFonts w:eastAsia="Times New Roman" w:cs="Times New Roman"/>
                <w:color w:val="000000"/>
                <w:sz w:val="20"/>
                <w:szCs w:val="20"/>
                <w:lang w:eastAsia="tr-TR"/>
              </w:rPr>
            </w:pPr>
            <w:r w:rsidRPr="003A050A">
              <w:rPr>
                <w:rFonts w:eastAsia="Times New Roman" w:cs="Times New Roman"/>
                <w:color w:val="000000"/>
                <w:sz w:val="20"/>
                <w:szCs w:val="20"/>
                <w:lang w:eastAsia="tr-TR"/>
              </w:rPr>
              <w:t>(%)</w:t>
            </w:r>
          </w:p>
        </w:tc>
        <w:tc>
          <w:tcPr>
            <w:tcW w:w="570" w:type="pct"/>
            <w:tcBorders>
              <w:top w:val="single" w:sz="4" w:space="0" w:color="auto"/>
              <w:left w:val="nil"/>
              <w:bottom w:val="nil"/>
              <w:right w:val="single" w:sz="4" w:space="0" w:color="auto"/>
            </w:tcBorders>
            <w:shd w:val="clear" w:color="auto" w:fill="auto"/>
            <w:noWrap/>
            <w:vAlign w:val="center"/>
          </w:tcPr>
          <w:p w14:paraId="56F7EB5B" w14:textId="3FEC5B8E" w:rsidR="0059178E" w:rsidRPr="00DF546E" w:rsidRDefault="0014216C" w:rsidP="00DF546E">
            <w:pPr>
              <w:spacing w:after="0" w:line="240" w:lineRule="auto"/>
              <w:jc w:val="center"/>
              <w:rPr>
                <w:rFonts w:cs="Times New Roman"/>
                <w:color w:val="000000"/>
                <w:sz w:val="20"/>
                <w:szCs w:val="20"/>
              </w:rPr>
            </w:pPr>
            <w:r w:rsidRPr="003A050A">
              <w:rPr>
                <w:rFonts w:cs="Times New Roman"/>
                <w:color w:val="000000"/>
                <w:sz w:val="20"/>
                <w:szCs w:val="20"/>
              </w:rPr>
              <w:t>42,7</w:t>
            </w:r>
          </w:p>
        </w:tc>
        <w:tc>
          <w:tcPr>
            <w:tcW w:w="487" w:type="pct"/>
            <w:tcBorders>
              <w:top w:val="single" w:sz="4" w:space="0" w:color="auto"/>
              <w:left w:val="nil"/>
              <w:bottom w:val="single" w:sz="4" w:space="0" w:color="auto"/>
              <w:right w:val="single" w:sz="4" w:space="0" w:color="auto"/>
            </w:tcBorders>
            <w:shd w:val="clear" w:color="auto" w:fill="auto"/>
            <w:noWrap/>
            <w:vAlign w:val="center"/>
          </w:tcPr>
          <w:p w14:paraId="000CF4A1" w14:textId="77777777" w:rsidR="0014216C" w:rsidRPr="003A050A" w:rsidRDefault="0014216C" w:rsidP="0059178E">
            <w:pPr>
              <w:spacing w:after="0" w:line="240" w:lineRule="auto"/>
              <w:jc w:val="center"/>
              <w:rPr>
                <w:rFonts w:eastAsia="Times New Roman" w:cs="Times New Roman"/>
                <w:color w:val="000000"/>
                <w:sz w:val="20"/>
                <w:szCs w:val="20"/>
                <w:lang w:eastAsia="tr-TR"/>
              </w:rPr>
            </w:pPr>
            <w:r w:rsidRPr="003A050A">
              <w:rPr>
                <w:rFonts w:cs="Times New Roman"/>
                <w:color w:val="000000"/>
                <w:sz w:val="20"/>
                <w:szCs w:val="20"/>
              </w:rPr>
              <w:t>60</w:t>
            </w:r>
          </w:p>
        </w:tc>
        <w:tc>
          <w:tcPr>
            <w:tcW w:w="817" w:type="pct"/>
            <w:tcBorders>
              <w:top w:val="single" w:sz="4" w:space="0" w:color="auto"/>
              <w:left w:val="nil"/>
              <w:bottom w:val="single" w:sz="4" w:space="0" w:color="auto"/>
              <w:right w:val="single" w:sz="4" w:space="0" w:color="auto"/>
            </w:tcBorders>
            <w:shd w:val="clear" w:color="auto" w:fill="auto"/>
            <w:vAlign w:val="center"/>
            <w:hideMark/>
          </w:tcPr>
          <w:p w14:paraId="0C116D8D" w14:textId="77777777" w:rsidR="0014216C" w:rsidRPr="003A050A" w:rsidRDefault="0014216C" w:rsidP="0014216C">
            <w:pPr>
              <w:spacing w:after="0" w:line="240" w:lineRule="auto"/>
              <w:rPr>
                <w:rFonts w:eastAsia="Times New Roman" w:cs="Times New Roman"/>
                <w:color w:val="000000"/>
                <w:sz w:val="20"/>
                <w:szCs w:val="20"/>
                <w:lang w:eastAsia="tr-TR"/>
              </w:rPr>
            </w:pPr>
            <w:r w:rsidRPr="003A050A">
              <w:rPr>
                <w:rFonts w:cs="Times New Roman"/>
                <w:color w:val="000000"/>
                <w:sz w:val="20"/>
                <w:szCs w:val="20"/>
              </w:rPr>
              <w:t>TÜİK</w:t>
            </w:r>
          </w:p>
        </w:tc>
      </w:tr>
      <w:tr w:rsidR="0059178E" w:rsidRPr="003A050A" w14:paraId="5D1556B5" w14:textId="77777777" w:rsidTr="003D26DD">
        <w:trPr>
          <w:trHeight w:val="694"/>
        </w:trPr>
        <w:tc>
          <w:tcPr>
            <w:tcW w:w="545" w:type="pct"/>
            <w:vMerge w:val="restart"/>
            <w:tcBorders>
              <w:top w:val="single" w:sz="4" w:space="0" w:color="auto"/>
              <w:left w:val="single" w:sz="4" w:space="0" w:color="auto"/>
              <w:right w:val="single" w:sz="4" w:space="0" w:color="auto"/>
            </w:tcBorders>
            <w:shd w:val="clear" w:color="auto" w:fill="auto"/>
            <w:vAlign w:val="center"/>
          </w:tcPr>
          <w:p w14:paraId="292AA7AA" w14:textId="227BCA76" w:rsidR="0059178E" w:rsidRPr="003A050A" w:rsidRDefault="0059178E" w:rsidP="0059178E">
            <w:pPr>
              <w:spacing w:after="0" w:line="240" w:lineRule="auto"/>
              <w:rPr>
                <w:rFonts w:eastAsia="Times New Roman" w:cs="Times New Roman"/>
                <w:b/>
                <w:bCs/>
                <w:color w:val="000000"/>
                <w:sz w:val="20"/>
                <w:szCs w:val="20"/>
                <w:lang w:eastAsia="tr-TR"/>
              </w:rPr>
            </w:pPr>
            <w:r w:rsidRPr="003A050A">
              <w:rPr>
                <w:rFonts w:eastAsia="Times New Roman" w:cs="Times New Roman"/>
                <w:b/>
                <w:bCs/>
                <w:color w:val="000000"/>
                <w:sz w:val="20"/>
                <w:szCs w:val="20"/>
                <w:lang w:eastAsia="tr-TR"/>
              </w:rPr>
              <w:t>Hedef</w:t>
            </w:r>
            <w:r w:rsidR="00AE66AC" w:rsidRPr="003A050A">
              <w:rPr>
                <w:rFonts w:eastAsia="Times New Roman" w:cs="Times New Roman"/>
                <w:b/>
                <w:bCs/>
                <w:color w:val="000000"/>
                <w:sz w:val="20"/>
                <w:szCs w:val="20"/>
                <w:lang w:eastAsia="tr-TR"/>
              </w:rPr>
              <w:t xml:space="preserve">- </w:t>
            </w:r>
            <w:r w:rsidR="002C1EE9">
              <w:rPr>
                <w:rFonts w:eastAsia="Times New Roman" w:cs="Times New Roman"/>
                <w:b/>
                <w:bCs/>
                <w:color w:val="000000"/>
                <w:sz w:val="20"/>
                <w:szCs w:val="20"/>
                <w:lang w:eastAsia="tr-TR"/>
              </w:rPr>
              <w:t>5</w:t>
            </w:r>
          </w:p>
        </w:tc>
        <w:tc>
          <w:tcPr>
            <w:tcW w:w="1024" w:type="pct"/>
            <w:vMerge w:val="restart"/>
            <w:tcBorders>
              <w:top w:val="single" w:sz="4" w:space="0" w:color="auto"/>
              <w:left w:val="single" w:sz="4" w:space="0" w:color="auto"/>
              <w:right w:val="single" w:sz="4" w:space="0" w:color="auto"/>
            </w:tcBorders>
            <w:shd w:val="clear" w:color="auto" w:fill="auto"/>
            <w:vAlign w:val="center"/>
          </w:tcPr>
          <w:p w14:paraId="646EDFAB" w14:textId="77777777" w:rsidR="0059178E" w:rsidRPr="003A050A" w:rsidRDefault="0059178E" w:rsidP="0059178E">
            <w:pPr>
              <w:jc w:val="left"/>
              <w:rPr>
                <w:rFonts w:eastAsia="Times New Roman" w:cs="Times New Roman"/>
                <w:b/>
                <w:bCs/>
                <w:color w:val="000000"/>
                <w:sz w:val="20"/>
                <w:szCs w:val="20"/>
                <w:lang w:eastAsia="tr-TR"/>
              </w:rPr>
            </w:pPr>
            <w:r w:rsidRPr="003A050A">
              <w:rPr>
                <w:rFonts w:eastAsia="Times New Roman" w:cs="Times New Roman"/>
                <w:b/>
                <w:bCs/>
                <w:color w:val="000000"/>
                <w:sz w:val="20"/>
                <w:szCs w:val="20"/>
                <w:lang w:eastAsia="tr-TR"/>
              </w:rPr>
              <w:t>Ar-Ge ve Yenilikçilik Desteklenecektir</w:t>
            </w:r>
          </w:p>
          <w:p w14:paraId="0C87929E" w14:textId="77777777" w:rsidR="0059178E" w:rsidRPr="003A050A" w:rsidRDefault="0059178E" w:rsidP="0059178E">
            <w:pPr>
              <w:spacing w:after="0" w:line="240" w:lineRule="auto"/>
              <w:jc w:val="left"/>
              <w:rPr>
                <w:rFonts w:eastAsia="Times New Roman" w:cs="Times New Roman"/>
                <w:b/>
                <w:bCs/>
                <w:color w:val="000000"/>
                <w:sz w:val="20"/>
                <w:szCs w:val="20"/>
                <w:lang w:eastAsia="tr-TR"/>
              </w:rPr>
            </w:pPr>
          </w:p>
        </w:tc>
        <w:tc>
          <w:tcPr>
            <w:tcW w:w="1114" w:type="pct"/>
            <w:tcBorders>
              <w:top w:val="single" w:sz="4" w:space="0" w:color="auto"/>
              <w:left w:val="nil"/>
              <w:bottom w:val="single" w:sz="4" w:space="0" w:color="auto"/>
              <w:right w:val="single" w:sz="4" w:space="0" w:color="auto"/>
            </w:tcBorders>
            <w:shd w:val="clear" w:color="auto" w:fill="auto"/>
            <w:vAlign w:val="center"/>
          </w:tcPr>
          <w:p w14:paraId="481075AA" w14:textId="7157AE5F" w:rsidR="0059178E" w:rsidRPr="003A050A" w:rsidRDefault="0059178E" w:rsidP="0059178E">
            <w:pPr>
              <w:spacing w:after="0" w:line="240" w:lineRule="auto"/>
              <w:jc w:val="left"/>
              <w:rPr>
                <w:rFonts w:cs="Times New Roman"/>
                <w:color w:val="000000"/>
                <w:sz w:val="20"/>
                <w:szCs w:val="20"/>
              </w:rPr>
            </w:pPr>
            <w:r w:rsidRPr="003A050A">
              <w:rPr>
                <w:rFonts w:cs="Times New Roman"/>
                <w:color w:val="000000"/>
                <w:sz w:val="20"/>
                <w:szCs w:val="20"/>
              </w:rPr>
              <w:t>TRC3 Bölgesi A</w:t>
            </w:r>
            <w:r w:rsidR="006B654A">
              <w:rPr>
                <w:rFonts w:cs="Times New Roman"/>
                <w:color w:val="000000"/>
                <w:sz w:val="20"/>
                <w:szCs w:val="20"/>
              </w:rPr>
              <w:t>r</w:t>
            </w:r>
            <w:r w:rsidRPr="003A050A">
              <w:rPr>
                <w:rFonts w:cs="Times New Roman"/>
                <w:color w:val="000000"/>
                <w:sz w:val="20"/>
                <w:szCs w:val="20"/>
              </w:rPr>
              <w:t>-G</w:t>
            </w:r>
            <w:r w:rsidR="006B654A">
              <w:rPr>
                <w:rFonts w:cs="Times New Roman"/>
                <w:color w:val="000000"/>
                <w:sz w:val="20"/>
                <w:szCs w:val="20"/>
              </w:rPr>
              <w:t>e</w:t>
            </w:r>
            <w:r w:rsidRPr="003A050A">
              <w:rPr>
                <w:rFonts w:cs="Times New Roman"/>
                <w:color w:val="000000"/>
                <w:sz w:val="20"/>
                <w:szCs w:val="20"/>
              </w:rPr>
              <w:t xml:space="preserve"> Harcaması</w:t>
            </w:r>
          </w:p>
        </w:tc>
        <w:tc>
          <w:tcPr>
            <w:tcW w:w="443" w:type="pct"/>
            <w:tcBorders>
              <w:top w:val="single" w:sz="4" w:space="0" w:color="auto"/>
              <w:left w:val="nil"/>
              <w:bottom w:val="single" w:sz="4" w:space="0" w:color="auto"/>
              <w:right w:val="single" w:sz="4" w:space="0" w:color="auto"/>
            </w:tcBorders>
            <w:shd w:val="clear" w:color="auto" w:fill="auto"/>
            <w:vAlign w:val="center"/>
          </w:tcPr>
          <w:p w14:paraId="3A7ED26D" w14:textId="39C25E99" w:rsidR="0059178E" w:rsidRPr="003A050A" w:rsidRDefault="00A76EC6" w:rsidP="0059178E">
            <w:pPr>
              <w:spacing w:after="0" w:line="240" w:lineRule="auto"/>
              <w:jc w:val="center"/>
              <w:rPr>
                <w:rFonts w:eastAsia="Times New Roman" w:cs="Times New Roman"/>
                <w:color w:val="000000"/>
                <w:sz w:val="20"/>
                <w:szCs w:val="20"/>
                <w:lang w:eastAsia="tr-TR"/>
              </w:rPr>
            </w:pPr>
            <w:proofErr w:type="gramStart"/>
            <w:r w:rsidRPr="003A050A">
              <w:rPr>
                <w:rFonts w:eastAsia="Times New Roman" w:cs="Times New Roman"/>
                <w:color w:val="000000"/>
                <w:sz w:val="20"/>
                <w:szCs w:val="20"/>
                <w:lang w:eastAsia="tr-TR"/>
              </w:rPr>
              <w:t>harcama</w:t>
            </w:r>
            <w:proofErr w:type="gramEnd"/>
          </w:p>
          <w:p w14:paraId="2E5B6701" w14:textId="032EA7B9" w:rsidR="0059178E" w:rsidRPr="003A050A" w:rsidRDefault="00A76EC6" w:rsidP="0059178E">
            <w:pPr>
              <w:spacing w:after="0" w:line="240" w:lineRule="auto"/>
              <w:jc w:val="center"/>
              <w:rPr>
                <w:rFonts w:eastAsia="Times New Roman" w:cs="Times New Roman"/>
                <w:color w:val="000000"/>
                <w:sz w:val="20"/>
                <w:szCs w:val="20"/>
                <w:lang w:eastAsia="tr-TR"/>
              </w:rPr>
            </w:pPr>
            <w:r w:rsidRPr="003A050A">
              <w:rPr>
                <w:rFonts w:eastAsia="Times New Roman" w:cs="Times New Roman"/>
                <w:color w:val="000000"/>
                <w:sz w:val="20"/>
                <w:szCs w:val="20"/>
                <w:lang w:eastAsia="tr-TR"/>
              </w:rPr>
              <w:t>(</w:t>
            </w:r>
            <w:proofErr w:type="spellStart"/>
            <w:proofErr w:type="gramStart"/>
            <w:r w:rsidRPr="003A050A">
              <w:rPr>
                <w:rFonts w:eastAsia="Times New Roman" w:cs="Times New Roman"/>
                <w:color w:val="000000"/>
                <w:sz w:val="20"/>
                <w:szCs w:val="20"/>
                <w:lang w:eastAsia="tr-TR"/>
              </w:rPr>
              <w:t>tl</w:t>
            </w:r>
            <w:proofErr w:type="spellEnd"/>
            <w:proofErr w:type="gramEnd"/>
            <w:r w:rsidRPr="003A050A">
              <w:rPr>
                <w:rFonts w:eastAsia="Times New Roman" w:cs="Times New Roman"/>
                <w:color w:val="000000"/>
                <w:sz w:val="20"/>
                <w:szCs w:val="20"/>
                <w:lang w:eastAsia="tr-TR"/>
              </w:rPr>
              <w:t>)</w:t>
            </w:r>
          </w:p>
        </w:tc>
        <w:tc>
          <w:tcPr>
            <w:tcW w:w="570" w:type="pct"/>
            <w:tcBorders>
              <w:top w:val="single" w:sz="4" w:space="0" w:color="auto"/>
              <w:left w:val="nil"/>
              <w:bottom w:val="single" w:sz="4" w:space="0" w:color="auto"/>
              <w:right w:val="single" w:sz="4" w:space="0" w:color="auto"/>
            </w:tcBorders>
            <w:shd w:val="clear" w:color="auto" w:fill="auto"/>
            <w:noWrap/>
            <w:vAlign w:val="center"/>
          </w:tcPr>
          <w:p w14:paraId="1734D4B6" w14:textId="1A00D03B" w:rsidR="0059178E" w:rsidRPr="00DF546E" w:rsidRDefault="0059178E" w:rsidP="00DF546E">
            <w:pPr>
              <w:spacing w:after="0" w:line="240" w:lineRule="auto"/>
              <w:jc w:val="center"/>
              <w:rPr>
                <w:rFonts w:cs="Times New Roman"/>
                <w:color w:val="000000"/>
                <w:sz w:val="20"/>
                <w:szCs w:val="20"/>
              </w:rPr>
            </w:pPr>
            <w:r w:rsidRPr="003A050A">
              <w:rPr>
                <w:rFonts w:cs="Times New Roman"/>
                <w:color w:val="000000"/>
                <w:sz w:val="20"/>
                <w:szCs w:val="20"/>
              </w:rPr>
              <w:t>98</w:t>
            </w:r>
            <w:r w:rsidR="00B83087">
              <w:rPr>
                <w:rFonts w:cs="Times New Roman"/>
                <w:color w:val="000000"/>
                <w:sz w:val="20"/>
                <w:szCs w:val="20"/>
              </w:rPr>
              <w:t>.</w:t>
            </w:r>
            <w:r w:rsidRPr="003A050A">
              <w:rPr>
                <w:rFonts w:cs="Times New Roman"/>
                <w:color w:val="000000"/>
                <w:sz w:val="20"/>
                <w:szCs w:val="20"/>
              </w:rPr>
              <w:t>911</w:t>
            </w:r>
          </w:p>
        </w:tc>
        <w:tc>
          <w:tcPr>
            <w:tcW w:w="487" w:type="pct"/>
            <w:tcBorders>
              <w:top w:val="single" w:sz="4" w:space="0" w:color="auto"/>
              <w:left w:val="nil"/>
              <w:bottom w:val="single" w:sz="4" w:space="0" w:color="auto"/>
              <w:right w:val="single" w:sz="4" w:space="0" w:color="auto"/>
            </w:tcBorders>
            <w:shd w:val="clear" w:color="auto" w:fill="auto"/>
            <w:noWrap/>
            <w:vAlign w:val="center"/>
          </w:tcPr>
          <w:p w14:paraId="60D108E8" w14:textId="62353EFF" w:rsidR="0059178E" w:rsidRPr="003A050A" w:rsidRDefault="0059178E" w:rsidP="0059178E">
            <w:pPr>
              <w:spacing w:after="0" w:line="240" w:lineRule="auto"/>
              <w:jc w:val="center"/>
              <w:rPr>
                <w:rFonts w:eastAsia="Times New Roman" w:cs="Times New Roman"/>
                <w:color w:val="000000"/>
                <w:sz w:val="20"/>
                <w:szCs w:val="20"/>
                <w:lang w:eastAsia="tr-TR"/>
              </w:rPr>
            </w:pPr>
            <w:r w:rsidRPr="003A050A">
              <w:rPr>
                <w:rFonts w:cs="Times New Roman"/>
                <w:color w:val="000000"/>
                <w:sz w:val="20"/>
                <w:szCs w:val="20"/>
              </w:rPr>
              <w:t>250</w:t>
            </w:r>
            <w:r w:rsidR="00B83087">
              <w:rPr>
                <w:rFonts w:cs="Times New Roman"/>
                <w:color w:val="000000"/>
                <w:sz w:val="20"/>
                <w:szCs w:val="20"/>
              </w:rPr>
              <w:t>.</w:t>
            </w:r>
            <w:r w:rsidRPr="003A050A">
              <w:rPr>
                <w:rFonts w:cs="Times New Roman"/>
                <w:color w:val="000000"/>
                <w:sz w:val="20"/>
                <w:szCs w:val="20"/>
              </w:rPr>
              <w:t>000</w:t>
            </w:r>
          </w:p>
        </w:tc>
        <w:tc>
          <w:tcPr>
            <w:tcW w:w="817" w:type="pct"/>
            <w:tcBorders>
              <w:top w:val="single" w:sz="4" w:space="0" w:color="auto"/>
              <w:left w:val="nil"/>
              <w:bottom w:val="single" w:sz="4" w:space="0" w:color="auto"/>
              <w:right w:val="single" w:sz="4" w:space="0" w:color="auto"/>
            </w:tcBorders>
            <w:shd w:val="clear" w:color="auto" w:fill="auto"/>
            <w:vAlign w:val="center"/>
          </w:tcPr>
          <w:p w14:paraId="4E4F8E5D" w14:textId="77777777" w:rsidR="0059178E" w:rsidRPr="003A050A" w:rsidRDefault="0059178E" w:rsidP="0059178E">
            <w:pPr>
              <w:spacing w:after="0" w:line="240" w:lineRule="auto"/>
              <w:rPr>
                <w:rFonts w:eastAsia="Times New Roman" w:cs="Times New Roman"/>
                <w:color w:val="000000"/>
                <w:sz w:val="20"/>
                <w:szCs w:val="20"/>
                <w:lang w:eastAsia="tr-TR"/>
              </w:rPr>
            </w:pPr>
            <w:r w:rsidRPr="003A050A">
              <w:rPr>
                <w:rFonts w:cs="Times New Roman"/>
                <w:color w:val="000000"/>
                <w:sz w:val="20"/>
                <w:szCs w:val="20"/>
              </w:rPr>
              <w:t>TÜİK</w:t>
            </w:r>
          </w:p>
        </w:tc>
      </w:tr>
      <w:tr w:rsidR="0059178E" w:rsidRPr="003A050A" w14:paraId="1B08F93B" w14:textId="77777777" w:rsidTr="003D26DD">
        <w:trPr>
          <w:trHeight w:val="694"/>
        </w:trPr>
        <w:tc>
          <w:tcPr>
            <w:tcW w:w="545" w:type="pct"/>
            <w:vMerge/>
            <w:tcBorders>
              <w:left w:val="single" w:sz="4" w:space="0" w:color="auto"/>
              <w:bottom w:val="single" w:sz="4" w:space="0" w:color="auto"/>
              <w:right w:val="single" w:sz="4" w:space="0" w:color="auto"/>
            </w:tcBorders>
            <w:shd w:val="clear" w:color="auto" w:fill="auto"/>
            <w:vAlign w:val="center"/>
          </w:tcPr>
          <w:p w14:paraId="16AC3E31" w14:textId="77777777" w:rsidR="0059178E" w:rsidRPr="003A050A" w:rsidRDefault="0059178E" w:rsidP="0059178E">
            <w:pPr>
              <w:spacing w:after="0" w:line="240" w:lineRule="auto"/>
              <w:rPr>
                <w:rFonts w:eastAsia="Times New Roman" w:cs="Times New Roman"/>
                <w:b/>
                <w:bCs/>
                <w:color w:val="000000"/>
                <w:sz w:val="20"/>
                <w:szCs w:val="20"/>
                <w:lang w:eastAsia="tr-TR"/>
              </w:rPr>
            </w:pPr>
          </w:p>
        </w:tc>
        <w:tc>
          <w:tcPr>
            <w:tcW w:w="1024" w:type="pct"/>
            <w:vMerge/>
            <w:tcBorders>
              <w:left w:val="single" w:sz="4" w:space="0" w:color="auto"/>
              <w:bottom w:val="single" w:sz="4" w:space="0" w:color="auto"/>
              <w:right w:val="single" w:sz="4" w:space="0" w:color="auto"/>
            </w:tcBorders>
            <w:shd w:val="clear" w:color="auto" w:fill="auto"/>
            <w:vAlign w:val="center"/>
          </w:tcPr>
          <w:p w14:paraId="68DA8882" w14:textId="77777777" w:rsidR="0059178E" w:rsidRPr="003A050A" w:rsidRDefault="0059178E" w:rsidP="0059178E">
            <w:pPr>
              <w:spacing w:after="0" w:line="240" w:lineRule="auto"/>
              <w:jc w:val="left"/>
              <w:rPr>
                <w:rFonts w:eastAsia="Times New Roman" w:cs="Times New Roman"/>
                <w:b/>
                <w:bCs/>
                <w:color w:val="000000"/>
                <w:sz w:val="20"/>
                <w:szCs w:val="20"/>
                <w:lang w:eastAsia="tr-TR"/>
              </w:rPr>
            </w:pPr>
          </w:p>
        </w:tc>
        <w:tc>
          <w:tcPr>
            <w:tcW w:w="1114" w:type="pct"/>
            <w:tcBorders>
              <w:top w:val="single" w:sz="4" w:space="0" w:color="auto"/>
              <w:left w:val="nil"/>
              <w:bottom w:val="single" w:sz="4" w:space="0" w:color="auto"/>
              <w:right w:val="single" w:sz="4" w:space="0" w:color="auto"/>
            </w:tcBorders>
            <w:shd w:val="clear" w:color="auto" w:fill="auto"/>
            <w:vAlign w:val="center"/>
          </w:tcPr>
          <w:p w14:paraId="22B3D199" w14:textId="02B37D40" w:rsidR="0059178E" w:rsidRPr="003A050A" w:rsidRDefault="0059178E" w:rsidP="0059178E">
            <w:pPr>
              <w:spacing w:after="0" w:line="240" w:lineRule="auto"/>
              <w:jc w:val="left"/>
              <w:rPr>
                <w:rFonts w:cs="Times New Roman"/>
                <w:color w:val="000000"/>
                <w:sz w:val="20"/>
                <w:szCs w:val="20"/>
              </w:rPr>
            </w:pPr>
            <w:r w:rsidRPr="003A050A">
              <w:rPr>
                <w:rFonts w:cs="Times New Roman"/>
                <w:color w:val="000000"/>
                <w:sz w:val="20"/>
                <w:szCs w:val="20"/>
              </w:rPr>
              <w:t>A</w:t>
            </w:r>
            <w:r w:rsidR="006B654A">
              <w:rPr>
                <w:rFonts w:cs="Times New Roman"/>
                <w:color w:val="000000"/>
                <w:sz w:val="20"/>
                <w:szCs w:val="20"/>
              </w:rPr>
              <w:t>r</w:t>
            </w:r>
            <w:r w:rsidRPr="003A050A">
              <w:rPr>
                <w:rFonts w:cs="Times New Roman"/>
                <w:color w:val="000000"/>
                <w:sz w:val="20"/>
                <w:szCs w:val="20"/>
              </w:rPr>
              <w:t>-G</w:t>
            </w:r>
            <w:r w:rsidR="006B654A">
              <w:rPr>
                <w:rFonts w:cs="Times New Roman"/>
                <w:color w:val="000000"/>
                <w:sz w:val="20"/>
                <w:szCs w:val="20"/>
              </w:rPr>
              <w:t>e</w:t>
            </w:r>
            <w:r w:rsidRPr="003A050A">
              <w:rPr>
                <w:rFonts w:cs="Times New Roman"/>
                <w:color w:val="000000"/>
                <w:sz w:val="20"/>
                <w:szCs w:val="20"/>
              </w:rPr>
              <w:t xml:space="preserve"> İnsan</w:t>
            </w:r>
            <w:r w:rsidR="00287B69">
              <w:rPr>
                <w:rFonts w:cs="Times New Roman"/>
                <w:color w:val="000000"/>
                <w:sz w:val="20"/>
                <w:szCs w:val="20"/>
              </w:rPr>
              <w:t xml:space="preserve"> </w:t>
            </w:r>
            <w:r w:rsidRPr="003A050A">
              <w:rPr>
                <w:rFonts w:cs="Times New Roman"/>
                <w:color w:val="000000"/>
                <w:sz w:val="20"/>
                <w:szCs w:val="20"/>
              </w:rPr>
              <w:t>gücü</w:t>
            </w:r>
          </w:p>
        </w:tc>
        <w:tc>
          <w:tcPr>
            <w:tcW w:w="443" w:type="pct"/>
            <w:tcBorders>
              <w:top w:val="single" w:sz="4" w:space="0" w:color="auto"/>
              <w:left w:val="nil"/>
              <w:bottom w:val="single" w:sz="4" w:space="0" w:color="auto"/>
              <w:right w:val="single" w:sz="4" w:space="0" w:color="auto"/>
            </w:tcBorders>
            <w:shd w:val="clear" w:color="auto" w:fill="auto"/>
            <w:vAlign w:val="center"/>
          </w:tcPr>
          <w:p w14:paraId="677CA369" w14:textId="00DBFC7F" w:rsidR="0059178E" w:rsidRPr="003A050A" w:rsidRDefault="00A76EC6" w:rsidP="0059178E">
            <w:pPr>
              <w:jc w:val="center"/>
              <w:rPr>
                <w:rFonts w:eastAsia="Times New Roman" w:cs="Times New Roman"/>
                <w:color w:val="000000"/>
                <w:sz w:val="20"/>
                <w:szCs w:val="20"/>
                <w:lang w:eastAsia="tr-TR"/>
              </w:rPr>
            </w:pPr>
            <w:proofErr w:type="gramStart"/>
            <w:r w:rsidRPr="003A050A">
              <w:rPr>
                <w:rFonts w:cs="Times New Roman"/>
                <w:color w:val="000000"/>
                <w:sz w:val="20"/>
                <w:szCs w:val="20"/>
              </w:rPr>
              <w:t>kişi</w:t>
            </w:r>
            <w:proofErr w:type="gramEnd"/>
          </w:p>
        </w:tc>
        <w:tc>
          <w:tcPr>
            <w:tcW w:w="570" w:type="pct"/>
            <w:tcBorders>
              <w:top w:val="single" w:sz="4" w:space="0" w:color="auto"/>
              <w:left w:val="nil"/>
              <w:bottom w:val="single" w:sz="4" w:space="0" w:color="auto"/>
              <w:right w:val="single" w:sz="4" w:space="0" w:color="auto"/>
            </w:tcBorders>
            <w:shd w:val="clear" w:color="auto" w:fill="auto"/>
            <w:noWrap/>
            <w:vAlign w:val="center"/>
          </w:tcPr>
          <w:p w14:paraId="18160C7E" w14:textId="5CD6DE98" w:rsidR="0059178E" w:rsidRPr="00DF546E" w:rsidRDefault="0059178E" w:rsidP="00DF546E">
            <w:pPr>
              <w:spacing w:after="0" w:line="240" w:lineRule="auto"/>
              <w:jc w:val="center"/>
              <w:rPr>
                <w:rFonts w:cs="Times New Roman"/>
                <w:color w:val="000000"/>
                <w:sz w:val="20"/>
                <w:szCs w:val="20"/>
              </w:rPr>
            </w:pPr>
            <w:r w:rsidRPr="003A050A">
              <w:rPr>
                <w:rFonts w:cs="Times New Roman"/>
                <w:color w:val="000000"/>
                <w:sz w:val="20"/>
                <w:szCs w:val="20"/>
              </w:rPr>
              <w:t>1</w:t>
            </w:r>
            <w:r w:rsidR="00B83087">
              <w:rPr>
                <w:rFonts w:cs="Times New Roman"/>
                <w:color w:val="000000"/>
                <w:sz w:val="20"/>
                <w:szCs w:val="20"/>
              </w:rPr>
              <w:t>.</w:t>
            </w:r>
            <w:r w:rsidRPr="003A050A">
              <w:rPr>
                <w:rFonts w:cs="Times New Roman"/>
                <w:color w:val="000000"/>
                <w:sz w:val="20"/>
                <w:szCs w:val="20"/>
              </w:rPr>
              <w:t>569</w:t>
            </w:r>
          </w:p>
        </w:tc>
        <w:tc>
          <w:tcPr>
            <w:tcW w:w="487" w:type="pct"/>
            <w:tcBorders>
              <w:top w:val="single" w:sz="4" w:space="0" w:color="auto"/>
              <w:left w:val="nil"/>
              <w:bottom w:val="single" w:sz="4" w:space="0" w:color="auto"/>
              <w:right w:val="single" w:sz="4" w:space="0" w:color="auto"/>
            </w:tcBorders>
            <w:shd w:val="clear" w:color="auto" w:fill="auto"/>
            <w:noWrap/>
            <w:vAlign w:val="center"/>
          </w:tcPr>
          <w:p w14:paraId="20EA03AF" w14:textId="428D7F38" w:rsidR="0059178E" w:rsidRPr="003A050A" w:rsidRDefault="0059178E" w:rsidP="0059178E">
            <w:pPr>
              <w:spacing w:after="0" w:line="240" w:lineRule="auto"/>
              <w:jc w:val="center"/>
              <w:rPr>
                <w:rFonts w:eastAsia="Times New Roman" w:cs="Times New Roman"/>
                <w:color w:val="000000"/>
                <w:sz w:val="20"/>
                <w:szCs w:val="20"/>
                <w:lang w:eastAsia="tr-TR"/>
              </w:rPr>
            </w:pPr>
            <w:r w:rsidRPr="003A050A">
              <w:rPr>
                <w:rFonts w:cs="Times New Roman"/>
                <w:color w:val="000000"/>
                <w:sz w:val="20"/>
                <w:szCs w:val="20"/>
              </w:rPr>
              <w:t>2</w:t>
            </w:r>
            <w:r w:rsidR="00B83087">
              <w:rPr>
                <w:rFonts w:cs="Times New Roman"/>
                <w:color w:val="000000"/>
                <w:sz w:val="20"/>
                <w:szCs w:val="20"/>
              </w:rPr>
              <w:t>.</w:t>
            </w:r>
            <w:r w:rsidRPr="003A050A">
              <w:rPr>
                <w:rFonts w:cs="Times New Roman"/>
                <w:color w:val="000000"/>
                <w:sz w:val="20"/>
                <w:szCs w:val="20"/>
              </w:rPr>
              <w:t>500</w:t>
            </w:r>
          </w:p>
        </w:tc>
        <w:tc>
          <w:tcPr>
            <w:tcW w:w="817" w:type="pct"/>
            <w:tcBorders>
              <w:top w:val="single" w:sz="4" w:space="0" w:color="auto"/>
              <w:left w:val="nil"/>
              <w:bottom w:val="single" w:sz="4" w:space="0" w:color="auto"/>
              <w:right w:val="single" w:sz="4" w:space="0" w:color="auto"/>
            </w:tcBorders>
            <w:shd w:val="clear" w:color="auto" w:fill="auto"/>
            <w:vAlign w:val="center"/>
          </w:tcPr>
          <w:p w14:paraId="4C9C161B" w14:textId="77777777" w:rsidR="0059178E" w:rsidRPr="003A050A" w:rsidRDefault="0059178E" w:rsidP="0059178E">
            <w:pPr>
              <w:spacing w:after="0" w:line="240" w:lineRule="auto"/>
              <w:rPr>
                <w:rFonts w:eastAsia="Times New Roman" w:cs="Times New Roman"/>
                <w:color w:val="000000"/>
                <w:sz w:val="20"/>
                <w:szCs w:val="20"/>
                <w:lang w:eastAsia="tr-TR"/>
              </w:rPr>
            </w:pPr>
            <w:r w:rsidRPr="003A050A">
              <w:rPr>
                <w:rFonts w:cs="Times New Roman"/>
                <w:color w:val="000000"/>
                <w:sz w:val="20"/>
                <w:szCs w:val="20"/>
              </w:rPr>
              <w:t>TÜİK</w:t>
            </w:r>
          </w:p>
        </w:tc>
      </w:tr>
    </w:tbl>
    <w:p w14:paraId="7B6714AA" w14:textId="4DE282C1" w:rsidR="00AE66AC" w:rsidRPr="00AE66AC" w:rsidRDefault="00AE66AC" w:rsidP="00052518">
      <w:pPr>
        <w:spacing w:before="240"/>
        <w:rPr>
          <w:rFonts w:cs="Times New Roman"/>
          <w:b/>
          <w:bCs/>
          <w:szCs w:val="24"/>
        </w:rPr>
      </w:pPr>
      <w:r w:rsidRPr="00AE66AC">
        <w:rPr>
          <w:rFonts w:cs="Times New Roman"/>
          <w:b/>
          <w:bCs/>
          <w:szCs w:val="24"/>
        </w:rPr>
        <w:t xml:space="preserve">Stratejik Öncelik 4: </w:t>
      </w:r>
      <w:r w:rsidRPr="00AE66AC">
        <w:rPr>
          <w:rFonts w:cs="Times New Roman"/>
          <w:szCs w:val="24"/>
        </w:rPr>
        <w:t>Sürdürülebilir Çevre ve Mekânsal Altyapının Geliştirilmesi</w:t>
      </w:r>
    </w:p>
    <w:tbl>
      <w:tblPr>
        <w:tblW w:w="5000" w:type="pct"/>
        <w:tblLayout w:type="fixed"/>
        <w:tblCellMar>
          <w:left w:w="70" w:type="dxa"/>
          <w:right w:w="70" w:type="dxa"/>
        </w:tblCellMar>
        <w:tblLook w:val="04A0" w:firstRow="1" w:lastRow="0" w:firstColumn="1" w:lastColumn="0" w:noHBand="0" w:noVBand="1"/>
      </w:tblPr>
      <w:tblGrid>
        <w:gridCol w:w="1888"/>
        <w:gridCol w:w="2539"/>
        <w:gridCol w:w="3149"/>
        <w:gridCol w:w="1142"/>
        <w:gridCol w:w="1607"/>
        <w:gridCol w:w="1377"/>
        <w:gridCol w:w="2292"/>
      </w:tblGrid>
      <w:tr w:rsidR="00667514" w:rsidRPr="00962C6D" w14:paraId="015961E9" w14:textId="77777777" w:rsidTr="00667514">
        <w:trPr>
          <w:trHeight w:val="733"/>
        </w:trPr>
        <w:tc>
          <w:tcPr>
            <w:tcW w:w="158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ADD09" w14:textId="77777777" w:rsidR="00667514" w:rsidRPr="00962C6D" w:rsidRDefault="00667514" w:rsidP="00E27A6A">
            <w:pPr>
              <w:spacing w:after="0" w:line="240" w:lineRule="auto"/>
              <w:jc w:val="center"/>
              <w:rPr>
                <w:rFonts w:eastAsia="Times New Roman" w:cs="Times New Roman"/>
                <w:b/>
                <w:bCs/>
                <w:color w:val="000000"/>
                <w:sz w:val="20"/>
                <w:szCs w:val="20"/>
                <w:lang w:eastAsia="tr-TR"/>
              </w:rPr>
            </w:pPr>
            <w:r w:rsidRPr="00962C6D">
              <w:rPr>
                <w:rFonts w:eastAsia="Times New Roman" w:cs="Times New Roman"/>
                <w:b/>
                <w:bCs/>
                <w:color w:val="000000"/>
                <w:sz w:val="20"/>
                <w:szCs w:val="20"/>
                <w:lang w:eastAsia="tr-TR"/>
              </w:rPr>
              <w:t>STRATEJİK ÖNCELİK/HEDEF</w:t>
            </w:r>
          </w:p>
        </w:tc>
        <w:tc>
          <w:tcPr>
            <w:tcW w:w="1125" w:type="pct"/>
            <w:tcBorders>
              <w:top w:val="single" w:sz="4" w:space="0" w:color="auto"/>
              <w:left w:val="nil"/>
              <w:bottom w:val="single" w:sz="4" w:space="0" w:color="auto"/>
              <w:right w:val="single" w:sz="4" w:space="0" w:color="auto"/>
            </w:tcBorders>
            <w:shd w:val="clear" w:color="auto" w:fill="auto"/>
            <w:vAlign w:val="center"/>
            <w:hideMark/>
          </w:tcPr>
          <w:p w14:paraId="7C9E610E" w14:textId="77777777" w:rsidR="00667514" w:rsidRPr="00962C6D" w:rsidRDefault="00667514" w:rsidP="00E27A6A">
            <w:pPr>
              <w:spacing w:after="0" w:line="240" w:lineRule="auto"/>
              <w:jc w:val="center"/>
              <w:rPr>
                <w:rFonts w:eastAsia="Times New Roman" w:cs="Times New Roman"/>
                <w:b/>
                <w:bCs/>
                <w:color w:val="000000"/>
                <w:sz w:val="20"/>
                <w:szCs w:val="20"/>
                <w:lang w:eastAsia="tr-TR"/>
              </w:rPr>
            </w:pPr>
            <w:r w:rsidRPr="00962C6D">
              <w:rPr>
                <w:rFonts w:eastAsia="Times New Roman" w:cs="Times New Roman"/>
                <w:b/>
                <w:bCs/>
                <w:color w:val="000000"/>
                <w:sz w:val="20"/>
                <w:szCs w:val="20"/>
                <w:lang w:eastAsia="tr-TR"/>
              </w:rPr>
              <w:t>PERFORMANS GÖSTERGELERİ</w:t>
            </w:r>
          </w:p>
        </w:tc>
        <w:tc>
          <w:tcPr>
            <w:tcW w:w="408" w:type="pct"/>
            <w:tcBorders>
              <w:top w:val="single" w:sz="4" w:space="0" w:color="auto"/>
              <w:left w:val="nil"/>
              <w:bottom w:val="single" w:sz="4" w:space="0" w:color="auto"/>
              <w:right w:val="single" w:sz="4" w:space="0" w:color="auto"/>
            </w:tcBorders>
            <w:shd w:val="clear" w:color="auto" w:fill="auto"/>
            <w:vAlign w:val="center"/>
            <w:hideMark/>
          </w:tcPr>
          <w:p w14:paraId="62FE5E87" w14:textId="77777777" w:rsidR="00667514" w:rsidRPr="00962C6D" w:rsidRDefault="00667514" w:rsidP="00E27A6A">
            <w:pPr>
              <w:spacing w:after="0" w:line="240" w:lineRule="auto"/>
              <w:jc w:val="center"/>
              <w:rPr>
                <w:rFonts w:eastAsia="Times New Roman" w:cs="Times New Roman"/>
                <w:b/>
                <w:bCs/>
                <w:color w:val="000000"/>
                <w:sz w:val="20"/>
                <w:szCs w:val="20"/>
                <w:lang w:eastAsia="tr-TR"/>
              </w:rPr>
            </w:pPr>
            <w:r w:rsidRPr="00962C6D">
              <w:rPr>
                <w:rFonts w:eastAsia="Times New Roman" w:cs="Times New Roman"/>
                <w:b/>
                <w:bCs/>
                <w:color w:val="000000"/>
                <w:sz w:val="20"/>
                <w:szCs w:val="20"/>
                <w:lang w:eastAsia="tr-TR"/>
              </w:rPr>
              <w:t>Birim</w:t>
            </w:r>
          </w:p>
        </w:tc>
        <w:tc>
          <w:tcPr>
            <w:tcW w:w="574" w:type="pct"/>
            <w:tcBorders>
              <w:top w:val="single" w:sz="4" w:space="0" w:color="auto"/>
              <w:left w:val="nil"/>
              <w:bottom w:val="single" w:sz="4" w:space="0" w:color="auto"/>
              <w:right w:val="single" w:sz="4" w:space="0" w:color="auto"/>
            </w:tcBorders>
            <w:shd w:val="clear" w:color="auto" w:fill="auto"/>
            <w:vAlign w:val="center"/>
            <w:hideMark/>
          </w:tcPr>
          <w:p w14:paraId="537D5867" w14:textId="77777777" w:rsidR="00667514" w:rsidRPr="00962C6D" w:rsidRDefault="00667514" w:rsidP="00E27A6A">
            <w:pPr>
              <w:spacing w:after="0" w:line="240" w:lineRule="auto"/>
              <w:jc w:val="center"/>
              <w:rPr>
                <w:rFonts w:eastAsia="Times New Roman" w:cs="Times New Roman"/>
                <w:b/>
                <w:bCs/>
                <w:color w:val="000000"/>
                <w:sz w:val="20"/>
                <w:szCs w:val="20"/>
                <w:lang w:eastAsia="tr-TR"/>
              </w:rPr>
            </w:pPr>
            <w:r w:rsidRPr="00962C6D">
              <w:rPr>
                <w:rFonts w:eastAsia="Times New Roman" w:cs="Times New Roman"/>
                <w:b/>
                <w:bCs/>
                <w:color w:val="000000"/>
                <w:sz w:val="20"/>
                <w:szCs w:val="20"/>
                <w:lang w:eastAsia="tr-TR"/>
              </w:rPr>
              <w:t>Mevcut Durum</w:t>
            </w:r>
          </w:p>
        </w:tc>
        <w:tc>
          <w:tcPr>
            <w:tcW w:w="492" w:type="pct"/>
            <w:tcBorders>
              <w:top w:val="single" w:sz="4" w:space="0" w:color="auto"/>
              <w:left w:val="nil"/>
              <w:bottom w:val="single" w:sz="4" w:space="0" w:color="auto"/>
              <w:right w:val="single" w:sz="4" w:space="0" w:color="auto"/>
            </w:tcBorders>
            <w:shd w:val="clear" w:color="auto" w:fill="auto"/>
            <w:vAlign w:val="center"/>
            <w:hideMark/>
          </w:tcPr>
          <w:p w14:paraId="0AB54ED3" w14:textId="77777777" w:rsidR="00667514" w:rsidRPr="00962C6D" w:rsidRDefault="00667514" w:rsidP="00E27A6A">
            <w:pPr>
              <w:spacing w:after="0" w:line="240" w:lineRule="auto"/>
              <w:jc w:val="center"/>
              <w:rPr>
                <w:rFonts w:eastAsia="Times New Roman" w:cs="Times New Roman"/>
                <w:b/>
                <w:bCs/>
                <w:color w:val="000000"/>
                <w:sz w:val="20"/>
                <w:szCs w:val="20"/>
                <w:lang w:eastAsia="tr-TR"/>
              </w:rPr>
            </w:pPr>
            <w:r w:rsidRPr="00962C6D">
              <w:rPr>
                <w:rFonts w:eastAsia="Times New Roman" w:cs="Times New Roman"/>
                <w:b/>
                <w:bCs/>
                <w:color w:val="000000"/>
                <w:sz w:val="20"/>
                <w:szCs w:val="20"/>
                <w:lang w:eastAsia="tr-TR"/>
              </w:rPr>
              <w:t>2028 (Hedef Yılı)</w:t>
            </w:r>
          </w:p>
        </w:tc>
        <w:tc>
          <w:tcPr>
            <w:tcW w:w="819" w:type="pct"/>
            <w:tcBorders>
              <w:top w:val="single" w:sz="4" w:space="0" w:color="auto"/>
              <w:left w:val="nil"/>
              <w:bottom w:val="single" w:sz="4" w:space="0" w:color="auto"/>
              <w:right w:val="single" w:sz="4" w:space="0" w:color="auto"/>
            </w:tcBorders>
            <w:shd w:val="clear" w:color="auto" w:fill="auto"/>
            <w:noWrap/>
            <w:vAlign w:val="center"/>
            <w:hideMark/>
          </w:tcPr>
          <w:p w14:paraId="689D9B3D" w14:textId="77777777" w:rsidR="00667514" w:rsidRPr="00962C6D" w:rsidRDefault="00667514" w:rsidP="00E27A6A">
            <w:pPr>
              <w:spacing w:after="0" w:line="240" w:lineRule="auto"/>
              <w:jc w:val="center"/>
              <w:rPr>
                <w:rFonts w:eastAsia="Times New Roman" w:cs="Times New Roman"/>
                <w:b/>
                <w:bCs/>
                <w:color w:val="000000"/>
                <w:sz w:val="20"/>
                <w:szCs w:val="20"/>
                <w:lang w:eastAsia="tr-TR"/>
              </w:rPr>
            </w:pPr>
            <w:r w:rsidRPr="00962C6D">
              <w:rPr>
                <w:rFonts w:eastAsia="Times New Roman" w:cs="Times New Roman"/>
                <w:b/>
                <w:bCs/>
                <w:color w:val="000000"/>
                <w:sz w:val="20"/>
                <w:szCs w:val="20"/>
                <w:lang w:eastAsia="tr-TR"/>
              </w:rPr>
              <w:t>Veri Kaynağı</w:t>
            </w:r>
          </w:p>
        </w:tc>
      </w:tr>
      <w:tr w:rsidR="00667514" w:rsidRPr="00962C6D" w14:paraId="3AFB1814" w14:textId="77777777" w:rsidTr="00667514">
        <w:trPr>
          <w:trHeight w:val="901"/>
        </w:trPr>
        <w:tc>
          <w:tcPr>
            <w:tcW w:w="67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D0DC697" w14:textId="27A6B740" w:rsidR="00667514" w:rsidRPr="00962C6D" w:rsidRDefault="00667514" w:rsidP="00E27A6A">
            <w:pPr>
              <w:spacing w:after="0" w:line="240" w:lineRule="auto"/>
              <w:rPr>
                <w:rFonts w:eastAsia="Times New Roman" w:cs="Times New Roman"/>
                <w:b/>
                <w:bCs/>
                <w:color w:val="000000"/>
                <w:sz w:val="20"/>
                <w:szCs w:val="20"/>
                <w:lang w:eastAsia="tr-TR"/>
              </w:rPr>
            </w:pPr>
            <w:r w:rsidRPr="00962C6D">
              <w:rPr>
                <w:rFonts w:eastAsia="Times New Roman" w:cs="Times New Roman"/>
                <w:b/>
                <w:bCs/>
                <w:color w:val="000000"/>
                <w:sz w:val="20"/>
                <w:szCs w:val="20"/>
                <w:lang w:eastAsia="tr-TR"/>
              </w:rPr>
              <w:t>Stratejik Öncelik</w:t>
            </w:r>
          </w:p>
        </w:tc>
        <w:tc>
          <w:tcPr>
            <w:tcW w:w="907" w:type="pct"/>
            <w:vMerge w:val="restart"/>
            <w:tcBorders>
              <w:top w:val="nil"/>
              <w:left w:val="single" w:sz="4" w:space="0" w:color="auto"/>
              <w:bottom w:val="single" w:sz="4" w:space="0" w:color="000000"/>
              <w:right w:val="single" w:sz="4" w:space="0" w:color="auto"/>
            </w:tcBorders>
            <w:shd w:val="clear" w:color="auto" w:fill="auto"/>
            <w:vAlign w:val="center"/>
          </w:tcPr>
          <w:p w14:paraId="7488695E" w14:textId="77777777" w:rsidR="00667514" w:rsidRPr="00962C6D" w:rsidRDefault="00667514" w:rsidP="00440F50">
            <w:pPr>
              <w:spacing w:after="0" w:line="240" w:lineRule="auto"/>
              <w:jc w:val="left"/>
              <w:rPr>
                <w:rFonts w:eastAsia="Times New Roman" w:cs="Times New Roman"/>
                <w:b/>
                <w:bCs/>
                <w:color w:val="000000"/>
                <w:sz w:val="20"/>
                <w:szCs w:val="20"/>
                <w:lang w:eastAsia="tr-TR"/>
              </w:rPr>
            </w:pPr>
            <w:r w:rsidRPr="000C6A1F">
              <w:rPr>
                <w:rFonts w:eastAsia="Times New Roman" w:cs="Times New Roman"/>
                <w:b/>
                <w:bCs/>
                <w:color w:val="000000"/>
                <w:sz w:val="20"/>
                <w:szCs w:val="20"/>
                <w:lang w:eastAsia="tr-TR"/>
              </w:rPr>
              <w:t>Sürdürülebilir Çevre ve Mekânsal Altyapının Geliştirilmesi</w:t>
            </w:r>
          </w:p>
        </w:tc>
        <w:tc>
          <w:tcPr>
            <w:tcW w:w="1125" w:type="pct"/>
            <w:tcBorders>
              <w:top w:val="nil"/>
              <w:left w:val="nil"/>
              <w:bottom w:val="single" w:sz="4" w:space="0" w:color="auto"/>
              <w:right w:val="single" w:sz="4" w:space="0" w:color="auto"/>
            </w:tcBorders>
            <w:shd w:val="clear" w:color="auto" w:fill="auto"/>
            <w:vAlign w:val="center"/>
          </w:tcPr>
          <w:p w14:paraId="303F30A3" w14:textId="77777777" w:rsidR="00667514" w:rsidRPr="00962C6D" w:rsidRDefault="00667514" w:rsidP="00E27A6A">
            <w:pPr>
              <w:spacing w:after="0" w:line="240" w:lineRule="auto"/>
              <w:rPr>
                <w:rFonts w:eastAsia="Times New Roman" w:cs="Times New Roman"/>
                <w:color w:val="000000"/>
                <w:sz w:val="20"/>
                <w:szCs w:val="20"/>
                <w:lang w:eastAsia="tr-TR"/>
              </w:rPr>
            </w:pPr>
            <w:r>
              <w:rPr>
                <w:rFonts w:eastAsia="Times New Roman" w:cs="Times New Roman"/>
                <w:color w:val="000000"/>
                <w:sz w:val="20"/>
                <w:szCs w:val="20"/>
                <w:lang w:eastAsia="tr-TR"/>
              </w:rPr>
              <w:t>Kişi başına düşen yeşil alan miktarı</w:t>
            </w:r>
          </w:p>
        </w:tc>
        <w:tc>
          <w:tcPr>
            <w:tcW w:w="408" w:type="pct"/>
            <w:tcBorders>
              <w:top w:val="nil"/>
              <w:left w:val="nil"/>
              <w:bottom w:val="single" w:sz="4" w:space="0" w:color="auto"/>
              <w:right w:val="single" w:sz="4" w:space="0" w:color="auto"/>
            </w:tcBorders>
            <w:shd w:val="clear" w:color="auto" w:fill="auto"/>
            <w:vAlign w:val="center"/>
          </w:tcPr>
          <w:p w14:paraId="0339AFDD" w14:textId="4590FF71" w:rsidR="00667514" w:rsidRPr="00962C6D" w:rsidRDefault="00A76EC6" w:rsidP="00E27A6A">
            <w:pPr>
              <w:spacing w:after="0" w:line="240" w:lineRule="auto"/>
              <w:jc w:val="center"/>
              <w:rPr>
                <w:rFonts w:eastAsia="Times New Roman" w:cs="Times New Roman"/>
                <w:color w:val="000000"/>
                <w:sz w:val="20"/>
                <w:szCs w:val="20"/>
                <w:lang w:eastAsia="tr-TR"/>
              </w:rPr>
            </w:pPr>
            <w:proofErr w:type="gramStart"/>
            <w:r>
              <w:rPr>
                <w:rFonts w:eastAsia="Times New Roman" w:cs="Times New Roman"/>
                <w:color w:val="000000"/>
                <w:sz w:val="20"/>
                <w:szCs w:val="20"/>
                <w:lang w:eastAsia="tr-TR"/>
              </w:rPr>
              <w:t>m</w:t>
            </w:r>
            <w:proofErr w:type="gramEnd"/>
            <w:r>
              <w:rPr>
                <w:rFonts w:eastAsia="Times New Roman" w:cs="Times New Roman"/>
                <w:color w:val="000000"/>
                <w:sz w:val="20"/>
                <w:szCs w:val="20"/>
                <w:lang w:eastAsia="tr-TR"/>
              </w:rPr>
              <w:t>²</w:t>
            </w:r>
          </w:p>
        </w:tc>
        <w:tc>
          <w:tcPr>
            <w:tcW w:w="574" w:type="pct"/>
            <w:tcBorders>
              <w:top w:val="nil"/>
              <w:left w:val="nil"/>
              <w:bottom w:val="single" w:sz="4" w:space="0" w:color="auto"/>
              <w:right w:val="single" w:sz="4" w:space="0" w:color="auto"/>
            </w:tcBorders>
            <w:shd w:val="clear" w:color="auto" w:fill="auto"/>
            <w:noWrap/>
            <w:vAlign w:val="center"/>
          </w:tcPr>
          <w:p w14:paraId="571C722C" w14:textId="77777777" w:rsidR="00667514" w:rsidRPr="00962C6D" w:rsidRDefault="00667514" w:rsidP="00E27A6A">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w:t>
            </w:r>
          </w:p>
        </w:tc>
        <w:tc>
          <w:tcPr>
            <w:tcW w:w="492" w:type="pct"/>
            <w:tcBorders>
              <w:top w:val="nil"/>
              <w:left w:val="nil"/>
              <w:bottom w:val="single" w:sz="4" w:space="0" w:color="auto"/>
              <w:right w:val="single" w:sz="4" w:space="0" w:color="auto"/>
            </w:tcBorders>
            <w:shd w:val="clear" w:color="auto" w:fill="auto"/>
            <w:noWrap/>
            <w:vAlign w:val="center"/>
          </w:tcPr>
          <w:p w14:paraId="7954E75D" w14:textId="77777777" w:rsidR="00667514" w:rsidRPr="00962C6D" w:rsidRDefault="00667514" w:rsidP="00E27A6A">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15</w:t>
            </w:r>
          </w:p>
        </w:tc>
        <w:tc>
          <w:tcPr>
            <w:tcW w:w="819" w:type="pct"/>
            <w:tcBorders>
              <w:top w:val="nil"/>
              <w:left w:val="nil"/>
              <w:bottom w:val="single" w:sz="4" w:space="0" w:color="auto"/>
              <w:right w:val="single" w:sz="4" w:space="0" w:color="auto"/>
            </w:tcBorders>
            <w:shd w:val="clear" w:color="auto" w:fill="auto"/>
            <w:noWrap/>
            <w:vAlign w:val="center"/>
          </w:tcPr>
          <w:p w14:paraId="493CC269" w14:textId="77777777" w:rsidR="00667514" w:rsidRPr="00962C6D" w:rsidRDefault="00667514" w:rsidP="00DF546E">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Çevre, Şehircilik ve İklim Değişikliği Bakanlığı Raporları</w:t>
            </w:r>
          </w:p>
        </w:tc>
      </w:tr>
      <w:tr w:rsidR="00667514" w:rsidRPr="00962C6D" w14:paraId="73AA6094" w14:textId="77777777" w:rsidTr="00667514">
        <w:trPr>
          <w:trHeight w:val="901"/>
        </w:trPr>
        <w:tc>
          <w:tcPr>
            <w:tcW w:w="675" w:type="pct"/>
            <w:vMerge/>
            <w:tcBorders>
              <w:top w:val="nil"/>
              <w:left w:val="single" w:sz="4" w:space="0" w:color="auto"/>
              <w:bottom w:val="single" w:sz="4" w:space="0" w:color="000000"/>
              <w:right w:val="single" w:sz="4" w:space="0" w:color="auto"/>
            </w:tcBorders>
            <w:shd w:val="clear" w:color="auto" w:fill="auto"/>
            <w:vAlign w:val="center"/>
            <w:hideMark/>
          </w:tcPr>
          <w:p w14:paraId="4DD77A40" w14:textId="77777777" w:rsidR="00667514" w:rsidRPr="00962C6D" w:rsidRDefault="00667514" w:rsidP="00E27A6A">
            <w:pPr>
              <w:spacing w:after="0" w:line="240" w:lineRule="auto"/>
              <w:rPr>
                <w:rFonts w:eastAsia="Times New Roman" w:cs="Times New Roman"/>
                <w:b/>
                <w:bCs/>
                <w:color w:val="000000"/>
                <w:sz w:val="20"/>
                <w:szCs w:val="20"/>
                <w:lang w:eastAsia="tr-TR"/>
              </w:rPr>
            </w:pPr>
          </w:p>
        </w:tc>
        <w:tc>
          <w:tcPr>
            <w:tcW w:w="907" w:type="pct"/>
            <w:vMerge/>
            <w:tcBorders>
              <w:top w:val="nil"/>
              <w:left w:val="single" w:sz="4" w:space="0" w:color="auto"/>
              <w:bottom w:val="single" w:sz="4" w:space="0" w:color="000000"/>
              <w:right w:val="single" w:sz="4" w:space="0" w:color="auto"/>
            </w:tcBorders>
            <w:shd w:val="clear" w:color="auto" w:fill="auto"/>
            <w:vAlign w:val="center"/>
            <w:hideMark/>
          </w:tcPr>
          <w:p w14:paraId="5E79D1EC" w14:textId="77777777" w:rsidR="00667514" w:rsidRPr="00962C6D" w:rsidRDefault="00667514" w:rsidP="00440F50">
            <w:pPr>
              <w:spacing w:after="0" w:line="240" w:lineRule="auto"/>
              <w:jc w:val="left"/>
              <w:rPr>
                <w:rFonts w:eastAsia="Times New Roman" w:cs="Times New Roman"/>
                <w:b/>
                <w:bCs/>
                <w:color w:val="000000"/>
                <w:sz w:val="20"/>
                <w:szCs w:val="20"/>
                <w:lang w:eastAsia="tr-TR"/>
              </w:rPr>
            </w:pPr>
          </w:p>
        </w:tc>
        <w:tc>
          <w:tcPr>
            <w:tcW w:w="1125" w:type="pct"/>
            <w:tcBorders>
              <w:top w:val="nil"/>
              <w:left w:val="nil"/>
              <w:bottom w:val="single" w:sz="4" w:space="0" w:color="auto"/>
              <w:right w:val="single" w:sz="4" w:space="0" w:color="auto"/>
            </w:tcBorders>
            <w:shd w:val="clear" w:color="auto" w:fill="auto"/>
            <w:vAlign w:val="center"/>
          </w:tcPr>
          <w:p w14:paraId="0277416D" w14:textId="77777777" w:rsidR="00667514" w:rsidRPr="00962C6D" w:rsidRDefault="00667514" w:rsidP="00E27A6A">
            <w:pPr>
              <w:spacing w:after="0" w:line="240" w:lineRule="auto"/>
              <w:rPr>
                <w:rFonts w:eastAsia="Times New Roman" w:cs="Times New Roman"/>
                <w:color w:val="000000"/>
                <w:sz w:val="20"/>
                <w:szCs w:val="20"/>
                <w:lang w:eastAsia="tr-TR"/>
              </w:rPr>
            </w:pPr>
            <w:r>
              <w:rPr>
                <w:rFonts w:eastAsia="Times New Roman" w:cs="Times New Roman"/>
                <w:color w:val="000000"/>
                <w:sz w:val="20"/>
                <w:szCs w:val="20"/>
                <w:lang w:eastAsia="tr-TR"/>
              </w:rPr>
              <w:t>Atık Geri Kazanım Oranı</w:t>
            </w:r>
          </w:p>
        </w:tc>
        <w:tc>
          <w:tcPr>
            <w:tcW w:w="408" w:type="pct"/>
            <w:tcBorders>
              <w:top w:val="nil"/>
              <w:left w:val="nil"/>
              <w:bottom w:val="single" w:sz="4" w:space="0" w:color="auto"/>
              <w:right w:val="single" w:sz="4" w:space="0" w:color="auto"/>
            </w:tcBorders>
            <w:shd w:val="clear" w:color="auto" w:fill="auto"/>
            <w:vAlign w:val="center"/>
          </w:tcPr>
          <w:p w14:paraId="34159B49" w14:textId="4B51DC78" w:rsidR="00667514" w:rsidRPr="00962C6D" w:rsidRDefault="00A76EC6" w:rsidP="00E27A6A">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w:t>
            </w:r>
          </w:p>
        </w:tc>
        <w:tc>
          <w:tcPr>
            <w:tcW w:w="574" w:type="pct"/>
            <w:tcBorders>
              <w:top w:val="nil"/>
              <w:left w:val="nil"/>
              <w:bottom w:val="single" w:sz="4" w:space="0" w:color="auto"/>
              <w:right w:val="single" w:sz="4" w:space="0" w:color="auto"/>
            </w:tcBorders>
            <w:shd w:val="clear" w:color="auto" w:fill="auto"/>
            <w:noWrap/>
            <w:vAlign w:val="center"/>
          </w:tcPr>
          <w:p w14:paraId="3BF30B33" w14:textId="77777777" w:rsidR="00667514" w:rsidRPr="00962C6D" w:rsidRDefault="00667514" w:rsidP="00E27A6A">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1,3</w:t>
            </w:r>
          </w:p>
        </w:tc>
        <w:tc>
          <w:tcPr>
            <w:tcW w:w="492" w:type="pct"/>
            <w:tcBorders>
              <w:top w:val="nil"/>
              <w:left w:val="nil"/>
              <w:bottom w:val="single" w:sz="4" w:space="0" w:color="auto"/>
              <w:right w:val="single" w:sz="4" w:space="0" w:color="auto"/>
            </w:tcBorders>
            <w:shd w:val="clear" w:color="auto" w:fill="auto"/>
            <w:noWrap/>
            <w:vAlign w:val="center"/>
          </w:tcPr>
          <w:p w14:paraId="76017F89" w14:textId="53C48FDB" w:rsidR="00667514" w:rsidRPr="00962C6D" w:rsidRDefault="006B654A" w:rsidP="00E27A6A">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2</w:t>
            </w:r>
            <w:r w:rsidR="00667514">
              <w:rPr>
                <w:rFonts w:eastAsia="Times New Roman" w:cs="Times New Roman"/>
                <w:color w:val="000000"/>
                <w:sz w:val="20"/>
                <w:szCs w:val="20"/>
                <w:lang w:eastAsia="tr-TR"/>
              </w:rPr>
              <w:t>0</w:t>
            </w:r>
          </w:p>
        </w:tc>
        <w:tc>
          <w:tcPr>
            <w:tcW w:w="819" w:type="pct"/>
            <w:tcBorders>
              <w:top w:val="nil"/>
              <w:left w:val="nil"/>
              <w:bottom w:val="single" w:sz="4" w:space="0" w:color="auto"/>
              <w:right w:val="single" w:sz="4" w:space="0" w:color="auto"/>
            </w:tcBorders>
            <w:shd w:val="clear" w:color="auto" w:fill="auto"/>
            <w:noWrap/>
            <w:vAlign w:val="center"/>
          </w:tcPr>
          <w:p w14:paraId="3286AD12" w14:textId="77777777" w:rsidR="00667514" w:rsidRPr="00962C6D" w:rsidRDefault="00667514" w:rsidP="00E27A6A">
            <w:pPr>
              <w:spacing w:after="0" w:line="240" w:lineRule="auto"/>
              <w:rPr>
                <w:rFonts w:eastAsia="Times New Roman" w:cs="Times New Roman"/>
                <w:color w:val="000000"/>
                <w:sz w:val="20"/>
                <w:szCs w:val="20"/>
                <w:lang w:eastAsia="tr-TR"/>
              </w:rPr>
            </w:pPr>
            <w:r>
              <w:rPr>
                <w:rFonts w:eastAsia="Times New Roman" w:cs="Times New Roman"/>
                <w:color w:val="000000"/>
                <w:sz w:val="20"/>
                <w:szCs w:val="20"/>
                <w:lang w:eastAsia="tr-TR"/>
              </w:rPr>
              <w:t>TÜİK</w:t>
            </w:r>
          </w:p>
        </w:tc>
      </w:tr>
      <w:tr w:rsidR="00667514" w:rsidRPr="00962C6D" w14:paraId="51B3BBE1" w14:textId="77777777" w:rsidTr="00667514">
        <w:trPr>
          <w:trHeight w:val="300"/>
        </w:trPr>
        <w:tc>
          <w:tcPr>
            <w:tcW w:w="675" w:type="pct"/>
            <w:vMerge/>
            <w:tcBorders>
              <w:top w:val="nil"/>
              <w:left w:val="single" w:sz="4" w:space="0" w:color="auto"/>
              <w:bottom w:val="single" w:sz="4" w:space="0" w:color="000000"/>
              <w:right w:val="single" w:sz="4" w:space="0" w:color="auto"/>
            </w:tcBorders>
            <w:shd w:val="clear" w:color="auto" w:fill="auto"/>
            <w:vAlign w:val="center"/>
            <w:hideMark/>
          </w:tcPr>
          <w:p w14:paraId="6A48142F" w14:textId="77777777" w:rsidR="00667514" w:rsidRPr="00962C6D" w:rsidRDefault="00667514" w:rsidP="00E27A6A">
            <w:pPr>
              <w:spacing w:after="0" w:line="240" w:lineRule="auto"/>
              <w:rPr>
                <w:rFonts w:eastAsia="Times New Roman" w:cs="Times New Roman"/>
                <w:b/>
                <w:bCs/>
                <w:color w:val="000000"/>
                <w:sz w:val="20"/>
                <w:szCs w:val="20"/>
                <w:lang w:eastAsia="tr-TR"/>
              </w:rPr>
            </w:pPr>
          </w:p>
        </w:tc>
        <w:tc>
          <w:tcPr>
            <w:tcW w:w="907" w:type="pct"/>
            <w:vMerge/>
            <w:tcBorders>
              <w:top w:val="nil"/>
              <w:left w:val="single" w:sz="4" w:space="0" w:color="auto"/>
              <w:bottom w:val="single" w:sz="4" w:space="0" w:color="000000"/>
              <w:right w:val="single" w:sz="4" w:space="0" w:color="auto"/>
            </w:tcBorders>
            <w:shd w:val="clear" w:color="auto" w:fill="auto"/>
            <w:vAlign w:val="center"/>
            <w:hideMark/>
          </w:tcPr>
          <w:p w14:paraId="6A3B4A2E" w14:textId="77777777" w:rsidR="00667514" w:rsidRPr="00962C6D" w:rsidRDefault="00667514" w:rsidP="00440F50">
            <w:pPr>
              <w:spacing w:after="0" w:line="240" w:lineRule="auto"/>
              <w:jc w:val="left"/>
              <w:rPr>
                <w:rFonts w:eastAsia="Times New Roman" w:cs="Times New Roman"/>
                <w:b/>
                <w:bCs/>
                <w:color w:val="000000"/>
                <w:sz w:val="20"/>
                <w:szCs w:val="20"/>
                <w:lang w:eastAsia="tr-TR"/>
              </w:rPr>
            </w:pPr>
          </w:p>
        </w:tc>
        <w:tc>
          <w:tcPr>
            <w:tcW w:w="1125" w:type="pct"/>
            <w:tcBorders>
              <w:top w:val="nil"/>
              <w:left w:val="nil"/>
              <w:bottom w:val="single" w:sz="4" w:space="0" w:color="auto"/>
              <w:right w:val="single" w:sz="4" w:space="0" w:color="auto"/>
            </w:tcBorders>
            <w:shd w:val="clear" w:color="auto" w:fill="auto"/>
            <w:vAlign w:val="center"/>
          </w:tcPr>
          <w:p w14:paraId="7F99B141" w14:textId="77777777" w:rsidR="00667514" w:rsidRPr="00962C6D" w:rsidRDefault="00667514" w:rsidP="00E27A6A">
            <w:pPr>
              <w:spacing w:after="0" w:line="240" w:lineRule="auto"/>
              <w:rPr>
                <w:rFonts w:eastAsia="Times New Roman" w:cs="Times New Roman"/>
                <w:color w:val="000000"/>
                <w:sz w:val="20"/>
                <w:szCs w:val="20"/>
                <w:lang w:eastAsia="tr-TR"/>
              </w:rPr>
            </w:pPr>
            <w:r>
              <w:rPr>
                <w:rFonts w:eastAsia="Times New Roman" w:cs="Times New Roman"/>
                <w:color w:val="000000"/>
                <w:sz w:val="20"/>
                <w:szCs w:val="20"/>
                <w:lang w:eastAsia="tr-TR"/>
              </w:rPr>
              <w:t xml:space="preserve">Atık hizmeti verilen nüfusun toplam nüfus içerisindeki oranı </w:t>
            </w:r>
          </w:p>
        </w:tc>
        <w:tc>
          <w:tcPr>
            <w:tcW w:w="408" w:type="pct"/>
            <w:tcBorders>
              <w:top w:val="nil"/>
              <w:left w:val="nil"/>
              <w:bottom w:val="single" w:sz="4" w:space="0" w:color="auto"/>
              <w:right w:val="single" w:sz="4" w:space="0" w:color="auto"/>
            </w:tcBorders>
            <w:shd w:val="clear" w:color="auto" w:fill="auto"/>
            <w:vAlign w:val="center"/>
          </w:tcPr>
          <w:p w14:paraId="4632160E" w14:textId="3FC30F72" w:rsidR="00667514" w:rsidRPr="00962C6D" w:rsidRDefault="00A76EC6" w:rsidP="00E27A6A">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w:t>
            </w:r>
          </w:p>
        </w:tc>
        <w:tc>
          <w:tcPr>
            <w:tcW w:w="574" w:type="pct"/>
            <w:tcBorders>
              <w:top w:val="nil"/>
              <w:left w:val="nil"/>
              <w:bottom w:val="single" w:sz="4" w:space="0" w:color="auto"/>
              <w:right w:val="single" w:sz="4" w:space="0" w:color="auto"/>
            </w:tcBorders>
            <w:shd w:val="clear" w:color="auto" w:fill="auto"/>
            <w:noWrap/>
            <w:vAlign w:val="center"/>
          </w:tcPr>
          <w:p w14:paraId="0A84F247" w14:textId="77777777" w:rsidR="00667514" w:rsidRPr="00962C6D" w:rsidRDefault="00667514" w:rsidP="00E27A6A">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82</w:t>
            </w:r>
          </w:p>
        </w:tc>
        <w:tc>
          <w:tcPr>
            <w:tcW w:w="492" w:type="pct"/>
            <w:tcBorders>
              <w:top w:val="nil"/>
              <w:left w:val="nil"/>
              <w:bottom w:val="single" w:sz="4" w:space="0" w:color="auto"/>
              <w:right w:val="single" w:sz="4" w:space="0" w:color="auto"/>
            </w:tcBorders>
            <w:shd w:val="clear" w:color="auto" w:fill="auto"/>
            <w:noWrap/>
            <w:vAlign w:val="center"/>
          </w:tcPr>
          <w:p w14:paraId="294F4371" w14:textId="25AF5E36" w:rsidR="00667514" w:rsidRPr="00962C6D" w:rsidRDefault="006B654A" w:rsidP="00E27A6A">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95</w:t>
            </w:r>
          </w:p>
        </w:tc>
        <w:tc>
          <w:tcPr>
            <w:tcW w:w="819" w:type="pct"/>
            <w:tcBorders>
              <w:top w:val="nil"/>
              <w:left w:val="nil"/>
              <w:bottom w:val="single" w:sz="4" w:space="0" w:color="auto"/>
              <w:right w:val="single" w:sz="4" w:space="0" w:color="auto"/>
            </w:tcBorders>
            <w:shd w:val="clear" w:color="auto" w:fill="auto"/>
            <w:noWrap/>
            <w:vAlign w:val="center"/>
          </w:tcPr>
          <w:p w14:paraId="60DB21FC" w14:textId="77777777" w:rsidR="00667514" w:rsidRPr="00962C6D" w:rsidRDefault="00667514" w:rsidP="00E27A6A">
            <w:pPr>
              <w:spacing w:after="0" w:line="240" w:lineRule="auto"/>
              <w:rPr>
                <w:rFonts w:eastAsia="Times New Roman" w:cs="Times New Roman"/>
                <w:color w:val="000000"/>
                <w:sz w:val="20"/>
                <w:szCs w:val="20"/>
                <w:lang w:eastAsia="tr-TR"/>
              </w:rPr>
            </w:pPr>
            <w:r>
              <w:rPr>
                <w:rFonts w:eastAsia="Times New Roman" w:cs="Times New Roman"/>
                <w:color w:val="000000"/>
                <w:sz w:val="20"/>
                <w:szCs w:val="20"/>
                <w:lang w:eastAsia="tr-TR"/>
              </w:rPr>
              <w:t>TÜİK</w:t>
            </w:r>
          </w:p>
        </w:tc>
      </w:tr>
      <w:tr w:rsidR="00667514" w:rsidRPr="00962C6D" w14:paraId="7C290E34" w14:textId="77777777" w:rsidTr="00667514">
        <w:trPr>
          <w:trHeight w:val="405"/>
        </w:trPr>
        <w:tc>
          <w:tcPr>
            <w:tcW w:w="675" w:type="pct"/>
            <w:vMerge/>
            <w:tcBorders>
              <w:top w:val="nil"/>
              <w:left w:val="single" w:sz="4" w:space="0" w:color="auto"/>
              <w:bottom w:val="single" w:sz="4" w:space="0" w:color="000000"/>
              <w:right w:val="single" w:sz="4" w:space="0" w:color="auto"/>
            </w:tcBorders>
            <w:shd w:val="clear" w:color="auto" w:fill="auto"/>
            <w:vAlign w:val="center"/>
            <w:hideMark/>
          </w:tcPr>
          <w:p w14:paraId="773B7FD3" w14:textId="77777777" w:rsidR="00667514" w:rsidRPr="00962C6D" w:rsidRDefault="00667514" w:rsidP="00E27A6A">
            <w:pPr>
              <w:spacing w:after="0" w:line="240" w:lineRule="auto"/>
              <w:rPr>
                <w:rFonts w:eastAsia="Times New Roman" w:cs="Times New Roman"/>
                <w:b/>
                <w:bCs/>
                <w:color w:val="000000"/>
                <w:sz w:val="20"/>
                <w:szCs w:val="20"/>
                <w:lang w:eastAsia="tr-TR"/>
              </w:rPr>
            </w:pPr>
          </w:p>
        </w:tc>
        <w:tc>
          <w:tcPr>
            <w:tcW w:w="907" w:type="pct"/>
            <w:vMerge/>
            <w:tcBorders>
              <w:top w:val="nil"/>
              <w:left w:val="single" w:sz="4" w:space="0" w:color="auto"/>
              <w:bottom w:val="single" w:sz="4" w:space="0" w:color="000000"/>
              <w:right w:val="single" w:sz="4" w:space="0" w:color="auto"/>
            </w:tcBorders>
            <w:shd w:val="clear" w:color="auto" w:fill="auto"/>
            <w:vAlign w:val="center"/>
            <w:hideMark/>
          </w:tcPr>
          <w:p w14:paraId="40A3C0BB" w14:textId="77777777" w:rsidR="00667514" w:rsidRPr="00962C6D" w:rsidRDefault="00667514" w:rsidP="00440F50">
            <w:pPr>
              <w:spacing w:after="0" w:line="240" w:lineRule="auto"/>
              <w:jc w:val="left"/>
              <w:rPr>
                <w:rFonts w:eastAsia="Times New Roman" w:cs="Times New Roman"/>
                <w:b/>
                <w:bCs/>
                <w:color w:val="000000"/>
                <w:sz w:val="20"/>
                <w:szCs w:val="20"/>
                <w:lang w:eastAsia="tr-TR"/>
              </w:rPr>
            </w:pPr>
          </w:p>
        </w:tc>
        <w:tc>
          <w:tcPr>
            <w:tcW w:w="1125" w:type="pct"/>
            <w:tcBorders>
              <w:top w:val="nil"/>
              <w:left w:val="nil"/>
              <w:bottom w:val="single" w:sz="4" w:space="0" w:color="auto"/>
              <w:right w:val="single" w:sz="4" w:space="0" w:color="auto"/>
            </w:tcBorders>
            <w:shd w:val="clear" w:color="auto" w:fill="auto"/>
            <w:vAlign w:val="center"/>
          </w:tcPr>
          <w:p w14:paraId="6525A22B" w14:textId="77777777" w:rsidR="00667514" w:rsidRPr="00962C6D" w:rsidRDefault="00667514" w:rsidP="00E27A6A">
            <w:pPr>
              <w:spacing w:after="0" w:line="240" w:lineRule="auto"/>
              <w:rPr>
                <w:rFonts w:eastAsia="Times New Roman" w:cs="Times New Roman"/>
                <w:color w:val="000000"/>
                <w:sz w:val="20"/>
                <w:szCs w:val="20"/>
                <w:lang w:eastAsia="tr-TR"/>
              </w:rPr>
            </w:pPr>
            <w:r>
              <w:rPr>
                <w:rFonts w:eastAsia="Times New Roman" w:cs="Times New Roman"/>
                <w:color w:val="000000"/>
                <w:sz w:val="20"/>
                <w:szCs w:val="20"/>
                <w:lang w:eastAsia="tr-TR"/>
              </w:rPr>
              <w:t>Toplam arıtılan içme ve kullanma suyu miktarı</w:t>
            </w:r>
          </w:p>
        </w:tc>
        <w:tc>
          <w:tcPr>
            <w:tcW w:w="408" w:type="pct"/>
            <w:tcBorders>
              <w:top w:val="nil"/>
              <w:left w:val="nil"/>
              <w:bottom w:val="single" w:sz="4" w:space="0" w:color="auto"/>
              <w:right w:val="single" w:sz="4" w:space="0" w:color="auto"/>
            </w:tcBorders>
            <w:shd w:val="clear" w:color="auto" w:fill="auto"/>
            <w:vAlign w:val="center"/>
          </w:tcPr>
          <w:p w14:paraId="6FCB3C76" w14:textId="27EF7D34" w:rsidR="00667514" w:rsidRPr="00962C6D" w:rsidRDefault="00A76EC6" w:rsidP="00E27A6A">
            <w:pPr>
              <w:spacing w:after="0" w:line="240" w:lineRule="auto"/>
              <w:jc w:val="center"/>
              <w:rPr>
                <w:rFonts w:eastAsia="Times New Roman" w:cs="Times New Roman"/>
                <w:color w:val="000000"/>
                <w:sz w:val="20"/>
                <w:szCs w:val="20"/>
                <w:lang w:eastAsia="tr-TR"/>
              </w:rPr>
            </w:pPr>
            <w:proofErr w:type="gramStart"/>
            <w:r>
              <w:rPr>
                <w:rFonts w:eastAsia="Times New Roman" w:cs="Times New Roman"/>
                <w:color w:val="000000"/>
                <w:sz w:val="20"/>
                <w:szCs w:val="20"/>
                <w:lang w:eastAsia="tr-TR"/>
              </w:rPr>
              <w:t>bin</w:t>
            </w:r>
            <w:proofErr w:type="gramEnd"/>
            <w:r>
              <w:rPr>
                <w:rFonts w:eastAsia="Times New Roman" w:cs="Times New Roman"/>
                <w:color w:val="000000"/>
                <w:sz w:val="20"/>
                <w:szCs w:val="20"/>
                <w:lang w:eastAsia="tr-TR"/>
              </w:rPr>
              <w:t xml:space="preserve"> m³/yıl</w:t>
            </w:r>
          </w:p>
        </w:tc>
        <w:tc>
          <w:tcPr>
            <w:tcW w:w="574" w:type="pct"/>
            <w:tcBorders>
              <w:top w:val="nil"/>
              <w:left w:val="nil"/>
              <w:bottom w:val="single" w:sz="4" w:space="0" w:color="auto"/>
              <w:right w:val="single" w:sz="4" w:space="0" w:color="auto"/>
            </w:tcBorders>
            <w:shd w:val="clear" w:color="auto" w:fill="auto"/>
            <w:noWrap/>
            <w:vAlign w:val="center"/>
          </w:tcPr>
          <w:p w14:paraId="62DB69D6" w14:textId="77777777" w:rsidR="00667514" w:rsidRPr="00962C6D" w:rsidRDefault="00667514" w:rsidP="00E27A6A">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22.044</w:t>
            </w:r>
          </w:p>
        </w:tc>
        <w:tc>
          <w:tcPr>
            <w:tcW w:w="492" w:type="pct"/>
            <w:tcBorders>
              <w:top w:val="nil"/>
              <w:left w:val="nil"/>
              <w:bottom w:val="single" w:sz="4" w:space="0" w:color="auto"/>
              <w:right w:val="single" w:sz="4" w:space="0" w:color="auto"/>
            </w:tcBorders>
            <w:shd w:val="clear" w:color="auto" w:fill="auto"/>
            <w:noWrap/>
            <w:vAlign w:val="center"/>
          </w:tcPr>
          <w:p w14:paraId="16781109" w14:textId="77777777" w:rsidR="00667514" w:rsidRPr="00962C6D" w:rsidRDefault="00667514" w:rsidP="00E27A6A">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40.000</w:t>
            </w:r>
          </w:p>
        </w:tc>
        <w:tc>
          <w:tcPr>
            <w:tcW w:w="819" w:type="pct"/>
            <w:tcBorders>
              <w:top w:val="nil"/>
              <w:left w:val="nil"/>
              <w:bottom w:val="single" w:sz="4" w:space="0" w:color="auto"/>
              <w:right w:val="single" w:sz="4" w:space="0" w:color="auto"/>
            </w:tcBorders>
            <w:shd w:val="clear" w:color="auto" w:fill="auto"/>
            <w:noWrap/>
            <w:vAlign w:val="center"/>
          </w:tcPr>
          <w:p w14:paraId="17323507" w14:textId="77777777" w:rsidR="00667514" w:rsidRPr="00962C6D" w:rsidRDefault="00667514" w:rsidP="00E27A6A">
            <w:pPr>
              <w:spacing w:after="0" w:line="240" w:lineRule="auto"/>
              <w:rPr>
                <w:rFonts w:eastAsia="Times New Roman" w:cs="Times New Roman"/>
                <w:color w:val="000000"/>
                <w:sz w:val="20"/>
                <w:szCs w:val="20"/>
                <w:lang w:eastAsia="tr-TR"/>
              </w:rPr>
            </w:pPr>
            <w:r>
              <w:rPr>
                <w:rFonts w:eastAsia="Times New Roman" w:cs="Times New Roman"/>
                <w:color w:val="000000"/>
                <w:sz w:val="20"/>
                <w:szCs w:val="20"/>
                <w:lang w:eastAsia="tr-TR"/>
              </w:rPr>
              <w:t>TÜİK</w:t>
            </w:r>
          </w:p>
        </w:tc>
      </w:tr>
      <w:tr w:rsidR="00667514" w:rsidRPr="00962C6D" w14:paraId="4FF1B9A3" w14:textId="77777777" w:rsidTr="00667514">
        <w:trPr>
          <w:trHeight w:val="601"/>
        </w:trPr>
        <w:tc>
          <w:tcPr>
            <w:tcW w:w="675" w:type="pct"/>
            <w:vMerge/>
            <w:tcBorders>
              <w:top w:val="nil"/>
              <w:left w:val="single" w:sz="4" w:space="0" w:color="auto"/>
              <w:bottom w:val="single" w:sz="4" w:space="0" w:color="000000"/>
              <w:right w:val="single" w:sz="4" w:space="0" w:color="auto"/>
            </w:tcBorders>
            <w:shd w:val="clear" w:color="auto" w:fill="auto"/>
            <w:vAlign w:val="center"/>
            <w:hideMark/>
          </w:tcPr>
          <w:p w14:paraId="4E12D7BA" w14:textId="77777777" w:rsidR="00667514" w:rsidRPr="00962C6D" w:rsidRDefault="00667514" w:rsidP="00E27A6A">
            <w:pPr>
              <w:spacing w:after="0" w:line="240" w:lineRule="auto"/>
              <w:rPr>
                <w:rFonts w:eastAsia="Times New Roman" w:cs="Times New Roman"/>
                <w:b/>
                <w:bCs/>
                <w:color w:val="000000"/>
                <w:sz w:val="20"/>
                <w:szCs w:val="20"/>
                <w:lang w:eastAsia="tr-TR"/>
              </w:rPr>
            </w:pPr>
          </w:p>
        </w:tc>
        <w:tc>
          <w:tcPr>
            <w:tcW w:w="907" w:type="pct"/>
            <w:vMerge/>
            <w:tcBorders>
              <w:top w:val="nil"/>
              <w:left w:val="single" w:sz="4" w:space="0" w:color="auto"/>
              <w:bottom w:val="single" w:sz="4" w:space="0" w:color="000000"/>
              <w:right w:val="single" w:sz="4" w:space="0" w:color="auto"/>
            </w:tcBorders>
            <w:shd w:val="clear" w:color="auto" w:fill="auto"/>
            <w:vAlign w:val="center"/>
            <w:hideMark/>
          </w:tcPr>
          <w:p w14:paraId="43EAD7B5" w14:textId="77777777" w:rsidR="00667514" w:rsidRPr="00962C6D" w:rsidRDefault="00667514" w:rsidP="00440F50">
            <w:pPr>
              <w:spacing w:after="0" w:line="240" w:lineRule="auto"/>
              <w:jc w:val="left"/>
              <w:rPr>
                <w:rFonts w:eastAsia="Times New Roman" w:cs="Times New Roman"/>
                <w:b/>
                <w:bCs/>
                <w:color w:val="000000"/>
                <w:sz w:val="20"/>
                <w:szCs w:val="20"/>
                <w:lang w:eastAsia="tr-TR"/>
              </w:rPr>
            </w:pPr>
          </w:p>
        </w:tc>
        <w:tc>
          <w:tcPr>
            <w:tcW w:w="1125" w:type="pct"/>
            <w:tcBorders>
              <w:top w:val="nil"/>
              <w:left w:val="nil"/>
              <w:bottom w:val="single" w:sz="4" w:space="0" w:color="auto"/>
              <w:right w:val="single" w:sz="4" w:space="0" w:color="auto"/>
            </w:tcBorders>
            <w:shd w:val="clear" w:color="auto" w:fill="auto"/>
            <w:vAlign w:val="center"/>
          </w:tcPr>
          <w:p w14:paraId="23620C21" w14:textId="77777777" w:rsidR="00667514" w:rsidRPr="00962C6D" w:rsidRDefault="00667514" w:rsidP="00E27A6A">
            <w:pPr>
              <w:spacing w:after="0" w:line="240" w:lineRule="auto"/>
              <w:rPr>
                <w:rFonts w:eastAsia="Times New Roman" w:cs="Times New Roman"/>
                <w:color w:val="000000"/>
                <w:sz w:val="20"/>
                <w:szCs w:val="20"/>
                <w:lang w:eastAsia="tr-TR"/>
              </w:rPr>
            </w:pPr>
            <w:r>
              <w:rPr>
                <w:rFonts w:eastAsia="Times New Roman" w:cs="Times New Roman"/>
                <w:color w:val="000000"/>
                <w:sz w:val="20"/>
                <w:szCs w:val="20"/>
                <w:lang w:eastAsia="tr-TR"/>
              </w:rPr>
              <w:t>Su temini işleri ve hizmetleri çevresel yatırım harcamaları</w:t>
            </w:r>
          </w:p>
        </w:tc>
        <w:tc>
          <w:tcPr>
            <w:tcW w:w="408" w:type="pct"/>
            <w:tcBorders>
              <w:top w:val="nil"/>
              <w:left w:val="nil"/>
              <w:bottom w:val="single" w:sz="4" w:space="0" w:color="auto"/>
              <w:right w:val="single" w:sz="4" w:space="0" w:color="auto"/>
            </w:tcBorders>
            <w:shd w:val="clear" w:color="auto" w:fill="auto"/>
            <w:vAlign w:val="center"/>
          </w:tcPr>
          <w:p w14:paraId="03780B82" w14:textId="6CA0AFA4" w:rsidR="00667514" w:rsidRPr="00962C6D" w:rsidRDefault="00A76EC6" w:rsidP="00E27A6A">
            <w:pPr>
              <w:spacing w:after="0" w:line="240" w:lineRule="auto"/>
              <w:jc w:val="center"/>
              <w:rPr>
                <w:rFonts w:eastAsia="Times New Roman" w:cs="Times New Roman"/>
                <w:color w:val="000000"/>
                <w:sz w:val="20"/>
                <w:szCs w:val="20"/>
                <w:lang w:eastAsia="tr-TR"/>
              </w:rPr>
            </w:pPr>
            <w:proofErr w:type="gramStart"/>
            <w:r>
              <w:rPr>
                <w:rFonts w:eastAsia="Times New Roman" w:cs="Times New Roman"/>
                <w:color w:val="000000"/>
                <w:sz w:val="20"/>
                <w:szCs w:val="20"/>
                <w:lang w:eastAsia="tr-TR"/>
              </w:rPr>
              <w:t>bin</w:t>
            </w:r>
            <w:proofErr w:type="gramEnd"/>
            <w:r>
              <w:rPr>
                <w:rFonts w:eastAsia="Times New Roman" w:cs="Times New Roman"/>
                <w:color w:val="000000"/>
                <w:sz w:val="20"/>
                <w:szCs w:val="20"/>
                <w:lang w:eastAsia="tr-TR"/>
              </w:rPr>
              <w:t xml:space="preserve"> </w:t>
            </w:r>
            <w:proofErr w:type="spellStart"/>
            <w:r>
              <w:rPr>
                <w:rFonts w:eastAsia="Times New Roman" w:cs="Times New Roman"/>
                <w:color w:val="000000"/>
                <w:sz w:val="20"/>
                <w:szCs w:val="20"/>
                <w:lang w:eastAsia="tr-TR"/>
              </w:rPr>
              <w:t>tl</w:t>
            </w:r>
            <w:proofErr w:type="spellEnd"/>
          </w:p>
        </w:tc>
        <w:tc>
          <w:tcPr>
            <w:tcW w:w="574" w:type="pct"/>
            <w:tcBorders>
              <w:top w:val="nil"/>
              <w:left w:val="nil"/>
              <w:bottom w:val="single" w:sz="4" w:space="0" w:color="auto"/>
              <w:right w:val="single" w:sz="4" w:space="0" w:color="auto"/>
            </w:tcBorders>
            <w:shd w:val="clear" w:color="auto" w:fill="auto"/>
            <w:noWrap/>
            <w:vAlign w:val="center"/>
          </w:tcPr>
          <w:p w14:paraId="2F5E3293" w14:textId="77777777" w:rsidR="00667514" w:rsidRDefault="00667514" w:rsidP="00E27A6A">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 xml:space="preserve">19.042 </w:t>
            </w:r>
          </w:p>
          <w:p w14:paraId="4BC6FBA8" w14:textId="77777777" w:rsidR="00667514" w:rsidRPr="00962C6D" w:rsidRDefault="00667514" w:rsidP="00E27A6A">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(2016)</w:t>
            </w:r>
          </w:p>
        </w:tc>
        <w:tc>
          <w:tcPr>
            <w:tcW w:w="492" w:type="pct"/>
            <w:tcBorders>
              <w:top w:val="nil"/>
              <w:left w:val="nil"/>
              <w:bottom w:val="single" w:sz="4" w:space="0" w:color="auto"/>
              <w:right w:val="single" w:sz="4" w:space="0" w:color="auto"/>
            </w:tcBorders>
            <w:shd w:val="clear" w:color="auto" w:fill="auto"/>
            <w:noWrap/>
            <w:vAlign w:val="center"/>
          </w:tcPr>
          <w:p w14:paraId="2BB13619" w14:textId="77777777" w:rsidR="00667514" w:rsidRPr="00962C6D" w:rsidRDefault="00667514" w:rsidP="00E27A6A">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200.000</w:t>
            </w:r>
          </w:p>
        </w:tc>
        <w:tc>
          <w:tcPr>
            <w:tcW w:w="819" w:type="pct"/>
            <w:tcBorders>
              <w:top w:val="nil"/>
              <w:left w:val="nil"/>
              <w:bottom w:val="single" w:sz="4" w:space="0" w:color="auto"/>
              <w:right w:val="single" w:sz="4" w:space="0" w:color="auto"/>
            </w:tcBorders>
            <w:shd w:val="clear" w:color="auto" w:fill="auto"/>
            <w:noWrap/>
            <w:vAlign w:val="center"/>
          </w:tcPr>
          <w:p w14:paraId="48751D4C" w14:textId="77777777" w:rsidR="00667514" w:rsidRPr="00962C6D" w:rsidRDefault="00667514" w:rsidP="00E27A6A">
            <w:pPr>
              <w:spacing w:after="0" w:line="240" w:lineRule="auto"/>
              <w:rPr>
                <w:rFonts w:eastAsia="Times New Roman" w:cs="Times New Roman"/>
                <w:color w:val="000000"/>
                <w:sz w:val="20"/>
                <w:szCs w:val="20"/>
                <w:lang w:eastAsia="tr-TR"/>
              </w:rPr>
            </w:pPr>
            <w:r>
              <w:rPr>
                <w:rFonts w:eastAsia="Times New Roman" w:cs="Times New Roman"/>
                <w:color w:val="000000"/>
                <w:sz w:val="20"/>
                <w:szCs w:val="20"/>
                <w:lang w:eastAsia="tr-TR"/>
              </w:rPr>
              <w:t>TÜİK</w:t>
            </w:r>
          </w:p>
        </w:tc>
      </w:tr>
      <w:tr w:rsidR="00DF546E" w:rsidRPr="00962C6D" w14:paraId="59771B65" w14:textId="77777777" w:rsidTr="00667514">
        <w:trPr>
          <w:trHeight w:val="601"/>
        </w:trPr>
        <w:tc>
          <w:tcPr>
            <w:tcW w:w="675" w:type="pct"/>
            <w:vMerge/>
            <w:tcBorders>
              <w:top w:val="nil"/>
              <w:left w:val="single" w:sz="4" w:space="0" w:color="auto"/>
              <w:bottom w:val="single" w:sz="4" w:space="0" w:color="000000"/>
              <w:right w:val="single" w:sz="4" w:space="0" w:color="auto"/>
            </w:tcBorders>
            <w:shd w:val="clear" w:color="auto" w:fill="auto"/>
            <w:vAlign w:val="center"/>
            <w:hideMark/>
          </w:tcPr>
          <w:p w14:paraId="076B7191" w14:textId="77777777" w:rsidR="00DF546E" w:rsidRPr="00962C6D" w:rsidRDefault="00DF546E" w:rsidP="00DF546E">
            <w:pPr>
              <w:spacing w:after="0" w:line="240" w:lineRule="auto"/>
              <w:rPr>
                <w:rFonts w:eastAsia="Times New Roman" w:cs="Times New Roman"/>
                <w:b/>
                <w:bCs/>
                <w:color w:val="000000"/>
                <w:sz w:val="20"/>
                <w:szCs w:val="20"/>
                <w:lang w:eastAsia="tr-TR"/>
              </w:rPr>
            </w:pPr>
          </w:p>
        </w:tc>
        <w:tc>
          <w:tcPr>
            <w:tcW w:w="907" w:type="pct"/>
            <w:vMerge/>
            <w:tcBorders>
              <w:top w:val="nil"/>
              <w:left w:val="single" w:sz="4" w:space="0" w:color="auto"/>
              <w:bottom w:val="single" w:sz="4" w:space="0" w:color="000000"/>
              <w:right w:val="single" w:sz="4" w:space="0" w:color="auto"/>
            </w:tcBorders>
            <w:shd w:val="clear" w:color="auto" w:fill="auto"/>
            <w:vAlign w:val="center"/>
            <w:hideMark/>
          </w:tcPr>
          <w:p w14:paraId="3FF088DD" w14:textId="77777777" w:rsidR="00DF546E" w:rsidRPr="00962C6D" w:rsidRDefault="00DF546E" w:rsidP="00DF546E">
            <w:pPr>
              <w:spacing w:after="0" w:line="240" w:lineRule="auto"/>
              <w:jc w:val="left"/>
              <w:rPr>
                <w:rFonts w:eastAsia="Times New Roman" w:cs="Times New Roman"/>
                <w:b/>
                <w:bCs/>
                <w:color w:val="000000"/>
                <w:sz w:val="20"/>
                <w:szCs w:val="20"/>
                <w:lang w:eastAsia="tr-TR"/>
              </w:rPr>
            </w:pPr>
          </w:p>
        </w:tc>
        <w:tc>
          <w:tcPr>
            <w:tcW w:w="1125" w:type="pct"/>
            <w:tcBorders>
              <w:top w:val="nil"/>
              <w:left w:val="nil"/>
              <w:bottom w:val="single" w:sz="4" w:space="0" w:color="auto"/>
              <w:right w:val="single" w:sz="4" w:space="0" w:color="auto"/>
            </w:tcBorders>
            <w:shd w:val="clear" w:color="auto" w:fill="auto"/>
            <w:vAlign w:val="center"/>
          </w:tcPr>
          <w:p w14:paraId="09BF612D" w14:textId="77777777" w:rsidR="00DF546E" w:rsidRPr="00962C6D" w:rsidRDefault="00DF546E" w:rsidP="00DF546E">
            <w:pPr>
              <w:spacing w:after="0" w:line="240" w:lineRule="auto"/>
              <w:rPr>
                <w:rFonts w:eastAsia="Times New Roman" w:cs="Times New Roman"/>
                <w:color w:val="000000"/>
                <w:sz w:val="20"/>
                <w:szCs w:val="20"/>
                <w:lang w:eastAsia="tr-TR"/>
              </w:rPr>
            </w:pPr>
            <w:r>
              <w:rPr>
                <w:rFonts w:eastAsia="Times New Roman" w:cs="Times New Roman"/>
                <w:color w:val="000000"/>
                <w:sz w:val="20"/>
                <w:szCs w:val="20"/>
                <w:lang w:eastAsia="tr-TR"/>
              </w:rPr>
              <w:t>Çevrenin Korunmasına yönelik geliştirilen proje sayısı</w:t>
            </w:r>
          </w:p>
        </w:tc>
        <w:tc>
          <w:tcPr>
            <w:tcW w:w="408" w:type="pct"/>
            <w:tcBorders>
              <w:top w:val="nil"/>
              <w:left w:val="nil"/>
              <w:bottom w:val="single" w:sz="4" w:space="0" w:color="auto"/>
              <w:right w:val="single" w:sz="4" w:space="0" w:color="auto"/>
            </w:tcBorders>
            <w:shd w:val="clear" w:color="auto" w:fill="auto"/>
            <w:vAlign w:val="center"/>
          </w:tcPr>
          <w:p w14:paraId="0DFFBB7D" w14:textId="06AC67AB" w:rsidR="00DF546E" w:rsidRPr="00962C6D" w:rsidRDefault="00DF546E" w:rsidP="00DF546E">
            <w:pPr>
              <w:spacing w:after="0" w:line="240" w:lineRule="auto"/>
              <w:jc w:val="center"/>
              <w:rPr>
                <w:rFonts w:eastAsia="Times New Roman" w:cs="Times New Roman"/>
                <w:color w:val="000000"/>
                <w:sz w:val="20"/>
                <w:szCs w:val="20"/>
                <w:lang w:eastAsia="tr-TR"/>
              </w:rPr>
            </w:pPr>
            <w:proofErr w:type="gramStart"/>
            <w:r>
              <w:rPr>
                <w:rFonts w:eastAsia="Times New Roman" w:cs="Times New Roman"/>
                <w:color w:val="000000"/>
                <w:sz w:val="20"/>
                <w:szCs w:val="20"/>
                <w:lang w:eastAsia="tr-TR"/>
              </w:rPr>
              <w:t>adet</w:t>
            </w:r>
            <w:proofErr w:type="gramEnd"/>
          </w:p>
        </w:tc>
        <w:tc>
          <w:tcPr>
            <w:tcW w:w="574" w:type="pct"/>
            <w:tcBorders>
              <w:top w:val="nil"/>
              <w:left w:val="nil"/>
              <w:bottom w:val="single" w:sz="4" w:space="0" w:color="auto"/>
              <w:right w:val="single" w:sz="4" w:space="0" w:color="auto"/>
            </w:tcBorders>
            <w:shd w:val="clear" w:color="auto" w:fill="auto"/>
            <w:noWrap/>
            <w:vAlign w:val="center"/>
          </w:tcPr>
          <w:p w14:paraId="26C87078" w14:textId="77777777" w:rsidR="00DF546E" w:rsidRPr="00962C6D" w:rsidRDefault="00DF546E" w:rsidP="00DF546E">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0</w:t>
            </w:r>
          </w:p>
        </w:tc>
        <w:tc>
          <w:tcPr>
            <w:tcW w:w="492" w:type="pct"/>
            <w:tcBorders>
              <w:top w:val="nil"/>
              <w:left w:val="nil"/>
              <w:bottom w:val="single" w:sz="4" w:space="0" w:color="auto"/>
              <w:right w:val="single" w:sz="4" w:space="0" w:color="auto"/>
            </w:tcBorders>
            <w:shd w:val="clear" w:color="auto" w:fill="auto"/>
            <w:noWrap/>
            <w:vAlign w:val="center"/>
          </w:tcPr>
          <w:p w14:paraId="728F7F10" w14:textId="77777777" w:rsidR="00DF546E" w:rsidRPr="00962C6D" w:rsidRDefault="00DF546E" w:rsidP="00DF546E">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12</w:t>
            </w:r>
          </w:p>
        </w:tc>
        <w:tc>
          <w:tcPr>
            <w:tcW w:w="819" w:type="pct"/>
            <w:tcBorders>
              <w:top w:val="nil"/>
              <w:left w:val="nil"/>
              <w:bottom w:val="single" w:sz="4" w:space="0" w:color="auto"/>
              <w:right w:val="single" w:sz="4" w:space="0" w:color="auto"/>
            </w:tcBorders>
            <w:shd w:val="clear" w:color="auto" w:fill="auto"/>
            <w:noWrap/>
            <w:vAlign w:val="center"/>
          </w:tcPr>
          <w:p w14:paraId="060A6FFE" w14:textId="41F3B556" w:rsidR="00DF546E" w:rsidRPr="00962C6D" w:rsidRDefault="00DF546E" w:rsidP="00DF546E">
            <w:pPr>
              <w:spacing w:after="0" w:line="240" w:lineRule="auto"/>
              <w:rPr>
                <w:rFonts w:eastAsia="Times New Roman" w:cs="Times New Roman"/>
                <w:color w:val="000000"/>
                <w:sz w:val="20"/>
                <w:szCs w:val="20"/>
                <w:lang w:eastAsia="tr-TR"/>
              </w:rPr>
            </w:pPr>
            <w:r>
              <w:rPr>
                <w:rFonts w:eastAsia="Times New Roman" w:cs="Times New Roman"/>
                <w:color w:val="000000"/>
                <w:sz w:val="20"/>
                <w:szCs w:val="20"/>
                <w:lang w:eastAsia="tr-TR"/>
              </w:rPr>
              <w:t>DİKA Faaliyet Raporu</w:t>
            </w:r>
          </w:p>
        </w:tc>
      </w:tr>
      <w:tr w:rsidR="00DF546E" w:rsidRPr="00962C6D" w14:paraId="49A36961" w14:textId="77777777" w:rsidTr="00667514">
        <w:trPr>
          <w:trHeight w:val="601"/>
        </w:trPr>
        <w:tc>
          <w:tcPr>
            <w:tcW w:w="675" w:type="pct"/>
            <w:vMerge/>
            <w:tcBorders>
              <w:top w:val="nil"/>
              <w:left w:val="single" w:sz="4" w:space="0" w:color="auto"/>
              <w:bottom w:val="single" w:sz="4" w:space="0" w:color="000000"/>
              <w:right w:val="single" w:sz="4" w:space="0" w:color="auto"/>
            </w:tcBorders>
            <w:shd w:val="clear" w:color="auto" w:fill="auto"/>
            <w:vAlign w:val="center"/>
            <w:hideMark/>
          </w:tcPr>
          <w:p w14:paraId="4962CD67" w14:textId="77777777" w:rsidR="00DF546E" w:rsidRPr="00962C6D" w:rsidRDefault="00DF546E" w:rsidP="00DF546E">
            <w:pPr>
              <w:spacing w:after="0" w:line="240" w:lineRule="auto"/>
              <w:rPr>
                <w:rFonts w:eastAsia="Times New Roman" w:cs="Times New Roman"/>
                <w:b/>
                <w:bCs/>
                <w:color w:val="000000"/>
                <w:sz w:val="20"/>
                <w:szCs w:val="20"/>
                <w:lang w:eastAsia="tr-TR"/>
              </w:rPr>
            </w:pPr>
          </w:p>
        </w:tc>
        <w:tc>
          <w:tcPr>
            <w:tcW w:w="907" w:type="pct"/>
            <w:vMerge/>
            <w:tcBorders>
              <w:top w:val="nil"/>
              <w:left w:val="single" w:sz="4" w:space="0" w:color="auto"/>
              <w:bottom w:val="single" w:sz="4" w:space="0" w:color="000000"/>
              <w:right w:val="single" w:sz="4" w:space="0" w:color="auto"/>
            </w:tcBorders>
            <w:shd w:val="clear" w:color="auto" w:fill="auto"/>
            <w:vAlign w:val="center"/>
            <w:hideMark/>
          </w:tcPr>
          <w:p w14:paraId="6E6ECED8" w14:textId="77777777" w:rsidR="00DF546E" w:rsidRPr="00962C6D" w:rsidRDefault="00DF546E" w:rsidP="00DF546E">
            <w:pPr>
              <w:spacing w:after="0" w:line="240" w:lineRule="auto"/>
              <w:jc w:val="left"/>
              <w:rPr>
                <w:rFonts w:eastAsia="Times New Roman" w:cs="Times New Roman"/>
                <w:b/>
                <w:bCs/>
                <w:color w:val="000000"/>
                <w:sz w:val="20"/>
                <w:szCs w:val="20"/>
                <w:lang w:eastAsia="tr-TR"/>
              </w:rPr>
            </w:pPr>
          </w:p>
        </w:tc>
        <w:tc>
          <w:tcPr>
            <w:tcW w:w="1125" w:type="pct"/>
            <w:tcBorders>
              <w:top w:val="nil"/>
              <w:left w:val="nil"/>
              <w:bottom w:val="single" w:sz="4" w:space="0" w:color="auto"/>
              <w:right w:val="single" w:sz="4" w:space="0" w:color="auto"/>
            </w:tcBorders>
            <w:shd w:val="clear" w:color="auto" w:fill="auto"/>
            <w:vAlign w:val="center"/>
          </w:tcPr>
          <w:p w14:paraId="2C0219EC" w14:textId="77777777" w:rsidR="00DF546E" w:rsidRPr="00962C6D" w:rsidRDefault="00DF546E" w:rsidP="00DF546E">
            <w:pPr>
              <w:spacing w:after="0" w:line="240" w:lineRule="auto"/>
              <w:rPr>
                <w:rFonts w:eastAsia="Times New Roman" w:cs="Times New Roman"/>
                <w:color w:val="000000"/>
                <w:sz w:val="20"/>
                <w:szCs w:val="20"/>
                <w:lang w:eastAsia="tr-TR"/>
              </w:rPr>
            </w:pPr>
            <w:r>
              <w:rPr>
                <w:rFonts w:eastAsia="Times New Roman" w:cs="Times New Roman"/>
                <w:color w:val="000000"/>
                <w:sz w:val="20"/>
                <w:szCs w:val="20"/>
                <w:lang w:eastAsia="tr-TR"/>
              </w:rPr>
              <w:t>İklim Değişikliğine Uyum kapsamında geliştirilen proje sayısı</w:t>
            </w:r>
          </w:p>
        </w:tc>
        <w:tc>
          <w:tcPr>
            <w:tcW w:w="408" w:type="pct"/>
            <w:tcBorders>
              <w:top w:val="nil"/>
              <w:left w:val="nil"/>
              <w:bottom w:val="single" w:sz="4" w:space="0" w:color="auto"/>
              <w:right w:val="single" w:sz="4" w:space="0" w:color="auto"/>
            </w:tcBorders>
            <w:shd w:val="clear" w:color="auto" w:fill="auto"/>
            <w:vAlign w:val="center"/>
          </w:tcPr>
          <w:p w14:paraId="67A94A79" w14:textId="05E98F58" w:rsidR="00DF546E" w:rsidRPr="00962C6D" w:rsidRDefault="00DF546E" w:rsidP="00DF546E">
            <w:pPr>
              <w:spacing w:after="0" w:line="240" w:lineRule="auto"/>
              <w:jc w:val="center"/>
              <w:rPr>
                <w:rFonts w:eastAsia="Times New Roman" w:cs="Times New Roman"/>
                <w:color w:val="000000"/>
                <w:sz w:val="20"/>
                <w:szCs w:val="20"/>
                <w:lang w:eastAsia="tr-TR"/>
              </w:rPr>
            </w:pPr>
            <w:proofErr w:type="gramStart"/>
            <w:r>
              <w:rPr>
                <w:rFonts w:eastAsia="Times New Roman" w:cs="Times New Roman"/>
                <w:color w:val="000000"/>
                <w:sz w:val="20"/>
                <w:szCs w:val="20"/>
                <w:lang w:eastAsia="tr-TR"/>
              </w:rPr>
              <w:t>adet</w:t>
            </w:r>
            <w:proofErr w:type="gramEnd"/>
          </w:p>
        </w:tc>
        <w:tc>
          <w:tcPr>
            <w:tcW w:w="574" w:type="pct"/>
            <w:tcBorders>
              <w:top w:val="nil"/>
              <w:left w:val="nil"/>
              <w:bottom w:val="single" w:sz="4" w:space="0" w:color="auto"/>
              <w:right w:val="single" w:sz="4" w:space="0" w:color="auto"/>
            </w:tcBorders>
            <w:shd w:val="clear" w:color="auto" w:fill="auto"/>
            <w:noWrap/>
            <w:vAlign w:val="center"/>
          </w:tcPr>
          <w:p w14:paraId="649AF8B2" w14:textId="77777777" w:rsidR="00DF546E" w:rsidRPr="00962C6D" w:rsidRDefault="00DF546E" w:rsidP="00DF546E">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0</w:t>
            </w:r>
          </w:p>
        </w:tc>
        <w:tc>
          <w:tcPr>
            <w:tcW w:w="492" w:type="pct"/>
            <w:tcBorders>
              <w:top w:val="nil"/>
              <w:left w:val="nil"/>
              <w:bottom w:val="single" w:sz="4" w:space="0" w:color="auto"/>
              <w:right w:val="single" w:sz="4" w:space="0" w:color="auto"/>
            </w:tcBorders>
            <w:shd w:val="clear" w:color="auto" w:fill="auto"/>
            <w:noWrap/>
            <w:vAlign w:val="center"/>
          </w:tcPr>
          <w:p w14:paraId="28439E5B" w14:textId="77777777" w:rsidR="00DF546E" w:rsidRPr="00962C6D" w:rsidRDefault="00DF546E" w:rsidP="00DF546E">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12</w:t>
            </w:r>
          </w:p>
        </w:tc>
        <w:tc>
          <w:tcPr>
            <w:tcW w:w="819" w:type="pct"/>
            <w:tcBorders>
              <w:top w:val="nil"/>
              <w:left w:val="nil"/>
              <w:bottom w:val="single" w:sz="4" w:space="0" w:color="auto"/>
              <w:right w:val="single" w:sz="4" w:space="0" w:color="auto"/>
            </w:tcBorders>
            <w:shd w:val="clear" w:color="auto" w:fill="auto"/>
            <w:noWrap/>
            <w:vAlign w:val="center"/>
          </w:tcPr>
          <w:p w14:paraId="451ECCCB" w14:textId="413EBDAC" w:rsidR="00DF546E" w:rsidRPr="00962C6D" w:rsidRDefault="00DF546E" w:rsidP="00DF546E">
            <w:pPr>
              <w:spacing w:after="0" w:line="240" w:lineRule="auto"/>
              <w:rPr>
                <w:rFonts w:eastAsia="Times New Roman" w:cs="Times New Roman"/>
                <w:color w:val="000000"/>
                <w:sz w:val="20"/>
                <w:szCs w:val="20"/>
                <w:lang w:eastAsia="tr-TR"/>
              </w:rPr>
            </w:pPr>
            <w:r>
              <w:rPr>
                <w:rFonts w:eastAsia="Times New Roman" w:cs="Times New Roman"/>
                <w:color w:val="000000"/>
                <w:sz w:val="20"/>
                <w:szCs w:val="20"/>
                <w:lang w:eastAsia="tr-TR"/>
              </w:rPr>
              <w:t>DİKA Faaliyet Raporu</w:t>
            </w:r>
          </w:p>
        </w:tc>
      </w:tr>
      <w:tr w:rsidR="00DF546E" w:rsidRPr="00962C6D" w14:paraId="15050EBD" w14:textId="77777777" w:rsidTr="00667514">
        <w:trPr>
          <w:trHeight w:val="300"/>
        </w:trPr>
        <w:tc>
          <w:tcPr>
            <w:tcW w:w="675" w:type="pct"/>
            <w:vMerge w:val="restart"/>
            <w:tcBorders>
              <w:top w:val="nil"/>
              <w:left w:val="single" w:sz="4" w:space="0" w:color="auto"/>
              <w:bottom w:val="nil"/>
              <w:right w:val="single" w:sz="4" w:space="0" w:color="auto"/>
            </w:tcBorders>
            <w:shd w:val="clear" w:color="auto" w:fill="auto"/>
            <w:noWrap/>
            <w:vAlign w:val="center"/>
            <w:hideMark/>
          </w:tcPr>
          <w:p w14:paraId="1D0E7BB7" w14:textId="379CA365" w:rsidR="00DF546E" w:rsidRPr="00962C6D" w:rsidRDefault="00DF546E" w:rsidP="00DF546E">
            <w:pPr>
              <w:spacing w:after="0" w:line="240" w:lineRule="auto"/>
              <w:rPr>
                <w:rFonts w:eastAsia="Times New Roman" w:cs="Times New Roman"/>
                <w:b/>
                <w:bCs/>
                <w:color w:val="000000"/>
                <w:sz w:val="20"/>
                <w:szCs w:val="20"/>
                <w:lang w:eastAsia="tr-TR"/>
              </w:rPr>
            </w:pPr>
            <w:r w:rsidRPr="00962C6D">
              <w:rPr>
                <w:rFonts w:eastAsia="Times New Roman" w:cs="Times New Roman"/>
                <w:b/>
                <w:bCs/>
                <w:color w:val="000000"/>
                <w:sz w:val="20"/>
                <w:szCs w:val="20"/>
                <w:lang w:eastAsia="tr-TR"/>
              </w:rPr>
              <w:t>Hedef</w:t>
            </w:r>
            <w:r>
              <w:rPr>
                <w:rFonts w:eastAsia="Times New Roman" w:cs="Times New Roman"/>
                <w:b/>
                <w:bCs/>
                <w:color w:val="000000"/>
                <w:sz w:val="20"/>
                <w:szCs w:val="20"/>
                <w:lang w:eastAsia="tr-TR"/>
              </w:rPr>
              <w:t xml:space="preserve"> -1</w:t>
            </w:r>
          </w:p>
        </w:tc>
        <w:tc>
          <w:tcPr>
            <w:tcW w:w="907" w:type="pct"/>
            <w:vMerge w:val="restart"/>
            <w:tcBorders>
              <w:top w:val="nil"/>
              <w:left w:val="single" w:sz="4" w:space="0" w:color="auto"/>
              <w:bottom w:val="nil"/>
              <w:right w:val="single" w:sz="4" w:space="0" w:color="auto"/>
            </w:tcBorders>
            <w:shd w:val="clear" w:color="auto" w:fill="auto"/>
            <w:vAlign w:val="center"/>
          </w:tcPr>
          <w:p w14:paraId="4FACEE47" w14:textId="77777777" w:rsidR="00DF546E" w:rsidRPr="00AE49C4" w:rsidRDefault="00DF546E" w:rsidP="00DF546E">
            <w:pPr>
              <w:spacing w:after="0" w:line="240" w:lineRule="auto"/>
              <w:jc w:val="left"/>
              <w:rPr>
                <w:rFonts w:eastAsia="Times New Roman" w:cs="Times New Roman"/>
                <w:b/>
                <w:bCs/>
                <w:color w:val="000000"/>
                <w:sz w:val="20"/>
                <w:szCs w:val="20"/>
                <w:lang w:eastAsia="tr-TR"/>
              </w:rPr>
            </w:pPr>
            <w:r w:rsidRPr="000C6A1F">
              <w:rPr>
                <w:rFonts w:eastAsia="Times New Roman" w:cs="Times New Roman"/>
                <w:b/>
                <w:bCs/>
                <w:color w:val="000000"/>
                <w:sz w:val="20"/>
                <w:szCs w:val="20"/>
                <w:lang w:eastAsia="tr-TR"/>
              </w:rPr>
              <w:t>Çevrenin Korunmasına Yönelik Çalışmalar Yapılacaktır</w:t>
            </w:r>
          </w:p>
        </w:tc>
        <w:tc>
          <w:tcPr>
            <w:tcW w:w="1125" w:type="pct"/>
            <w:tcBorders>
              <w:top w:val="nil"/>
              <w:left w:val="nil"/>
              <w:bottom w:val="single" w:sz="4" w:space="0" w:color="auto"/>
              <w:right w:val="single" w:sz="4" w:space="0" w:color="auto"/>
            </w:tcBorders>
            <w:shd w:val="clear" w:color="auto" w:fill="auto"/>
            <w:vAlign w:val="center"/>
          </w:tcPr>
          <w:p w14:paraId="383DE89E" w14:textId="686B09A8" w:rsidR="00DF546E" w:rsidRPr="00962C6D" w:rsidRDefault="00DF546E" w:rsidP="00DF546E">
            <w:pPr>
              <w:spacing w:after="0" w:line="240" w:lineRule="auto"/>
              <w:rPr>
                <w:rFonts w:eastAsia="Times New Roman" w:cs="Times New Roman"/>
                <w:color w:val="000000"/>
                <w:sz w:val="20"/>
                <w:szCs w:val="20"/>
                <w:lang w:eastAsia="tr-TR"/>
              </w:rPr>
            </w:pPr>
            <w:r w:rsidRPr="008057B3">
              <w:rPr>
                <w:rFonts w:eastAsia="Times New Roman" w:cs="Times New Roman"/>
                <w:color w:val="000000"/>
                <w:sz w:val="20"/>
                <w:szCs w:val="20"/>
                <w:lang w:eastAsia="tr-TR"/>
              </w:rPr>
              <w:t>Atık</w:t>
            </w:r>
            <w:r>
              <w:rPr>
                <w:rFonts w:eastAsia="Times New Roman" w:cs="Times New Roman"/>
                <w:color w:val="000000"/>
                <w:sz w:val="20"/>
                <w:szCs w:val="20"/>
                <w:lang w:eastAsia="tr-TR"/>
              </w:rPr>
              <w:t xml:space="preserve"> </w:t>
            </w:r>
            <w:r w:rsidRPr="008057B3">
              <w:rPr>
                <w:rFonts w:eastAsia="Times New Roman" w:cs="Times New Roman"/>
                <w:color w:val="000000"/>
                <w:sz w:val="20"/>
                <w:szCs w:val="20"/>
                <w:lang w:eastAsia="tr-TR"/>
              </w:rPr>
              <w:t>su arıtma tesisi ile hizmet verilen belediye nüfusunun belediye nüfusu içindeki payı</w:t>
            </w:r>
          </w:p>
        </w:tc>
        <w:tc>
          <w:tcPr>
            <w:tcW w:w="408" w:type="pct"/>
            <w:tcBorders>
              <w:top w:val="nil"/>
              <w:left w:val="nil"/>
              <w:bottom w:val="single" w:sz="4" w:space="0" w:color="auto"/>
              <w:right w:val="single" w:sz="4" w:space="0" w:color="auto"/>
            </w:tcBorders>
            <w:shd w:val="clear" w:color="auto" w:fill="auto"/>
            <w:vAlign w:val="center"/>
          </w:tcPr>
          <w:p w14:paraId="3A11D289" w14:textId="11480CC7" w:rsidR="00DF546E" w:rsidRPr="00962C6D" w:rsidRDefault="00DF546E" w:rsidP="00DF546E">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w:t>
            </w:r>
          </w:p>
        </w:tc>
        <w:tc>
          <w:tcPr>
            <w:tcW w:w="574" w:type="pct"/>
            <w:tcBorders>
              <w:top w:val="nil"/>
              <w:left w:val="nil"/>
              <w:bottom w:val="single" w:sz="4" w:space="0" w:color="auto"/>
              <w:right w:val="single" w:sz="4" w:space="0" w:color="auto"/>
            </w:tcBorders>
            <w:shd w:val="clear" w:color="auto" w:fill="auto"/>
            <w:noWrap/>
            <w:vAlign w:val="center"/>
          </w:tcPr>
          <w:p w14:paraId="58C6A324" w14:textId="77777777" w:rsidR="00DF546E" w:rsidRPr="00962C6D" w:rsidRDefault="00DF546E" w:rsidP="00DF546E">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53</w:t>
            </w:r>
          </w:p>
        </w:tc>
        <w:tc>
          <w:tcPr>
            <w:tcW w:w="492" w:type="pct"/>
            <w:tcBorders>
              <w:top w:val="nil"/>
              <w:left w:val="nil"/>
              <w:bottom w:val="single" w:sz="4" w:space="0" w:color="auto"/>
              <w:right w:val="single" w:sz="4" w:space="0" w:color="auto"/>
            </w:tcBorders>
            <w:shd w:val="clear" w:color="auto" w:fill="auto"/>
            <w:noWrap/>
            <w:vAlign w:val="center"/>
          </w:tcPr>
          <w:p w14:paraId="576D7FF5" w14:textId="77777777" w:rsidR="00DF546E" w:rsidRPr="00962C6D" w:rsidRDefault="00DF546E" w:rsidP="00DF546E">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80</w:t>
            </w:r>
          </w:p>
        </w:tc>
        <w:tc>
          <w:tcPr>
            <w:tcW w:w="819" w:type="pct"/>
            <w:tcBorders>
              <w:top w:val="nil"/>
              <w:left w:val="nil"/>
              <w:bottom w:val="single" w:sz="4" w:space="0" w:color="auto"/>
              <w:right w:val="single" w:sz="4" w:space="0" w:color="auto"/>
            </w:tcBorders>
            <w:shd w:val="clear" w:color="auto" w:fill="auto"/>
            <w:noWrap/>
            <w:vAlign w:val="center"/>
          </w:tcPr>
          <w:p w14:paraId="1ED2B8B7" w14:textId="77777777" w:rsidR="00DF546E" w:rsidRPr="00962C6D" w:rsidRDefault="00DF546E" w:rsidP="00DF546E">
            <w:pPr>
              <w:spacing w:after="0" w:line="240" w:lineRule="auto"/>
              <w:rPr>
                <w:rFonts w:eastAsia="Times New Roman" w:cs="Times New Roman"/>
                <w:color w:val="000000"/>
                <w:sz w:val="20"/>
                <w:szCs w:val="20"/>
                <w:lang w:eastAsia="tr-TR"/>
              </w:rPr>
            </w:pPr>
            <w:r>
              <w:rPr>
                <w:rFonts w:eastAsia="Times New Roman" w:cs="Times New Roman"/>
                <w:color w:val="000000"/>
                <w:sz w:val="20"/>
                <w:szCs w:val="20"/>
                <w:lang w:eastAsia="tr-TR"/>
              </w:rPr>
              <w:t>TÜİK</w:t>
            </w:r>
          </w:p>
        </w:tc>
      </w:tr>
      <w:tr w:rsidR="00DF546E" w:rsidRPr="00962C6D" w14:paraId="6D459306" w14:textId="77777777" w:rsidTr="00667514">
        <w:trPr>
          <w:trHeight w:val="300"/>
        </w:trPr>
        <w:tc>
          <w:tcPr>
            <w:tcW w:w="675" w:type="pct"/>
            <w:vMerge/>
            <w:tcBorders>
              <w:top w:val="nil"/>
              <w:left w:val="single" w:sz="4" w:space="0" w:color="auto"/>
              <w:bottom w:val="nil"/>
              <w:right w:val="single" w:sz="4" w:space="0" w:color="auto"/>
            </w:tcBorders>
            <w:shd w:val="clear" w:color="auto" w:fill="auto"/>
            <w:vAlign w:val="center"/>
            <w:hideMark/>
          </w:tcPr>
          <w:p w14:paraId="7E131C5B" w14:textId="77777777" w:rsidR="00DF546E" w:rsidRPr="00962C6D" w:rsidRDefault="00DF546E" w:rsidP="00DF546E">
            <w:pPr>
              <w:spacing w:after="0" w:line="240" w:lineRule="auto"/>
              <w:rPr>
                <w:rFonts w:eastAsia="Times New Roman" w:cs="Times New Roman"/>
                <w:b/>
                <w:bCs/>
                <w:color w:val="000000"/>
                <w:sz w:val="20"/>
                <w:szCs w:val="20"/>
                <w:lang w:eastAsia="tr-TR"/>
              </w:rPr>
            </w:pPr>
          </w:p>
        </w:tc>
        <w:tc>
          <w:tcPr>
            <w:tcW w:w="907" w:type="pct"/>
            <w:vMerge/>
            <w:tcBorders>
              <w:top w:val="nil"/>
              <w:left w:val="single" w:sz="4" w:space="0" w:color="auto"/>
              <w:bottom w:val="nil"/>
              <w:right w:val="single" w:sz="4" w:space="0" w:color="auto"/>
            </w:tcBorders>
            <w:shd w:val="clear" w:color="auto" w:fill="auto"/>
            <w:vAlign w:val="center"/>
            <w:hideMark/>
          </w:tcPr>
          <w:p w14:paraId="3E33DC00" w14:textId="77777777" w:rsidR="00DF546E" w:rsidRPr="00AE49C4" w:rsidRDefault="00DF546E" w:rsidP="00DF546E">
            <w:pPr>
              <w:spacing w:after="0" w:line="240" w:lineRule="auto"/>
              <w:jc w:val="left"/>
              <w:rPr>
                <w:rFonts w:eastAsia="Times New Roman" w:cs="Times New Roman"/>
                <w:b/>
                <w:bCs/>
                <w:color w:val="000000"/>
                <w:sz w:val="20"/>
                <w:szCs w:val="20"/>
                <w:lang w:eastAsia="tr-TR"/>
              </w:rPr>
            </w:pPr>
          </w:p>
        </w:tc>
        <w:tc>
          <w:tcPr>
            <w:tcW w:w="1125" w:type="pct"/>
            <w:tcBorders>
              <w:top w:val="nil"/>
              <w:left w:val="nil"/>
              <w:bottom w:val="single" w:sz="4" w:space="0" w:color="auto"/>
              <w:right w:val="single" w:sz="4" w:space="0" w:color="auto"/>
            </w:tcBorders>
            <w:shd w:val="clear" w:color="auto" w:fill="auto"/>
            <w:vAlign w:val="center"/>
          </w:tcPr>
          <w:p w14:paraId="668BB919" w14:textId="6D5E5DDA" w:rsidR="00DF546E" w:rsidRPr="00962C6D" w:rsidRDefault="00DF546E" w:rsidP="00DF546E">
            <w:pPr>
              <w:spacing w:after="0" w:line="240" w:lineRule="auto"/>
              <w:rPr>
                <w:rFonts w:eastAsia="Times New Roman" w:cs="Times New Roman"/>
                <w:color w:val="000000"/>
                <w:sz w:val="20"/>
                <w:szCs w:val="20"/>
                <w:lang w:eastAsia="tr-TR"/>
              </w:rPr>
            </w:pPr>
            <w:r w:rsidRPr="008057B3">
              <w:rPr>
                <w:rFonts w:eastAsia="Times New Roman" w:cs="Times New Roman"/>
                <w:color w:val="000000"/>
                <w:sz w:val="20"/>
                <w:szCs w:val="20"/>
                <w:lang w:eastAsia="tr-TR"/>
              </w:rPr>
              <w:t>Belediyelerdeki toplam atık</w:t>
            </w:r>
            <w:r>
              <w:rPr>
                <w:rFonts w:eastAsia="Times New Roman" w:cs="Times New Roman"/>
                <w:color w:val="000000"/>
                <w:sz w:val="20"/>
                <w:szCs w:val="20"/>
                <w:lang w:eastAsia="tr-TR"/>
              </w:rPr>
              <w:t xml:space="preserve"> </w:t>
            </w:r>
            <w:r w:rsidRPr="008057B3">
              <w:rPr>
                <w:rFonts w:eastAsia="Times New Roman" w:cs="Times New Roman"/>
                <w:color w:val="000000"/>
                <w:sz w:val="20"/>
                <w:szCs w:val="20"/>
                <w:lang w:eastAsia="tr-TR"/>
              </w:rPr>
              <w:t>su arıtma tesisi sayısı</w:t>
            </w:r>
          </w:p>
        </w:tc>
        <w:tc>
          <w:tcPr>
            <w:tcW w:w="408" w:type="pct"/>
            <w:tcBorders>
              <w:top w:val="nil"/>
              <w:left w:val="nil"/>
              <w:bottom w:val="single" w:sz="4" w:space="0" w:color="auto"/>
              <w:right w:val="single" w:sz="4" w:space="0" w:color="auto"/>
            </w:tcBorders>
            <w:shd w:val="clear" w:color="auto" w:fill="auto"/>
            <w:vAlign w:val="center"/>
          </w:tcPr>
          <w:p w14:paraId="1948F0C4" w14:textId="7E9D21AF" w:rsidR="00DF546E" w:rsidRPr="00962C6D" w:rsidRDefault="00DF546E" w:rsidP="00DF546E">
            <w:pPr>
              <w:spacing w:after="0" w:line="240" w:lineRule="auto"/>
              <w:jc w:val="center"/>
              <w:rPr>
                <w:rFonts w:eastAsia="Times New Roman" w:cs="Times New Roman"/>
                <w:color w:val="000000"/>
                <w:sz w:val="20"/>
                <w:szCs w:val="20"/>
                <w:lang w:eastAsia="tr-TR"/>
              </w:rPr>
            </w:pPr>
            <w:proofErr w:type="gramStart"/>
            <w:r>
              <w:rPr>
                <w:rFonts w:eastAsia="Times New Roman" w:cs="Times New Roman"/>
                <w:color w:val="000000"/>
                <w:sz w:val="20"/>
                <w:szCs w:val="20"/>
                <w:lang w:eastAsia="tr-TR"/>
              </w:rPr>
              <w:t>adet</w:t>
            </w:r>
            <w:proofErr w:type="gramEnd"/>
          </w:p>
        </w:tc>
        <w:tc>
          <w:tcPr>
            <w:tcW w:w="574" w:type="pct"/>
            <w:tcBorders>
              <w:top w:val="nil"/>
              <w:left w:val="nil"/>
              <w:bottom w:val="single" w:sz="4" w:space="0" w:color="auto"/>
              <w:right w:val="single" w:sz="4" w:space="0" w:color="auto"/>
            </w:tcBorders>
            <w:shd w:val="clear" w:color="auto" w:fill="auto"/>
            <w:noWrap/>
            <w:vAlign w:val="center"/>
          </w:tcPr>
          <w:p w14:paraId="1E494C46" w14:textId="77777777" w:rsidR="00DF546E" w:rsidRPr="00962C6D" w:rsidRDefault="00DF546E" w:rsidP="00DF546E">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7</w:t>
            </w:r>
          </w:p>
        </w:tc>
        <w:tc>
          <w:tcPr>
            <w:tcW w:w="492" w:type="pct"/>
            <w:tcBorders>
              <w:top w:val="nil"/>
              <w:left w:val="nil"/>
              <w:bottom w:val="single" w:sz="4" w:space="0" w:color="auto"/>
              <w:right w:val="single" w:sz="4" w:space="0" w:color="auto"/>
            </w:tcBorders>
            <w:shd w:val="clear" w:color="auto" w:fill="auto"/>
            <w:noWrap/>
            <w:vAlign w:val="center"/>
          </w:tcPr>
          <w:p w14:paraId="7CFFCE53" w14:textId="77777777" w:rsidR="00DF546E" w:rsidRPr="00962C6D" w:rsidRDefault="00DF546E" w:rsidP="00DF546E">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14</w:t>
            </w:r>
          </w:p>
        </w:tc>
        <w:tc>
          <w:tcPr>
            <w:tcW w:w="819" w:type="pct"/>
            <w:tcBorders>
              <w:top w:val="nil"/>
              <w:left w:val="nil"/>
              <w:bottom w:val="single" w:sz="4" w:space="0" w:color="auto"/>
              <w:right w:val="single" w:sz="4" w:space="0" w:color="auto"/>
            </w:tcBorders>
            <w:shd w:val="clear" w:color="auto" w:fill="auto"/>
            <w:noWrap/>
            <w:vAlign w:val="center"/>
          </w:tcPr>
          <w:p w14:paraId="7C9B4F7E" w14:textId="77777777" w:rsidR="00DF546E" w:rsidRPr="00962C6D" w:rsidRDefault="00DF546E" w:rsidP="00DF546E">
            <w:pPr>
              <w:spacing w:after="0" w:line="240" w:lineRule="auto"/>
              <w:rPr>
                <w:rFonts w:eastAsia="Times New Roman" w:cs="Times New Roman"/>
                <w:color w:val="000000"/>
                <w:sz w:val="20"/>
                <w:szCs w:val="20"/>
                <w:lang w:eastAsia="tr-TR"/>
              </w:rPr>
            </w:pPr>
            <w:r>
              <w:rPr>
                <w:rFonts w:eastAsia="Times New Roman" w:cs="Times New Roman"/>
                <w:color w:val="000000"/>
                <w:sz w:val="20"/>
                <w:szCs w:val="20"/>
                <w:lang w:eastAsia="tr-TR"/>
              </w:rPr>
              <w:t>TÜİK</w:t>
            </w:r>
          </w:p>
        </w:tc>
      </w:tr>
      <w:tr w:rsidR="00DF546E" w:rsidRPr="00962C6D" w14:paraId="3D6BCC30" w14:textId="77777777" w:rsidTr="00667514">
        <w:trPr>
          <w:trHeight w:val="300"/>
        </w:trPr>
        <w:tc>
          <w:tcPr>
            <w:tcW w:w="675" w:type="pct"/>
            <w:vMerge/>
            <w:tcBorders>
              <w:top w:val="nil"/>
              <w:left w:val="single" w:sz="4" w:space="0" w:color="auto"/>
              <w:bottom w:val="nil"/>
              <w:right w:val="single" w:sz="4" w:space="0" w:color="auto"/>
            </w:tcBorders>
            <w:shd w:val="clear" w:color="auto" w:fill="auto"/>
            <w:vAlign w:val="center"/>
            <w:hideMark/>
          </w:tcPr>
          <w:p w14:paraId="21264FEF" w14:textId="77777777" w:rsidR="00DF546E" w:rsidRPr="00962C6D" w:rsidRDefault="00DF546E" w:rsidP="00DF546E">
            <w:pPr>
              <w:spacing w:after="0" w:line="240" w:lineRule="auto"/>
              <w:rPr>
                <w:rFonts w:eastAsia="Times New Roman" w:cs="Times New Roman"/>
                <w:b/>
                <w:bCs/>
                <w:color w:val="000000"/>
                <w:sz w:val="20"/>
                <w:szCs w:val="20"/>
                <w:lang w:eastAsia="tr-TR"/>
              </w:rPr>
            </w:pPr>
          </w:p>
        </w:tc>
        <w:tc>
          <w:tcPr>
            <w:tcW w:w="907" w:type="pct"/>
            <w:vMerge/>
            <w:tcBorders>
              <w:top w:val="nil"/>
              <w:left w:val="single" w:sz="4" w:space="0" w:color="auto"/>
              <w:bottom w:val="nil"/>
              <w:right w:val="single" w:sz="4" w:space="0" w:color="auto"/>
            </w:tcBorders>
            <w:shd w:val="clear" w:color="auto" w:fill="auto"/>
            <w:vAlign w:val="center"/>
            <w:hideMark/>
          </w:tcPr>
          <w:p w14:paraId="55D535F3" w14:textId="77777777" w:rsidR="00DF546E" w:rsidRPr="00AE49C4" w:rsidRDefault="00DF546E" w:rsidP="00DF546E">
            <w:pPr>
              <w:spacing w:after="0" w:line="240" w:lineRule="auto"/>
              <w:jc w:val="left"/>
              <w:rPr>
                <w:rFonts w:eastAsia="Times New Roman" w:cs="Times New Roman"/>
                <w:b/>
                <w:bCs/>
                <w:color w:val="000000"/>
                <w:sz w:val="20"/>
                <w:szCs w:val="20"/>
                <w:lang w:eastAsia="tr-TR"/>
              </w:rPr>
            </w:pPr>
          </w:p>
        </w:tc>
        <w:tc>
          <w:tcPr>
            <w:tcW w:w="1125" w:type="pct"/>
            <w:tcBorders>
              <w:top w:val="nil"/>
              <w:left w:val="nil"/>
              <w:bottom w:val="single" w:sz="4" w:space="0" w:color="auto"/>
              <w:right w:val="single" w:sz="4" w:space="0" w:color="auto"/>
            </w:tcBorders>
            <w:shd w:val="clear" w:color="auto" w:fill="auto"/>
            <w:vAlign w:val="center"/>
          </w:tcPr>
          <w:p w14:paraId="6F8398F8" w14:textId="77777777" w:rsidR="00DF546E" w:rsidRPr="00962C6D" w:rsidRDefault="00DF546E" w:rsidP="00DF546E">
            <w:pPr>
              <w:spacing w:after="0" w:line="240" w:lineRule="auto"/>
              <w:rPr>
                <w:rFonts w:eastAsia="Times New Roman" w:cs="Times New Roman"/>
                <w:color w:val="000000"/>
                <w:sz w:val="20"/>
                <w:szCs w:val="20"/>
                <w:lang w:eastAsia="tr-TR"/>
              </w:rPr>
            </w:pPr>
            <w:r>
              <w:rPr>
                <w:rFonts w:eastAsia="Times New Roman" w:cs="Times New Roman"/>
                <w:color w:val="000000"/>
                <w:sz w:val="20"/>
                <w:szCs w:val="20"/>
                <w:lang w:eastAsia="tr-TR"/>
              </w:rPr>
              <w:t>Katı atıkların belediye çöplüğü olarak kullanılan açık arazilerde toplanması</w:t>
            </w:r>
          </w:p>
        </w:tc>
        <w:tc>
          <w:tcPr>
            <w:tcW w:w="408" w:type="pct"/>
            <w:tcBorders>
              <w:top w:val="nil"/>
              <w:left w:val="nil"/>
              <w:bottom w:val="single" w:sz="4" w:space="0" w:color="auto"/>
              <w:right w:val="single" w:sz="4" w:space="0" w:color="auto"/>
            </w:tcBorders>
            <w:shd w:val="clear" w:color="auto" w:fill="auto"/>
            <w:vAlign w:val="center"/>
          </w:tcPr>
          <w:p w14:paraId="26905F4D" w14:textId="5587F76F" w:rsidR="00DF546E" w:rsidRPr="00962C6D" w:rsidRDefault="00DF546E" w:rsidP="00DF546E">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w:t>
            </w:r>
          </w:p>
        </w:tc>
        <w:tc>
          <w:tcPr>
            <w:tcW w:w="574" w:type="pct"/>
            <w:tcBorders>
              <w:top w:val="nil"/>
              <w:left w:val="nil"/>
              <w:bottom w:val="single" w:sz="4" w:space="0" w:color="auto"/>
              <w:right w:val="single" w:sz="4" w:space="0" w:color="auto"/>
            </w:tcBorders>
            <w:shd w:val="clear" w:color="auto" w:fill="auto"/>
            <w:noWrap/>
            <w:vAlign w:val="center"/>
          </w:tcPr>
          <w:p w14:paraId="0BA4D488" w14:textId="77777777" w:rsidR="00DF546E" w:rsidRPr="00962C6D" w:rsidRDefault="00DF546E" w:rsidP="00DF546E">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70</w:t>
            </w:r>
          </w:p>
        </w:tc>
        <w:tc>
          <w:tcPr>
            <w:tcW w:w="492" w:type="pct"/>
            <w:tcBorders>
              <w:top w:val="nil"/>
              <w:left w:val="nil"/>
              <w:bottom w:val="single" w:sz="4" w:space="0" w:color="auto"/>
              <w:right w:val="single" w:sz="4" w:space="0" w:color="auto"/>
            </w:tcBorders>
            <w:shd w:val="clear" w:color="auto" w:fill="auto"/>
            <w:noWrap/>
            <w:vAlign w:val="center"/>
          </w:tcPr>
          <w:p w14:paraId="4D7A2ACA" w14:textId="100BF5EE" w:rsidR="00DF546E" w:rsidRPr="00962C6D" w:rsidRDefault="006B654A" w:rsidP="00DF546E">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30</w:t>
            </w:r>
          </w:p>
        </w:tc>
        <w:tc>
          <w:tcPr>
            <w:tcW w:w="819" w:type="pct"/>
            <w:tcBorders>
              <w:top w:val="nil"/>
              <w:left w:val="nil"/>
              <w:bottom w:val="single" w:sz="4" w:space="0" w:color="auto"/>
              <w:right w:val="single" w:sz="4" w:space="0" w:color="auto"/>
            </w:tcBorders>
            <w:shd w:val="clear" w:color="auto" w:fill="auto"/>
            <w:noWrap/>
            <w:vAlign w:val="center"/>
          </w:tcPr>
          <w:p w14:paraId="62C868DD" w14:textId="77777777" w:rsidR="00DF546E" w:rsidRPr="00962C6D" w:rsidRDefault="00DF546E" w:rsidP="00DF546E">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Belediye Faaliyet Raporları</w:t>
            </w:r>
          </w:p>
        </w:tc>
      </w:tr>
      <w:tr w:rsidR="00DF546E" w:rsidRPr="00962C6D" w14:paraId="0DE65B0E" w14:textId="77777777" w:rsidTr="00667514">
        <w:trPr>
          <w:trHeight w:val="300"/>
        </w:trPr>
        <w:tc>
          <w:tcPr>
            <w:tcW w:w="675" w:type="pct"/>
            <w:vMerge/>
            <w:tcBorders>
              <w:top w:val="nil"/>
              <w:left w:val="single" w:sz="4" w:space="0" w:color="auto"/>
              <w:bottom w:val="nil"/>
              <w:right w:val="single" w:sz="4" w:space="0" w:color="auto"/>
            </w:tcBorders>
            <w:shd w:val="clear" w:color="auto" w:fill="auto"/>
            <w:vAlign w:val="center"/>
            <w:hideMark/>
          </w:tcPr>
          <w:p w14:paraId="6B852879" w14:textId="77777777" w:rsidR="00DF546E" w:rsidRPr="00962C6D" w:rsidRDefault="00DF546E" w:rsidP="00DF546E">
            <w:pPr>
              <w:spacing w:after="0" w:line="240" w:lineRule="auto"/>
              <w:rPr>
                <w:rFonts w:eastAsia="Times New Roman" w:cs="Times New Roman"/>
                <w:b/>
                <w:bCs/>
                <w:color w:val="000000"/>
                <w:sz w:val="20"/>
                <w:szCs w:val="20"/>
                <w:lang w:eastAsia="tr-TR"/>
              </w:rPr>
            </w:pPr>
          </w:p>
        </w:tc>
        <w:tc>
          <w:tcPr>
            <w:tcW w:w="907" w:type="pct"/>
            <w:vMerge/>
            <w:tcBorders>
              <w:top w:val="nil"/>
              <w:left w:val="single" w:sz="4" w:space="0" w:color="auto"/>
              <w:bottom w:val="nil"/>
              <w:right w:val="single" w:sz="4" w:space="0" w:color="auto"/>
            </w:tcBorders>
            <w:shd w:val="clear" w:color="auto" w:fill="auto"/>
            <w:vAlign w:val="center"/>
            <w:hideMark/>
          </w:tcPr>
          <w:p w14:paraId="6E6E9E65" w14:textId="77777777" w:rsidR="00DF546E" w:rsidRPr="00AE49C4" w:rsidRDefault="00DF546E" w:rsidP="00DF546E">
            <w:pPr>
              <w:spacing w:after="0" w:line="240" w:lineRule="auto"/>
              <w:jc w:val="left"/>
              <w:rPr>
                <w:rFonts w:eastAsia="Times New Roman" w:cs="Times New Roman"/>
                <w:b/>
                <w:bCs/>
                <w:color w:val="000000"/>
                <w:sz w:val="20"/>
                <w:szCs w:val="20"/>
                <w:lang w:eastAsia="tr-TR"/>
              </w:rPr>
            </w:pPr>
          </w:p>
        </w:tc>
        <w:tc>
          <w:tcPr>
            <w:tcW w:w="1125" w:type="pct"/>
            <w:tcBorders>
              <w:top w:val="nil"/>
              <w:left w:val="nil"/>
              <w:bottom w:val="single" w:sz="4" w:space="0" w:color="auto"/>
              <w:right w:val="single" w:sz="4" w:space="0" w:color="auto"/>
            </w:tcBorders>
            <w:shd w:val="clear" w:color="auto" w:fill="auto"/>
            <w:vAlign w:val="center"/>
          </w:tcPr>
          <w:p w14:paraId="24BF6D06" w14:textId="77777777" w:rsidR="00DF546E" w:rsidRPr="00962C6D" w:rsidRDefault="00DF546E" w:rsidP="00DF546E">
            <w:pPr>
              <w:spacing w:after="0" w:line="240" w:lineRule="auto"/>
              <w:rPr>
                <w:rFonts w:eastAsia="Times New Roman" w:cs="Times New Roman"/>
                <w:color w:val="000000"/>
                <w:sz w:val="20"/>
                <w:szCs w:val="20"/>
                <w:lang w:eastAsia="tr-TR"/>
              </w:rPr>
            </w:pPr>
            <w:r>
              <w:rPr>
                <w:rFonts w:eastAsia="Times New Roman" w:cs="Times New Roman"/>
                <w:color w:val="000000"/>
                <w:sz w:val="20"/>
                <w:szCs w:val="20"/>
                <w:lang w:eastAsia="tr-TR"/>
              </w:rPr>
              <w:t>Entegre Katı Atık Yönetim Tesisi</w:t>
            </w:r>
          </w:p>
        </w:tc>
        <w:tc>
          <w:tcPr>
            <w:tcW w:w="408" w:type="pct"/>
            <w:tcBorders>
              <w:top w:val="nil"/>
              <w:left w:val="nil"/>
              <w:bottom w:val="single" w:sz="4" w:space="0" w:color="auto"/>
              <w:right w:val="single" w:sz="4" w:space="0" w:color="auto"/>
            </w:tcBorders>
            <w:shd w:val="clear" w:color="auto" w:fill="auto"/>
            <w:vAlign w:val="center"/>
          </w:tcPr>
          <w:p w14:paraId="5EC63B0C" w14:textId="2963BFE0" w:rsidR="00DF546E" w:rsidRPr="00962C6D" w:rsidRDefault="00DF546E" w:rsidP="00DF546E">
            <w:pPr>
              <w:spacing w:after="0" w:line="240" w:lineRule="auto"/>
              <w:jc w:val="center"/>
              <w:rPr>
                <w:rFonts w:eastAsia="Times New Roman" w:cs="Times New Roman"/>
                <w:color w:val="000000"/>
                <w:sz w:val="20"/>
                <w:szCs w:val="20"/>
                <w:lang w:eastAsia="tr-TR"/>
              </w:rPr>
            </w:pPr>
            <w:proofErr w:type="gramStart"/>
            <w:r>
              <w:rPr>
                <w:rFonts w:eastAsia="Times New Roman" w:cs="Times New Roman"/>
                <w:color w:val="000000"/>
                <w:sz w:val="20"/>
                <w:szCs w:val="20"/>
                <w:lang w:eastAsia="tr-TR"/>
              </w:rPr>
              <w:t>adet</w:t>
            </w:r>
            <w:proofErr w:type="gramEnd"/>
          </w:p>
        </w:tc>
        <w:tc>
          <w:tcPr>
            <w:tcW w:w="574" w:type="pct"/>
            <w:tcBorders>
              <w:top w:val="nil"/>
              <w:left w:val="nil"/>
              <w:bottom w:val="single" w:sz="4" w:space="0" w:color="auto"/>
              <w:right w:val="single" w:sz="4" w:space="0" w:color="auto"/>
            </w:tcBorders>
            <w:shd w:val="clear" w:color="auto" w:fill="auto"/>
            <w:noWrap/>
            <w:vAlign w:val="center"/>
          </w:tcPr>
          <w:p w14:paraId="75D41A37" w14:textId="77777777" w:rsidR="00DF546E" w:rsidRPr="00962C6D" w:rsidRDefault="00DF546E" w:rsidP="00DF546E">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0</w:t>
            </w:r>
          </w:p>
        </w:tc>
        <w:tc>
          <w:tcPr>
            <w:tcW w:w="492" w:type="pct"/>
            <w:tcBorders>
              <w:top w:val="nil"/>
              <w:left w:val="nil"/>
              <w:bottom w:val="single" w:sz="4" w:space="0" w:color="auto"/>
              <w:right w:val="single" w:sz="4" w:space="0" w:color="auto"/>
            </w:tcBorders>
            <w:shd w:val="clear" w:color="auto" w:fill="auto"/>
            <w:noWrap/>
            <w:vAlign w:val="center"/>
          </w:tcPr>
          <w:p w14:paraId="64FEAE88" w14:textId="77777777" w:rsidR="00DF546E" w:rsidRPr="00962C6D" w:rsidRDefault="00DF546E" w:rsidP="00DF546E">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1</w:t>
            </w:r>
          </w:p>
        </w:tc>
        <w:tc>
          <w:tcPr>
            <w:tcW w:w="819" w:type="pct"/>
            <w:tcBorders>
              <w:top w:val="nil"/>
              <w:left w:val="nil"/>
              <w:bottom w:val="single" w:sz="4" w:space="0" w:color="auto"/>
              <w:right w:val="single" w:sz="4" w:space="0" w:color="auto"/>
            </w:tcBorders>
            <w:shd w:val="clear" w:color="auto" w:fill="auto"/>
            <w:noWrap/>
            <w:vAlign w:val="center"/>
          </w:tcPr>
          <w:p w14:paraId="197A8FAB" w14:textId="77777777" w:rsidR="00DF546E" w:rsidRPr="00962C6D" w:rsidRDefault="00DF546E" w:rsidP="00DF546E">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Ajans ve Belediye Faaliyet Raporları</w:t>
            </w:r>
          </w:p>
        </w:tc>
      </w:tr>
      <w:tr w:rsidR="00DF546E" w:rsidRPr="00962C6D" w14:paraId="7B34930A" w14:textId="77777777" w:rsidTr="006B654A">
        <w:trPr>
          <w:trHeight w:val="749"/>
        </w:trPr>
        <w:tc>
          <w:tcPr>
            <w:tcW w:w="675" w:type="pct"/>
            <w:vMerge w:val="restart"/>
            <w:tcBorders>
              <w:top w:val="single" w:sz="4" w:space="0" w:color="auto"/>
              <w:left w:val="single" w:sz="4" w:space="0" w:color="auto"/>
              <w:bottom w:val="nil"/>
              <w:right w:val="single" w:sz="4" w:space="0" w:color="auto"/>
            </w:tcBorders>
            <w:shd w:val="clear" w:color="auto" w:fill="auto"/>
            <w:noWrap/>
            <w:vAlign w:val="center"/>
            <w:hideMark/>
          </w:tcPr>
          <w:p w14:paraId="593FE9F2" w14:textId="36ED35B4" w:rsidR="00DF546E" w:rsidRPr="00962C6D" w:rsidRDefault="00475CBD" w:rsidP="00DF546E">
            <w:pPr>
              <w:spacing w:after="0" w:line="240" w:lineRule="auto"/>
              <w:rPr>
                <w:rFonts w:eastAsia="Times New Roman" w:cs="Times New Roman"/>
                <w:b/>
                <w:bCs/>
                <w:color w:val="000000"/>
                <w:sz w:val="20"/>
                <w:szCs w:val="20"/>
                <w:lang w:eastAsia="tr-TR"/>
              </w:rPr>
            </w:pPr>
            <w:r w:rsidRPr="00962C6D">
              <w:rPr>
                <w:rFonts w:eastAsia="Times New Roman" w:cs="Times New Roman"/>
                <w:b/>
                <w:bCs/>
                <w:color w:val="000000"/>
                <w:sz w:val="20"/>
                <w:szCs w:val="20"/>
                <w:lang w:eastAsia="tr-TR"/>
              </w:rPr>
              <w:t>Hedef</w:t>
            </w:r>
            <w:r>
              <w:rPr>
                <w:rFonts w:eastAsia="Times New Roman" w:cs="Times New Roman"/>
                <w:b/>
                <w:bCs/>
                <w:color w:val="000000"/>
                <w:sz w:val="20"/>
                <w:szCs w:val="20"/>
                <w:lang w:eastAsia="tr-TR"/>
              </w:rPr>
              <w:t>-</w:t>
            </w:r>
            <w:r w:rsidR="00DF546E">
              <w:rPr>
                <w:rFonts w:eastAsia="Times New Roman" w:cs="Times New Roman"/>
                <w:b/>
                <w:bCs/>
                <w:color w:val="000000"/>
                <w:sz w:val="20"/>
                <w:szCs w:val="20"/>
                <w:lang w:eastAsia="tr-TR"/>
              </w:rPr>
              <w:t xml:space="preserve"> </w:t>
            </w:r>
            <w:r w:rsidR="00DF546E" w:rsidRPr="00962C6D">
              <w:rPr>
                <w:rFonts w:eastAsia="Times New Roman" w:cs="Times New Roman"/>
                <w:b/>
                <w:bCs/>
                <w:color w:val="000000"/>
                <w:sz w:val="20"/>
                <w:szCs w:val="20"/>
                <w:lang w:eastAsia="tr-TR"/>
              </w:rPr>
              <w:t>2</w:t>
            </w:r>
          </w:p>
        </w:tc>
        <w:tc>
          <w:tcPr>
            <w:tcW w:w="907" w:type="pct"/>
            <w:vMerge w:val="restart"/>
            <w:tcBorders>
              <w:top w:val="single" w:sz="4" w:space="0" w:color="auto"/>
              <w:left w:val="single" w:sz="4" w:space="0" w:color="auto"/>
              <w:bottom w:val="nil"/>
              <w:right w:val="single" w:sz="4" w:space="0" w:color="auto"/>
            </w:tcBorders>
            <w:shd w:val="clear" w:color="auto" w:fill="auto"/>
            <w:vAlign w:val="center"/>
          </w:tcPr>
          <w:p w14:paraId="03FEDC28" w14:textId="77777777" w:rsidR="00DF546E" w:rsidRPr="00AE49C4" w:rsidRDefault="00DF546E" w:rsidP="00DF546E">
            <w:pPr>
              <w:spacing w:after="0" w:line="240" w:lineRule="auto"/>
              <w:jc w:val="left"/>
              <w:rPr>
                <w:rFonts w:eastAsia="Times New Roman" w:cs="Times New Roman"/>
                <w:b/>
                <w:bCs/>
                <w:color w:val="000000"/>
                <w:sz w:val="20"/>
                <w:szCs w:val="20"/>
                <w:lang w:eastAsia="tr-TR"/>
              </w:rPr>
            </w:pPr>
            <w:r w:rsidRPr="000C6A1F">
              <w:rPr>
                <w:rFonts w:eastAsia="Times New Roman" w:cs="Times New Roman"/>
                <w:b/>
                <w:bCs/>
                <w:color w:val="000000"/>
                <w:sz w:val="20"/>
                <w:szCs w:val="20"/>
                <w:lang w:eastAsia="tr-TR"/>
              </w:rPr>
              <w:t>Kentsel ve Kırsal Altyapı Geliştirilecektir</w:t>
            </w:r>
          </w:p>
        </w:tc>
        <w:tc>
          <w:tcPr>
            <w:tcW w:w="1125" w:type="pct"/>
            <w:tcBorders>
              <w:top w:val="nil"/>
              <w:left w:val="nil"/>
              <w:bottom w:val="single" w:sz="4" w:space="0" w:color="auto"/>
              <w:right w:val="single" w:sz="4" w:space="0" w:color="auto"/>
            </w:tcBorders>
            <w:shd w:val="clear" w:color="auto" w:fill="auto"/>
            <w:vAlign w:val="center"/>
          </w:tcPr>
          <w:p w14:paraId="6350ABF1" w14:textId="49565AAA" w:rsidR="00DF546E" w:rsidRPr="00962C6D" w:rsidRDefault="00DF546E" w:rsidP="00DF546E">
            <w:pPr>
              <w:spacing w:after="0" w:line="240" w:lineRule="auto"/>
              <w:rPr>
                <w:rFonts w:eastAsia="Times New Roman" w:cs="Times New Roman"/>
                <w:color w:val="000000"/>
                <w:sz w:val="20"/>
                <w:szCs w:val="20"/>
                <w:lang w:eastAsia="tr-TR"/>
              </w:rPr>
            </w:pPr>
            <w:r>
              <w:rPr>
                <w:rFonts w:eastAsia="Times New Roman" w:cs="Times New Roman"/>
                <w:color w:val="000000"/>
                <w:sz w:val="20"/>
                <w:szCs w:val="20"/>
                <w:lang w:eastAsia="tr-TR"/>
              </w:rPr>
              <w:t>Kentlerde kişi başına düşen yeşil alan miktarı</w:t>
            </w:r>
          </w:p>
        </w:tc>
        <w:tc>
          <w:tcPr>
            <w:tcW w:w="408" w:type="pct"/>
            <w:tcBorders>
              <w:top w:val="nil"/>
              <w:left w:val="nil"/>
              <w:bottom w:val="single" w:sz="4" w:space="0" w:color="auto"/>
              <w:right w:val="single" w:sz="4" w:space="0" w:color="auto"/>
            </w:tcBorders>
            <w:shd w:val="clear" w:color="auto" w:fill="auto"/>
            <w:vAlign w:val="center"/>
          </w:tcPr>
          <w:p w14:paraId="28E12C58" w14:textId="6F9797E0" w:rsidR="00DF546E" w:rsidRPr="00962C6D" w:rsidRDefault="00DF546E" w:rsidP="00DF546E">
            <w:pPr>
              <w:spacing w:after="0" w:line="240" w:lineRule="auto"/>
              <w:jc w:val="center"/>
              <w:rPr>
                <w:rFonts w:eastAsia="Times New Roman" w:cs="Times New Roman"/>
                <w:color w:val="000000"/>
                <w:sz w:val="20"/>
                <w:szCs w:val="20"/>
                <w:lang w:eastAsia="tr-TR"/>
              </w:rPr>
            </w:pPr>
            <w:proofErr w:type="gramStart"/>
            <w:r>
              <w:rPr>
                <w:rFonts w:eastAsia="Times New Roman" w:cs="Times New Roman"/>
                <w:color w:val="000000"/>
                <w:sz w:val="20"/>
                <w:szCs w:val="20"/>
                <w:lang w:eastAsia="tr-TR"/>
              </w:rPr>
              <w:t>m</w:t>
            </w:r>
            <w:proofErr w:type="gramEnd"/>
            <w:r w:rsidRPr="006921F4">
              <w:rPr>
                <w:rFonts w:eastAsia="Times New Roman" w:cs="Times New Roman"/>
                <w:color w:val="000000"/>
                <w:sz w:val="20"/>
                <w:szCs w:val="20"/>
                <w:vertAlign w:val="superscript"/>
                <w:lang w:eastAsia="tr-TR"/>
              </w:rPr>
              <w:t>2</w:t>
            </w:r>
            <w:r>
              <w:rPr>
                <w:rFonts w:eastAsia="Times New Roman" w:cs="Times New Roman"/>
                <w:color w:val="000000"/>
                <w:sz w:val="20"/>
                <w:szCs w:val="20"/>
                <w:lang w:eastAsia="tr-TR"/>
              </w:rPr>
              <w:t>/kişi</w:t>
            </w:r>
          </w:p>
        </w:tc>
        <w:tc>
          <w:tcPr>
            <w:tcW w:w="574" w:type="pct"/>
            <w:tcBorders>
              <w:top w:val="nil"/>
              <w:left w:val="nil"/>
              <w:bottom w:val="single" w:sz="4" w:space="0" w:color="auto"/>
              <w:right w:val="single" w:sz="4" w:space="0" w:color="auto"/>
            </w:tcBorders>
            <w:shd w:val="clear" w:color="auto" w:fill="auto"/>
            <w:noWrap/>
            <w:vAlign w:val="center"/>
          </w:tcPr>
          <w:p w14:paraId="616F061B" w14:textId="25AA5DF8" w:rsidR="00DF546E" w:rsidRDefault="00DF546E" w:rsidP="00DF546E">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3</w:t>
            </w:r>
          </w:p>
          <w:p w14:paraId="7B4A275A" w14:textId="21966866" w:rsidR="00DF546E" w:rsidRPr="00962C6D" w:rsidRDefault="00DF546E" w:rsidP="00DF546E">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(2019)</w:t>
            </w:r>
          </w:p>
        </w:tc>
        <w:tc>
          <w:tcPr>
            <w:tcW w:w="492" w:type="pct"/>
            <w:tcBorders>
              <w:top w:val="nil"/>
              <w:left w:val="nil"/>
              <w:bottom w:val="single" w:sz="4" w:space="0" w:color="auto"/>
              <w:right w:val="single" w:sz="4" w:space="0" w:color="auto"/>
            </w:tcBorders>
            <w:shd w:val="clear" w:color="auto" w:fill="auto"/>
            <w:noWrap/>
            <w:vAlign w:val="center"/>
          </w:tcPr>
          <w:p w14:paraId="66D496F6" w14:textId="222FE2F4" w:rsidR="00DF546E" w:rsidRPr="00962C6D" w:rsidRDefault="00DF546E" w:rsidP="00DF546E">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7</w:t>
            </w:r>
          </w:p>
        </w:tc>
        <w:tc>
          <w:tcPr>
            <w:tcW w:w="819" w:type="pct"/>
            <w:tcBorders>
              <w:top w:val="nil"/>
              <w:left w:val="nil"/>
              <w:bottom w:val="single" w:sz="4" w:space="0" w:color="auto"/>
              <w:right w:val="single" w:sz="4" w:space="0" w:color="auto"/>
            </w:tcBorders>
            <w:shd w:val="clear" w:color="auto" w:fill="auto"/>
            <w:vAlign w:val="center"/>
          </w:tcPr>
          <w:p w14:paraId="04B05188" w14:textId="22227293" w:rsidR="00DF546E" w:rsidRPr="00962C6D" w:rsidRDefault="00DF546E" w:rsidP="00DF546E">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Belediye Faaliyet Raporları</w:t>
            </w:r>
          </w:p>
        </w:tc>
      </w:tr>
      <w:tr w:rsidR="00DF546E" w:rsidRPr="00962C6D" w14:paraId="2109EFB6" w14:textId="77777777" w:rsidTr="006B654A">
        <w:trPr>
          <w:trHeight w:val="689"/>
        </w:trPr>
        <w:tc>
          <w:tcPr>
            <w:tcW w:w="675" w:type="pct"/>
            <w:vMerge/>
            <w:tcBorders>
              <w:top w:val="single" w:sz="4" w:space="0" w:color="auto"/>
              <w:left w:val="single" w:sz="4" w:space="0" w:color="auto"/>
              <w:bottom w:val="nil"/>
              <w:right w:val="single" w:sz="4" w:space="0" w:color="auto"/>
            </w:tcBorders>
            <w:shd w:val="clear" w:color="auto" w:fill="auto"/>
            <w:vAlign w:val="center"/>
            <w:hideMark/>
          </w:tcPr>
          <w:p w14:paraId="2AF9CF29" w14:textId="77777777" w:rsidR="00DF546E" w:rsidRPr="00962C6D" w:rsidRDefault="00DF546E" w:rsidP="00DF546E">
            <w:pPr>
              <w:spacing w:after="0" w:line="240" w:lineRule="auto"/>
              <w:rPr>
                <w:rFonts w:eastAsia="Times New Roman" w:cs="Times New Roman"/>
                <w:b/>
                <w:bCs/>
                <w:color w:val="000000"/>
                <w:sz w:val="20"/>
                <w:szCs w:val="20"/>
                <w:lang w:eastAsia="tr-TR"/>
              </w:rPr>
            </w:pPr>
          </w:p>
        </w:tc>
        <w:tc>
          <w:tcPr>
            <w:tcW w:w="907" w:type="pct"/>
            <w:vMerge/>
            <w:tcBorders>
              <w:top w:val="single" w:sz="4" w:space="0" w:color="auto"/>
              <w:left w:val="single" w:sz="4" w:space="0" w:color="auto"/>
              <w:bottom w:val="nil"/>
              <w:right w:val="single" w:sz="4" w:space="0" w:color="auto"/>
            </w:tcBorders>
            <w:shd w:val="clear" w:color="auto" w:fill="auto"/>
            <w:vAlign w:val="center"/>
            <w:hideMark/>
          </w:tcPr>
          <w:p w14:paraId="4C8D1A5B" w14:textId="77777777" w:rsidR="00DF546E" w:rsidRPr="00AE49C4" w:rsidRDefault="00DF546E" w:rsidP="00DF546E">
            <w:pPr>
              <w:spacing w:after="0" w:line="240" w:lineRule="auto"/>
              <w:jc w:val="left"/>
              <w:rPr>
                <w:rFonts w:eastAsia="Times New Roman" w:cs="Times New Roman"/>
                <w:b/>
                <w:bCs/>
                <w:color w:val="000000"/>
                <w:sz w:val="20"/>
                <w:szCs w:val="20"/>
                <w:lang w:eastAsia="tr-TR"/>
              </w:rPr>
            </w:pPr>
          </w:p>
        </w:tc>
        <w:tc>
          <w:tcPr>
            <w:tcW w:w="1125" w:type="pct"/>
            <w:tcBorders>
              <w:top w:val="nil"/>
              <w:left w:val="nil"/>
              <w:bottom w:val="single" w:sz="4" w:space="0" w:color="auto"/>
              <w:right w:val="single" w:sz="4" w:space="0" w:color="auto"/>
            </w:tcBorders>
            <w:shd w:val="clear" w:color="auto" w:fill="auto"/>
            <w:vAlign w:val="center"/>
          </w:tcPr>
          <w:p w14:paraId="5C38F351" w14:textId="0BF24A75" w:rsidR="00DF546E" w:rsidRPr="00962C6D" w:rsidRDefault="00DF546E" w:rsidP="00DF546E">
            <w:pPr>
              <w:spacing w:after="0" w:line="240" w:lineRule="auto"/>
              <w:rPr>
                <w:rFonts w:eastAsia="Times New Roman" w:cs="Times New Roman"/>
                <w:color w:val="000000"/>
                <w:sz w:val="20"/>
                <w:szCs w:val="20"/>
                <w:lang w:eastAsia="tr-TR"/>
              </w:rPr>
            </w:pPr>
            <w:r>
              <w:rPr>
                <w:rFonts w:eastAsia="Times New Roman" w:cs="Times New Roman"/>
                <w:color w:val="000000"/>
                <w:sz w:val="20"/>
                <w:szCs w:val="20"/>
                <w:lang w:eastAsia="tr-TR"/>
              </w:rPr>
              <w:t>Düzenlenen</w:t>
            </w:r>
            <w:r w:rsidR="006B654A">
              <w:rPr>
                <w:rFonts w:eastAsia="Times New Roman" w:cs="Times New Roman"/>
                <w:color w:val="000000"/>
                <w:sz w:val="20"/>
                <w:szCs w:val="20"/>
                <w:lang w:eastAsia="tr-TR"/>
              </w:rPr>
              <w:t>/iyileştirilen</w:t>
            </w:r>
            <w:r>
              <w:rPr>
                <w:rFonts w:eastAsia="Times New Roman" w:cs="Times New Roman"/>
                <w:color w:val="000000"/>
                <w:sz w:val="20"/>
                <w:szCs w:val="20"/>
                <w:lang w:eastAsia="tr-TR"/>
              </w:rPr>
              <w:t xml:space="preserve"> yol sayısı</w:t>
            </w:r>
          </w:p>
        </w:tc>
        <w:tc>
          <w:tcPr>
            <w:tcW w:w="408" w:type="pct"/>
            <w:tcBorders>
              <w:top w:val="nil"/>
              <w:left w:val="nil"/>
              <w:bottom w:val="single" w:sz="4" w:space="0" w:color="auto"/>
              <w:right w:val="single" w:sz="4" w:space="0" w:color="auto"/>
            </w:tcBorders>
            <w:shd w:val="clear" w:color="auto" w:fill="auto"/>
            <w:vAlign w:val="center"/>
          </w:tcPr>
          <w:p w14:paraId="0FDB5799" w14:textId="6DAC3B3A" w:rsidR="00DF546E" w:rsidRPr="00962C6D" w:rsidRDefault="00DF546E" w:rsidP="00DF546E">
            <w:pPr>
              <w:spacing w:after="0" w:line="240" w:lineRule="auto"/>
              <w:jc w:val="center"/>
              <w:rPr>
                <w:rFonts w:eastAsia="Times New Roman" w:cs="Times New Roman"/>
                <w:color w:val="000000"/>
                <w:sz w:val="20"/>
                <w:szCs w:val="20"/>
                <w:lang w:eastAsia="tr-TR"/>
              </w:rPr>
            </w:pPr>
            <w:proofErr w:type="gramStart"/>
            <w:r>
              <w:rPr>
                <w:rFonts w:eastAsia="Times New Roman" w:cs="Times New Roman"/>
                <w:color w:val="000000"/>
                <w:sz w:val="20"/>
                <w:szCs w:val="20"/>
                <w:lang w:eastAsia="tr-TR"/>
              </w:rPr>
              <w:t>adet</w:t>
            </w:r>
            <w:proofErr w:type="gramEnd"/>
          </w:p>
        </w:tc>
        <w:tc>
          <w:tcPr>
            <w:tcW w:w="574" w:type="pct"/>
            <w:tcBorders>
              <w:top w:val="nil"/>
              <w:left w:val="nil"/>
              <w:bottom w:val="single" w:sz="4" w:space="0" w:color="auto"/>
              <w:right w:val="single" w:sz="4" w:space="0" w:color="auto"/>
            </w:tcBorders>
            <w:shd w:val="clear" w:color="auto" w:fill="auto"/>
            <w:noWrap/>
            <w:vAlign w:val="center"/>
          </w:tcPr>
          <w:p w14:paraId="1016120F" w14:textId="08156488" w:rsidR="00DF546E" w:rsidRPr="00962C6D" w:rsidRDefault="006B654A" w:rsidP="006B654A">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w:t>
            </w:r>
          </w:p>
        </w:tc>
        <w:tc>
          <w:tcPr>
            <w:tcW w:w="492" w:type="pct"/>
            <w:tcBorders>
              <w:top w:val="nil"/>
              <w:left w:val="nil"/>
              <w:bottom w:val="single" w:sz="4" w:space="0" w:color="auto"/>
              <w:right w:val="single" w:sz="4" w:space="0" w:color="auto"/>
            </w:tcBorders>
            <w:shd w:val="clear" w:color="auto" w:fill="auto"/>
            <w:noWrap/>
            <w:vAlign w:val="center"/>
          </w:tcPr>
          <w:p w14:paraId="39BF8551" w14:textId="77777777" w:rsidR="00DF546E" w:rsidRPr="00962C6D" w:rsidRDefault="00DF546E" w:rsidP="00DF546E">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819" w:type="pct"/>
            <w:tcBorders>
              <w:top w:val="nil"/>
              <w:left w:val="nil"/>
              <w:bottom w:val="single" w:sz="4" w:space="0" w:color="auto"/>
              <w:right w:val="single" w:sz="4" w:space="0" w:color="auto"/>
            </w:tcBorders>
            <w:shd w:val="clear" w:color="auto" w:fill="auto"/>
            <w:vAlign w:val="center"/>
          </w:tcPr>
          <w:p w14:paraId="036A534A" w14:textId="77777777" w:rsidR="00DF546E" w:rsidRPr="00962C6D" w:rsidRDefault="00DF546E" w:rsidP="00DF546E">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Belediye Faaliyet Raporları</w:t>
            </w:r>
          </w:p>
        </w:tc>
      </w:tr>
      <w:tr w:rsidR="00DF546E" w:rsidRPr="00962C6D" w14:paraId="0FAEFBB0" w14:textId="77777777" w:rsidTr="00667514">
        <w:trPr>
          <w:trHeight w:val="300"/>
        </w:trPr>
        <w:tc>
          <w:tcPr>
            <w:tcW w:w="67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DEAF1" w14:textId="0E4F3C93" w:rsidR="00DF546E" w:rsidRPr="00962C6D" w:rsidRDefault="00475CBD" w:rsidP="00DF546E">
            <w:pPr>
              <w:spacing w:after="0" w:line="240" w:lineRule="auto"/>
              <w:rPr>
                <w:rFonts w:eastAsia="Times New Roman" w:cs="Times New Roman"/>
                <w:b/>
                <w:bCs/>
                <w:color w:val="000000"/>
                <w:sz w:val="20"/>
                <w:szCs w:val="20"/>
                <w:lang w:eastAsia="tr-TR"/>
              </w:rPr>
            </w:pPr>
            <w:r w:rsidRPr="00962C6D">
              <w:rPr>
                <w:rFonts w:eastAsia="Times New Roman" w:cs="Times New Roman"/>
                <w:b/>
                <w:bCs/>
                <w:color w:val="000000"/>
                <w:sz w:val="20"/>
                <w:szCs w:val="20"/>
                <w:lang w:eastAsia="tr-TR"/>
              </w:rPr>
              <w:t>Hedef</w:t>
            </w:r>
            <w:r>
              <w:rPr>
                <w:rFonts w:eastAsia="Times New Roman" w:cs="Times New Roman"/>
                <w:b/>
                <w:bCs/>
                <w:color w:val="000000"/>
                <w:sz w:val="20"/>
                <w:szCs w:val="20"/>
                <w:lang w:eastAsia="tr-TR"/>
              </w:rPr>
              <w:t>-</w:t>
            </w:r>
            <w:r w:rsidR="00DF546E">
              <w:rPr>
                <w:rFonts w:eastAsia="Times New Roman" w:cs="Times New Roman"/>
                <w:b/>
                <w:bCs/>
                <w:color w:val="000000"/>
                <w:sz w:val="20"/>
                <w:szCs w:val="20"/>
                <w:lang w:eastAsia="tr-TR"/>
              </w:rPr>
              <w:t xml:space="preserve"> </w:t>
            </w:r>
            <w:r w:rsidR="00DF546E" w:rsidRPr="00962C6D">
              <w:rPr>
                <w:rFonts w:eastAsia="Times New Roman" w:cs="Times New Roman"/>
                <w:b/>
                <w:bCs/>
                <w:color w:val="000000"/>
                <w:sz w:val="20"/>
                <w:szCs w:val="20"/>
                <w:lang w:eastAsia="tr-TR"/>
              </w:rPr>
              <w:t>3</w:t>
            </w:r>
          </w:p>
        </w:tc>
        <w:tc>
          <w:tcPr>
            <w:tcW w:w="90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6AE085" w14:textId="77777777" w:rsidR="00DF546E" w:rsidRPr="00AE49C4" w:rsidRDefault="00DF546E" w:rsidP="00DF546E">
            <w:pPr>
              <w:spacing w:after="0" w:line="240" w:lineRule="auto"/>
              <w:jc w:val="left"/>
              <w:rPr>
                <w:rFonts w:eastAsia="Times New Roman" w:cs="Times New Roman"/>
                <w:b/>
                <w:bCs/>
                <w:color w:val="000000"/>
                <w:sz w:val="20"/>
                <w:szCs w:val="20"/>
                <w:lang w:eastAsia="tr-TR"/>
              </w:rPr>
            </w:pPr>
            <w:r w:rsidRPr="000C6A1F">
              <w:rPr>
                <w:rFonts w:eastAsia="Times New Roman" w:cs="Times New Roman"/>
                <w:b/>
                <w:bCs/>
                <w:color w:val="000000"/>
                <w:sz w:val="20"/>
                <w:szCs w:val="20"/>
                <w:lang w:eastAsia="tr-TR"/>
              </w:rPr>
              <w:t>İklim Değişikliğiyle Mücadele için Çalışmalar Yapılacaktır</w:t>
            </w:r>
          </w:p>
        </w:tc>
        <w:tc>
          <w:tcPr>
            <w:tcW w:w="1125" w:type="pct"/>
            <w:tcBorders>
              <w:top w:val="single" w:sz="4" w:space="0" w:color="auto"/>
              <w:left w:val="nil"/>
              <w:bottom w:val="single" w:sz="4" w:space="0" w:color="auto"/>
              <w:right w:val="single" w:sz="4" w:space="0" w:color="auto"/>
            </w:tcBorders>
            <w:shd w:val="clear" w:color="auto" w:fill="auto"/>
            <w:vAlign w:val="center"/>
          </w:tcPr>
          <w:p w14:paraId="3633EDF0" w14:textId="77777777" w:rsidR="00DF546E" w:rsidRPr="00962C6D" w:rsidRDefault="00DF546E" w:rsidP="00DF546E">
            <w:pPr>
              <w:spacing w:after="0" w:line="240" w:lineRule="auto"/>
              <w:rPr>
                <w:rFonts w:eastAsia="Times New Roman" w:cs="Times New Roman"/>
                <w:color w:val="000000"/>
                <w:sz w:val="20"/>
                <w:szCs w:val="20"/>
                <w:lang w:eastAsia="tr-TR"/>
              </w:rPr>
            </w:pPr>
            <w:r>
              <w:rPr>
                <w:rFonts w:eastAsia="Times New Roman" w:cs="Times New Roman"/>
                <w:color w:val="000000"/>
                <w:sz w:val="20"/>
                <w:szCs w:val="20"/>
                <w:lang w:eastAsia="tr-TR"/>
              </w:rPr>
              <w:t>İklim değişikliğine uyum konusunda farkındalık eğitimleri</w:t>
            </w:r>
          </w:p>
        </w:tc>
        <w:tc>
          <w:tcPr>
            <w:tcW w:w="408" w:type="pct"/>
            <w:tcBorders>
              <w:top w:val="single" w:sz="4" w:space="0" w:color="auto"/>
              <w:left w:val="nil"/>
              <w:bottom w:val="single" w:sz="4" w:space="0" w:color="auto"/>
              <w:right w:val="single" w:sz="4" w:space="0" w:color="auto"/>
            </w:tcBorders>
            <w:shd w:val="clear" w:color="auto" w:fill="auto"/>
            <w:vAlign w:val="center"/>
          </w:tcPr>
          <w:p w14:paraId="013BDCB2" w14:textId="71056640" w:rsidR="00DF546E" w:rsidRPr="00962C6D" w:rsidRDefault="00DF546E" w:rsidP="00DF546E">
            <w:pPr>
              <w:spacing w:after="0" w:line="240" w:lineRule="auto"/>
              <w:jc w:val="center"/>
              <w:rPr>
                <w:rFonts w:eastAsia="Times New Roman" w:cs="Times New Roman"/>
                <w:color w:val="000000"/>
                <w:sz w:val="20"/>
                <w:szCs w:val="20"/>
                <w:lang w:eastAsia="tr-TR"/>
              </w:rPr>
            </w:pPr>
            <w:proofErr w:type="gramStart"/>
            <w:r>
              <w:rPr>
                <w:rFonts w:eastAsia="Times New Roman" w:cs="Times New Roman"/>
                <w:color w:val="000000"/>
                <w:sz w:val="20"/>
                <w:szCs w:val="20"/>
                <w:lang w:eastAsia="tr-TR"/>
              </w:rPr>
              <w:t>adet</w:t>
            </w:r>
            <w:proofErr w:type="gramEnd"/>
          </w:p>
        </w:tc>
        <w:tc>
          <w:tcPr>
            <w:tcW w:w="574" w:type="pct"/>
            <w:tcBorders>
              <w:top w:val="single" w:sz="4" w:space="0" w:color="auto"/>
              <w:left w:val="nil"/>
              <w:bottom w:val="single" w:sz="4" w:space="0" w:color="auto"/>
              <w:right w:val="single" w:sz="4" w:space="0" w:color="auto"/>
            </w:tcBorders>
            <w:shd w:val="clear" w:color="auto" w:fill="auto"/>
            <w:noWrap/>
            <w:vAlign w:val="center"/>
          </w:tcPr>
          <w:p w14:paraId="708E373B" w14:textId="6B94236B" w:rsidR="00DF546E" w:rsidRPr="00962C6D" w:rsidRDefault="006B654A" w:rsidP="00DF546E">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w:t>
            </w:r>
          </w:p>
        </w:tc>
        <w:tc>
          <w:tcPr>
            <w:tcW w:w="492" w:type="pct"/>
            <w:tcBorders>
              <w:top w:val="single" w:sz="4" w:space="0" w:color="auto"/>
              <w:left w:val="nil"/>
              <w:bottom w:val="single" w:sz="4" w:space="0" w:color="auto"/>
              <w:right w:val="single" w:sz="4" w:space="0" w:color="auto"/>
            </w:tcBorders>
            <w:shd w:val="clear" w:color="auto" w:fill="auto"/>
            <w:noWrap/>
            <w:vAlign w:val="center"/>
          </w:tcPr>
          <w:p w14:paraId="1AE9D6D6" w14:textId="77777777" w:rsidR="00DF546E" w:rsidRPr="00962C6D" w:rsidRDefault="00DF546E" w:rsidP="00DF546E">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819" w:type="pct"/>
            <w:tcBorders>
              <w:top w:val="single" w:sz="4" w:space="0" w:color="auto"/>
              <w:left w:val="nil"/>
              <w:bottom w:val="single" w:sz="4" w:space="0" w:color="auto"/>
              <w:right w:val="single" w:sz="4" w:space="0" w:color="auto"/>
            </w:tcBorders>
            <w:shd w:val="clear" w:color="auto" w:fill="auto"/>
            <w:noWrap/>
            <w:vAlign w:val="center"/>
          </w:tcPr>
          <w:p w14:paraId="17E38D43" w14:textId="77777777" w:rsidR="00DF546E" w:rsidRPr="00962C6D" w:rsidRDefault="00DF546E" w:rsidP="00DF546E">
            <w:pPr>
              <w:spacing w:after="0" w:line="240" w:lineRule="auto"/>
              <w:rPr>
                <w:rFonts w:eastAsia="Times New Roman" w:cs="Times New Roman"/>
                <w:color w:val="000000"/>
                <w:sz w:val="20"/>
                <w:szCs w:val="20"/>
                <w:lang w:eastAsia="tr-TR"/>
              </w:rPr>
            </w:pPr>
            <w:r>
              <w:rPr>
                <w:rFonts w:eastAsia="Times New Roman" w:cs="Times New Roman"/>
                <w:color w:val="000000"/>
                <w:sz w:val="20"/>
                <w:szCs w:val="20"/>
                <w:lang w:eastAsia="tr-TR"/>
              </w:rPr>
              <w:t>DİKA Faaliyet Raporu</w:t>
            </w:r>
          </w:p>
        </w:tc>
      </w:tr>
      <w:tr w:rsidR="00DF546E" w:rsidRPr="00962C6D" w14:paraId="3893AEBA" w14:textId="77777777" w:rsidTr="00667514">
        <w:trPr>
          <w:trHeight w:val="601"/>
        </w:trPr>
        <w:tc>
          <w:tcPr>
            <w:tcW w:w="67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FA5931" w14:textId="77777777" w:rsidR="00DF546E" w:rsidRPr="00962C6D" w:rsidRDefault="00DF546E" w:rsidP="00DF546E">
            <w:pPr>
              <w:spacing w:after="0" w:line="240" w:lineRule="auto"/>
              <w:rPr>
                <w:rFonts w:eastAsia="Times New Roman" w:cs="Times New Roman"/>
                <w:b/>
                <w:bCs/>
                <w:color w:val="000000"/>
                <w:sz w:val="20"/>
                <w:szCs w:val="20"/>
                <w:lang w:eastAsia="tr-TR"/>
              </w:rPr>
            </w:pPr>
          </w:p>
        </w:tc>
        <w:tc>
          <w:tcPr>
            <w:tcW w:w="90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3C86DE" w14:textId="77777777" w:rsidR="00DF546E" w:rsidRPr="00AE49C4" w:rsidRDefault="00DF546E" w:rsidP="00DF546E">
            <w:pPr>
              <w:spacing w:after="0" w:line="240" w:lineRule="auto"/>
              <w:jc w:val="center"/>
              <w:rPr>
                <w:rFonts w:eastAsia="Times New Roman" w:cs="Times New Roman"/>
                <w:b/>
                <w:bCs/>
                <w:color w:val="000000"/>
                <w:sz w:val="20"/>
                <w:szCs w:val="20"/>
                <w:lang w:eastAsia="tr-TR"/>
              </w:rPr>
            </w:pPr>
          </w:p>
        </w:tc>
        <w:tc>
          <w:tcPr>
            <w:tcW w:w="1125" w:type="pct"/>
            <w:tcBorders>
              <w:top w:val="single" w:sz="4" w:space="0" w:color="auto"/>
              <w:left w:val="nil"/>
              <w:bottom w:val="single" w:sz="4" w:space="0" w:color="auto"/>
              <w:right w:val="single" w:sz="4" w:space="0" w:color="auto"/>
            </w:tcBorders>
            <w:shd w:val="clear" w:color="auto" w:fill="auto"/>
            <w:vAlign w:val="center"/>
          </w:tcPr>
          <w:p w14:paraId="660EB2DC" w14:textId="77777777" w:rsidR="00DF546E" w:rsidRPr="00962C6D" w:rsidRDefault="00DF546E" w:rsidP="00DF546E">
            <w:pPr>
              <w:spacing w:after="0" w:line="240" w:lineRule="auto"/>
              <w:rPr>
                <w:rFonts w:eastAsia="Times New Roman" w:cs="Times New Roman"/>
                <w:color w:val="000000"/>
                <w:sz w:val="20"/>
                <w:szCs w:val="20"/>
                <w:lang w:eastAsia="tr-TR"/>
              </w:rPr>
            </w:pPr>
            <w:r>
              <w:rPr>
                <w:rFonts w:eastAsia="Times New Roman" w:cs="Times New Roman"/>
                <w:color w:val="000000"/>
                <w:sz w:val="20"/>
                <w:szCs w:val="20"/>
                <w:lang w:eastAsia="tr-TR"/>
              </w:rPr>
              <w:t>TRC3 Bölgesi İklim Değişikliği Eylem Planı</w:t>
            </w:r>
          </w:p>
        </w:tc>
        <w:tc>
          <w:tcPr>
            <w:tcW w:w="408" w:type="pct"/>
            <w:tcBorders>
              <w:top w:val="single" w:sz="4" w:space="0" w:color="auto"/>
              <w:left w:val="nil"/>
              <w:bottom w:val="single" w:sz="4" w:space="0" w:color="auto"/>
              <w:right w:val="single" w:sz="4" w:space="0" w:color="auto"/>
            </w:tcBorders>
            <w:shd w:val="clear" w:color="auto" w:fill="auto"/>
            <w:vAlign w:val="center"/>
          </w:tcPr>
          <w:p w14:paraId="5CF0954F" w14:textId="1BC778D3" w:rsidR="00DF546E" w:rsidRPr="00962C6D" w:rsidRDefault="00DF546E" w:rsidP="00DF546E">
            <w:pPr>
              <w:spacing w:after="0" w:line="240" w:lineRule="auto"/>
              <w:jc w:val="center"/>
              <w:rPr>
                <w:rFonts w:eastAsia="Times New Roman" w:cs="Times New Roman"/>
                <w:color w:val="000000"/>
                <w:sz w:val="20"/>
                <w:szCs w:val="20"/>
                <w:lang w:eastAsia="tr-TR"/>
              </w:rPr>
            </w:pPr>
            <w:proofErr w:type="gramStart"/>
            <w:r>
              <w:rPr>
                <w:rFonts w:eastAsia="Times New Roman" w:cs="Times New Roman"/>
                <w:color w:val="000000"/>
                <w:sz w:val="20"/>
                <w:szCs w:val="20"/>
                <w:lang w:eastAsia="tr-TR"/>
              </w:rPr>
              <w:t>adet</w:t>
            </w:r>
            <w:proofErr w:type="gramEnd"/>
          </w:p>
        </w:tc>
        <w:tc>
          <w:tcPr>
            <w:tcW w:w="574" w:type="pct"/>
            <w:tcBorders>
              <w:top w:val="single" w:sz="4" w:space="0" w:color="auto"/>
              <w:left w:val="nil"/>
              <w:bottom w:val="single" w:sz="4" w:space="0" w:color="auto"/>
              <w:right w:val="single" w:sz="4" w:space="0" w:color="auto"/>
            </w:tcBorders>
            <w:shd w:val="clear" w:color="auto" w:fill="auto"/>
            <w:noWrap/>
            <w:vAlign w:val="center"/>
          </w:tcPr>
          <w:p w14:paraId="149CED6A" w14:textId="77777777" w:rsidR="00DF546E" w:rsidRPr="00962C6D" w:rsidRDefault="00DF546E" w:rsidP="00DF546E">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0</w:t>
            </w:r>
          </w:p>
        </w:tc>
        <w:tc>
          <w:tcPr>
            <w:tcW w:w="492" w:type="pct"/>
            <w:tcBorders>
              <w:top w:val="single" w:sz="4" w:space="0" w:color="auto"/>
              <w:left w:val="nil"/>
              <w:bottom w:val="single" w:sz="4" w:space="0" w:color="auto"/>
              <w:right w:val="single" w:sz="4" w:space="0" w:color="auto"/>
            </w:tcBorders>
            <w:shd w:val="clear" w:color="auto" w:fill="auto"/>
            <w:noWrap/>
            <w:vAlign w:val="center"/>
          </w:tcPr>
          <w:p w14:paraId="634CBCB2" w14:textId="77777777" w:rsidR="00DF546E" w:rsidRPr="00962C6D" w:rsidRDefault="00DF546E" w:rsidP="00DF546E">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1</w:t>
            </w:r>
          </w:p>
        </w:tc>
        <w:tc>
          <w:tcPr>
            <w:tcW w:w="819" w:type="pct"/>
            <w:tcBorders>
              <w:top w:val="single" w:sz="4" w:space="0" w:color="auto"/>
              <w:left w:val="nil"/>
              <w:bottom w:val="single" w:sz="4" w:space="0" w:color="auto"/>
              <w:right w:val="single" w:sz="4" w:space="0" w:color="auto"/>
            </w:tcBorders>
            <w:shd w:val="clear" w:color="auto" w:fill="auto"/>
            <w:noWrap/>
            <w:vAlign w:val="center"/>
          </w:tcPr>
          <w:p w14:paraId="11EFD38E" w14:textId="77777777" w:rsidR="00DF546E" w:rsidRPr="00962C6D" w:rsidRDefault="00DF546E" w:rsidP="00DF546E">
            <w:pPr>
              <w:spacing w:after="0" w:line="240" w:lineRule="auto"/>
              <w:rPr>
                <w:rFonts w:eastAsia="Times New Roman" w:cs="Times New Roman"/>
                <w:color w:val="000000"/>
                <w:sz w:val="20"/>
                <w:szCs w:val="20"/>
                <w:lang w:eastAsia="tr-TR"/>
              </w:rPr>
            </w:pPr>
            <w:r>
              <w:rPr>
                <w:rFonts w:eastAsia="Times New Roman" w:cs="Times New Roman"/>
                <w:color w:val="000000"/>
                <w:sz w:val="20"/>
                <w:szCs w:val="20"/>
                <w:lang w:eastAsia="tr-TR"/>
              </w:rPr>
              <w:t>DİKA Faaliyet Raporu</w:t>
            </w:r>
          </w:p>
        </w:tc>
      </w:tr>
      <w:tr w:rsidR="00DF546E" w:rsidRPr="00962C6D" w14:paraId="6504248D" w14:textId="77777777" w:rsidTr="006B654A">
        <w:trPr>
          <w:trHeight w:val="1040"/>
        </w:trPr>
        <w:tc>
          <w:tcPr>
            <w:tcW w:w="675" w:type="pct"/>
            <w:tcBorders>
              <w:top w:val="single" w:sz="4" w:space="0" w:color="auto"/>
              <w:left w:val="single" w:sz="4" w:space="0" w:color="auto"/>
              <w:bottom w:val="single" w:sz="4" w:space="0" w:color="auto"/>
              <w:right w:val="single" w:sz="4" w:space="0" w:color="auto"/>
            </w:tcBorders>
            <w:shd w:val="clear" w:color="auto" w:fill="auto"/>
            <w:vAlign w:val="center"/>
          </w:tcPr>
          <w:p w14:paraId="556C71A3" w14:textId="2A173173" w:rsidR="00DF546E" w:rsidRPr="00962C6D" w:rsidRDefault="00475CBD" w:rsidP="00DF546E">
            <w:pPr>
              <w:spacing w:after="0" w:line="240" w:lineRule="auto"/>
              <w:rPr>
                <w:rFonts w:eastAsia="Times New Roman" w:cs="Times New Roman"/>
                <w:b/>
                <w:bCs/>
                <w:color w:val="000000"/>
                <w:sz w:val="20"/>
                <w:szCs w:val="20"/>
                <w:lang w:eastAsia="tr-TR"/>
              </w:rPr>
            </w:pPr>
            <w:r w:rsidRPr="00427DA5">
              <w:rPr>
                <w:rFonts w:eastAsia="Times New Roman" w:cs="Times New Roman"/>
                <w:b/>
                <w:bCs/>
                <w:color w:val="000000"/>
                <w:sz w:val="20"/>
                <w:szCs w:val="20"/>
                <w:lang w:eastAsia="tr-TR"/>
              </w:rPr>
              <w:t>Hedef-</w:t>
            </w:r>
            <w:r w:rsidR="00DF546E" w:rsidRPr="00427DA5">
              <w:rPr>
                <w:rFonts w:eastAsia="Times New Roman" w:cs="Times New Roman"/>
                <w:b/>
                <w:bCs/>
                <w:color w:val="000000"/>
                <w:sz w:val="20"/>
                <w:szCs w:val="20"/>
                <w:lang w:eastAsia="tr-TR"/>
              </w:rPr>
              <w:t xml:space="preserve"> 4</w:t>
            </w:r>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tcPr>
          <w:p w14:paraId="3C5066B6" w14:textId="346B6592" w:rsidR="00DF546E" w:rsidRPr="00AE49C4" w:rsidRDefault="00DF546E" w:rsidP="00DF546E">
            <w:pPr>
              <w:spacing w:after="0" w:line="240" w:lineRule="auto"/>
              <w:jc w:val="left"/>
              <w:rPr>
                <w:rFonts w:eastAsia="Times New Roman" w:cs="Times New Roman"/>
                <w:b/>
                <w:bCs/>
                <w:color w:val="000000"/>
                <w:sz w:val="20"/>
                <w:szCs w:val="20"/>
                <w:lang w:eastAsia="tr-TR"/>
              </w:rPr>
            </w:pPr>
            <w:r w:rsidRPr="00156A8E">
              <w:rPr>
                <w:rFonts w:eastAsia="Times New Roman" w:cs="Times New Roman"/>
                <w:b/>
                <w:bCs/>
                <w:color w:val="000000"/>
                <w:sz w:val="20"/>
                <w:szCs w:val="20"/>
                <w:lang w:eastAsia="tr-TR"/>
              </w:rPr>
              <w:t>Yenilenebilir Enerji ve Kaynak Verimliliği Uygulamaları Teşvik Edilecektir</w:t>
            </w:r>
          </w:p>
        </w:tc>
        <w:tc>
          <w:tcPr>
            <w:tcW w:w="1125" w:type="pct"/>
            <w:tcBorders>
              <w:top w:val="single" w:sz="4" w:space="0" w:color="auto"/>
              <w:left w:val="nil"/>
              <w:bottom w:val="single" w:sz="4" w:space="0" w:color="auto"/>
              <w:right w:val="single" w:sz="4" w:space="0" w:color="auto"/>
            </w:tcBorders>
            <w:shd w:val="clear" w:color="auto" w:fill="auto"/>
            <w:vAlign w:val="center"/>
          </w:tcPr>
          <w:p w14:paraId="73812E8E" w14:textId="21D2AFC7" w:rsidR="00DF546E" w:rsidRDefault="00475CBD" w:rsidP="00DF546E">
            <w:pPr>
              <w:spacing w:after="0" w:line="240" w:lineRule="auto"/>
              <w:rPr>
                <w:rFonts w:eastAsia="Times New Roman" w:cs="Times New Roman"/>
                <w:color w:val="000000"/>
                <w:sz w:val="20"/>
                <w:szCs w:val="20"/>
                <w:lang w:eastAsia="tr-TR"/>
              </w:rPr>
            </w:pPr>
            <w:r>
              <w:rPr>
                <w:rFonts w:cs="Times New Roman"/>
                <w:color w:val="000000"/>
                <w:sz w:val="20"/>
                <w:szCs w:val="20"/>
              </w:rPr>
              <w:t>Rüzgâr</w:t>
            </w:r>
            <w:r w:rsidR="00DF546E">
              <w:rPr>
                <w:rFonts w:cs="Times New Roman"/>
                <w:color w:val="000000"/>
                <w:sz w:val="20"/>
                <w:szCs w:val="20"/>
              </w:rPr>
              <w:t xml:space="preserve"> ve güneş enerjisi toplam kurulu güç</w:t>
            </w:r>
          </w:p>
        </w:tc>
        <w:tc>
          <w:tcPr>
            <w:tcW w:w="408" w:type="pct"/>
            <w:tcBorders>
              <w:top w:val="single" w:sz="4" w:space="0" w:color="auto"/>
              <w:left w:val="nil"/>
              <w:bottom w:val="single" w:sz="4" w:space="0" w:color="auto"/>
              <w:right w:val="single" w:sz="4" w:space="0" w:color="auto"/>
            </w:tcBorders>
            <w:shd w:val="clear" w:color="auto" w:fill="auto"/>
            <w:vAlign w:val="center"/>
          </w:tcPr>
          <w:p w14:paraId="3DE3E0A4" w14:textId="430C9D9F" w:rsidR="00DF546E" w:rsidRDefault="00DF546E" w:rsidP="00DF546E">
            <w:pPr>
              <w:spacing w:after="0" w:line="240" w:lineRule="auto"/>
              <w:jc w:val="center"/>
              <w:rPr>
                <w:rFonts w:eastAsia="Times New Roman" w:cs="Times New Roman"/>
                <w:color w:val="000000"/>
                <w:sz w:val="20"/>
                <w:szCs w:val="20"/>
                <w:lang w:eastAsia="tr-TR"/>
              </w:rPr>
            </w:pPr>
            <w:proofErr w:type="spellStart"/>
            <w:proofErr w:type="gramStart"/>
            <w:r>
              <w:rPr>
                <w:rFonts w:eastAsia="Times New Roman" w:cs="Times New Roman"/>
                <w:color w:val="000000"/>
                <w:sz w:val="20"/>
                <w:szCs w:val="20"/>
                <w:lang w:eastAsia="tr-TR"/>
              </w:rPr>
              <w:t>mw</w:t>
            </w:r>
            <w:proofErr w:type="spellEnd"/>
            <w:proofErr w:type="gramEnd"/>
          </w:p>
        </w:tc>
        <w:tc>
          <w:tcPr>
            <w:tcW w:w="574" w:type="pct"/>
            <w:tcBorders>
              <w:top w:val="single" w:sz="4" w:space="0" w:color="auto"/>
              <w:left w:val="nil"/>
              <w:bottom w:val="single" w:sz="4" w:space="0" w:color="auto"/>
              <w:right w:val="single" w:sz="4" w:space="0" w:color="auto"/>
            </w:tcBorders>
            <w:shd w:val="clear" w:color="auto" w:fill="auto"/>
            <w:noWrap/>
            <w:vAlign w:val="center"/>
          </w:tcPr>
          <w:p w14:paraId="6A2DD283" w14:textId="446E9598" w:rsidR="00DF546E" w:rsidRDefault="00DF546E" w:rsidP="00DF546E">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492" w:type="pct"/>
            <w:tcBorders>
              <w:top w:val="single" w:sz="4" w:space="0" w:color="auto"/>
              <w:left w:val="nil"/>
              <w:bottom w:val="single" w:sz="4" w:space="0" w:color="auto"/>
              <w:right w:val="single" w:sz="4" w:space="0" w:color="auto"/>
            </w:tcBorders>
            <w:shd w:val="clear" w:color="auto" w:fill="auto"/>
            <w:noWrap/>
            <w:vAlign w:val="center"/>
          </w:tcPr>
          <w:p w14:paraId="7AF1CABF" w14:textId="4AAEBFC2" w:rsidR="00DF546E" w:rsidRDefault="00DF546E" w:rsidP="00DF546E">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400</w:t>
            </w:r>
          </w:p>
        </w:tc>
        <w:tc>
          <w:tcPr>
            <w:tcW w:w="819" w:type="pct"/>
            <w:tcBorders>
              <w:top w:val="single" w:sz="4" w:space="0" w:color="auto"/>
              <w:left w:val="nil"/>
              <w:bottom w:val="single" w:sz="4" w:space="0" w:color="auto"/>
              <w:right w:val="single" w:sz="4" w:space="0" w:color="auto"/>
            </w:tcBorders>
            <w:shd w:val="clear" w:color="auto" w:fill="auto"/>
            <w:noWrap/>
            <w:vAlign w:val="center"/>
          </w:tcPr>
          <w:p w14:paraId="28FBF574" w14:textId="636C93F7" w:rsidR="00DF546E" w:rsidRDefault="00DF546E" w:rsidP="00DF546E">
            <w:pPr>
              <w:spacing w:after="0" w:line="240" w:lineRule="auto"/>
              <w:rPr>
                <w:rFonts w:eastAsia="Times New Roman" w:cs="Times New Roman"/>
                <w:color w:val="000000"/>
                <w:sz w:val="20"/>
                <w:szCs w:val="20"/>
                <w:lang w:eastAsia="tr-TR"/>
              </w:rPr>
            </w:pPr>
            <w:r>
              <w:rPr>
                <w:rFonts w:eastAsia="Times New Roman" w:cs="Times New Roman"/>
                <w:color w:val="000000"/>
                <w:sz w:val="20"/>
                <w:szCs w:val="20"/>
                <w:lang w:eastAsia="tr-TR"/>
              </w:rPr>
              <w:t>TEİAŞ</w:t>
            </w:r>
          </w:p>
        </w:tc>
      </w:tr>
    </w:tbl>
    <w:p w14:paraId="739AB41F" w14:textId="77777777" w:rsidR="00D92CBD" w:rsidRDefault="00D92CBD" w:rsidP="003A050A"/>
    <w:sectPr w:rsidR="00D92CBD" w:rsidSect="003D26DD">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2C1780" w14:textId="77777777" w:rsidR="00B73076" w:rsidRDefault="00B73076" w:rsidP="003625F2">
      <w:pPr>
        <w:spacing w:after="0" w:line="240" w:lineRule="auto"/>
      </w:pPr>
      <w:r>
        <w:separator/>
      </w:r>
    </w:p>
  </w:endnote>
  <w:endnote w:type="continuationSeparator" w:id="0">
    <w:p w14:paraId="5E85A6C4" w14:textId="77777777" w:rsidR="00B73076" w:rsidRDefault="00B73076" w:rsidP="003625F2">
      <w:pPr>
        <w:spacing w:after="0" w:line="240" w:lineRule="auto"/>
      </w:pPr>
      <w:r>
        <w:continuationSeparator/>
      </w:r>
    </w:p>
  </w:endnote>
  <w:endnote w:type="continuationNotice" w:id="1">
    <w:p w14:paraId="7CCE0658" w14:textId="77777777" w:rsidR="00B73076" w:rsidRDefault="00B730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Calibri Light">
    <w:panose1 w:val="020F0302020204030204"/>
    <w:charset w:val="A2"/>
    <w:family w:val="swiss"/>
    <w:pitch w:val="variable"/>
    <w:sig w:usb0="A0002AEF" w:usb1="4000207B" w:usb2="00000000" w:usb3="00000000" w:csb0="000001FF" w:csb1="00000000"/>
  </w:font>
  <w:font w:name="Arial">
    <w:panose1 w:val="020B0604020202020204"/>
    <w:charset w:val="A2"/>
    <w:family w:val="swiss"/>
    <w:pitch w:val="variable"/>
    <w:sig w:usb0="E0002AFF" w:usb1="C0007843" w:usb2="00000009" w:usb3="00000000" w:csb0="000001FF" w:csb1="00000000"/>
  </w:font>
  <w:font w:name="Franklin Gothic Heavy">
    <w:panose1 w:val="020B0903020102020204"/>
    <w:charset w:val="A2"/>
    <w:family w:val="swiss"/>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Adobe Caslon Pro">
    <w:altName w:val="Palatino Linotype"/>
    <w:panose1 w:val="00000000000000000000"/>
    <w:charset w:val="A2"/>
    <w:family w:val="roman"/>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4210345"/>
      <w:docPartObj>
        <w:docPartGallery w:val="Page Numbers (Bottom of Page)"/>
        <w:docPartUnique/>
      </w:docPartObj>
    </w:sdtPr>
    <w:sdtContent>
      <w:p w14:paraId="16DB4564" w14:textId="77777777" w:rsidR="00B73076" w:rsidRDefault="00B73076">
        <w:pPr>
          <w:pStyle w:val="AltBilgi"/>
          <w:jc w:val="center"/>
        </w:pPr>
        <w:r>
          <w:fldChar w:fldCharType="begin"/>
        </w:r>
        <w:r>
          <w:instrText>PAGE   \* MERGEFORMAT</w:instrText>
        </w:r>
        <w:r>
          <w:fldChar w:fldCharType="separate"/>
        </w:r>
        <w:r>
          <w:t>2</w:t>
        </w:r>
        <w:r>
          <w:fldChar w:fldCharType="end"/>
        </w:r>
      </w:p>
    </w:sdtContent>
  </w:sdt>
  <w:p w14:paraId="7501BDE1" w14:textId="77777777" w:rsidR="00B73076" w:rsidRDefault="00B7307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A47846" w14:textId="77777777" w:rsidR="00B73076" w:rsidRDefault="00B73076" w:rsidP="003625F2">
      <w:pPr>
        <w:spacing w:after="0" w:line="240" w:lineRule="auto"/>
      </w:pPr>
      <w:r>
        <w:separator/>
      </w:r>
    </w:p>
  </w:footnote>
  <w:footnote w:type="continuationSeparator" w:id="0">
    <w:p w14:paraId="65C812B0" w14:textId="77777777" w:rsidR="00B73076" w:rsidRDefault="00B73076" w:rsidP="003625F2">
      <w:pPr>
        <w:spacing w:after="0" w:line="240" w:lineRule="auto"/>
      </w:pPr>
      <w:r>
        <w:continuationSeparator/>
      </w:r>
    </w:p>
  </w:footnote>
  <w:footnote w:type="continuationNotice" w:id="1">
    <w:p w14:paraId="584EDA51" w14:textId="77777777" w:rsidR="00B73076" w:rsidRDefault="00B7307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418FD"/>
    <w:multiLevelType w:val="hybridMultilevel"/>
    <w:tmpl w:val="C238937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15:restartNumberingAfterBreak="0">
    <w:nsid w:val="073832AD"/>
    <w:multiLevelType w:val="hybridMultilevel"/>
    <w:tmpl w:val="C16E323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07952079"/>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3" w15:restartNumberingAfterBreak="0">
    <w:nsid w:val="10583127"/>
    <w:multiLevelType w:val="multilevel"/>
    <w:tmpl w:val="BC9081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3E8725F"/>
    <w:multiLevelType w:val="multilevel"/>
    <w:tmpl w:val="05DAD2F6"/>
    <w:lvl w:ilvl="0">
      <w:start w:val="1"/>
      <w:numFmt w:val="decimalZero"/>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63D524A"/>
    <w:multiLevelType w:val="hybridMultilevel"/>
    <w:tmpl w:val="54CA59C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A944F08"/>
    <w:multiLevelType w:val="hybridMultilevel"/>
    <w:tmpl w:val="1F963B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D0D1F99"/>
    <w:multiLevelType w:val="hybridMultilevel"/>
    <w:tmpl w:val="D2825B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DB977B4"/>
    <w:multiLevelType w:val="hybridMultilevel"/>
    <w:tmpl w:val="31B661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EB4283D"/>
    <w:multiLevelType w:val="hybridMultilevel"/>
    <w:tmpl w:val="E6EC69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9A42E75"/>
    <w:multiLevelType w:val="hybridMultilevel"/>
    <w:tmpl w:val="1C4AA930"/>
    <w:lvl w:ilvl="0" w:tplc="40F69106">
      <w:start w:val="1"/>
      <w:numFmt w:val="decimal"/>
      <w:lvlText w:val="%1."/>
      <w:lvlJc w:val="left"/>
      <w:pPr>
        <w:ind w:left="720" w:hanging="360"/>
      </w:pPr>
      <w:rPr>
        <w:rFonts w:cstheme="minorBid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9DF7FF7"/>
    <w:multiLevelType w:val="multilevel"/>
    <w:tmpl w:val="05DAD2F6"/>
    <w:lvl w:ilvl="0">
      <w:start w:val="1"/>
      <w:numFmt w:val="decimalZero"/>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B97BEE"/>
    <w:multiLevelType w:val="hybridMultilevel"/>
    <w:tmpl w:val="712ADC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D5F45DC"/>
    <w:multiLevelType w:val="hybridMultilevel"/>
    <w:tmpl w:val="744289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DE15E41"/>
    <w:multiLevelType w:val="hybridMultilevel"/>
    <w:tmpl w:val="6590B5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F28528A"/>
    <w:multiLevelType w:val="hybridMultilevel"/>
    <w:tmpl w:val="7DACC792"/>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6" w15:restartNumberingAfterBreak="0">
    <w:nsid w:val="3072520B"/>
    <w:multiLevelType w:val="hybridMultilevel"/>
    <w:tmpl w:val="901881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C7E6FD6"/>
    <w:multiLevelType w:val="hybridMultilevel"/>
    <w:tmpl w:val="5448E0EA"/>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8" w15:restartNumberingAfterBreak="0">
    <w:nsid w:val="423370AD"/>
    <w:multiLevelType w:val="hybridMultilevel"/>
    <w:tmpl w:val="ED9629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2894EDD"/>
    <w:multiLevelType w:val="hybridMultilevel"/>
    <w:tmpl w:val="5F50E0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5A32F21"/>
    <w:multiLevelType w:val="hybridMultilevel"/>
    <w:tmpl w:val="CEE840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BB05C6E"/>
    <w:multiLevelType w:val="hybridMultilevel"/>
    <w:tmpl w:val="7E200F7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2" w15:restartNumberingAfterBreak="0">
    <w:nsid w:val="4E0A232F"/>
    <w:multiLevelType w:val="hybridMultilevel"/>
    <w:tmpl w:val="4D3A1C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2E30C89"/>
    <w:multiLevelType w:val="hybridMultilevel"/>
    <w:tmpl w:val="464079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4B1425B"/>
    <w:multiLevelType w:val="hybridMultilevel"/>
    <w:tmpl w:val="1BEC79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9BB2592"/>
    <w:multiLevelType w:val="hybridMultilevel"/>
    <w:tmpl w:val="F43EBA5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6" w15:restartNumberingAfterBreak="0">
    <w:nsid w:val="5BCE490E"/>
    <w:multiLevelType w:val="hybridMultilevel"/>
    <w:tmpl w:val="A0E26E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C585B15"/>
    <w:multiLevelType w:val="hybridMultilevel"/>
    <w:tmpl w:val="FF6C93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6F62D1C"/>
    <w:multiLevelType w:val="hybridMultilevel"/>
    <w:tmpl w:val="893A0F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767295C"/>
    <w:multiLevelType w:val="hybridMultilevel"/>
    <w:tmpl w:val="EBE692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B8B7E29"/>
    <w:multiLevelType w:val="hybridMultilevel"/>
    <w:tmpl w:val="1BEC79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E284ED4"/>
    <w:multiLevelType w:val="hybridMultilevel"/>
    <w:tmpl w:val="E4E256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732D52AC"/>
    <w:multiLevelType w:val="hybridMultilevel"/>
    <w:tmpl w:val="ADDC78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5330659"/>
    <w:multiLevelType w:val="hybridMultilevel"/>
    <w:tmpl w:val="89D4107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63520A1"/>
    <w:multiLevelType w:val="hybridMultilevel"/>
    <w:tmpl w:val="113A6430"/>
    <w:lvl w:ilvl="0" w:tplc="81F05E1C">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992398E"/>
    <w:multiLevelType w:val="hybridMultilevel"/>
    <w:tmpl w:val="8680792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6" w15:restartNumberingAfterBreak="0">
    <w:nsid w:val="79F457FE"/>
    <w:multiLevelType w:val="multilevel"/>
    <w:tmpl w:val="D4BCE8E4"/>
    <w:lvl w:ilvl="0">
      <w:start w:val="3"/>
      <w:numFmt w:val="decimalZero"/>
      <w:lvlText w:val="%1"/>
      <w:lvlJc w:val="left"/>
      <w:pPr>
        <w:ind w:left="840" w:hanging="840"/>
      </w:pPr>
      <w:rPr>
        <w:rFonts w:hint="default"/>
      </w:rPr>
    </w:lvl>
    <w:lvl w:ilvl="1">
      <w:start w:val="22"/>
      <w:numFmt w:val="decimal"/>
      <w:lvlText w:val="%1.%2"/>
      <w:lvlJc w:val="left"/>
      <w:pPr>
        <w:ind w:left="840" w:hanging="840"/>
      </w:pPr>
      <w:rPr>
        <w:rFonts w:hint="default"/>
      </w:rPr>
    </w:lvl>
    <w:lvl w:ilvl="2">
      <w:start w:val="1"/>
      <w:numFmt w:val="decimalZero"/>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BD6245F"/>
    <w:multiLevelType w:val="hybridMultilevel"/>
    <w:tmpl w:val="FB7A1A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CE52954"/>
    <w:multiLevelType w:val="hybridMultilevel"/>
    <w:tmpl w:val="5F6C350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9" w15:restartNumberingAfterBreak="0">
    <w:nsid w:val="7E6944CE"/>
    <w:multiLevelType w:val="hybridMultilevel"/>
    <w:tmpl w:val="AF9A20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E98743B"/>
    <w:multiLevelType w:val="hybridMultilevel"/>
    <w:tmpl w:val="AB7898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35"/>
  </w:num>
  <w:num w:numId="5">
    <w:abstractNumId w:val="0"/>
  </w:num>
  <w:num w:numId="6">
    <w:abstractNumId w:val="21"/>
  </w:num>
  <w:num w:numId="7">
    <w:abstractNumId w:val="6"/>
  </w:num>
  <w:num w:numId="8">
    <w:abstractNumId w:val="24"/>
  </w:num>
  <w:num w:numId="9">
    <w:abstractNumId w:val="13"/>
  </w:num>
  <w:num w:numId="10">
    <w:abstractNumId w:val="16"/>
  </w:num>
  <w:num w:numId="11">
    <w:abstractNumId w:val="34"/>
  </w:num>
  <w:num w:numId="12">
    <w:abstractNumId w:val="3"/>
  </w:num>
  <w:num w:numId="13">
    <w:abstractNumId w:val="4"/>
  </w:num>
  <w:num w:numId="14">
    <w:abstractNumId w:val="11"/>
  </w:num>
  <w:num w:numId="15">
    <w:abstractNumId w:val="36"/>
  </w:num>
  <w:num w:numId="16">
    <w:abstractNumId w:val="25"/>
  </w:num>
  <w:num w:numId="17">
    <w:abstractNumId w:val="8"/>
  </w:num>
  <w:num w:numId="18">
    <w:abstractNumId w:val="23"/>
  </w:num>
  <w:num w:numId="19">
    <w:abstractNumId w:val="38"/>
  </w:num>
  <w:num w:numId="20">
    <w:abstractNumId w:val="20"/>
  </w:num>
  <w:num w:numId="21">
    <w:abstractNumId w:val="37"/>
  </w:num>
  <w:num w:numId="22">
    <w:abstractNumId w:val="29"/>
  </w:num>
  <w:num w:numId="23">
    <w:abstractNumId w:val="7"/>
  </w:num>
  <w:num w:numId="24">
    <w:abstractNumId w:val="9"/>
  </w:num>
  <w:num w:numId="25">
    <w:abstractNumId w:val="31"/>
  </w:num>
  <w:num w:numId="26">
    <w:abstractNumId w:val="32"/>
  </w:num>
  <w:num w:numId="27">
    <w:abstractNumId w:val="14"/>
  </w:num>
  <w:num w:numId="28">
    <w:abstractNumId w:val="40"/>
  </w:num>
  <w:num w:numId="29">
    <w:abstractNumId w:val="19"/>
  </w:num>
  <w:num w:numId="30">
    <w:abstractNumId w:val="15"/>
  </w:num>
  <w:num w:numId="31">
    <w:abstractNumId w:val="26"/>
  </w:num>
  <w:num w:numId="32">
    <w:abstractNumId w:val="33"/>
  </w:num>
  <w:num w:numId="33">
    <w:abstractNumId w:val="30"/>
  </w:num>
  <w:num w:numId="34">
    <w:abstractNumId w:val="18"/>
  </w:num>
  <w:num w:numId="35">
    <w:abstractNumId w:val="28"/>
  </w:num>
  <w:num w:numId="36">
    <w:abstractNumId w:val="10"/>
  </w:num>
  <w:num w:numId="37">
    <w:abstractNumId w:val="39"/>
  </w:num>
  <w:num w:numId="38">
    <w:abstractNumId w:val="27"/>
  </w:num>
  <w:num w:numId="39">
    <w:abstractNumId w:val="22"/>
  </w:num>
  <w:num w:numId="40">
    <w:abstractNumId w:val="12"/>
  </w:num>
  <w:num w:numId="41">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5F2"/>
    <w:rsid w:val="0000437C"/>
    <w:rsid w:val="00004F7C"/>
    <w:rsid w:val="00005E9F"/>
    <w:rsid w:val="0001480E"/>
    <w:rsid w:val="000151AE"/>
    <w:rsid w:val="0001666D"/>
    <w:rsid w:val="0002196B"/>
    <w:rsid w:val="00021F9C"/>
    <w:rsid w:val="00023AA1"/>
    <w:rsid w:val="00026784"/>
    <w:rsid w:val="00026A23"/>
    <w:rsid w:val="00026DA8"/>
    <w:rsid w:val="00027243"/>
    <w:rsid w:val="00034937"/>
    <w:rsid w:val="0003763D"/>
    <w:rsid w:val="00040EC8"/>
    <w:rsid w:val="0004305D"/>
    <w:rsid w:val="00043991"/>
    <w:rsid w:val="00044C9B"/>
    <w:rsid w:val="0004715B"/>
    <w:rsid w:val="00047716"/>
    <w:rsid w:val="00047BFE"/>
    <w:rsid w:val="0005009B"/>
    <w:rsid w:val="000503FE"/>
    <w:rsid w:val="00051D0C"/>
    <w:rsid w:val="00052518"/>
    <w:rsid w:val="00054F41"/>
    <w:rsid w:val="00056177"/>
    <w:rsid w:val="00057472"/>
    <w:rsid w:val="00061CB6"/>
    <w:rsid w:val="00062794"/>
    <w:rsid w:val="00062F75"/>
    <w:rsid w:val="00064346"/>
    <w:rsid w:val="000657D6"/>
    <w:rsid w:val="0006707E"/>
    <w:rsid w:val="00067945"/>
    <w:rsid w:val="0007191A"/>
    <w:rsid w:val="00071A57"/>
    <w:rsid w:val="00071D3D"/>
    <w:rsid w:val="00073D5D"/>
    <w:rsid w:val="000752E6"/>
    <w:rsid w:val="00075D83"/>
    <w:rsid w:val="00076D72"/>
    <w:rsid w:val="0007792E"/>
    <w:rsid w:val="00077DA4"/>
    <w:rsid w:val="00081A5E"/>
    <w:rsid w:val="00082F36"/>
    <w:rsid w:val="00087A6D"/>
    <w:rsid w:val="00090071"/>
    <w:rsid w:val="00092B68"/>
    <w:rsid w:val="00093915"/>
    <w:rsid w:val="000A0ED5"/>
    <w:rsid w:val="000A19EE"/>
    <w:rsid w:val="000A1B89"/>
    <w:rsid w:val="000A3DB3"/>
    <w:rsid w:val="000A459C"/>
    <w:rsid w:val="000A602F"/>
    <w:rsid w:val="000A6659"/>
    <w:rsid w:val="000B09C3"/>
    <w:rsid w:val="000B1028"/>
    <w:rsid w:val="000B1637"/>
    <w:rsid w:val="000B53E5"/>
    <w:rsid w:val="000B5867"/>
    <w:rsid w:val="000B5AA3"/>
    <w:rsid w:val="000B5CAC"/>
    <w:rsid w:val="000C16D2"/>
    <w:rsid w:val="000C3B16"/>
    <w:rsid w:val="000C52D5"/>
    <w:rsid w:val="000C5FDD"/>
    <w:rsid w:val="000D1C6F"/>
    <w:rsid w:val="000D3D67"/>
    <w:rsid w:val="000D4B03"/>
    <w:rsid w:val="000D4DD5"/>
    <w:rsid w:val="000D5872"/>
    <w:rsid w:val="000D6768"/>
    <w:rsid w:val="000D69B5"/>
    <w:rsid w:val="000D7DDB"/>
    <w:rsid w:val="000E6A89"/>
    <w:rsid w:val="000F157C"/>
    <w:rsid w:val="000F2813"/>
    <w:rsid w:val="000F4046"/>
    <w:rsid w:val="000F544C"/>
    <w:rsid w:val="000F5CEA"/>
    <w:rsid w:val="000F5E09"/>
    <w:rsid w:val="000F6E97"/>
    <w:rsid w:val="0010087D"/>
    <w:rsid w:val="001021A1"/>
    <w:rsid w:val="00103E22"/>
    <w:rsid w:val="001043FF"/>
    <w:rsid w:val="00105D9A"/>
    <w:rsid w:val="001111BF"/>
    <w:rsid w:val="0011316C"/>
    <w:rsid w:val="00113A24"/>
    <w:rsid w:val="00116F48"/>
    <w:rsid w:val="00117206"/>
    <w:rsid w:val="001205DF"/>
    <w:rsid w:val="00120EEA"/>
    <w:rsid w:val="00122603"/>
    <w:rsid w:val="00122FD5"/>
    <w:rsid w:val="001261F1"/>
    <w:rsid w:val="00126782"/>
    <w:rsid w:val="00126A74"/>
    <w:rsid w:val="0012705E"/>
    <w:rsid w:val="001271AA"/>
    <w:rsid w:val="00127BC5"/>
    <w:rsid w:val="00127EF2"/>
    <w:rsid w:val="00130093"/>
    <w:rsid w:val="00130962"/>
    <w:rsid w:val="001313A3"/>
    <w:rsid w:val="00133362"/>
    <w:rsid w:val="001339D0"/>
    <w:rsid w:val="00135E34"/>
    <w:rsid w:val="00135F6E"/>
    <w:rsid w:val="00135FB3"/>
    <w:rsid w:val="0014216C"/>
    <w:rsid w:val="00142B27"/>
    <w:rsid w:val="00143624"/>
    <w:rsid w:val="00146376"/>
    <w:rsid w:val="00146FC7"/>
    <w:rsid w:val="00147549"/>
    <w:rsid w:val="0015012F"/>
    <w:rsid w:val="00150F6E"/>
    <w:rsid w:val="0015214A"/>
    <w:rsid w:val="00154EF2"/>
    <w:rsid w:val="0015651F"/>
    <w:rsid w:val="00156A8E"/>
    <w:rsid w:val="001625A7"/>
    <w:rsid w:val="00164BE6"/>
    <w:rsid w:val="00165299"/>
    <w:rsid w:val="00166AD3"/>
    <w:rsid w:val="00166F27"/>
    <w:rsid w:val="00174740"/>
    <w:rsid w:val="0017756D"/>
    <w:rsid w:val="00180676"/>
    <w:rsid w:val="00180719"/>
    <w:rsid w:val="00185F96"/>
    <w:rsid w:val="001866DF"/>
    <w:rsid w:val="00191358"/>
    <w:rsid w:val="001913C4"/>
    <w:rsid w:val="001919BA"/>
    <w:rsid w:val="00191EF3"/>
    <w:rsid w:val="00192C63"/>
    <w:rsid w:val="00194CAD"/>
    <w:rsid w:val="00195691"/>
    <w:rsid w:val="001972EF"/>
    <w:rsid w:val="00197382"/>
    <w:rsid w:val="001A21CB"/>
    <w:rsid w:val="001A346E"/>
    <w:rsid w:val="001A3E57"/>
    <w:rsid w:val="001A491C"/>
    <w:rsid w:val="001A51E2"/>
    <w:rsid w:val="001A71E8"/>
    <w:rsid w:val="001A7983"/>
    <w:rsid w:val="001B01DF"/>
    <w:rsid w:val="001B1643"/>
    <w:rsid w:val="001B266B"/>
    <w:rsid w:val="001B31D5"/>
    <w:rsid w:val="001B4A64"/>
    <w:rsid w:val="001B5E87"/>
    <w:rsid w:val="001C02C3"/>
    <w:rsid w:val="001C1166"/>
    <w:rsid w:val="001C1559"/>
    <w:rsid w:val="001C1AEA"/>
    <w:rsid w:val="001C2E78"/>
    <w:rsid w:val="001C6855"/>
    <w:rsid w:val="001C6B5D"/>
    <w:rsid w:val="001C7BA3"/>
    <w:rsid w:val="001D20A2"/>
    <w:rsid w:val="001D253A"/>
    <w:rsid w:val="001D2D25"/>
    <w:rsid w:val="001D4C53"/>
    <w:rsid w:val="001D66AE"/>
    <w:rsid w:val="001D7C0B"/>
    <w:rsid w:val="001E4E55"/>
    <w:rsid w:val="001E6DB1"/>
    <w:rsid w:val="001F1279"/>
    <w:rsid w:val="001F1D14"/>
    <w:rsid w:val="001F468F"/>
    <w:rsid w:val="001F4794"/>
    <w:rsid w:val="001F5F9C"/>
    <w:rsid w:val="001F638D"/>
    <w:rsid w:val="00201821"/>
    <w:rsid w:val="002018C7"/>
    <w:rsid w:val="00205059"/>
    <w:rsid w:val="0020604C"/>
    <w:rsid w:val="00206174"/>
    <w:rsid w:val="002063FB"/>
    <w:rsid w:val="00207557"/>
    <w:rsid w:val="00207F6E"/>
    <w:rsid w:val="0021248A"/>
    <w:rsid w:val="00212731"/>
    <w:rsid w:val="002158C7"/>
    <w:rsid w:val="002164B4"/>
    <w:rsid w:val="002168BA"/>
    <w:rsid w:val="002208A0"/>
    <w:rsid w:val="0022217A"/>
    <w:rsid w:val="00222251"/>
    <w:rsid w:val="00223C20"/>
    <w:rsid w:val="002312DC"/>
    <w:rsid w:val="002320AD"/>
    <w:rsid w:val="00234EF7"/>
    <w:rsid w:val="00236766"/>
    <w:rsid w:val="00236A80"/>
    <w:rsid w:val="002375BA"/>
    <w:rsid w:val="00237887"/>
    <w:rsid w:val="00240029"/>
    <w:rsid w:val="002472BE"/>
    <w:rsid w:val="00247DC7"/>
    <w:rsid w:val="0025122D"/>
    <w:rsid w:val="002538C7"/>
    <w:rsid w:val="0025721F"/>
    <w:rsid w:val="0026061B"/>
    <w:rsid w:val="00262035"/>
    <w:rsid w:val="002625ED"/>
    <w:rsid w:val="002634F5"/>
    <w:rsid w:val="00264102"/>
    <w:rsid w:val="00266F70"/>
    <w:rsid w:val="00270436"/>
    <w:rsid w:val="002720B7"/>
    <w:rsid w:val="002722B6"/>
    <w:rsid w:val="002733DF"/>
    <w:rsid w:val="00275CDE"/>
    <w:rsid w:val="00276955"/>
    <w:rsid w:val="0028177C"/>
    <w:rsid w:val="00282123"/>
    <w:rsid w:val="00283562"/>
    <w:rsid w:val="00284B91"/>
    <w:rsid w:val="00287033"/>
    <w:rsid w:val="00287317"/>
    <w:rsid w:val="00287B69"/>
    <w:rsid w:val="00291547"/>
    <w:rsid w:val="00291CBF"/>
    <w:rsid w:val="00293DAA"/>
    <w:rsid w:val="00294B28"/>
    <w:rsid w:val="00296615"/>
    <w:rsid w:val="002971AD"/>
    <w:rsid w:val="0029742C"/>
    <w:rsid w:val="00297541"/>
    <w:rsid w:val="002A1A89"/>
    <w:rsid w:val="002A4B88"/>
    <w:rsid w:val="002A59C7"/>
    <w:rsid w:val="002A6C44"/>
    <w:rsid w:val="002A7073"/>
    <w:rsid w:val="002B0461"/>
    <w:rsid w:val="002B09FF"/>
    <w:rsid w:val="002B16F6"/>
    <w:rsid w:val="002B179A"/>
    <w:rsid w:val="002B3F5A"/>
    <w:rsid w:val="002B7AE2"/>
    <w:rsid w:val="002C0E53"/>
    <w:rsid w:val="002C11B3"/>
    <w:rsid w:val="002C1EE9"/>
    <w:rsid w:val="002C2290"/>
    <w:rsid w:val="002C28CC"/>
    <w:rsid w:val="002C30AA"/>
    <w:rsid w:val="002C4056"/>
    <w:rsid w:val="002C51C0"/>
    <w:rsid w:val="002C6925"/>
    <w:rsid w:val="002C6A02"/>
    <w:rsid w:val="002C746C"/>
    <w:rsid w:val="002D144A"/>
    <w:rsid w:val="002D1F47"/>
    <w:rsid w:val="002D32BE"/>
    <w:rsid w:val="002D3E65"/>
    <w:rsid w:val="002D556D"/>
    <w:rsid w:val="002D72B2"/>
    <w:rsid w:val="002D73F7"/>
    <w:rsid w:val="002E0D75"/>
    <w:rsid w:val="002E1525"/>
    <w:rsid w:val="002E240D"/>
    <w:rsid w:val="002E2F74"/>
    <w:rsid w:val="002E4098"/>
    <w:rsid w:val="002E532C"/>
    <w:rsid w:val="002E5D95"/>
    <w:rsid w:val="002E60A0"/>
    <w:rsid w:val="002E60E5"/>
    <w:rsid w:val="002E7EAF"/>
    <w:rsid w:val="002F297D"/>
    <w:rsid w:val="002F473E"/>
    <w:rsid w:val="002F66B0"/>
    <w:rsid w:val="002F7E3A"/>
    <w:rsid w:val="00300D55"/>
    <w:rsid w:val="003016E4"/>
    <w:rsid w:val="00303D17"/>
    <w:rsid w:val="00303FFD"/>
    <w:rsid w:val="003045E1"/>
    <w:rsid w:val="0030461F"/>
    <w:rsid w:val="00305C36"/>
    <w:rsid w:val="00306E45"/>
    <w:rsid w:val="0031096F"/>
    <w:rsid w:val="003134F7"/>
    <w:rsid w:val="003141BC"/>
    <w:rsid w:val="00314CEC"/>
    <w:rsid w:val="00315BA0"/>
    <w:rsid w:val="0031648B"/>
    <w:rsid w:val="00317873"/>
    <w:rsid w:val="00317D27"/>
    <w:rsid w:val="00317FF5"/>
    <w:rsid w:val="00321031"/>
    <w:rsid w:val="003225ED"/>
    <w:rsid w:val="0032502D"/>
    <w:rsid w:val="003304BA"/>
    <w:rsid w:val="00330BF9"/>
    <w:rsid w:val="00331653"/>
    <w:rsid w:val="0033549C"/>
    <w:rsid w:val="00335A0B"/>
    <w:rsid w:val="00335D7D"/>
    <w:rsid w:val="0033793A"/>
    <w:rsid w:val="00340D0A"/>
    <w:rsid w:val="003413B8"/>
    <w:rsid w:val="00341C08"/>
    <w:rsid w:val="0034522F"/>
    <w:rsid w:val="003453BA"/>
    <w:rsid w:val="00346CCF"/>
    <w:rsid w:val="003473AA"/>
    <w:rsid w:val="0035008D"/>
    <w:rsid w:val="0035068A"/>
    <w:rsid w:val="00352033"/>
    <w:rsid w:val="00356296"/>
    <w:rsid w:val="00356746"/>
    <w:rsid w:val="003625F2"/>
    <w:rsid w:val="00363DD1"/>
    <w:rsid w:val="003643B3"/>
    <w:rsid w:val="00365434"/>
    <w:rsid w:val="00365BF6"/>
    <w:rsid w:val="00370BC5"/>
    <w:rsid w:val="00371515"/>
    <w:rsid w:val="0037249F"/>
    <w:rsid w:val="00373507"/>
    <w:rsid w:val="0037365D"/>
    <w:rsid w:val="0037378C"/>
    <w:rsid w:val="0038170B"/>
    <w:rsid w:val="00382A78"/>
    <w:rsid w:val="00382E4D"/>
    <w:rsid w:val="0038466B"/>
    <w:rsid w:val="00384BBE"/>
    <w:rsid w:val="0038509E"/>
    <w:rsid w:val="00390E99"/>
    <w:rsid w:val="00391B21"/>
    <w:rsid w:val="003922E6"/>
    <w:rsid w:val="00392DB6"/>
    <w:rsid w:val="00393496"/>
    <w:rsid w:val="00394638"/>
    <w:rsid w:val="00395A88"/>
    <w:rsid w:val="0039664B"/>
    <w:rsid w:val="003A04B1"/>
    <w:rsid w:val="003A050A"/>
    <w:rsid w:val="003A186C"/>
    <w:rsid w:val="003A5B44"/>
    <w:rsid w:val="003A759C"/>
    <w:rsid w:val="003B0277"/>
    <w:rsid w:val="003B75E2"/>
    <w:rsid w:val="003B7676"/>
    <w:rsid w:val="003B7B70"/>
    <w:rsid w:val="003B7C81"/>
    <w:rsid w:val="003C0019"/>
    <w:rsid w:val="003C05DD"/>
    <w:rsid w:val="003C1C08"/>
    <w:rsid w:val="003C295C"/>
    <w:rsid w:val="003C4941"/>
    <w:rsid w:val="003C54D9"/>
    <w:rsid w:val="003C6695"/>
    <w:rsid w:val="003C6E36"/>
    <w:rsid w:val="003C7879"/>
    <w:rsid w:val="003C7D03"/>
    <w:rsid w:val="003D0498"/>
    <w:rsid w:val="003D26DD"/>
    <w:rsid w:val="003D2F93"/>
    <w:rsid w:val="003D38FF"/>
    <w:rsid w:val="003D4079"/>
    <w:rsid w:val="003D4BCF"/>
    <w:rsid w:val="003D57FB"/>
    <w:rsid w:val="003D5843"/>
    <w:rsid w:val="003D5DD8"/>
    <w:rsid w:val="003E3869"/>
    <w:rsid w:val="003E44E0"/>
    <w:rsid w:val="003E5602"/>
    <w:rsid w:val="003E5862"/>
    <w:rsid w:val="003E6A6D"/>
    <w:rsid w:val="003F133F"/>
    <w:rsid w:val="003F2847"/>
    <w:rsid w:val="003F3919"/>
    <w:rsid w:val="003F5657"/>
    <w:rsid w:val="003F7EA9"/>
    <w:rsid w:val="003F7FCE"/>
    <w:rsid w:val="00400A0D"/>
    <w:rsid w:val="00401C64"/>
    <w:rsid w:val="00401E55"/>
    <w:rsid w:val="0040250B"/>
    <w:rsid w:val="00402DD7"/>
    <w:rsid w:val="00406660"/>
    <w:rsid w:val="00407033"/>
    <w:rsid w:val="0040725D"/>
    <w:rsid w:val="004106D9"/>
    <w:rsid w:val="00412BA9"/>
    <w:rsid w:val="00413295"/>
    <w:rsid w:val="00413DFC"/>
    <w:rsid w:val="0041451F"/>
    <w:rsid w:val="00417606"/>
    <w:rsid w:val="004208F0"/>
    <w:rsid w:val="004213B7"/>
    <w:rsid w:val="0042204C"/>
    <w:rsid w:val="0042285F"/>
    <w:rsid w:val="00423300"/>
    <w:rsid w:val="00423A29"/>
    <w:rsid w:val="00423C61"/>
    <w:rsid w:val="0042506B"/>
    <w:rsid w:val="004256E9"/>
    <w:rsid w:val="00427DA5"/>
    <w:rsid w:val="00427F61"/>
    <w:rsid w:val="00431721"/>
    <w:rsid w:val="004327A5"/>
    <w:rsid w:val="004334F0"/>
    <w:rsid w:val="00433F95"/>
    <w:rsid w:val="00435D72"/>
    <w:rsid w:val="004377C1"/>
    <w:rsid w:val="00440F50"/>
    <w:rsid w:val="00443471"/>
    <w:rsid w:val="00444750"/>
    <w:rsid w:val="00444826"/>
    <w:rsid w:val="004451F5"/>
    <w:rsid w:val="0044573F"/>
    <w:rsid w:val="00446AA0"/>
    <w:rsid w:val="00446AEE"/>
    <w:rsid w:val="0045028A"/>
    <w:rsid w:val="00453FBD"/>
    <w:rsid w:val="004541FB"/>
    <w:rsid w:val="004542BD"/>
    <w:rsid w:val="0045435C"/>
    <w:rsid w:val="00454D3E"/>
    <w:rsid w:val="004579D1"/>
    <w:rsid w:val="00460095"/>
    <w:rsid w:val="00460976"/>
    <w:rsid w:val="004638D9"/>
    <w:rsid w:val="00465668"/>
    <w:rsid w:val="00467668"/>
    <w:rsid w:val="00467B37"/>
    <w:rsid w:val="0047017B"/>
    <w:rsid w:val="00470398"/>
    <w:rsid w:val="00470480"/>
    <w:rsid w:val="00474943"/>
    <w:rsid w:val="00474F96"/>
    <w:rsid w:val="004757E0"/>
    <w:rsid w:val="00475CBD"/>
    <w:rsid w:val="0047740B"/>
    <w:rsid w:val="0047792C"/>
    <w:rsid w:val="00477ADF"/>
    <w:rsid w:val="00481880"/>
    <w:rsid w:val="00482C06"/>
    <w:rsid w:val="004860AA"/>
    <w:rsid w:val="0048695E"/>
    <w:rsid w:val="00486AA1"/>
    <w:rsid w:val="00486B50"/>
    <w:rsid w:val="00486C01"/>
    <w:rsid w:val="0048775D"/>
    <w:rsid w:val="00487CA7"/>
    <w:rsid w:val="00493EFD"/>
    <w:rsid w:val="0049563F"/>
    <w:rsid w:val="00495C7C"/>
    <w:rsid w:val="0049729B"/>
    <w:rsid w:val="00497795"/>
    <w:rsid w:val="00497891"/>
    <w:rsid w:val="004A0E66"/>
    <w:rsid w:val="004A1DC5"/>
    <w:rsid w:val="004A2D8A"/>
    <w:rsid w:val="004A333D"/>
    <w:rsid w:val="004A3DB5"/>
    <w:rsid w:val="004A3FFD"/>
    <w:rsid w:val="004A49C2"/>
    <w:rsid w:val="004A4B5B"/>
    <w:rsid w:val="004A625A"/>
    <w:rsid w:val="004A6C47"/>
    <w:rsid w:val="004A7CC1"/>
    <w:rsid w:val="004B0EC6"/>
    <w:rsid w:val="004B12C2"/>
    <w:rsid w:val="004B1B91"/>
    <w:rsid w:val="004B3AC9"/>
    <w:rsid w:val="004B3BD5"/>
    <w:rsid w:val="004B3F98"/>
    <w:rsid w:val="004B646D"/>
    <w:rsid w:val="004B669E"/>
    <w:rsid w:val="004B7AF9"/>
    <w:rsid w:val="004C1BFC"/>
    <w:rsid w:val="004C48FD"/>
    <w:rsid w:val="004C4A59"/>
    <w:rsid w:val="004C6B47"/>
    <w:rsid w:val="004C7689"/>
    <w:rsid w:val="004C7A0F"/>
    <w:rsid w:val="004C7FF0"/>
    <w:rsid w:val="004D06BA"/>
    <w:rsid w:val="004D0A62"/>
    <w:rsid w:val="004D2366"/>
    <w:rsid w:val="004D2596"/>
    <w:rsid w:val="004D2731"/>
    <w:rsid w:val="004D30F5"/>
    <w:rsid w:val="004D4182"/>
    <w:rsid w:val="004D5465"/>
    <w:rsid w:val="004D57B9"/>
    <w:rsid w:val="004D5B53"/>
    <w:rsid w:val="004D6C46"/>
    <w:rsid w:val="004E095C"/>
    <w:rsid w:val="004E0B2B"/>
    <w:rsid w:val="004E0FBA"/>
    <w:rsid w:val="004E17AE"/>
    <w:rsid w:val="004E2EC9"/>
    <w:rsid w:val="004E51F1"/>
    <w:rsid w:val="004E5DCF"/>
    <w:rsid w:val="004F0DEF"/>
    <w:rsid w:val="004F1A54"/>
    <w:rsid w:val="004F3806"/>
    <w:rsid w:val="004F3CF6"/>
    <w:rsid w:val="004F5195"/>
    <w:rsid w:val="004F578D"/>
    <w:rsid w:val="004F5805"/>
    <w:rsid w:val="004F59D9"/>
    <w:rsid w:val="004F6624"/>
    <w:rsid w:val="004F6ECB"/>
    <w:rsid w:val="00500371"/>
    <w:rsid w:val="005034BC"/>
    <w:rsid w:val="005035F5"/>
    <w:rsid w:val="005042D6"/>
    <w:rsid w:val="00504909"/>
    <w:rsid w:val="005049BA"/>
    <w:rsid w:val="005052E6"/>
    <w:rsid w:val="00506776"/>
    <w:rsid w:val="00506DC7"/>
    <w:rsid w:val="0051021F"/>
    <w:rsid w:val="0051206B"/>
    <w:rsid w:val="00512527"/>
    <w:rsid w:val="00512598"/>
    <w:rsid w:val="00514219"/>
    <w:rsid w:val="00515095"/>
    <w:rsid w:val="00515808"/>
    <w:rsid w:val="005215FD"/>
    <w:rsid w:val="00521991"/>
    <w:rsid w:val="00521C46"/>
    <w:rsid w:val="005220CD"/>
    <w:rsid w:val="00522F31"/>
    <w:rsid w:val="005266B6"/>
    <w:rsid w:val="005276DD"/>
    <w:rsid w:val="00527FA0"/>
    <w:rsid w:val="005300CE"/>
    <w:rsid w:val="00530B77"/>
    <w:rsid w:val="00530FAC"/>
    <w:rsid w:val="00532689"/>
    <w:rsid w:val="0053360D"/>
    <w:rsid w:val="005352CC"/>
    <w:rsid w:val="00535394"/>
    <w:rsid w:val="00536B72"/>
    <w:rsid w:val="00536BA3"/>
    <w:rsid w:val="00541AAF"/>
    <w:rsid w:val="00543279"/>
    <w:rsid w:val="00544F6C"/>
    <w:rsid w:val="0054713F"/>
    <w:rsid w:val="005501D5"/>
    <w:rsid w:val="005509E2"/>
    <w:rsid w:val="00551A63"/>
    <w:rsid w:val="00553068"/>
    <w:rsid w:val="00553076"/>
    <w:rsid w:val="00553728"/>
    <w:rsid w:val="005547F8"/>
    <w:rsid w:val="0055576E"/>
    <w:rsid w:val="00556FC2"/>
    <w:rsid w:val="005570F0"/>
    <w:rsid w:val="0056130B"/>
    <w:rsid w:val="0056173B"/>
    <w:rsid w:val="00561754"/>
    <w:rsid w:val="005628DF"/>
    <w:rsid w:val="00563003"/>
    <w:rsid w:val="0056504D"/>
    <w:rsid w:val="00566BE2"/>
    <w:rsid w:val="005679A7"/>
    <w:rsid w:val="005702DE"/>
    <w:rsid w:val="0057236A"/>
    <w:rsid w:val="00573F33"/>
    <w:rsid w:val="00574BAD"/>
    <w:rsid w:val="005757CB"/>
    <w:rsid w:val="00577381"/>
    <w:rsid w:val="00580263"/>
    <w:rsid w:val="00585127"/>
    <w:rsid w:val="00585B63"/>
    <w:rsid w:val="00587BA5"/>
    <w:rsid w:val="00587E7C"/>
    <w:rsid w:val="0059178E"/>
    <w:rsid w:val="00591F3C"/>
    <w:rsid w:val="00594E82"/>
    <w:rsid w:val="00597BC3"/>
    <w:rsid w:val="005A00BE"/>
    <w:rsid w:val="005A011F"/>
    <w:rsid w:val="005A0E5C"/>
    <w:rsid w:val="005A33F1"/>
    <w:rsid w:val="005A341F"/>
    <w:rsid w:val="005B1ACA"/>
    <w:rsid w:val="005B2763"/>
    <w:rsid w:val="005B4600"/>
    <w:rsid w:val="005B6150"/>
    <w:rsid w:val="005B6F6B"/>
    <w:rsid w:val="005C065A"/>
    <w:rsid w:val="005C11EB"/>
    <w:rsid w:val="005C1A5B"/>
    <w:rsid w:val="005C1D58"/>
    <w:rsid w:val="005C2D48"/>
    <w:rsid w:val="005C398B"/>
    <w:rsid w:val="005C4236"/>
    <w:rsid w:val="005C5CCD"/>
    <w:rsid w:val="005C6C7D"/>
    <w:rsid w:val="005C7243"/>
    <w:rsid w:val="005D07A2"/>
    <w:rsid w:val="005D0C2C"/>
    <w:rsid w:val="005D3119"/>
    <w:rsid w:val="005D3788"/>
    <w:rsid w:val="005D572E"/>
    <w:rsid w:val="005D6C5C"/>
    <w:rsid w:val="005D6D01"/>
    <w:rsid w:val="005E3A32"/>
    <w:rsid w:val="005E3CA9"/>
    <w:rsid w:val="005E558A"/>
    <w:rsid w:val="005F1E86"/>
    <w:rsid w:val="005F31D3"/>
    <w:rsid w:val="005F4011"/>
    <w:rsid w:val="005F4DE9"/>
    <w:rsid w:val="005F544C"/>
    <w:rsid w:val="005F56D8"/>
    <w:rsid w:val="005F66F0"/>
    <w:rsid w:val="005F671B"/>
    <w:rsid w:val="005F782F"/>
    <w:rsid w:val="006024AA"/>
    <w:rsid w:val="00603101"/>
    <w:rsid w:val="00603A28"/>
    <w:rsid w:val="00606038"/>
    <w:rsid w:val="00607F1F"/>
    <w:rsid w:val="006141C3"/>
    <w:rsid w:val="00614FEB"/>
    <w:rsid w:val="006174B1"/>
    <w:rsid w:val="006174C1"/>
    <w:rsid w:val="00623739"/>
    <w:rsid w:val="006244A7"/>
    <w:rsid w:val="0062737C"/>
    <w:rsid w:val="0062748B"/>
    <w:rsid w:val="00627E8D"/>
    <w:rsid w:val="00631A62"/>
    <w:rsid w:val="006349F4"/>
    <w:rsid w:val="00640D8A"/>
    <w:rsid w:val="00640FD2"/>
    <w:rsid w:val="0064378F"/>
    <w:rsid w:val="00643CB0"/>
    <w:rsid w:val="006445E0"/>
    <w:rsid w:val="00645E42"/>
    <w:rsid w:val="006500A4"/>
    <w:rsid w:val="006502A4"/>
    <w:rsid w:val="00650AB4"/>
    <w:rsid w:val="00650C9B"/>
    <w:rsid w:val="00653631"/>
    <w:rsid w:val="00654130"/>
    <w:rsid w:val="006557EA"/>
    <w:rsid w:val="00657DD7"/>
    <w:rsid w:val="0066015E"/>
    <w:rsid w:val="00661CE6"/>
    <w:rsid w:val="00667514"/>
    <w:rsid w:val="00667F39"/>
    <w:rsid w:val="00670D52"/>
    <w:rsid w:val="00670E9C"/>
    <w:rsid w:val="0067227B"/>
    <w:rsid w:val="00673457"/>
    <w:rsid w:val="006750CB"/>
    <w:rsid w:val="006763F6"/>
    <w:rsid w:val="006768F0"/>
    <w:rsid w:val="0067766F"/>
    <w:rsid w:val="006776A8"/>
    <w:rsid w:val="00677C10"/>
    <w:rsid w:val="00677F68"/>
    <w:rsid w:val="0068070C"/>
    <w:rsid w:val="00682394"/>
    <w:rsid w:val="0068437B"/>
    <w:rsid w:val="00691643"/>
    <w:rsid w:val="006921F4"/>
    <w:rsid w:val="00693966"/>
    <w:rsid w:val="00694006"/>
    <w:rsid w:val="0069464E"/>
    <w:rsid w:val="00694D8C"/>
    <w:rsid w:val="006958D5"/>
    <w:rsid w:val="00695EC4"/>
    <w:rsid w:val="00695F98"/>
    <w:rsid w:val="006964E6"/>
    <w:rsid w:val="006A3C92"/>
    <w:rsid w:val="006A3D8A"/>
    <w:rsid w:val="006A4098"/>
    <w:rsid w:val="006A53BE"/>
    <w:rsid w:val="006A60F0"/>
    <w:rsid w:val="006B2AFC"/>
    <w:rsid w:val="006B34B3"/>
    <w:rsid w:val="006B549D"/>
    <w:rsid w:val="006B56E8"/>
    <w:rsid w:val="006B654A"/>
    <w:rsid w:val="006B69C1"/>
    <w:rsid w:val="006B7392"/>
    <w:rsid w:val="006C23F9"/>
    <w:rsid w:val="006C25C4"/>
    <w:rsid w:val="006C28E3"/>
    <w:rsid w:val="006C3194"/>
    <w:rsid w:val="006C47A4"/>
    <w:rsid w:val="006D207C"/>
    <w:rsid w:val="006D2A4A"/>
    <w:rsid w:val="006D31DA"/>
    <w:rsid w:val="006D5039"/>
    <w:rsid w:val="006D6366"/>
    <w:rsid w:val="006E002A"/>
    <w:rsid w:val="006E0E7A"/>
    <w:rsid w:val="006E30FB"/>
    <w:rsid w:val="006E3EE0"/>
    <w:rsid w:val="006E61D1"/>
    <w:rsid w:val="006E6467"/>
    <w:rsid w:val="006E654B"/>
    <w:rsid w:val="006E7932"/>
    <w:rsid w:val="006F0BF5"/>
    <w:rsid w:val="006F67A5"/>
    <w:rsid w:val="006F77AA"/>
    <w:rsid w:val="006F7D8E"/>
    <w:rsid w:val="00700045"/>
    <w:rsid w:val="00700579"/>
    <w:rsid w:val="007005AA"/>
    <w:rsid w:val="00700CCF"/>
    <w:rsid w:val="007034C0"/>
    <w:rsid w:val="0070397C"/>
    <w:rsid w:val="00705616"/>
    <w:rsid w:val="007065F8"/>
    <w:rsid w:val="00707A1C"/>
    <w:rsid w:val="00707C97"/>
    <w:rsid w:val="00711655"/>
    <w:rsid w:val="00712315"/>
    <w:rsid w:val="00712484"/>
    <w:rsid w:val="007125B5"/>
    <w:rsid w:val="00713276"/>
    <w:rsid w:val="00714AF5"/>
    <w:rsid w:val="00715076"/>
    <w:rsid w:val="00715F52"/>
    <w:rsid w:val="00716B2A"/>
    <w:rsid w:val="00717E15"/>
    <w:rsid w:val="00717E76"/>
    <w:rsid w:val="007236CC"/>
    <w:rsid w:val="0072590C"/>
    <w:rsid w:val="00725E2E"/>
    <w:rsid w:val="00726F74"/>
    <w:rsid w:val="007300C7"/>
    <w:rsid w:val="007301B7"/>
    <w:rsid w:val="00732D03"/>
    <w:rsid w:val="00732D73"/>
    <w:rsid w:val="00733807"/>
    <w:rsid w:val="00735A37"/>
    <w:rsid w:val="00736A3C"/>
    <w:rsid w:val="00740AD8"/>
    <w:rsid w:val="00741820"/>
    <w:rsid w:val="00742E5D"/>
    <w:rsid w:val="00742F4C"/>
    <w:rsid w:val="00744C32"/>
    <w:rsid w:val="00744D45"/>
    <w:rsid w:val="0074741D"/>
    <w:rsid w:val="00747551"/>
    <w:rsid w:val="00747843"/>
    <w:rsid w:val="0075176D"/>
    <w:rsid w:val="0075302E"/>
    <w:rsid w:val="00753A69"/>
    <w:rsid w:val="00756437"/>
    <w:rsid w:val="00756651"/>
    <w:rsid w:val="00756F14"/>
    <w:rsid w:val="007602C7"/>
    <w:rsid w:val="007618A0"/>
    <w:rsid w:val="00761FB4"/>
    <w:rsid w:val="007640DD"/>
    <w:rsid w:val="00765528"/>
    <w:rsid w:val="007714E3"/>
    <w:rsid w:val="0077172D"/>
    <w:rsid w:val="0077282C"/>
    <w:rsid w:val="007730ED"/>
    <w:rsid w:val="00774328"/>
    <w:rsid w:val="00777B02"/>
    <w:rsid w:val="007805D9"/>
    <w:rsid w:val="00781058"/>
    <w:rsid w:val="0078107D"/>
    <w:rsid w:val="00781416"/>
    <w:rsid w:val="00781EC7"/>
    <w:rsid w:val="0078219E"/>
    <w:rsid w:val="00783E1F"/>
    <w:rsid w:val="0078527B"/>
    <w:rsid w:val="00786574"/>
    <w:rsid w:val="00787CDB"/>
    <w:rsid w:val="007917F0"/>
    <w:rsid w:val="00791C3B"/>
    <w:rsid w:val="00792F56"/>
    <w:rsid w:val="00793298"/>
    <w:rsid w:val="0079463E"/>
    <w:rsid w:val="00794C27"/>
    <w:rsid w:val="00795671"/>
    <w:rsid w:val="00795D74"/>
    <w:rsid w:val="007A05A4"/>
    <w:rsid w:val="007A1F1B"/>
    <w:rsid w:val="007A2277"/>
    <w:rsid w:val="007A2474"/>
    <w:rsid w:val="007A39FB"/>
    <w:rsid w:val="007A3BC0"/>
    <w:rsid w:val="007A5177"/>
    <w:rsid w:val="007A5BC0"/>
    <w:rsid w:val="007A7811"/>
    <w:rsid w:val="007A7C1B"/>
    <w:rsid w:val="007B0E6D"/>
    <w:rsid w:val="007B1708"/>
    <w:rsid w:val="007B2EB1"/>
    <w:rsid w:val="007B2FC4"/>
    <w:rsid w:val="007B4F41"/>
    <w:rsid w:val="007B5B9D"/>
    <w:rsid w:val="007B65F4"/>
    <w:rsid w:val="007B6B1C"/>
    <w:rsid w:val="007B7593"/>
    <w:rsid w:val="007C0133"/>
    <w:rsid w:val="007C1FC4"/>
    <w:rsid w:val="007C2C35"/>
    <w:rsid w:val="007C380A"/>
    <w:rsid w:val="007C50B1"/>
    <w:rsid w:val="007D1A46"/>
    <w:rsid w:val="007D2035"/>
    <w:rsid w:val="007D2068"/>
    <w:rsid w:val="007D2386"/>
    <w:rsid w:val="007D2C13"/>
    <w:rsid w:val="007D3870"/>
    <w:rsid w:val="007D56B8"/>
    <w:rsid w:val="007D5D84"/>
    <w:rsid w:val="007D61D1"/>
    <w:rsid w:val="007D6DC9"/>
    <w:rsid w:val="007E0572"/>
    <w:rsid w:val="007E0FC1"/>
    <w:rsid w:val="007E155D"/>
    <w:rsid w:val="007E2681"/>
    <w:rsid w:val="007E3175"/>
    <w:rsid w:val="007E4B2A"/>
    <w:rsid w:val="007E7131"/>
    <w:rsid w:val="007E7643"/>
    <w:rsid w:val="007F05A2"/>
    <w:rsid w:val="007F4C31"/>
    <w:rsid w:val="007F4DDB"/>
    <w:rsid w:val="007F5727"/>
    <w:rsid w:val="007F73F3"/>
    <w:rsid w:val="00800B8B"/>
    <w:rsid w:val="00800DE6"/>
    <w:rsid w:val="00802098"/>
    <w:rsid w:val="00802A34"/>
    <w:rsid w:val="00805F1A"/>
    <w:rsid w:val="00807345"/>
    <w:rsid w:val="00814C02"/>
    <w:rsid w:val="008155EB"/>
    <w:rsid w:val="0081677D"/>
    <w:rsid w:val="00817816"/>
    <w:rsid w:val="00820A58"/>
    <w:rsid w:val="008210B4"/>
    <w:rsid w:val="008211B0"/>
    <w:rsid w:val="00821C6B"/>
    <w:rsid w:val="00822E28"/>
    <w:rsid w:val="008245AE"/>
    <w:rsid w:val="00824E71"/>
    <w:rsid w:val="008262DE"/>
    <w:rsid w:val="008277D1"/>
    <w:rsid w:val="00830132"/>
    <w:rsid w:val="00830B5D"/>
    <w:rsid w:val="008331B0"/>
    <w:rsid w:val="00833DE5"/>
    <w:rsid w:val="008352C6"/>
    <w:rsid w:val="008426E3"/>
    <w:rsid w:val="00843629"/>
    <w:rsid w:val="00843C2F"/>
    <w:rsid w:val="008456FB"/>
    <w:rsid w:val="00853C80"/>
    <w:rsid w:val="00853FF4"/>
    <w:rsid w:val="008555C4"/>
    <w:rsid w:val="00856B2C"/>
    <w:rsid w:val="00857CD5"/>
    <w:rsid w:val="00860514"/>
    <w:rsid w:val="00860FE3"/>
    <w:rsid w:val="00861039"/>
    <w:rsid w:val="008619EA"/>
    <w:rsid w:val="00861B6B"/>
    <w:rsid w:val="00863341"/>
    <w:rsid w:val="0086537A"/>
    <w:rsid w:val="00865B37"/>
    <w:rsid w:val="00866CA4"/>
    <w:rsid w:val="00867A41"/>
    <w:rsid w:val="00867FEF"/>
    <w:rsid w:val="00870DE5"/>
    <w:rsid w:val="00871167"/>
    <w:rsid w:val="008736FB"/>
    <w:rsid w:val="0087372D"/>
    <w:rsid w:val="00880106"/>
    <w:rsid w:val="00880403"/>
    <w:rsid w:val="00880A81"/>
    <w:rsid w:val="008812F8"/>
    <w:rsid w:val="00882548"/>
    <w:rsid w:val="008838EC"/>
    <w:rsid w:val="0088497C"/>
    <w:rsid w:val="00884C14"/>
    <w:rsid w:val="00886FF2"/>
    <w:rsid w:val="0089030C"/>
    <w:rsid w:val="008919E8"/>
    <w:rsid w:val="0089303A"/>
    <w:rsid w:val="0089307F"/>
    <w:rsid w:val="0089455A"/>
    <w:rsid w:val="00894CDE"/>
    <w:rsid w:val="008952DD"/>
    <w:rsid w:val="0089609D"/>
    <w:rsid w:val="00896B41"/>
    <w:rsid w:val="008A466D"/>
    <w:rsid w:val="008A5089"/>
    <w:rsid w:val="008A580E"/>
    <w:rsid w:val="008A5AAF"/>
    <w:rsid w:val="008A69A8"/>
    <w:rsid w:val="008A7D6D"/>
    <w:rsid w:val="008B0374"/>
    <w:rsid w:val="008B06F7"/>
    <w:rsid w:val="008B0772"/>
    <w:rsid w:val="008B19EE"/>
    <w:rsid w:val="008B215D"/>
    <w:rsid w:val="008B2FEF"/>
    <w:rsid w:val="008C04E7"/>
    <w:rsid w:val="008C0560"/>
    <w:rsid w:val="008C0AA5"/>
    <w:rsid w:val="008C1121"/>
    <w:rsid w:val="008C14FC"/>
    <w:rsid w:val="008C33D1"/>
    <w:rsid w:val="008C440E"/>
    <w:rsid w:val="008D1910"/>
    <w:rsid w:val="008D2289"/>
    <w:rsid w:val="008D37C4"/>
    <w:rsid w:val="008D5676"/>
    <w:rsid w:val="008D5CA0"/>
    <w:rsid w:val="008D5F5A"/>
    <w:rsid w:val="008D7D93"/>
    <w:rsid w:val="008E1869"/>
    <w:rsid w:val="008E2AFE"/>
    <w:rsid w:val="008E3BA8"/>
    <w:rsid w:val="008E5B69"/>
    <w:rsid w:val="008F0D50"/>
    <w:rsid w:val="008F1D1B"/>
    <w:rsid w:val="008F23DF"/>
    <w:rsid w:val="008F294B"/>
    <w:rsid w:val="008F2D80"/>
    <w:rsid w:val="008F42DB"/>
    <w:rsid w:val="008F62F7"/>
    <w:rsid w:val="009001B2"/>
    <w:rsid w:val="009001C5"/>
    <w:rsid w:val="00900CCC"/>
    <w:rsid w:val="00902DC3"/>
    <w:rsid w:val="00903332"/>
    <w:rsid w:val="009062C7"/>
    <w:rsid w:val="00906332"/>
    <w:rsid w:val="00907071"/>
    <w:rsid w:val="0090799F"/>
    <w:rsid w:val="009104EB"/>
    <w:rsid w:val="0091482D"/>
    <w:rsid w:val="0091623B"/>
    <w:rsid w:val="00916270"/>
    <w:rsid w:val="00920BA8"/>
    <w:rsid w:val="009215F5"/>
    <w:rsid w:val="00921C2D"/>
    <w:rsid w:val="00923171"/>
    <w:rsid w:val="0092347E"/>
    <w:rsid w:val="00927A51"/>
    <w:rsid w:val="00931D53"/>
    <w:rsid w:val="009342C8"/>
    <w:rsid w:val="00935440"/>
    <w:rsid w:val="00935C67"/>
    <w:rsid w:val="009365E6"/>
    <w:rsid w:val="00937010"/>
    <w:rsid w:val="00940384"/>
    <w:rsid w:val="00945DC4"/>
    <w:rsid w:val="00945EC6"/>
    <w:rsid w:val="009462C1"/>
    <w:rsid w:val="00946863"/>
    <w:rsid w:val="00947B75"/>
    <w:rsid w:val="00950535"/>
    <w:rsid w:val="00951106"/>
    <w:rsid w:val="00951E14"/>
    <w:rsid w:val="00951E7E"/>
    <w:rsid w:val="00952C18"/>
    <w:rsid w:val="00952EB0"/>
    <w:rsid w:val="00954C33"/>
    <w:rsid w:val="009578EB"/>
    <w:rsid w:val="009607B2"/>
    <w:rsid w:val="00960CA1"/>
    <w:rsid w:val="00960DCF"/>
    <w:rsid w:val="00961017"/>
    <w:rsid w:val="0096171C"/>
    <w:rsid w:val="00962827"/>
    <w:rsid w:val="009652C1"/>
    <w:rsid w:val="00966C4A"/>
    <w:rsid w:val="00971725"/>
    <w:rsid w:val="009746D4"/>
    <w:rsid w:val="009749C3"/>
    <w:rsid w:val="0097536C"/>
    <w:rsid w:val="0097650F"/>
    <w:rsid w:val="009800C7"/>
    <w:rsid w:val="0098182A"/>
    <w:rsid w:val="00983F98"/>
    <w:rsid w:val="00984929"/>
    <w:rsid w:val="00984DB2"/>
    <w:rsid w:val="009850B5"/>
    <w:rsid w:val="00985A82"/>
    <w:rsid w:val="00985F7C"/>
    <w:rsid w:val="0098679F"/>
    <w:rsid w:val="009869AD"/>
    <w:rsid w:val="00987E89"/>
    <w:rsid w:val="009902CA"/>
    <w:rsid w:val="00990A84"/>
    <w:rsid w:val="00991127"/>
    <w:rsid w:val="00991296"/>
    <w:rsid w:val="0099594E"/>
    <w:rsid w:val="009A13B4"/>
    <w:rsid w:val="009A3517"/>
    <w:rsid w:val="009A4A84"/>
    <w:rsid w:val="009A6B62"/>
    <w:rsid w:val="009B0412"/>
    <w:rsid w:val="009B170E"/>
    <w:rsid w:val="009B2DA5"/>
    <w:rsid w:val="009B333F"/>
    <w:rsid w:val="009B4FA4"/>
    <w:rsid w:val="009B5465"/>
    <w:rsid w:val="009C04F3"/>
    <w:rsid w:val="009C4084"/>
    <w:rsid w:val="009C4A46"/>
    <w:rsid w:val="009C55DF"/>
    <w:rsid w:val="009C657D"/>
    <w:rsid w:val="009C6B23"/>
    <w:rsid w:val="009C7B4F"/>
    <w:rsid w:val="009D0595"/>
    <w:rsid w:val="009D06B7"/>
    <w:rsid w:val="009D23A4"/>
    <w:rsid w:val="009D3C8C"/>
    <w:rsid w:val="009D4607"/>
    <w:rsid w:val="009D537B"/>
    <w:rsid w:val="009D5EFB"/>
    <w:rsid w:val="009D6914"/>
    <w:rsid w:val="009E316A"/>
    <w:rsid w:val="009E34AD"/>
    <w:rsid w:val="009E5F96"/>
    <w:rsid w:val="009E61D0"/>
    <w:rsid w:val="009E6E04"/>
    <w:rsid w:val="009E70E2"/>
    <w:rsid w:val="009F3967"/>
    <w:rsid w:val="009F63DC"/>
    <w:rsid w:val="009F7639"/>
    <w:rsid w:val="009F78B6"/>
    <w:rsid w:val="00A00819"/>
    <w:rsid w:val="00A00FE9"/>
    <w:rsid w:val="00A01B13"/>
    <w:rsid w:val="00A041E8"/>
    <w:rsid w:val="00A04219"/>
    <w:rsid w:val="00A044EF"/>
    <w:rsid w:val="00A109D3"/>
    <w:rsid w:val="00A10F29"/>
    <w:rsid w:val="00A110E6"/>
    <w:rsid w:val="00A1169A"/>
    <w:rsid w:val="00A13DE2"/>
    <w:rsid w:val="00A14311"/>
    <w:rsid w:val="00A15D0E"/>
    <w:rsid w:val="00A16304"/>
    <w:rsid w:val="00A205A7"/>
    <w:rsid w:val="00A2063E"/>
    <w:rsid w:val="00A2080D"/>
    <w:rsid w:val="00A21A5C"/>
    <w:rsid w:val="00A23004"/>
    <w:rsid w:val="00A25531"/>
    <w:rsid w:val="00A271EC"/>
    <w:rsid w:val="00A32D6E"/>
    <w:rsid w:val="00A33CA1"/>
    <w:rsid w:val="00A3441A"/>
    <w:rsid w:val="00A352CA"/>
    <w:rsid w:val="00A361A3"/>
    <w:rsid w:val="00A4018E"/>
    <w:rsid w:val="00A42CF6"/>
    <w:rsid w:val="00A4373D"/>
    <w:rsid w:val="00A43B06"/>
    <w:rsid w:val="00A440F4"/>
    <w:rsid w:val="00A47DC8"/>
    <w:rsid w:val="00A50909"/>
    <w:rsid w:val="00A50A22"/>
    <w:rsid w:val="00A52A25"/>
    <w:rsid w:val="00A56F69"/>
    <w:rsid w:val="00A57CF9"/>
    <w:rsid w:val="00A57DD1"/>
    <w:rsid w:val="00A63FB0"/>
    <w:rsid w:val="00A6508B"/>
    <w:rsid w:val="00A656B1"/>
    <w:rsid w:val="00A66D4C"/>
    <w:rsid w:val="00A71F0B"/>
    <w:rsid w:val="00A73581"/>
    <w:rsid w:val="00A75719"/>
    <w:rsid w:val="00A76E71"/>
    <w:rsid w:val="00A76EC6"/>
    <w:rsid w:val="00A820FC"/>
    <w:rsid w:val="00A8296D"/>
    <w:rsid w:val="00A847B9"/>
    <w:rsid w:val="00A90BD9"/>
    <w:rsid w:val="00A924A3"/>
    <w:rsid w:val="00A9267A"/>
    <w:rsid w:val="00A92D7B"/>
    <w:rsid w:val="00A935E5"/>
    <w:rsid w:val="00AA5A54"/>
    <w:rsid w:val="00AA6252"/>
    <w:rsid w:val="00AA6536"/>
    <w:rsid w:val="00AA6FF8"/>
    <w:rsid w:val="00AA7801"/>
    <w:rsid w:val="00AB28EF"/>
    <w:rsid w:val="00AB5939"/>
    <w:rsid w:val="00AB6709"/>
    <w:rsid w:val="00AC069F"/>
    <w:rsid w:val="00AC109B"/>
    <w:rsid w:val="00AC15A2"/>
    <w:rsid w:val="00AC2219"/>
    <w:rsid w:val="00AC5A3F"/>
    <w:rsid w:val="00AD0331"/>
    <w:rsid w:val="00AD2A33"/>
    <w:rsid w:val="00AD2ECB"/>
    <w:rsid w:val="00AD378F"/>
    <w:rsid w:val="00AD3DEA"/>
    <w:rsid w:val="00AD4D76"/>
    <w:rsid w:val="00AD552B"/>
    <w:rsid w:val="00AE0219"/>
    <w:rsid w:val="00AE04C8"/>
    <w:rsid w:val="00AE32E0"/>
    <w:rsid w:val="00AE4B13"/>
    <w:rsid w:val="00AE5D25"/>
    <w:rsid w:val="00AE66AC"/>
    <w:rsid w:val="00AE7E76"/>
    <w:rsid w:val="00AE7F1A"/>
    <w:rsid w:val="00AF43F4"/>
    <w:rsid w:val="00AF5D3D"/>
    <w:rsid w:val="00AF7970"/>
    <w:rsid w:val="00B005C5"/>
    <w:rsid w:val="00B02858"/>
    <w:rsid w:val="00B029C1"/>
    <w:rsid w:val="00B03037"/>
    <w:rsid w:val="00B04551"/>
    <w:rsid w:val="00B04863"/>
    <w:rsid w:val="00B06217"/>
    <w:rsid w:val="00B068AE"/>
    <w:rsid w:val="00B077DF"/>
    <w:rsid w:val="00B07D1E"/>
    <w:rsid w:val="00B12371"/>
    <w:rsid w:val="00B1290F"/>
    <w:rsid w:val="00B13019"/>
    <w:rsid w:val="00B1426A"/>
    <w:rsid w:val="00B1450C"/>
    <w:rsid w:val="00B201F8"/>
    <w:rsid w:val="00B2188C"/>
    <w:rsid w:val="00B242D6"/>
    <w:rsid w:val="00B24454"/>
    <w:rsid w:val="00B254D3"/>
    <w:rsid w:val="00B271E7"/>
    <w:rsid w:val="00B27567"/>
    <w:rsid w:val="00B305C1"/>
    <w:rsid w:val="00B3075C"/>
    <w:rsid w:val="00B31176"/>
    <w:rsid w:val="00B3324C"/>
    <w:rsid w:val="00B332C8"/>
    <w:rsid w:val="00B36502"/>
    <w:rsid w:val="00B37C49"/>
    <w:rsid w:val="00B413E3"/>
    <w:rsid w:val="00B41B6C"/>
    <w:rsid w:val="00B421F9"/>
    <w:rsid w:val="00B42828"/>
    <w:rsid w:val="00B42E35"/>
    <w:rsid w:val="00B43BE1"/>
    <w:rsid w:val="00B45A6B"/>
    <w:rsid w:val="00B47BE7"/>
    <w:rsid w:val="00B47CB2"/>
    <w:rsid w:val="00B5045A"/>
    <w:rsid w:val="00B53952"/>
    <w:rsid w:val="00B54328"/>
    <w:rsid w:val="00B54ED6"/>
    <w:rsid w:val="00B55147"/>
    <w:rsid w:val="00B6701A"/>
    <w:rsid w:val="00B679B4"/>
    <w:rsid w:val="00B72425"/>
    <w:rsid w:val="00B73076"/>
    <w:rsid w:val="00B742E6"/>
    <w:rsid w:val="00B75448"/>
    <w:rsid w:val="00B75CD7"/>
    <w:rsid w:val="00B774DC"/>
    <w:rsid w:val="00B81608"/>
    <w:rsid w:val="00B81FCD"/>
    <w:rsid w:val="00B8278D"/>
    <w:rsid w:val="00B83087"/>
    <w:rsid w:val="00B840DB"/>
    <w:rsid w:val="00B859D8"/>
    <w:rsid w:val="00B86273"/>
    <w:rsid w:val="00B90EBA"/>
    <w:rsid w:val="00B92ECE"/>
    <w:rsid w:val="00B9300F"/>
    <w:rsid w:val="00B934FB"/>
    <w:rsid w:val="00B939AD"/>
    <w:rsid w:val="00B93ABA"/>
    <w:rsid w:val="00B93E38"/>
    <w:rsid w:val="00B94EF1"/>
    <w:rsid w:val="00B95303"/>
    <w:rsid w:val="00B9612D"/>
    <w:rsid w:val="00B9652D"/>
    <w:rsid w:val="00BA110E"/>
    <w:rsid w:val="00BA2785"/>
    <w:rsid w:val="00BA389F"/>
    <w:rsid w:val="00BA7066"/>
    <w:rsid w:val="00BB00AD"/>
    <w:rsid w:val="00BB0D33"/>
    <w:rsid w:val="00BB111C"/>
    <w:rsid w:val="00BB149C"/>
    <w:rsid w:val="00BB34EE"/>
    <w:rsid w:val="00BB6E1B"/>
    <w:rsid w:val="00BC000C"/>
    <w:rsid w:val="00BC0493"/>
    <w:rsid w:val="00BC05C5"/>
    <w:rsid w:val="00BC15BE"/>
    <w:rsid w:val="00BC1798"/>
    <w:rsid w:val="00BC184D"/>
    <w:rsid w:val="00BC28AF"/>
    <w:rsid w:val="00BC2B14"/>
    <w:rsid w:val="00BC2F13"/>
    <w:rsid w:val="00BC31C1"/>
    <w:rsid w:val="00BC60B8"/>
    <w:rsid w:val="00BC655E"/>
    <w:rsid w:val="00BC7142"/>
    <w:rsid w:val="00BD1610"/>
    <w:rsid w:val="00BD2643"/>
    <w:rsid w:val="00BD3273"/>
    <w:rsid w:val="00BD3450"/>
    <w:rsid w:val="00BD42CA"/>
    <w:rsid w:val="00BD4315"/>
    <w:rsid w:val="00BD559A"/>
    <w:rsid w:val="00BD5656"/>
    <w:rsid w:val="00BE111E"/>
    <w:rsid w:val="00BE12FA"/>
    <w:rsid w:val="00BE1600"/>
    <w:rsid w:val="00BE1684"/>
    <w:rsid w:val="00BE357F"/>
    <w:rsid w:val="00BE4BFA"/>
    <w:rsid w:val="00BE52F7"/>
    <w:rsid w:val="00BE7CF2"/>
    <w:rsid w:val="00BE7E29"/>
    <w:rsid w:val="00BF06C6"/>
    <w:rsid w:val="00BF3BF9"/>
    <w:rsid w:val="00BF3F1B"/>
    <w:rsid w:val="00BF5209"/>
    <w:rsid w:val="00BF5649"/>
    <w:rsid w:val="00BF64A7"/>
    <w:rsid w:val="00BF7DD4"/>
    <w:rsid w:val="00C0029E"/>
    <w:rsid w:val="00C00860"/>
    <w:rsid w:val="00C04CD6"/>
    <w:rsid w:val="00C06ED4"/>
    <w:rsid w:val="00C072C4"/>
    <w:rsid w:val="00C07973"/>
    <w:rsid w:val="00C10355"/>
    <w:rsid w:val="00C10D4C"/>
    <w:rsid w:val="00C11CD7"/>
    <w:rsid w:val="00C13559"/>
    <w:rsid w:val="00C147A4"/>
    <w:rsid w:val="00C164DB"/>
    <w:rsid w:val="00C2027D"/>
    <w:rsid w:val="00C2077F"/>
    <w:rsid w:val="00C20D26"/>
    <w:rsid w:val="00C20E45"/>
    <w:rsid w:val="00C21505"/>
    <w:rsid w:val="00C228D1"/>
    <w:rsid w:val="00C2624C"/>
    <w:rsid w:val="00C26698"/>
    <w:rsid w:val="00C26835"/>
    <w:rsid w:val="00C2748A"/>
    <w:rsid w:val="00C27EA9"/>
    <w:rsid w:val="00C40814"/>
    <w:rsid w:val="00C41C90"/>
    <w:rsid w:val="00C42377"/>
    <w:rsid w:val="00C445B8"/>
    <w:rsid w:val="00C44607"/>
    <w:rsid w:val="00C44F37"/>
    <w:rsid w:val="00C45087"/>
    <w:rsid w:val="00C45949"/>
    <w:rsid w:val="00C45BAE"/>
    <w:rsid w:val="00C46A71"/>
    <w:rsid w:val="00C474E1"/>
    <w:rsid w:val="00C4759A"/>
    <w:rsid w:val="00C47B93"/>
    <w:rsid w:val="00C47C23"/>
    <w:rsid w:val="00C514B9"/>
    <w:rsid w:val="00C51E30"/>
    <w:rsid w:val="00C526C7"/>
    <w:rsid w:val="00C5347E"/>
    <w:rsid w:val="00C61189"/>
    <w:rsid w:val="00C611CA"/>
    <w:rsid w:val="00C62363"/>
    <w:rsid w:val="00C62516"/>
    <w:rsid w:val="00C643FE"/>
    <w:rsid w:val="00C65246"/>
    <w:rsid w:val="00C709AF"/>
    <w:rsid w:val="00C70B30"/>
    <w:rsid w:val="00C70B31"/>
    <w:rsid w:val="00C7177B"/>
    <w:rsid w:val="00C7291F"/>
    <w:rsid w:val="00C72C4D"/>
    <w:rsid w:val="00C736D7"/>
    <w:rsid w:val="00C738BF"/>
    <w:rsid w:val="00C7556A"/>
    <w:rsid w:val="00C766FB"/>
    <w:rsid w:val="00C8108B"/>
    <w:rsid w:val="00C81643"/>
    <w:rsid w:val="00C8251A"/>
    <w:rsid w:val="00C859AD"/>
    <w:rsid w:val="00C8661C"/>
    <w:rsid w:val="00C8726E"/>
    <w:rsid w:val="00C91A87"/>
    <w:rsid w:val="00C93CD5"/>
    <w:rsid w:val="00C942BF"/>
    <w:rsid w:val="00C954A6"/>
    <w:rsid w:val="00C9678C"/>
    <w:rsid w:val="00CA1146"/>
    <w:rsid w:val="00CA202F"/>
    <w:rsid w:val="00CA5789"/>
    <w:rsid w:val="00CA6E00"/>
    <w:rsid w:val="00CA7272"/>
    <w:rsid w:val="00CB0603"/>
    <w:rsid w:val="00CB0659"/>
    <w:rsid w:val="00CB0CCC"/>
    <w:rsid w:val="00CB1F00"/>
    <w:rsid w:val="00CB351D"/>
    <w:rsid w:val="00CB3872"/>
    <w:rsid w:val="00CB48B5"/>
    <w:rsid w:val="00CB794D"/>
    <w:rsid w:val="00CC06D4"/>
    <w:rsid w:val="00CC1450"/>
    <w:rsid w:val="00CC177A"/>
    <w:rsid w:val="00CC413B"/>
    <w:rsid w:val="00CC4C5D"/>
    <w:rsid w:val="00CC5598"/>
    <w:rsid w:val="00CC6E5F"/>
    <w:rsid w:val="00CC71C2"/>
    <w:rsid w:val="00CC7848"/>
    <w:rsid w:val="00CD0D49"/>
    <w:rsid w:val="00CD1B25"/>
    <w:rsid w:val="00CD2561"/>
    <w:rsid w:val="00CD356C"/>
    <w:rsid w:val="00CD3BEB"/>
    <w:rsid w:val="00CD47E4"/>
    <w:rsid w:val="00CD4EDD"/>
    <w:rsid w:val="00CD59EF"/>
    <w:rsid w:val="00CD66EF"/>
    <w:rsid w:val="00CE0028"/>
    <w:rsid w:val="00CE0DDB"/>
    <w:rsid w:val="00CE1A9B"/>
    <w:rsid w:val="00CE20DB"/>
    <w:rsid w:val="00CE33C1"/>
    <w:rsid w:val="00CE4DB5"/>
    <w:rsid w:val="00CE5654"/>
    <w:rsid w:val="00CE5FB2"/>
    <w:rsid w:val="00CE602D"/>
    <w:rsid w:val="00CE77BB"/>
    <w:rsid w:val="00CE796E"/>
    <w:rsid w:val="00CF0FB8"/>
    <w:rsid w:val="00CF2884"/>
    <w:rsid w:val="00CF41D5"/>
    <w:rsid w:val="00CF42B0"/>
    <w:rsid w:val="00CF676E"/>
    <w:rsid w:val="00D04006"/>
    <w:rsid w:val="00D0614D"/>
    <w:rsid w:val="00D1018E"/>
    <w:rsid w:val="00D13BCD"/>
    <w:rsid w:val="00D13E2E"/>
    <w:rsid w:val="00D16AF4"/>
    <w:rsid w:val="00D2286C"/>
    <w:rsid w:val="00D23FC8"/>
    <w:rsid w:val="00D2427B"/>
    <w:rsid w:val="00D24945"/>
    <w:rsid w:val="00D25C88"/>
    <w:rsid w:val="00D27BFE"/>
    <w:rsid w:val="00D3004A"/>
    <w:rsid w:val="00D329C4"/>
    <w:rsid w:val="00D36078"/>
    <w:rsid w:val="00D37DEF"/>
    <w:rsid w:val="00D400EE"/>
    <w:rsid w:val="00D40ED8"/>
    <w:rsid w:val="00D43187"/>
    <w:rsid w:val="00D433D9"/>
    <w:rsid w:val="00D4383A"/>
    <w:rsid w:val="00D44463"/>
    <w:rsid w:val="00D45556"/>
    <w:rsid w:val="00D462E0"/>
    <w:rsid w:val="00D50084"/>
    <w:rsid w:val="00D53EBA"/>
    <w:rsid w:val="00D56F03"/>
    <w:rsid w:val="00D5747E"/>
    <w:rsid w:val="00D60EA2"/>
    <w:rsid w:val="00D6172A"/>
    <w:rsid w:val="00D63ACA"/>
    <w:rsid w:val="00D65BED"/>
    <w:rsid w:val="00D7056D"/>
    <w:rsid w:val="00D73771"/>
    <w:rsid w:val="00D74A8B"/>
    <w:rsid w:val="00D75870"/>
    <w:rsid w:val="00D75C48"/>
    <w:rsid w:val="00D76380"/>
    <w:rsid w:val="00D8092C"/>
    <w:rsid w:val="00D80962"/>
    <w:rsid w:val="00D80DE3"/>
    <w:rsid w:val="00D8484A"/>
    <w:rsid w:val="00D874C3"/>
    <w:rsid w:val="00D8764E"/>
    <w:rsid w:val="00D87767"/>
    <w:rsid w:val="00D92759"/>
    <w:rsid w:val="00D92CBD"/>
    <w:rsid w:val="00D939F9"/>
    <w:rsid w:val="00D93ABD"/>
    <w:rsid w:val="00D94AD9"/>
    <w:rsid w:val="00D94B77"/>
    <w:rsid w:val="00D95C5E"/>
    <w:rsid w:val="00DA0FE7"/>
    <w:rsid w:val="00DA207A"/>
    <w:rsid w:val="00DA2F2C"/>
    <w:rsid w:val="00DA789A"/>
    <w:rsid w:val="00DA7B55"/>
    <w:rsid w:val="00DA7BE3"/>
    <w:rsid w:val="00DB41A6"/>
    <w:rsid w:val="00DB4623"/>
    <w:rsid w:val="00DB4E33"/>
    <w:rsid w:val="00DB5DE7"/>
    <w:rsid w:val="00DB7952"/>
    <w:rsid w:val="00DB7E39"/>
    <w:rsid w:val="00DC260B"/>
    <w:rsid w:val="00DC29D9"/>
    <w:rsid w:val="00DC3AD6"/>
    <w:rsid w:val="00DC68D8"/>
    <w:rsid w:val="00DD07B9"/>
    <w:rsid w:val="00DD0946"/>
    <w:rsid w:val="00DD13C2"/>
    <w:rsid w:val="00DD2E1C"/>
    <w:rsid w:val="00DD3ED4"/>
    <w:rsid w:val="00DD737E"/>
    <w:rsid w:val="00DE1445"/>
    <w:rsid w:val="00DE1ACB"/>
    <w:rsid w:val="00DE360B"/>
    <w:rsid w:val="00DE3DD5"/>
    <w:rsid w:val="00DE42FE"/>
    <w:rsid w:val="00DE6612"/>
    <w:rsid w:val="00DE69B1"/>
    <w:rsid w:val="00DF25F9"/>
    <w:rsid w:val="00DF3CB7"/>
    <w:rsid w:val="00DF546E"/>
    <w:rsid w:val="00DF5EE7"/>
    <w:rsid w:val="00DF7146"/>
    <w:rsid w:val="00DF79B5"/>
    <w:rsid w:val="00DF7FD0"/>
    <w:rsid w:val="00E0000B"/>
    <w:rsid w:val="00E0164A"/>
    <w:rsid w:val="00E01807"/>
    <w:rsid w:val="00E01B67"/>
    <w:rsid w:val="00E0269F"/>
    <w:rsid w:val="00E02FE4"/>
    <w:rsid w:val="00E07D34"/>
    <w:rsid w:val="00E110A5"/>
    <w:rsid w:val="00E13F2D"/>
    <w:rsid w:val="00E154AD"/>
    <w:rsid w:val="00E16F35"/>
    <w:rsid w:val="00E1702C"/>
    <w:rsid w:val="00E171C1"/>
    <w:rsid w:val="00E17967"/>
    <w:rsid w:val="00E17CCC"/>
    <w:rsid w:val="00E21FB3"/>
    <w:rsid w:val="00E22D27"/>
    <w:rsid w:val="00E235D1"/>
    <w:rsid w:val="00E24B39"/>
    <w:rsid w:val="00E262F6"/>
    <w:rsid w:val="00E26A14"/>
    <w:rsid w:val="00E27A6A"/>
    <w:rsid w:val="00E306D8"/>
    <w:rsid w:val="00E337E8"/>
    <w:rsid w:val="00E33929"/>
    <w:rsid w:val="00E3427E"/>
    <w:rsid w:val="00E35306"/>
    <w:rsid w:val="00E37D88"/>
    <w:rsid w:val="00E37F39"/>
    <w:rsid w:val="00E421BE"/>
    <w:rsid w:val="00E42B3A"/>
    <w:rsid w:val="00E43B62"/>
    <w:rsid w:val="00E4535A"/>
    <w:rsid w:val="00E4550C"/>
    <w:rsid w:val="00E45A92"/>
    <w:rsid w:val="00E46784"/>
    <w:rsid w:val="00E528E5"/>
    <w:rsid w:val="00E55F5B"/>
    <w:rsid w:val="00E63573"/>
    <w:rsid w:val="00E66FE4"/>
    <w:rsid w:val="00E70A3E"/>
    <w:rsid w:val="00E71AAB"/>
    <w:rsid w:val="00E71F06"/>
    <w:rsid w:val="00E722B4"/>
    <w:rsid w:val="00E7390A"/>
    <w:rsid w:val="00E74A0C"/>
    <w:rsid w:val="00E74B2D"/>
    <w:rsid w:val="00E76C12"/>
    <w:rsid w:val="00E81A58"/>
    <w:rsid w:val="00E830C7"/>
    <w:rsid w:val="00E841B8"/>
    <w:rsid w:val="00E845F9"/>
    <w:rsid w:val="00E90BA5"/>
    <w:rsid w:val="00E92114"/>
    <w:rsid w:val="00E92F64"/>
    <w:rsid w:val="00E938C2"/>
    <w:rsid w:val="00E9497D"/>
    <w:rsid w:val="00E94C24"/>
    <w:rsid w:val="00E966FD"/>
    <w:rsid w:val="00EA012E"/>
    <w:rsid w:val="00EA2BB4"/>
    <w:rsid w:val="00EA2BB7"/>
    <w:rsid w:val="00EA3601"/>
    <w:rsid w:val="00EA3C5E"/>
    <w:rsid w:val="00EA48F3"/>
    <w:rsid w:val="00EA5052"/>
    <w:rsid w:val="00EA591C"/>
    <w:rsid w:val="00EA5CB7"/>
    <w:rsid w:val="00EA7936"/>
    <w:rsid w:val="00EA7E5B"/>
    <w:rsid w:val="00EB0FB4"/>
    <w:rsid w:val="00EB22A9"/>
    <w:rsid w:val="00EB3728"/>
    <w:rsid w:val="00EB4FF5"/>
    <w:rsid w:val="00EB7F1D"/>
    <w:rsid w:val="00EC2C9B"/>
    <w:rsid w:val="00EC3950"/>
    <w:rsid w:val="00EC5292"/>
    <w:rsid w:val="00EC5957"/>
    <w:rsid w:val="00EC5D73"/>
    <w:rsid w:val="00ED0F3D"/>
    <w:rsid w:val="00ED29D9"/>
    <w:rsid w:val="00ED3720"/>
    <w:rsid w:val="00ED397A"/>
    <w:rsid w:val="00ED590B"/>
    <w:rsid w:val="00ED72E6"/>
    <w:rsid w:val="00ED7D43"/>
    <w:rsid w:val="00EE324D"/>
    <w:rsid w:val="00EE40E8"/>
    <w:rsid w:val="00EE739A"/>
    <w:rsid w:val="00EF124D"/>
    <w:rsid w:val="00EF2C5D"/>
    <w:rsid w:val="00EF30CF"/>
    <w:rsid w:val="00EF4AD5"/>
    <w:rsid w:val="00EF5CC9"/>
    <w:rsid w:val="00EF6445"/>
    <w:rsid w:val="00EF6DEA"/>
    <w:rsid w:val="00F003A3"/>
    <w:rsid w:val="00F0157F"/>
    <w:rsid w:val="00F0189B"/>
    <w:rsid w:val="00F033FB"/>
    <w:rsid w:val="00F04E6B"/>
    <w:rsid w:val="00F076DC"/>
    <w:rsid w:val="00F10B84"/>
    <w:rsid w:val="00F1305A"/>
    <w:rsid w:val="00F1559C"/>
    <w:rsid w:val="00F162D9"/>
    <w:rsid w:val="00F172A1"/>
    <w:rsid w:val="00F207A4"/>
    <w:rsid w:val="00F20CA0"/>
    <w:rsid w:val="00F20F4E"/>
    <w:rsid w:val="00F221AA"/>
    <w:rsid w:val="00F22794"/>
    <w:rsid w:val="00F23CE7"/>
    <w:rsid w:val="00F27995"/>
    <w:rsid w:val="00F30FAF"/>
    <w:rsid w:val="00F31B1D"/>
    <w:rsid w:val="00F31BF5"/>
    <w:rsid w:val="00F322D1"/>
    <w:rsid w:val="00F33F2C"/>
    <w:rsid w:val="00F34307"/>
    <w:rsid w:val="00F34DCB"/>
    <w:rsid w:val="00F4587F"/>
    <w:rsid w:val="00F5069F"/>
    <w:rsid w:val="00F51045"/>
    <w:rsid w:val="00F51BD1"/>
    <w:rsid w:val="00F53DB7"/>
    <w:rsid w:val="00F6288F"/>
    <w:rsid w:val="00F62E82"/>
    <w:rsid w:val="00F64589"/>
    <w:rsid w:val="00F65D79"/>
    <w:rsid w:val="00F6634C"/>
    <w:rsid w:val="00F679EC"/>
    <w:rsid w:val="00F67AA5"/>
    <w:rsid w:val="00F7039A"/>
    <w:rsid w:val="00F707AD"/>
    <w:rsid w:val="00F7101C"/>
    <w:rsid w:val="00F71230"/>
    <w:rsid w:val="00F726AD"/>
    <w:rsid w:val="00F728D7"/>
    <w:rsid w:val="00F72F58"/>
    <w:rsid w:val="00F75661"/>
    <w:rsid w:val="00F75CE3"/>
    <w:rsid w:val="00F81203"/>
    <w:rsid w:val="00F83A9A"/>
    <w:rsid w:val="00F84AAC"/>
    <w:rsid w:val="00F85AE8"/>
    <w:rsid w:val="00F8795B"/>
    <w:rsid w:val="00F90045"/>
    <w:rsid w:val="00F91D43"/>
    <w:rsid w:val="00F91D90"/>
    <w:rsid w:val="00F95715"/>
    <w:rsid w:val="00F96AB3"/>
    <w:rsid w:val="00F975EE"/>
    <w:rsid w:val="00F978E8"/>
    <w:rsid w:val="00FA0011"/>
    <w:rsid w:val="00FA1F1F"/>
    <w:rsid w:val="00FA336B"/>
    <w:rsid w:val="00FA4D35"/>
    <w:rsid w:val="00FA4E3D"/>
    <w:rsid w:val="00FA5B46"/>
    <w:rsid w:val="00FA793C"/>
    <w:rsid w:val="00FA7A29"/>
    <w:rsid w:val="00FA7D14"/>
    <w:rsid w:val="00FB09C2"/>
    <w:rsid w:val="00FB15B9"/>
    <w:rsid w:val="00FB23FD"/>
    <w:rsid w:val="00FB4468"/>
    <w:rsid w:val="00FB62D2"/>
    <w:rsid w:val="00FB744B"/>
    <w:rsid w:val="00FC062A"/>
    <w:rsid w:val="00FC3DB0"/>
    <w:rsid w:val="00FD0997"/>
    <w:rsid w:val="00FD1E26"/>
    <w:rsid w:val="00FD58BA"/>
    <w:rsid w:val="00FE0538"/>
    <w:rsid w:val="00FE2609"/>
    <w:rsid w:val="00FE33FF"/>
    <w:rsid w:val="00FE42AD"/>
    <w:rsid w:val="00FE7806"/>
    <w:rsid w:val="00FE78C6"/>
    <w:rsid w:val="00FF051F"/>
    <w:rsid w:val="00FF444B"/>
    <w:rsid w:val="00FF467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B3361"/>
  <w15:chartTrackingRefBased/>
  <w15:docId w15:val="{37679B9E-D328-4269-A4A2-1E6FB4B00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D3D"/>
    <w:pPr>
      <w:jc w:val="both"/>
    </w:pPr>
    <w:rPr>
      <w:rFonts w:ascii="Times New Roman" w:hAnsi="Times New Roman"/>
      <w:sz w:val="24"/>
    </w:rPr>
  </w:style>
  <w:style w:type="paragraph" w:styleId="Balk1">
    <w:name w:val="heading 1"/>
    <w:basedOn w:val="Normal"/>
    <w:next w:val="Normal"/>
    <w:link w:val="Balk1Char"/>
    <w:uiPriority w:val="9"/>
    <w:qFormat/>
    <w:rsid w:val="00E154AD"/>
    <w:pPr>
      <w:keepNext/>
      <w:keepLines/>
      <w:spacing w:before="120" w:after="120" w:line="240" w:lineRule="auto"/>
      <w:outlineLvl w:val="0"/>
    </w:pPr>
    <w:rPr>
      <w:rFonts w:eastAsiaTheme="majorEastAsia" w:cstheme="majorBidi"/>
      <w:b/>
      <w:color w:val="1F3864" w:themeColor="accent1" w:themeShade="80"/>
      <w:szCs w:val="32"/>
    </w:rPr>
  </w:style>
  <w:style w:type="paragraph" w:styleId="Balk2">
    <w:name w:val="heading 2"/>
    <w:basedOn w:val="Normal"/>
    <w:next w:val="Normal"/>
    <w:link w:val="Balk2Char"/>
    <w:uiPriority w:val="9"/>
    <w:unhideWhenUsed/>
    <w:qFormat/>
    <w:rsid w:val="00247DC7"/>
    <w:pPr>
      <w:keepNext/>
      <w:keepLines/>
      <w:spacing w:before="120" w:after="120" w:line="240" w:lineRule="auto"/>
      <w:outlineLvl w:val="1"/>
    </w:pPr>
    <w:rPr>
      <w:rFonts w:eastAsiaTheme="majorEastAsia" w:cstheme="majorBidi"/>
      <w:b/>
      <w:color w:val="1F3864" w:themeColor="accent1" w:themeShade="80"/>
      <w:szCs w:val="26"/>
    </w:rPr>
  </w:style>
  <w:style w:type="paragraph" w:styleId="Balk3">
    <w:name w:val="heading 3"/>
    <w:basedOn w:val="Normal"/>
    <w:next w:val="Normal"/>
    <w:link w:val="Balk3Char"/>
    <w:uiPriority w:val="9"/>
    <w:unhideWhenUsed/>
    <w:qFormat/>
    <w:rsid w:val="00E154AD"/>
    <w:pPr>
      <w:keepNext/>
      <w:keepLines/>
      <w:spacing w:before="40" w:after="0"/>
      <w:outlineLvl w:val="2"/>
    </w:pPr>
    <w:rPr>
      <w:rFonts w:eastAsiaTheme="majorEastAsia" w:cstheme="majorBidi"/>
      <w:b/>
      <w:color w:val="1F3763" w:themeColor="accent1" w:themeShade="7F"/>
      <w:szCs w:val="24"/>
    </w:rPr>
  </w:style>
  <w:style w:type="paragraph" w:styleId="Balk4">
    <w:name w:val="heading 4"/>
    <w:basedOn w:val="Normal"/>
    <w:next w:val="Normal"/>
    <w:link w:val="Balk4Char"/>
    <w:uiPriority w:val="9"/>
    <w:unhideWhenUsed/>
    <w:qFormat/>
    <w:rsid w:val="00E154AD"/>
    <w:pPr>
      <w:keepNext/>
      <w:keepLines/>
      <w:spacing w:before="120" w:after="120"/>
      <w:outlineLvl w:val="3"/>
    </w:pPr>
    <w:rPr>
      <w:rFonts w:eastAsiaTheme="majorEastAsia" w:cstheme="majorBidi"/>
      <w:b/>
      <w:iCs/>
      <w:color w:val="1F3864" w:themeColor="accent1" w:themeShade="80"/>
    </w:rPr>
  </w:style>
  <w:style w:type="paragraph" w:styleId="Balk5">
    <w:name w:val="heading 5"/>
    <w:basedOn w:val="Normal"/>
    <w:next w:val="Normal"/>
    <w:link w:val="Balk5Char"/>
    <w:uiPriority w:val="9"/>
    <w:semiHidden/>
    <w:unhideWhenUsed/>
    <w:qFormat/>
    <w:rsid w:val="00E154AD"/>
    <w:pPr>
      <w:keepNext/>
      <w:keepLines/>
      <w:spacing w:before="40" w:after="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AA5A54"/>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AA5A54"/>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AA5A54"/>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AA5A54"/>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PROVERE 1,LİSTE PARAF,KODLAMA,ALT BAŞLIK,Heading 2_sj,Liste Paragraf 1,TLMP 1.DÜZEY MADDELEME,Bullet Points,lp1,T-List Paragraph,Liststycke SKL"/>
    <w:basedOn w:val="Normal"/>
    <w:link w:val="ListeParagrafChar"/>
    <w:uiPriority w:val="34"/>
    <w:qFormat/>
    <w:rsid w:val="003625F2"/>
    <w:pPr>
      <w:ind w:left="720"/>
      <w:contextualSpacing/>
    </w:pPr>
  </w:style>
  <w:style w:type="paragraph" w:styleId="stBilgi">
    <w:name w:val="header"/>
    <w:basedOn w:val="Normal"/>
    <w:link w:val="stBilgiChar"/>
    <w:uiPriority w:val="99"/>
    <w:unhideWhenUsed/>
    <w:rsid w:val="003625F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625F2"/>
    <w:rPr>
      <w:noProof/>
    </w:rPr>
  </w:style>
  <w:style w:type="paragraph" w:styleId="AltBilgi">
    <w:name w:val="footer"/>
    <w:basedOn w:val="Normal"/>
    <w:link w:val="AltBilgiChar"/>
    <w:uiPriority w:val="99"/>
    <w:unhideWhenUsed/>
    <w:rsid w:val="003625F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625F2"/>
    <w:rPr>
      <w:noProof/>
    </w:rPr>
  </w:style>
  <w:style w:type="character" w:customStyle="1" w:styleId="Balk1Char">
    <w:name w:val="Başlık 1 Char"/>
    <w:basedOn w:val="VarsaylanParagrafYazTipi"/>
    <w:link w:val="Balk1"/>
    <w:uiPriority w:val="9"/>
    <w:rsid w:val="00CB1F00"/>
    <w:rPr>
      <w:rFonts w:ascii="Times New Roman" w:eastAsiaTheme="majorEastAsia" w:hAnsi="Times New Roman" w:cstheme="majorBidi"/>
      <w:b/>
      <w:noProof/>
      <w:color w:val="1F3864" w:themeColor="accent1" w:themeShade="80"/>
      <w:sz w:val="24"/>
      <w:szCs w:val="32"/>
    </w:rPr>
  </w:style>
  <w:style w:type="character" w:customStyle="1" w:styleId="Balk2Char">
    <w:name w:val="Başlık 2 Char"/>
    <w:basedOn w:val="VarsaylanParagrafYazTipi"/>
    <w:link w:val="Balk2"/>
    <w:uiPriority w:val="9"/>
    <w:rsid w:val="00247DC7"/>
    <w:rPr>
      <w:rFonts w:ascii="Times New Roman" w:eastAsiaTheme="majorEastAsia" w:hAnsi="Times New Roman" w:cstheme="majorBidi"/>
      <w:b/>
      <w:noProof/>
      <w:color w:val="1F3864" w:themeColor="accent1" w:themeShade="80"/>
      <w:sz w:val="24"/>
      <w:szCs w:val="26"/>
    </w:rPr>
  </w:style>
  <w:style w:type="table" w:styleId="DzTablo1">
    <w:name w:val="Plain Table 1"/>
    <w:basedOn w:val="NormalTablo"/>
    <w:uiPriority w:val="41"/>
    <w:rsid w:val="00495C7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oKlavuzu">
    <w:name w:val="Table Grid"/>
    <w:basedOn w:val="NormalTablo"/>
    <w:uiPriority w:val="39"/>
    <w:rsid w:val="000C5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27"/>
    <w:basedOn w:val="NormalTablo"/>
    <w:rsid w:val="008E3BA8"/>
    <w:pPr>
      <w:spacing w:after="0" w:line="240" w:lineRule="auto"/>
    </w:pPr>
    <w:rPr>
      <w:rFonts w:ascii="Calibri" w:eastAsia="Calibri" w:hAnsi="Calibri" w:cs="Calibri"/>
      <w:lang w:eastAsia="tr-TR"/>
    </w:rPr>
    <w:tblPr>
      <w:tblStyleRowBandSize w:val="1"/>
      <w:tblStyleColBandSize w:val="1"/>
      <w:tblInd w:w="0" w:type="nil"/>
    </w:tblPr>
  </w:style>
  <w:style w:type="character" w:customStyle="1" w:styleId="Balk3Char">
    <w:name w:val="Başlık 3 Char"/>
    <w:basedOn w:val="VarsaylanParagrafYazTipi"/>
    <w:link w:val="Balk3"/>
    <w:uiPriority w:val="9"/>
    <w:rsid w:val="001C1166"/>
    <w:rPr>
      <w:rFonts w:ascii="Times New Roman" w:eastAsiaTheme="majorEastAsia" w:hAnsi="Times New Roman" w:cstheme="majorBidi"/>
      <w:b/>
      <w:noProof/>
      <w:color w:val="1F3763" w:themeColor="accent1" w:themeShade="7F"/>
      <w:sz w:val="24"/>
      <w:szCs w:val="24"/>
    </w:rPr>
  </w:style>
  <w:style w:type="character" w:customStyle="1" w:styleId="Balk4Char">
    <w:name w:val="Başlık 4 Char"/>
    <w:basedOn w:val="VarsaylanParagrafYazTipi"/>
    <w:link w:val="Balk4"/>
    <w:uiPriority w:val="9"/>
    <w:rsid w:val="001C1166"/>
    <w:rPr>
      <w:rFonts w:ascii="Times New Roman" w:eastAsiaTheme="majorEastAsia" w:hAnsi="Times New Roman" w:cstheme="majorBidi"/>
      <w:b/>
      <w:iCs/>
      <w:noProof/>
      <w:color w:val="1F3864" w:themeColor="accent1" w:themeShade="80"/>
      <w:sz w:val="24"/>
    </w:rPr>
  </w:style>
  <w:style w:type="paragraph" w:styleId="GvdeMetniGirintisi">
    <w:name w:val="Body Text Indent"/>
    <w:basedOn w:val="Normal"/>
    <w:link w:val="GvdeMetniGirintisiChar"/>
    <w:uiPriority w:val="99"/>
    <w:rsid w:val="00AD552B"/>
    <w:pPr>
      <w:spacing w:after="0" w:line="240" w:lineRule="auto"/>
      <w:ind w:left="708"/>
    </w:pPr>
    <w:rPr>
      <w:rFonts w:ascii="Arial" w:eastAsia="Times New Roman" w:hAnsi="Arial" w:cs="Arial"/>
      <w:szCs w:val="24"/>
      <w:lang w:eastAsia="tr-TR"/>
    </w:rPr>
  </w:style>
  <w:style w:type="character" w:customStyle="1" w:styleId="GvdeMetniGirintisiChar">
    <w:name w:val="Gövde Metni Girintisi Char"/>
    <w:basedOn w:val="VarsaylanParagrafYazTipi"/>
    <w:link w:val="GvdeMetniGirintisi"/>
    <w:uiPriority w:val="99"/>
    <w:rsid w:val="00AD552B"/>
    <w:rPr>
      <w:rFonts w:ascii="Arial" w:eastAsia="Times New Roman" w:hAnsi="Arial" w:cs="Arial"/>
      <w:sz w:val="24"/>
      <w:szCs w:val="24"/>
      <w:lang w:eastAsia="tr-TR"/>
    </w:rPr>
  </w:style>
  <w:style w:type="character" w:customStyle="1" w:styleId="ListeParagrafChar">
    <w:name w:val="Liste Paragraf Char"/>
    <w:aliases w:val="içindekiler vb Char,PROVERE 1 Char,LİSTE PARAF Char,KODLAMA Char,ALT BAŞLIK Char,Heading 2_sj Char,Liste Paragraf 1 Char,TLMP 1.DÜZEY MADDELEME Char,Bullet Points Char,lp1 Char,T-List Paragraph Char,Liststycke SKL Char"/>
    <w:link w:val="ListeParagraf"/>
    <w:uiPriority w:val="34"/>
    <w:qFormat/>
    <w:locked/>
    <w:rsid w:val="00AD552B"/>
    <w:rPr>
      <w:rFonts w:ascii="Times New Roman" w:hAnsi="Times New Roman"/>
      <w:noProof/>
    </w:rPr>
  </w:style>
  <w:style w:type="character" w:customStyle="1" w:styleId="Gvdemetni">
    <w:name w:val="Gövde metni_"/>
    <w:basedOn w:val="VarsaylanParagrafYazTipi"/>
    <w:link w:val="Gvdemetni0"/>
    <w:rsid w:val="00D400EE"/>
    <w:rPr>
      <w:rFonts w:ascii="Franklin Gothic Heavy" w:eastAsia="Franklin Gothic Heavy" w:hAnsi="Franklin Gothic Heavy" w:cs="Franklin Gothic Heavy"/>
      <w:sz w:val="16"/>
      <w:szCs w:val="16"/>
      <w:shd w:val="clear" w:color="auto" w:fill="FFFFFF"/>
    </w:rPr>
  </w:style>
  <w:style w:type="paragraph" w:customStyle="1" w:styleId="Gvdemetni0">
    <w:name w:val="Gövde metni"/>
    <w:basedOn w:val="Normal"/>
    <w:link w:val="Gvdemetni"/>
    <w:rsid w:val="00D400EE"/>
    <w:pPr>
      <w:widowControl w:val="0"/>
      <w:shd w:val="clear" w:color="auto" w:fill="FFFFFF"/>
      <w:spacing w:after="0" w:line="284" w:lineRule="exact"/>
      <w:ind w:hanging="1580"/>
      <w:jc w:val="center"/>
    </w:pPr>
    <w:rPr>
      <w:rFonts w:ascii="Franklin Gothic Heavy" w:eastAsia="Franklin Gothic Heavy" w:hAnsi="Franklin Gothic Heavy" w:cs="Franklin Gothic Heavy"/>
      <w:sz w:val="16"/>
      <w:szCs w:val="16"/>
    </w:rPr>
  </w:style>
  <w:style w:type="paragraph" w:customStyle="1" w:styleId="Default">
    <w:name w:val="Default"/>
    <w:rsid w:val="00201821"/>
    <w:pPr>
      <w:autoSpaceDE w:val="0"/>
      <w:autoSpaceDN w:val="0"/>
      <w:adjustRightInd w:val="0"/>
      <w:spacing w:after="0" w:line="240" w:lineRule="auto"/>
    </w:pPr>
    <w:rPr>
      <w:rFonts w:ascii="Calibri" w:hAnsi="Calibri" w:cs="Calibri"/>
      <w:color w:val="000000"/>
      <w:sz w:val="24"/>
      <w:szCs w:val="24"/>
    </w:rPr>
  </w:style>
  <w:style w:type="paragraph" w:styleId="TBal">
    <w:name w:val="TOC Heading"/>
    <w:basedOn w:val="Balk1"/>
    <w:next w:val="Normal"/>
    <w:uiPriority w:val="39"/>
    <w:unhideWhenUsed/>
    <w:qFormat/>
    <w:rsid w:val="00F71230"/>
    <w:pPr>
      <w:spacing w:before="240" w:after="0"/>
      <w:jc w:val="left"/>
      <w:outlineLvl w:val="9"/>
    </w:pPr>
    <w:rPr>
      <w:rFonts w:asciiTheme="majorHAnsi" w:hAnsiTheme="majorHAnsi"/>
      <w:b w:val="0"/>
      <w:color w:val="2F5496" w:themeColor="accent1" w:themeShade="BF"/>
      <w:sz w:val="32"/>
      <w:lang w:eastAsia="tr-TR"/>
    </w:rPr>
  </w:style>
  <w:style w:type="paragraph" w:styleId="T1">
    <w:name w:val="toc 1"/>
    <w:basedOn w:val="Normal"/>
    <w:next w:val="Normal"/>
    <w:autoRedefine/>
    <w:uiPriority w:val="39"/>
    <w:unhideWhenUsed/>
    <w:rsid w:val="009D0595"/>
    <w:pPr>
      <w:tabs>
        <w:tab w:val="right" w:leader="dot" w:pos="9062"/>
      </w:tabs>
      <w:spacing w:after="100"/>
    </w:pPr>
  </w:style>
  <w:style w:type="paragraph" w:styleId="T2">
    <w:name w:val="toc 2"/>
    <w:basedOn w:val="Normal"/>
    <w:next w:val="Normal"/>
    <w:autoRedefine/>
    <w:uiPriority w:val="39"/>
    <w:unhideWhenUsed/>
    <w:rsid w:val="00FE0538"/>
    <w:pPr>
      <w:tabs>
        <w:tab w:val="left" w:pos="880"/>
        <w:tab w:val="right" w:leader="dot" w:pos="9062"/>
      </w:tabs>
      <w:spacing w:after="100"/>
      <w:ind w:left="220"/>
    </w:pPr>
  </w:style>
  <w:style w:type="paragraph" w:styleId="T3">
    <w:name w:val="toc 3"/>
    <w:basedOn w:val="Normal"/>
    <w:next w:val="Normal"/>
    <w:autoRedefine/>
    <w:uiPriority w:val="39"/>
    <w:unhideWhenUsed/>
    <w:rsid w:val="009D0595"/>
    <w:pPr>
      <w:tabs>
        <w:tab w:val="right" w:leader="dot" w:pos="9062"/>
      </w:tabs>
      <w:spacing w:after="100"/>
      <w:ind w:left="440"/>
    </w:pPr>
  </w:style>
  <w:style w:type="character" w:styleId="Kpr">
    <w:name w:val="Hyperlink"/>
    <w:basedOn w:val="VarsaylanParagrafYazTipi"/>
    <w:uiPriority w:val="99"/>
    <w:unhideWhenUsed/>
    <w:rsid w:val="00F71230"/>
    <w:rPr>
      <w:color w:val="0563C1" w:themeColor="hyperlink"/>
      <w:u w:val="single"/>
    </w:rPr>
  </w:style>
  <w:style w:type="paragraph" w:styleId="AralkYok">
    <w:name w:val="No Spacing"/>
    <w:uiPriority w:val="1"/>
    <w:qFormat/>
    <w:rsid w:val="001C1166"/>
    <w:pPr>
      <w:spacing w:after="0" w:line="240" w:lineRule="auto"/>
      <w:jc w:val="both"/>
    </w:pPr>
    <w:rPr>
      <w:rFonts w:ascii="Times New Roman" w:hAnsi="Times New Roman"/>
      <w:noProof/>
    </w:rPr>
  </w:style>
  <w:style w:type="table" w:styleId="TabloKlavuzuAk">
    <w:name w:val="Grid Table Light"/>
    <w:basedOn w:val="NormalTablo"/>
    <w:uiPriority w:val="40"/>
    <w:rsid w:val="00677C10"/>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simYazs">
    <w:name w:val="caption"/>
    <w:basedOn w:val="Normal"/>
    <w:next w:val="Normal"/>
    <w:link w:val="ResimYazsChar"/>
    <w:uiPriority w:val="35"/>
    <w:unhideWhenUsed/>
    <w:qFormat/>
    <w:rsid w:val="00677C10"/>
    <w:pPr>
      <w:spacing w:after="200" w:line="240" w:lineRule="auto"/>
      <w:jc w:val="left"/>
    </w:pPr>
    <w:rPr>
      <w:rFonts w:asciiTheme="minorHAnsi" w:hAnsiTheme="minorHAnsi"/>
      <w:i/>
      <w:iCs/>
      <w:color w:val="44546A" w:themeColor="text2"/>
      <w:sz w:val="18"/>
      <w:szCs w:val="18"/>
      <w:lang w:val="en-US"/>
    </w:rPr>
  </w:style>
  <w:style w:type="character" w:customStyle="1" w:styleId="Balk5Char">
    <w:name w:val="Başlık 5 Char"/>
    <w:basedOn w:val="VarsaylanParagrafYazTipi"/>
    <w:link w:val="Balk5"/>
    <w:uiPriority w:val="9"/>
    <w:semiHidden/>
    <w:rsid w:val="00AA5A54"/>
    <w:rPr>
      <w:rFonts w:asciiTheme="majorHAnsi" w:eastAsiaTheme="majorEastAsia" w:hAnsiTheme="majorHAnsi" w:cstheme="majorBidi"/>
      <w:noProof/>
      <w:color w:val="2F5496" w:themeColor="accent1" w:themeShade="BF"/>
      <w:sz w:val="24"/>
    </w:rPr>
  </w:style>
  <w:style w:type="character" w:customStyle="1" w:styleId="Balk6Char">
    <w:name w:val="Başlık 6 Char"/>
    <w:basedOn w:val="VarsaylanParagrafYazTipi"/>
    <w:link w:val="Balk6"/>
    <w:uiPriority w:val="9"/>
    <w:semiHidden/>
    <w:rsid w:val="00AA5A54"/>
    <w:rPr>
      <w:rFonts w:asciiTheme="majorHAnsi" w:eastAsiaTheme="majorEastAsia" w:hAnsiTheme="majorHAnsi" w:cstheme="majorBidi"/>
      <w:noProof/>
      <w:color w:val="1F3763" w:themeColor="accent1" w:themeShade="7F"/>
      <w:sz w:val="24"/>
    </w:rPr>
  </w:style>
  <w:style w:type="character" w:customStyle="1" w:styleId="Balk7Char">
    <w:name w:val="Başlık 7 Char"/>
    <w:basedOn w:val="VarsaylanParagrafYazTipi"/>
    <w:link w:val="Balk7"/>
    <w:uiPriority w:val="9"/>
    <w:semiHidden/>
    <w:rsid w:val="00AA5A54"/>
    <w:rPr>
      <w:rFonts w:asciiTheme="majorHAnsi" w:eastAsiaTheme="majorEastAsia" w:hAnsiTheme="majorHAnsi" w:cstheme="majorBidi"/>
      <w:i/>
      <w:iCs/>
      <w:noProof/>
      <w:color w:val="1F3763" w:themeColor="accent1" w:themeShade="7F"/>
      <w:sz w:val="24"/>
    </w:rPr>
  </w:style>
  <w:style w:type="character" w:customStyle="1" w:styleId="Balk8Char">
    <w:name w:val="Başlık 8 Char"/>
    <w:basedOn w:val="VarsaylanParagrafYazTipi"/>
    <w:link w:val="Balk8"/>
    <w:uiPriority w:val="9"/>
    <w:semiHidden/>
    <w:rsid w:val="00AA5A54"/>
    <w:rPr>
      <w:rFonts w:asciiTheme="majorHAnsi" w:eastAsiaTheme="majorEastAsia" w:hAnsiTheme="majorHAnsi" w:cstheme="majorBidi"/>
      <w:noProof/>
      <w:color w:val="272727" w:themeColor="text1" w:themeTint="D8"/>
      <w:sz w:val="21"/>
      <w:szCs w:val="21"/>
    </w:rPr>
  </w:style>
  <w:style w:type="character" w:customStyle="1" w:styleId="Balk9Char">
    <w:name w:val="Başlık 9 Char"/>
    <w:basedOn w:val="VarsaylanParagrafYazTipi"/>
    <w:link w:val="Balk9"/>
    <w:uiPriority w:val="9"/>
    <w:semiHidden/>
    <w:rsid w:val="00AA5A54"/>
    <w:rPr>
      <w:rFonts w:asciiTheme="majorHAnsi" w:eastAsiaTheme="majorEastAsia" w:hAnsiTheme="majorHAnsi" w:cstheme="majorBidi"/>
      <w:i/>
      <w:iCs/>
      <w:noProof/>
      <w:color w:val="272727" w:themeColor="text1" w:themeTint="D8"/>
      <w:sz w:val="21"/>
      <w:szCs w:val="21"/>
    </w:rPr>
  </w:style>
  <w:style w:type="paragraph" w:styleId="ekillerTablosu">
    <w:name w:val="table of figures"/>
    <w:basedOn w:val="Normal"/>
    <w:next w:val="Normal"/>
    <w:uiPriority w:val="99"/>
    <w:unhideWhenUsed/>
    <w:rsid w:val="00465668"/>
    <w:pPr>
      <w:spacing w:after="0"/>
    </w:pPr>
  </w:style>
  <w:style w:type="paragraph" w:styleId="Dzeltme">
    <w:name w:val="Revision"/>
    <w:hidden/>
    <w:uiPriority w:val="99"/>
    <w:semiHidden/>
    <w:rsid w:val="00BE7E29"/>
    <w:pPr>
      <w:spacing w:after="0" w:line="240" w:lineRule="auto"/>
    </w:pPr>
    <w:rPr>
      <w:rFonts w:ascii="Times New Roman" w:hAnsi="Times New Roman"/>
      <w:noProof/>
      <w:sz w:val="24"/>
    </w:rPr>
  </w:style>
  <w:style w:type="character" w:styleId="AklamaBavurusu">
    <w:name w:val="annotation reference"/>
    <w:basedOn w:val="VarsaylanParagrafYazTipi"/>
    <w:uiPriority w:val="99"/>
    <w:semiHidden/>
    <w:unhideWhenUsed/>
    <w:rsid w:val="00E37D88"/>
    <w:rPr>
      <w:sz w:val="16"/>
      <w:szCs w:val="16"/>
    </w:rPr>
  </w:style>
  <w:style w:type="paragraph" w:styleId="AklamaMetni">
    <w:name w:val="annotation text"/>
    <w:basedOn w:val="Normal"/>
    <w:link w:val="AklamaMetniChar"/>
    <w:uiPriority w:val="99"/>
    <w:semiHidden/>
    <w:unhideWhenUsed/>
    <w:rsid w:val="00E37D88"/>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37D88"/>
    <w:rPr>
      <w:rFonts w:ascii="Times New Roman" w:hAnsi="Times New Roman"/>
      <w:noProof/>
      <w:sz w:val="20"/>
      <w:szCs w:val="20"/>
    </w:rPr>
  </w:style>
  <w:style w:type="paragraph" w:styleId="AklamaKonusu">
    <w:name w:val="annotation subject"/>
    <w:basedOn w:val="AklamaMetni"/>
    <w:next w:val="AklamaMetni"/>
    <w:link w:val="AklamaKonusuChar"/>
    <w:uiPriority w:val="99"/>
    <w:semiHidden/>
    <w:unhideWhenUsed/>
    <w:rsid w:val="00E37D88"/>
    <w:rPr>
      <w:b/>
      <w:bCs/>
    </w:rPr>
  </w:style>
  <w:style w:type="character" w:customStyle="1" w:styleId="AklamaKonusuChar">
    <w:name w:val="Açıklama Konusu Char"/>
    <w:basedOn w:val="AklamaMetniChar"/>
    <w:link w:val="AklamaKonusu"/>
    <w:uiPriority w:val="99"/>
    <w:semiHidden/>
    <w:rsid w:val="00E37D88"/>
    <w:rPr>
      <w:rFonts w:ascii="Times New Roman" w:hAnsi="Times New Roman"/>
      <w:b/>
      <w:bCs/>
      <w:noProof/>
      <w:sz w:val="20"/>
      <w:szCs w:val="20"/>
    </w:rPr>
  </w:style>
  <w:style w:type="paragraph" w:styleId="BalonMetni">
    <w:name w:val="Balloon Text"/>
    <w:basedOn w:val="Normal"/>
    <w:link w:val="BalonMetniChar"/>
    <w:uiPriority w:val="99"/>
    <w:semiHidden/>
    <w:unhideWhenUsed/>
    <w:rsid w:val="00E37D8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37D88"/>
    <w:rPr>
      <w:rFonts w:ascii="Segoe UI" w:hAnsi="Segoe UI" w:cs="Segoe UI"/>
      <w:noProof/>
      <w:sz w:val="18"/>
      <w:szCs w:val="18"/>
    </w:rPr>
  </w:style>
  <w:style w:type="paragraph" w:styleId="T4">
    <w:name w:val="toc 4"/>
    <w:basedOn w:val="Normal"/>
    <w:next w:val="Normal"/>
    <w:autoRedefine/>
    <w:uiPriority w:val="39"/>
    <w:unhideWhenUsed/>
    <w:rsid w:val="00902DC3"/>
    <w:pPr>
      <w:spacing w:after="100"/>
      <w:ind w:left="720"/>
    </w:pPr>
  </w:style>
  <w:style w:type="paragraph" w:styleId="GvdeMetni1">
    <w:name w:val="Body Text"/>
    <w:basedOn w:val="Normal"/>
    <w:link w:val="GvdeMetniChar"/>
    <w:uiPriority w:val="99"/>
    <w:unhideWhenUsed/>
    <w:rsid w:val="00551A63"/>
    <w:pPr>
      <w:spacing w:after="120"/>
    </w:pPr>
  </w:style>
  <w:style w:type="character" w:customStyle="1" w:styleId="GvdeMetniChar">
    <w:name w:val="Gövde Metni Char"/>
    <w:basedOn w:val="VarsaylanParagrafYazTipi"/>
    <w:link w:val="GvdeMetni1"/>
    <w:uiPriority w:val="99"/>
    <w:rsid w:val="00551A63"/>
    <w:rPr>
      <w:rFonts w:ascii="Times New Roman" w:hAnsi="Times New Roman"/>
      <w:noProof/>
      <w:sz w:val="24"/>
    </w:rPr>
  </w:style>
  <w:style w:type="paragraph" w:customStyle="1" w:styleId="TableParagraph">
    <w:name w:val="Table Paragraph"/>
    <w:basedOn w:val="Normal"/>
    <w:uiPriority w:val="1"/>
    <w:qFormat/>
    <w:rsid w:val="00551A63"/>
    <w:pPr>
      <w:widowControl w:val="0"/>
      <w:autoSpaceDE w:val="0"/>
      <w:autoSpaceDN w:val="0"/>
      <w:spacing w:before="120" w:after="120" w:line="240" w:lineRule="auto"/>
    </w:pPr>
    <w:rPr>
      <w:rFonts w:ascii="Calibri" w:eastAsia="Calibri" w:hAnsi="Calibri" w:cs="Calibri"/>
    </w:rPr>
  </w:style>
  <w:style w:type="table" w:customStyle="1" w:styleId="TableNormal1">
    <w:name w:val="Table Normal1"/>
    <w:uiPriority w:val="2"/>
    <w:semiHidden/>
    <w:qFormat/>
    <w:rsid w:val="00551A63"/>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A21">
    <w:name w:val="A2+1"/>
    <w:uiPriority w:val="99"/>
    <w:rsid w:val="008838EC"/>
    <w:rPr>
      <w:rFonts w:cs="Adobe Caslon Pro"/>
      <w:color w:val="000000"/>
    </w:rPr>
  </w:style>
  <w:style w:type="paragraph" w:customStyle="1" w:styleId="Pa21">
    <w:name w:val="Pa2+1"/>
    <w:basedOn w:val="Default"/>
    <w:next w:val="Default"/>
    <w:uiPriority w:val="99"/>
    <w:rsid w:val="008838EC"/>
    <w:pPr>
      <w:spacing w:line="221" w:lineRule="atLeast"/>
    </w:pPr>
    <w:rPr>
      <w:rFonts w:ascii="Adobe Caslon Pro" w:hAnsi="Adobe Caslon Pro" w:cstheme="minorBidi"/>
      <w:color w:val="auto"/>
    </w:rPr>
  </w:style>
  <w:style w:type="character" w:customStyle="1" w:styleId="ResimYazsChar">
    <w:name w:val="Resim Yazısı Char"/>
    <w:basedOn w:val="VarsaylanParagrafYazTipi"/>
    <w:link w:val="ResimYazs"/>
    <w:uiPriority w:val="35"/>
    <w:locked/>
    <w:rsid w:val="00ED3720"/>
    <w:rPr>
      <w:i/>
      <w:iCs/>
      <w:color w:val="44546A" w:themeColor="text2"/>
      <w:sz w:val="18"/>
      <w:szCs w:val="18"/>
      <w:lang w:val="en-US"/>
    </w:rPr>
  </w:style>
  <w:style w:type="table" w:customStyle="1" w:styleId="TabloKlavuzu1">
    <w:name w:val="Tablo Kılavuzu1"/>
    <w:basedOn w:val="NormalTablo"/>
    <w:uiPriority w:val="59"/>
    <w:rsid w:val="00ED372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urgu">
    <w:name w:val="Emphasis"/>
    <w:basedOn w:val="VarsaylanParagrafYazTipi"/>
    <w:uiPriority w:val="20"/>
    <w:qFormat/>
    <w:rsid w:val="009800C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366175">
      <w:bodyDiv w:val="1"/>
      <w:marLeft w:val="0"/>
      <w:marRight w:val="0"/>
      <w:marTop w:val="0"/>
      <w:marBottom w:val="0"/>
      <w:divBdr>
        <w:top w:val="none" w:sz="0" w:space="0" w:color="auto"/>
        <w:left w:val="none" w:sz="0" w:space="0" w:color="auto"/>
        <w:bottom w:val="none" w:sz="0" w:space="0" w:color="auto"/>
        <w:right w:val="none" w:sz="0" w:space="0" w:color="auto"/>
      </w:divBdr>
    </w:div>
    <w:div w:id="280650524">
      <w:bodyDiv w:val="1"/>
      <w:marLeft w:val="0"/>
      <w:marRight w:val="0"/>
      <w:marTop w:val="0"/>
      <w:marBottom w:val="0"/>
      <w:divBdr>
        <w:top w:val="none" w:sz="0" w:space="0" w:color="auto"/>
        <w:left w:val="none" w:sz="0" w:space="0" w:color="auto"/>
        <w:bottom w:val="none" w:sz="0" w:space="0" w:color="auto"/>
        <w:right w:val="none" w:sz="0" w:space="0" w:color="auto"/>
      </w:divBdr>
    </w:div>
    <w:div w:id="307318311">
      <w:bodyDiv w:val="1"/>
      <w:marLeft w:val="0"/>
      <w:marRight w:val="0"/>
      <w:marTop w:val="0"/>
      <w:marBottom w:val="0"/>
      <w:divBdr>
        <w:top w:val="none" w:sz="0" w:space="0" w:color="auto"/>
        <w:left w:val="none" w:sz="0" w:space="0" w:color="auto"/>
        <w:bottom w:val="none" w:sz="0" w:space="0" w:color="auto"/>
        <w:right w:val="none" w:sz="0" w:space="0" w:color="auto"/>
      </w:divBdr>
    </w:div>
    <w:div w:id="316615661">
      <w:bodyDiv w:val="1"/>
      <w:marLeft w:val="0"/>
      <w:marRight w:val="0"/>
      <w:marTop w:val="0"/>
      <w:marBottom w:val="0"/>
      <w:divBdr>
        <w:top w:val="none" w:sz="0" w:space="0" w:color="auto"/>
        <w:left w:val="none" w:sz="0" w:space="0" w:color="auto"/>
        <w:bottom w:val="none" w:sz="0" w:space="0" w:color="auto"/>
        <w:right w:val="none" w:sz="0" w:space="0" w:color="auto"/>
      </w:divBdr>
    </w:div>
    <w:div w:id="320740615">
      <w:bodyDiv w:val="1"/>
      <w:marLeft w:val="0"/>
      <w:marRight w:val="0"/>
      <w:marTop w:val="0"/>
      <w:marBottom w:val="0"/>
      <w:divBdr>
        <w:top w:val="none" w:sz="0" w:space="0" w:color="auto"/>
        <w:left w:val="none" w:sz="0" w:space="0" w:color="auto"/>
        <w:bottom w:val="none" w:sz="0" w:space="0" w:color="auto"/>
        <w:right w:val="none" w:sz="0" w:space="0" w:color="auto"/>
      </w:divBdr>
    </w:div>
    <w:div w:id="340544129">
      <w:bodyDiv w:val="1"/>
      <w:marLeft w:val="0"/>
      <w:marRight w:val="0"/>
      <w:marTop w:val="0"/>
      <w:marBottom w:val="0"/>
      <w:divBdr>
        <w:top w:val="none" w:sz="0" w:space="0" w:color="auto"/>
        <w:left w:val="none" w:sz="0" w:space="0" w:color="auto"/>
        <w:bottom w:val="none" w:sz="0" w:space="0" w:color="auto"/>
        <w:right w:val="none" w:sz="0" w:space="0" w:color="auto"/>
      </w:divBdr>
    </w:div>
    <w:div w:id="364908005">
      <w:bodyDiv w:val="1"/>
      <w:marLeft w:val="0"/>
      <w:marRight w:val="0"/>
      <w:marTop w:val="0"/>
      <w:marBottom w:val="0"/>
      <w:divBdr>
        <w:top w:val="none" w:sz="0" w:space="0" w:color="auto"/>
        <w:left w:val="none" w:sz="0" w:space="0" w:color="auto"/>
        <w:bottom w:val="none" w:sz="0" w:space="0" w:color="auto"/>
        <w:right w:val="none" w:sz="0" w:space="0" w:color="auto"/>
      </w:divBdr>
    </w:div>
    <w:div w:id="372971932">
      <w:bodyDiv w:val="1"/>
      <w:marLeft w:val="0"/>
      <w:marRight w:val="0"/>
      <w:marTop w:val="0"/>
      <w:marBottom w:val="0"/>
      <w:divBdr>
        <w:top w:val="none" w:sz="0" w:space="0" w:color="auto"/>
        <w:left w:val="none" w:sz="0" w:space="0" w:color="auto"/>
        <w:bottom w:val="none" w:sz="0" w:space="0" w:color="auto"/>
        <w:right w:val="none" w:sz="0" w:space="0" w:color="auto"/>
      </w:divBdr>
    </w:div>
    <w:div w:id="373503742">
      <w:bodyDiv w:val="1"/>
      <w:marLeft w:val="0"/>
      <w:marRight w:val="0"/>
      <w:marTop w:val="0"/>
      <w:marBottom w:val="0"/>
      <w:divBdr>
        <w:top w:val="none" w:sz="0" w:space="0" w:color="auto"/>
        <w:left w:val="none" w:sz="0" w:space="0" w:color="auto"/>
        <w:bottom w:val="none" w:sz="0" w:space="0" w:color="auto"/>
        <w:right w:val="none" w:sz="0" w:space="0" w:color="auto"/>
      </w:divBdr>
    </w:div>
    <w:div w:id="401875749">
      <w:bodyDiv w:val="1"/>
      <w:marLeft w:val="0"/>
      <w:marRight w:val="0"/>
      <w:marTop w:val="0"/>
      <w:marBottom w:val="0"/>
      <w:divBdr>
        <w:top w:val="none" w:sz="0" w:space="0" w:color="auto"/>
        <w:left w:val="none" w:sz="0" w:space="0" w:color="auto"/>
        <w:bottom w:val="none" w:sz="0" w:space="0" w:color="auto"/>
        <w:right w:val="none" w:sz="0" w:space="0" w:color="auto"/>
      </w:divBdr>
    </w:div>
    <w:div w:id="450981844">
      <w:bodyDiv w:val="1"/>
      <w:marLeft w:val="0"/>
      <w:marRight w:val="0"/>
      <w:marTop w:val="0"/>
      <w:marBottom w:val="0"/>
      <w:divBdr>
        <w:top w:val="none" w:sz="0" w:space="0" w:color="auto"/>
        <w:left w:val="none" w:sz="0" w:space="0" w:color="auto"/>
        <w:bottom w:val="none" w:sz="0" w:space="0" w:color="auto"/>
        <w:right w:val="none" w:sz="0" w:space="0" w:color="auto"/>
      </w:divBdr>
    </w:div>
    <w:div w:id="466819584">
      <w:bodyDiv w:val="1"/>
      <w:marLeft w:val="0"/>
      <w:marRight w:val="0"/>
      <w:marTop w:val="0"/>
      <w:marBottom w:val="0"/>
      <w:divBdr>
        <w:top w:val="none" w:sz="0" w:space="0" w:color="auto"/>
        <w:left w:val="none" w:sz="0" w:space="0" w:color="auto"/>
        <w:bottom w:val="none" w:sz="0" w:space="0" w:color="auto"/>
        <w:right w:val="none" w:sz="0" w:space="0" w:color="auto"/>
      </w:divBdr>
    </w:div>
    <w:div w:id="491717720">
      <w:bodyDiv w:val="1"/>
      <w:marLeft w:val="0"/>
      <w:marRight w:val="0"/>
      <w:marTop w:val="0"/>
      <w:marBottom w:val="0"/>
      <w:divBdr>
        <w:top w:val="none" w:sz="0" w:space="0" w:color="auto"/>
        <w:left w:val="none" w:sz="0" w:space="0" w:color="auto"/>
        <w:bottom w:val="none" w:sz="0" w:space="0" w:color="auto"/>
        <w:right w:val="none" w:sz="0" w:space="0" w:color="auto"/>
      </w:divBdr>
    </w:div>
    <w:div w:id="495341002">
      <w:bodyDiv w:val="1"/>
      <w:marLeft w:val="0"/>
      <w:marRight w:val="0"/>
      <w:marTop w:val="0"/>
      <w:marBottom w:val="0"/>
      <w:divBdr>
        <w:top w:val="none" w:sz="0" w:space="0" w:color="auto"/>
        <w:left w:val="none" w:sz="0" w:space="0" w:color="auto"/>
        <w:bottom w:val="none" w:sz="0" w:space="0" w:color="auto"/>
        <w:right w:val="none" w:sz="0" w:space="0" w:color="auto"/>
      </w:divBdr>
    </w:div>
    <w:div w:id="592668077">
      <w:bodyDiv w:val="1"/>
      <w:marLeft w:val="0"/>
      <w:marRight w:val="0"/>
      <w:marTop w:val="0"/>
      <w:marBottom w:val="0"/>
      <w:divBdr>
        <w:top w:val="none" w:sz="0" w:space="0" w:color="auto"/>
        <w:left w:val="none" w:sz="0" w:space="0" w:color="auto"/>
        <w:bottom w:val="none" w:sz="0" w:space="0" w:color="auto"/>
        <w:right w:val="none" w:sz="0" w:space="0" w:color="auto"/>
      </w:divBdr>
    </w:div>
    <w:div w:id="644552393">
      <w:bodyDiv w:val="1"/>
      <w:marLeft w:val="0"/>
      <w:marRight w:val="0"/>
      <w:marTop w:val="0"/>
      <w:marBottom w:val="0"/>
      <w:divBdr>
        <w:top w:val="none" w:sz="0" w:space="0" w:color="auto"/>
        <w:left w:val="none" w:sz="0" w:space="0" w:color="auto"/>
        <w:bottom w:val="none" w:sz="0" w:space="0" w:color="auto"/>
        <w:right w:val="none" w:sz="0" w:space="0" w:color="auto"/>
      </w:divBdr>
    </w:div>
    <w:div w:id="670641135">
      <w:bodyDiv w:val="1"/>
      <w:marLeft w:val="0"/>
      <w:marRight w:val="0"/>
      <w:marTop w:val="0"/>
      <w:marBottom w:val="0"/>
      <w:divBdr>
        <w:top w:val="none" w:sz="0" w:space="0" w:color="auto"/>
        <w:left w:val="none" w:sz="0" w:space="0" w:color="auto"/>
        <w:bottom w:val="none" w:sz="0" w:space="0" w:color="auto"/>
        <w:right w:val="none" w:sz="0" w:space="0" w:color="auto"/>
      </w:divBdr>
    </w:div>
    <w:div w:id="700324626">
      <w:bodyDiv w:val="1"/>
      <w:marLeft w:val="0"/>
      <w:marRight w:val="0"/>
      <w:marTop w:val="0"/>
      <w:marBottom w:val="0"/>
      <w:divBdr>
        <w:top w:val="none" w:sz="0" w:space="0" w:color="auto"/>
        <w:left w:val="none" w:sz="0" w:space="0" w:color="auto"/>
        <w:bottom w:val="none" w:sz="0" w:space="0" w:color="auto"/>
        <w:right w:val="none" w:sz="0" w:space="0" w:color="auto"/>
      </w:divBdr>
    </w:div>
    <w:div w:id="730739707">
      <w:bodyDiv w:val="1"/>
      <w:marLeft w:val="0"/>
      <w:marRight w:val="0"/>
      <w:marTop w:val="0"/>
      <w:marBottom w:val="0"/>
      <w:divBdr>
        <w:top w:val="none" w:sz="0" w:space="0" w:color="auto"/>
        <w:left w:val="none" w:sz="0" w:space="0" w:color="auto"/>
        <w:bottom w:val="none" w:sz="0" w:space="0" w:color="auto"/>
        <w:right w:val="none" w:sz="0" w:space="0" w:color="auto"/>
      </w:divBdr>
    </w:div>
    <w:div w:id="746849515">
      <w:bodyDiv w:val="1"/>
      <w:marLeft w:val="0"/>
      <w:marRight w:val="0"/>
      <w:marTop w:val="0"/>
      <w:marBottom w:val="0"/>
      <w:divBdr>
        <w:top w:val="none" w:sz="0" w:space="0" w:color="auto"/>
        <w:left w:val="none" w:sz="0" w:space="0" w:color="auto"/>
        <w:bottom w:val="none" w:sz="0" w:space="0" w:color="auto"/>
        <w:right w:val="none" w:sz="0" w:space="0" w:color="auto"/>
      </w:divBdr>
    </w:div>
    <w:div w:id="817959404">
      <w:bodyDiv w:val="1"/>
      <w:marLeft w:val="0"/>
      <w:marRight w:val="0"/>
      <w:marTop w:val="0"/>
      <w:marBottom w:val="0"/>
      <w:divBdr>
        <w:top w:val="none" w:sz="0" w:space="0" w:color="auto"/>
        <w:left w:val="none" w:sz="0" w:space="0" w:color="auto"/>
        <w:bottom w:val="none" w:sz="0" w:space="0" w:color="auto"/>
        <w:right w:val="none" w:sz="0" w:space="0" w:color="auto"/>
      </w:divBdr>
    </w:div>
    <w:div w:id="946427422">
      <w:bodyDiv w:val="1"/>
      <w:marLeft w:val="0"/>
      <w:marRight w:val="0"/>
      <w:marTop w:val="0"/>
      <w:marBottom w:val="0"/>
      <w:divBdr>
        <w:top w:val="none" w:sz="0" w:space="0" w:color="auto"/>
        <w:left w:val="none" w:sz="0" w:space="0" w:color="auto"/>
        <w:bottom w:val="none" w:sz="0" w:space="0" w:color="auto"/>
        <w:right w:val="none" w:sz="0" w:space="0" w:color="auto"/>
      </w:divBdr>
    </w:div>
    <w:div w:id="953974383">
      <w:bodyDiv w:val="1"/>
      <w:marLeft w:val="0"/>
      <w:marRight w:val="0"/>
      <w:marTop w:val="0"/>
      <w:marBottom w:val="0"/>
      <w:divBdr>
        <w:top w:val="none" w:sz="0" w:space="0" w:color="auto"/>
        <w:left w:val="none" w:sz="0" w:space="0" w:color="auto"/>
        <w:bottom w:val="none" w:sz="0" w:space="0" w:color="auto"/>
        <w:right w:val="none" w:sz="0" w:space="0" w:color="auto"/>
      </w:divBdr>
    </w:div>
    <w:div w:id="956059382">
      <w:bodyDiv w:val="1"/>
      <w:marLeft w:val="0"/>
      <w:marRight w:val="0"/>
      <w:marTop w:val="0"/>
      <w:marBottom w:val="0"/>
      <w:divBdr>
        <w:top w:val="none" w:sz="0" w:space="0" w:color="auto"/>
        <w:left w:val="none" w:sz="0" w:space="0" w:color="auto"/>
        <w:bottom w:val="none" w:sz="0" w:space="0" w:color="auto"/>
        <w:right w:val="none" w:sz="0" w:space="0" w:color="auto"/>
      </w:divBdr>
    </w:div>
    <w:div w:id="959645335">
      <w:bodyDiv w:val="1"/>
      <w:marLeft w:val="0"/>
      <w:marRight w:val="0"/>
      <w:marTop w:val="0"/>
      <w:marBottom w:val="0"/>
      <w:divBdr>
        <w:top w:val="none" w:sz="0" w:space="0" w:color="auto"/>
        <w:left w:val="none" w:sz="0" w:space="0" w:color="auto"/>
        <w:bottom w:val="none" w:sz="0" w:space="0" w:color="auto"/>
        <w:right w:val="none" w:sz="0" w:space="0" w:color="auto"/>
      </w:divBdr>
    </w:div>
    <w:div w:id="989944197">
      <w:bodyDiv w:val="1"/>
      <w:marLeft w:val="0"/>
      <w:marRight w:val="0"/>
      <w:marTop w:val="0"/>
      <w:marBottom w:val="0"/>
      <w:divBdr>
        <w:top w:val="none" w:sz="0" w:space="0" w:color="auto"/>
        <w:left w:val="none" w:sz="0" w:space="0" w:color="auto"/>
        <w:bottom w:val="none" w:sz="0" w:space="0" w:color="auto"/>
        <w:right w:val="none" w:sz="0" w:space="0" w:color="auto"/>
      </w:divBdr>
    </w:div>
    <w:div w:id="1024208872">
      <w:bodyDiv w:val="1"/>
      <w:marLeft w:val="0"/>
      <w:marRight w:val="0"/>
      <w:marTop w:val="0"/>
      <w:marBottom w:val="0"/>
      <w:divBdr>
        <w:top w:val="none" w:sz="0" w:space="0" w:color="auto"/>
        <w:left w:val="none" w:sz="0" w:space="0" w:color="auto"/>
        <w:bottom w:val="none" w:sz="0" w:space="0" w:color="auto"/>
        <w:right w:val="none" w:sz="0" w:space="0" w:color="auto"/>
      </w:divBdr>
    </w:div>
    <w:div w:id="1065958817">
      <w:bodyDiv w:val="1"/>
      <w:marLeft w:val="0"/>
      <w:marRight w:val="0"/>
      <w:marTop w:val="0"/>
      <w:marBottom w:val="0"/>
      <w:divBdr>
        <w:top w:val="none" w:sz="0" w:space="0" w:color="auto"/>
        <w:left w:val="none" w:sz="0" w:space="0" w:color="auto"/>
        <w:bottom w:val="none" w:sz="0" w:space="0" w:color="auto"/>
        <w:right w:val="none" w:sz="0" w:space="0" w:color="auto"/>
      </w:divBdr>
    </w:div>
    <w:div w:id="1125587946">
      <w:bodyDiv w:val="1"/>
      <w:marLeft w:val="0"/>
      <w:marRight w:val="0"/>
      <w:marTop w:val="0"/>
      <w:marBottom w:val="0"/>
      <w:divBdr>
        <w:top w:val="none" w:sz="0" w:space="0" w:color="auto"/>
        <w:left w:val="none" w:sz="0" w:space="0" w:color="auto"/>
        <w:bottom w:val="none" w:sz="0" w:space="0" w:color="auto"/>
        <w:right w:val="none" w:sz="0" w:space="0" w:color="auto"/>
      </w:divBdr>
    </w:div>
    <w:div w:id="1130709619">
      <w:bodyDiv w:val="1"/>
      <w:marLeft w:val="0"/>
      <w:marRight w:val="0"/>
      <w:marTop w:val="0"/>
      <w:marBottom w:val="0"/>
      <w:divBdr>
        <w:top w:val="none" w:sz="0" w:space="0" w:color="auto"/>
        <w:left w:val="none" w:sz="0" w:space="0" w:color="auto"/>
        <w:bottom w:val="none" w:sz="0" w:space="0" w:color="auto"/>
        <w:right w:val="none" w:sz="0" w:space="0" w:color="auto"/>
      </w:divBdr>
    </w:div>
    <w:div w:id="1134911792">
      <w:bodyDiv w:val="1"/>
      <w:marLeft w:val="0"/>
      <w:marRight w:val="0"/>
      <w:marTop w:val="0"/>
      <w:marBottom w:val="0"/>
      <w:divBdr>
        <w:top w:val="none" w:sz="0" w:space="0" w:color="auto"/>
        <w:left w:val="none" w:sz="0" w:space="0" w:color="auto"/>
        <w:bottom w:val="none" w:sz="0" w:space="0" w:color="auto"/>
        <w:right w:val="none" w:sz="0" w:space="0" w:color="auto"/>
      </w:divBdr>
    </w:div>
    <w:div w:id="1139297844">
      <w:bodyDiv w:val="1"/>
      <w:marLeft w:val="0"/>
      <w:marRight w:val="0"/>
      <w:marTop w:val="0"/>
      <w:marBottom w:val="0"/>
      <w:divBdr>
        <w:top w:val="none" w:sz="0" w:space="0" w:color="auto"/>
        <w:left w:val="none" w:sz="0" w:space="0" w:color="auto"/>
        <w:bottom w:val="none" w:sz="0" w:space="0" w:color="auto"/>
        <w:right w:val="none" w:sz="0" w:space="0" w:color="auto"/>
      </w:divBdr>
    </w:div>
    <w:div w:id="1155805287">
      <w:bodyDiv w:val="1"/>
      <w:marLeft w:val="0"/>
      <w:marRight w:val="0"/>
      <w:marTop w:val="0"/>
      <w:marBottom w:val="0"/>
      <w:divBdr>
        <w:top w:val="none" w:sz="0" w:space="0" w:color="auto"/>
        <w:left w:val="none" w:sz="0" w:space="0" w:color="auto"/>
        <w:bottom w:val="none" w:sz="0" w:space="0" w:color="auto"/>
        <w:right w:val="none" w:sz="0" w:space="0" w:color="auto"/>
      </w:divBdr>
    </w:div>
    <w:div w:id="1163281543">
      <w:bodyDiv w:val="1"/>
      <w:marLeft w:val="0"/>
      <w:marRight w:val="0"/>
      <w:marTop w:val="0"/>
      <w:marBottom w:val="0"/>
      <w:divBdr>
        <w:top w:val="none" w:sz="0" w:space="0" w:color="auto"/>
        <w:left w:val="none" w:sz="0" w:space="0" w:color="auto"/>
        <w:bottom w:val="none" w:sz="0" w:space="0" w:color="auto"/>
        <w:right w:val="none" w:sz="0" w:space="0" w:color="auto"/>
      </w:divBdr>
    </w:div>
    <w:div w:id="1174803403">
      <w:bodyDiv w:val="1"/>
      <w:marLeft w:val="0"/>
      <w:marRight w:val="0"/>
      <w:marTop w:val="0"/>
      <w:marBottom w:val="0"/>
      <w:divBdr>
        <w:top w:val="none" w:sz="0" w:space="0" w:color="auto"/>
        <w:left w:val="none" w:sz="0" w:space="0" w:color="auto"/>
        <w:bottom w:val="none" w:sz="0" w:space="0" w:color="auto"/>
        <w:right w:val="none" w:sz="0" w:space="0" w:color="auto"/>
      </w:divBdr>
    </w:div>
    <w:div w:id="1246570770">
      <w:bodyDiv w:val="1"/>
      <w:marLeft w:val="0"/>
      <w:marRight w:val="0"/>
      <w:marTop w:val="0"/>
      <w:marBottom w:val="0"/>
      <w:divBdr>
        <w:top w:val="none" w:sz="0" w:space="0" w:color="auto"/>
        <w:left w:val="none" w:sz="0" w:space="0" w:color="auto"/>
        <w:bottom w:val="none" w:sz="0" w:space="0" w:color="auto"/>
        <w:right w:val="none" w:sz="0" w:space="0" w:color="auto"/>
      </w:divBdr>
    </w:div>
    <w:div w:id="1278869610">
      <w:bodyDiv w:val="1"/>
      <w:marLeft w:val="0"/>
      <w:marRight w:val="0"/>
      <w:marTop w:val="0"/>
      <w:marBottom w:val="0"/>
      <w:divBdr>
        <w:top w:val="none" w:sz="0" w:space="0" w:color="auto"/>
        <w:left w:val="none" w:sz="0" w:space="0" w:color="auto"/>
        <w:bottom w:val="none" w:sz="0" w:space="0" w:color="auto"/>
        <w:right w:val="none" w:sz="0" w:space="0" w:color="auto"/>
      </w:divBdr>
    </w:div>
    <w:div w:id="1283003692">
      <w:bodyDiv w:val="1"/>
      <w:marLeft w:val="0"/>
      <w:marRight w:val="0"/>
      <w:marTop w:val="0"/>
      <w:marBottom w:val="0"/>
      <w:divBdr>
        <w:top w:val="none" w:sz="0" w:space="0" w:color="auto"/>
        <w:left w:val="none" w:sz="0" w:space="0" w:color="auto"/>
        <w:bottom w:val="none" w:sz="0" w:space="0" w:color="auto"/>
        <w:right w:val="none" w:sz="0" w:space="0" w:color="auto"/>
      </w:divBdr>
    </w:div>
    <w:div w:id="1305622316">
      <w:bodyDiv w:val="1"/>
      <w:marLeft w:val="0"/>
      <w:marRight w:val="0"/>
      <w:marTop w:val="0"/>
      <w:marBottom w:val="0"/>
      <w:divBdr>
        <w:top w:val="none" w:sz="0" w:space="0" w:color="auto"/>
        <w:left w:val="none" w:sz="0" w:space="0" w:color="auto"/>
        <w:bottom w:val="none" w:sz="0" w:space="0" w:color="auto"/>
        <w:right w:val="none" w:sz="0" w:space="0" w:color="auto"/>
      </w:divBdr>
    </w:div>
    <w:div w:id="1341741668">
      <w:bodyDiv w:val="1"/>
      <w:marLeft w:val="0"/>
      <w:marRight w:val="0"/>
      <w:marTop w:val="0"/>
      <w:marBottom w:val="0"/>
      <w:divBdr>
        <w:top w:val="none" w:sz="0" w:space="0" w:color="auto"/>
        <w:left w:val="none" w:sz="0" w:space="0" w:color="auto"/>
        <w:bottom w:val="none" w:sz="0" w:space="0" w:color="auto"/>
        <w:right w:val="none" w:sz="0" w:space="0" w:color="auto"/>
      </w:divBdr>
    </w:div>
    <w:div w:id="1353454615">
      <w:bodyDiv w:val="1"/>
      <w:marLeft w:val="0"/>
      <w:marRight w:val="0"/>
      <w:marTop w:val="0"/>
      <w:marBottom w:val="0"/>
      <w:divBdr>
        <w:top w:val="none" w:sz="0" w:space="0" w:color="auto"/>
        <w:left w:val="none" w:sz="0" w:space="0" w:color="auto"/>
        <w:bottom w:val="none" w:sz="0" w:space="0" w:color="auto"/>
        <w:right w:val="none" w:sz="0" w:space="0" w:color="auto"/>
      </w:divBdr>
    </w:div>
    <w:div w:id="1363826341">
      <w:bodyDiv w:val="1"/>
      <w:marLeft w:val="0"/>
      <w:marRight w:val="0"/>
      <w:marTop w:val="0"/>
      <w:marBottom w:val="0"/>
      <w:divBdr>
        <w:top w:val="none" w:sz="0" w:space="0" w:color="auto"/>
        <w:left w:val="none" w:sz="0" w:space="0" w:color="auto"/>
        <w:bottom w:val="none" w:sz="0" w:space="0" w:color="auto"/>
        <w:right w:val="none" w:sz="0" w:space="0" w:color="auto"/>
      </w:divBdr>
    </w:div>
    <w:div w:id="1392389488">
      <w:bodyDiv w:val="1"/>
      <w:marLeft w:val="0"/>
      <w:marRight w:val="0"/>
      <w:marTop w:val="0"/>
      <w:marBottom w:val="0"/>
      <w:divBdr>
        <w:top w:val="none" w:sz="0" w:space="0" w:color="auto"/>
        <w:left w:val="none" w:sz="0" w:space="0" w:color="auto"/>
        <w:bottom w:val="none" w:sz="0" w:space="0" w:color="auto"/>
        <w:right w:val="none" w:sz="0" w:space="0" w:color="auto"/>
      </w:divBdr>
    </w:div>
    <w:div w:id="1394281229">
      <w:bodyDiv w:val="1"/>
      <w:marLeft w:val="0"/>
      <w:marRight w:val="0"/>
      <w:marTop w:val="0"/>
      <w:marBottom w:val="0"/>
      <w:divBdr>
        <w:top w:val="none" w:sz="0" w:space="0" w:color="auto"/>
        <w:left w:val="none" w:sz="0" w:space="0" w:color="auto"/>
        <w:bottom w:val="none" w:sz="0" w:space="0" w:color="auto"/>
        <w:right w:val="none" w:sz="0" w:space="0" w:color="auto"/>
      </w:divBdr>
    </w:div>
    <w:div w:id="1411198526">
      <w:bodyDiv w:val="1"/>
      <w:marLeft w:val="0"/>
      <w:marRight w:val="0"/>
      <w:marTop w:val="0"/>
      <w:marBottom w:val="0"/>
      <w:divBdr>
        <w:top w:val="none" w:sz="0" w:space="0" w:color="auto"/>
        <w:left w:val="none" w:sz="0" w:space="0" w:color="auto"/>
        <w:bottom w:val="none" w:sz="0" w:space="0" w:color="auto"/>
        <w:right w:val="none" w:sz="0" w:space="0" w:color="auto"/>
      </w:divBdr>
    </w:div>
    <w:div w:id="1419860333">
      <w:bodyDiv w:val="1"/>
      <w:marLeft w:val="0"/>
      <w:marRight w:val="0"/>
      <w:marTop w:val="0"/>
      <w:marBottom w:val="0"/>
      <w:divBdr>
        <w:top w:val="none" w:sz="0" w:space="0" w:color="auto"/>
        <w:left w:val="none" w:sz="0" w:space="0" w:color="auto"/>
        <w:bottom w:val="none" w:sz="0" w:space="0" w:color="auto"/>
        <w:right w:val="none" w:sz="0" w:space="0" w:color="auto"/>
      </w:divBdr>
    </w:div>
    <w:div w:id="1436906483">
      <w:bodyDiv w:val="1"/>
      <w:marLeft w:val="0"/>
      <w:marRight w:val="0"/>
      <w:marTop w:val="0"/>
      <w:marBottom w:val="0"/>
      <w:divBdr>
        <w:top w:val="none" w:sz="0" w:space="0" w:color="auto"/>
        <w:left w:val="none" w:sz="0" w:space="0" w:color="auto"/>
        <w:bottom w:val="none" w:sz="0" w:space="0" w:color="auto"/>
        <w:right w:val="none" w:sz="0" w:space="0" w:color="auto"/>
      </w:divBdr>
    </w:div>
    <w:div w:id="1448624462">
      <w:bodyDiv w:val="1"/>
      <w:marLeft w:val="0"/>
      <w:marRight w:val="0"/>
      <w:marTop w:val="0"/>
      <w:marBottom w:val="0"/>
      <w:divBdr>
        <w:top w:val="none" w:sz="0" w:space="0" w:color="auto"/>
        <w:left w:val="none" w:sz="0" w:space="0" w:color="auto"/>
        <w:bottom w:val="none" w:sz="0" w:space="0" w:color="auto"/>
        <w:right w:val="none" w:sz="0" w:space="0" w:color="auto"/>
      </w:divBdr>
    </w:div>
    <w:div w:id="1454403032">
      <w:bodyDiv w:val="1"/>
      <w:marLeft w:val="0"/>
      <w:marRight w:val="0"/>
      <w:marTop w:val="0"/>
      <w:marBottom w:val="0"/>
      <w:divBdr>
        <w:top w:val="none" w:sz="0" w:space="0" w:color="auto"/>
        <w:left w:val="none" w:sz="0" w:space="0" w:color="auto"/>
        <w:bottom w:val="none" w:sz="0" w:space="0" w:color="auto"/>
        <w:right w:val="none" w:sz="0" w:space="0" w:color="auto"/>
      </w:divBdr>
    </w:div>
    <w:div w:id="1456867860">
      <w:bodyDiv w:val="1"/>
      <w:marLeft w:val="0"/>
      <w:marRight w:val="0"/>
      <w:marTop w:val="0"/>
      <w:marBottom w:val="0"/>
      <w:divBdr>
        <w:top w:val="none" w:sz="0" w:space="0" w:color="auto"/>
        <w:left w:val="none" w:sz="0" w:space="0" w:color="auto"/>
        <w:bottom w:val="none" w:sz="0" w:space="0" w:color="auto"/>
        <w:right w:val="none" w:sz="0" w:space="0" w:color="auto"/>
      </w:divBdr>
    </w:div>
    <w:div w:id="1524858804">
      <w:bodyDiv w:val="1"/>
      <w:marLeft w:val="0"/>
      <w:marRight w:val="0"/>
      <w:marTop w:val="0"/>
      <w:marBottom w:val="0"/>
      <w:divBdr>
        <w:top w:val="none" w:sz="0" w:space="0" w:color="auto"/>
        <w:left w:val="none" w:sz="0" w:space="0" w:color="auto"/>
        <w:bottom w:val="none" w:sz="0" w:space="0" w:color="auto"/>
        <w:right w:val="none" w:sz="0" w:space="0" w:color="auto"/>
      </w:divBdr>
    </w:div>
    <w:div w:id="1569607429">
      <w:bodyDiv w:val="1"/>
      <w:marLeft w:val="0"/>
      <w:marRight w:val="0"/>
      <w:marTop w:val="0"/>
      <w:marBottom w:val="0"/>
      <w:divBdr>
        <w:top w:val="none" w:sz="0" w:space="0" w:color="auto"/>
        <w:left w:val="none" w:sz="0" w:space="0" w:color="auto"/>
        <w:bottom w:val="none" w:sz="0" w:space="0" w:color="auto"/>
        <w:right w:val="none" w:sz="0" w:space="0" w:color="auto"/>
      </w:divBdr>
    </w:div>
    <w:div w:id="1662662295">
      <w:bodyDiv w:val="1"/>
      <w:marLeft w:val="0"/>
      <w:marRight w:val="0"/>
      <w:marTop w:val="0"/>
      <w:marBottom w:val="0"/>
      <w:divBdr>
        <w:top w:val="none" w:sz="0" w:space="0" w:color="auto"/>
        <w:left w:val="none" w:sz="0" w:space="0" w:color="auto"/>
        <w:bottom w:val="none" w:sz="0" w:space="0" w:color="auto"/>
        <w:right w:val="none" w:sz="0" w:space="0" w:color="auto"/>
      </w:divBdr>
    </w:div>
    <w:div w:id="1671833786">
      <w:bodyDiv w:val="1"/>
      <w:marLeft w:val="0"/>
      <w:marRight w:val="0"/>
      <w:marTop w:val="0"/>
      <w:marBottom w:val="0"/>
      <w:divBdr>
        <w:top w:val="none" w:sz="0" w:space="0" w:color="auto"/>
        <w:left w:val="none" w:sz="0" w:space="0" w:color="auto"/>
        <w:bottom w:val="none" w:sz="0" w:space="0" w:color="auto"/>
        <w:right w:val="none" w:sz="0" w:space="0" w:color="auto"/>
      </w:divBdr>
    </w:div>
    <w:div w:id="1680082809">
      <w:bodyDiv w:val="1"/>
      <w:marLeft w:val="0"/>
      <w:marRight w:val="0"/>
      <w:marTop w:val="0"/>
      <w:marBottom w:val="0"/>
      <w:divBdr>
        <w:top w:val="none" w:sz="0" w:space="0" w:color="auto"/>
        <w:left w:val="none" w:sz="0" w:space="0" w:color="auto"/>
        <w:bottom w:val="none" w:sz="0" w:space="0" w:color="auto"/>
        <w:right w:val="none" w:sz="0" w:space="0" w:color="auto"/>
      </w:divBdr>
    </w:div>
    <w:div w:id="1697190546">
      <w:bodyDiv w:val="1"/>
      <w:marLeft w:val="0"/>
      <w:marRight w:val="0"/>
      <w:marTop w:val="0"/>
      <w:marBottom w:val="0"/>
      <w:divBdr>
        <w:top w:val="none" w:sz="0" w:space="0" w:color="auto"/>
        <w:left w:val="none" w:sz="0" w:space="0" w:color="auto"/>
        <w:bottom w:val="none" w:sz="0" w:space="0" w:color="auto"/>
        <w:right w:val="none" w:sz="0" w:space="0" w:color="auto"/>
      </w:divBdr>
    </w:div>
    <w:div w:id="1754738424">
      <w:bodyDiv w:val="1"/>
      <w:marLeft w:val="0"/>
      <w:marRight w:val="0"/>
      <w:marTop w:val="0"/>
      <w:marBottom w:val="0"/>
      <w:divBdr>
        <w:top w:val="none" w:sz="0" w:space="0" w:color="auto"/>
        <w:left w:val="none" w:sz="0" w:space="0" w:color="auto"/>
        <w:bottom w:val="none" w:sz="0" w:space="0" w:color="auto"/>
        <w:right w:val="none" w:sz="0" w:space="0" w:color="auto"/>
      </w:divBdr>
    </w:div>
    <w:div w:id="1819760683">
      <w:bodyDiv w:val="1"/>
      <w:marLeft w:val="0"/>
      <w:marRight w:val="0"/>
      <w:marTop w:val="0"/>
      <w:marBottom w:val="0"/>
      <w:divBdr>
        <w:top w:val="none" w:sz="0" w:space="0" w:color="auto"/>
        <w:left w:val="none" w:sz="0" w:space="0" w:color="auto"/>
        <w:bottom w:val="none" w:sz="0" w:space="0" w:color="auto"/>
        <w:right w:val="none" w:sz="0" w:space="0" w:color="auto"/>
      </w:divBdr>
    </w:div>
    <w:div w:id="1841657242">
      <w:bodyDiv w:val="1"/>
      <w:marLeft w:val="0"/>
      <w:marRight w:val="0"/>
      <w:marTop w:val="0"/>
      <w:marBottom w:val="0"/>
      <w:divBdr>
        <w:top w:val="none" w:sz="0" w:space="0" w:color="auto"/>
        <w:left w:val="none" w:sz="0" w:space="0" w:color="auto"/>
        <w:bottom w:val="none" w:sz="0" w:space="0" w:color="auto"/>
        <w:right w:val="none" w:sz="0" w:space="0" w:color="auto"/>
      </w:divBdr>
    </w:div>
    <w:div w:id="1841848974">
      <w:bodyDiv w:val="1"/>
      <w:marLeft w:val="0"/>
      <w:marRight w:val="0"/>
      <w:marTop w:val="0"/>
      <w:marBottom w:val="0"/>
      <w:divBdr>
        <w:top w:val="none" w:sz="0" w:space="0" w:color="auto"/>
        <w:left w:val="none" w:sz="0" w:space="0" w:color="auto"/>
        <w:bottom w:val="none" w:sz="0" w:space="0" w:color="auto"/>
        <w:right w:val="none" w:sz="0" w:space="0" w:color="auto"/>
      </w:divBdr>
    </w:div>
    <w:div w:id="1866137945">
      <w:bodyDiv w:val="1"/>
      <w:marLeft w:val="0"/>
      <w:marRight w:val="0"/>
      <w:marTop w:val="0"/>
      <w:marBottom w:val="0"/>
      <w:divBdr>
        <w:top w:val="none" w:sz="0" w:space="0" w:color="auto"/>
        <w:left w:val="none" w:sz="0" w:space="0" w:color="auto"/>
        <w:bottom w:val="none" w:sz="0" w:space="0" w:color="auto"/>
        <w:right w:val="none" w:sz="0" w:space="0" w:color="auto"/>
      </w:divBdr>
    </w:div>
    <w:div w:id="1872957226">
      <w:bodyDiv w:val="1"/>
      <w:marLeft w:val="0"/>
      <w:marRight w:val="0"/>
      <w:marTop w:val="0"/>
      <w:marBottom w:val="0"/>
      <w:divBdr>
        <w:top w:val="none" w:sz="0" w:space="0" w:color="auto"/>
        <w:left w:val="none" w:sz="0" w:space="0" w:color="auto"/>
        <w:bottom w:val="none" w:sz="0" w:space="0" w:color="auto"/>
        <w:right w:val="none" w:sz="0" w:space="0" w:color="auto"/>
      </w:divBdr>
    </w:div>
    <w:div w:id="1910770429">
      <w:bodyDiv w:val="1"/>
      <w:marLeft w:val="0"/>
      <w:marRight w:val="0"/>
      <w:marTop w:val="0"/>
      <w:marBottom w:val="0"/>
      <w:divBdr>
        <w:top w:val="none" w:sz="0" w:space="0" w:color="auto"/>
        <w:left w:val="none" w:sz="0" w:space="0" w:color="auto"/>
        <w:bottom w:val="none" w:sz="0" w:space="0" w:color="auto"/>
        <w:right w:val="none" w:sz="0" w:space="0" w:color="auto"/>
      </w:divBdr>
    </w:div>
    <w:div w:id="1929119769">
      <w:bodyDiv w:val="1"/>
      <w:marLeft w:val="0"/>
      <w:marRight w:val="0"/>
      <w:marTop w:val="0"/>
      <w:marBottom w:val="0"/>
      <w:divBdr>
        <w:top w:val="none" w:sz="0" w:space="0" w:color="auto"/>
        <w:left w:val="none" w:sz="0" w:space="0" w:color="auto"/>
        <w:bottom w:val="none" w:sz="0" w:space="0" w:color="auto"/>
        <w:right w:val="none" w:sz="0" w:space="0" w:color="auto"/>
      </w:divBdr>
    </w:div>
    <w:div w:id="1954703359">
      <w:bodyDiv w:val="1"/>
      <w:marLeft w:val="0"/>
      <w:marRight w:val="0"/>
      <w:marTop w:val="0"/>
      <w:marBottom w:val="0"/>
      <w:divBdr>
        <w:top w:val="none" w:sz="0" w:space="0" w:color="auto"/>
        <w:left w:val="none" w:sz="0" w:space="0" w:color="auto"/>
        <w:bottom w:val="none" w:sz="0" w:space="0" w:color="auto"/>
        <w:right w:val="none" w:sz="0" w:space="0" w:color="auto"/>
      </w:divBdr>
    </w:div>
    <w:div w:id="1959753357">
      <w:bodyDiv w:val="1"/>
      <w:marLeft w:val="0"/>
      <w:marRight w:val="0"/>
      <w:marTop w:val="0"/>
      <w:marBottom w:val="0"/>
      <w:divBdr>
        <w:top w:val="none" w:sz="0" w:space="0" w:color="auto"/>
        <w:left w:val="none" w:sz="0" w:space="0" w:color="auto"/>
        <w:bottom w:val="none" w:sz="0" w:space="0" w:color="auto"/>
        <w:right w:val="none" w:sz="0" w:space="0" w:color="auto"/>
      </w:divBdr>
    </w:div>
    <w:div w:id="1990359174">
      <w:bodyDiv w:val="1"/>
      <w:marLeft w:val="0"/>
      <w:marRight w:val="0"/>
      <w:marTop w:val="0"/>
      <w:marBottom w:val="0"/>
      <w:divBdr>
        <w:top w:val="none" w:sz="0" w:space="0" w:color="auto"/>
        <w:left w:val="none" w:sz="0" w:space="0" w:color="auto"/>
        <w:bottom w:val="none" w:sz="0" w:space="0" w:color="auto"/>
        <w:right w:val="none" w:sz="0" w:space="0" w:color="auto"/>
      </w:divBdr>
    </w:div>
    <w:div w:id="2016414724">
      <w:bodyDiv w:val="1"/>
      <w:marLeft w:val="0"/>
      <w:marRight w:val="0"/>
      <w:marTop w:val="0"/>
      <w:marBottom w:val="0"/>
      <w:divBdr>
        <w:top w:val="none" w:sz="0" w:space="0" w:color="auto"/>
        <w:left w:val="none" w:sz="0" w:space="0" w:color="auto"/>
        <w:bottom w:val="none" w:sz="0" w:space="0" w:color="auto"/>
        <w:right w:val="none" w:sz="0" w:space="0" w:color="auto"/>
      </w:divBdr>
      <w:divsChild>
        <w:div w:id="822040161">
          <w:marLeft w:val="450"/>
          <w:marRight w:val="0"/>
          <w:marTop w:val="0"/>
          <w:marBottom w:val="75"/>
          <w:divBdr>
            <w:top w:val="none" w:sz="0" w:space="0" w:color="auto"/>
            <w:left w:val="none" w:sz="0" w:space="0" w:color="auto"/>
            <w:bottom w:val="none" w:sz="0" w:space="0" w:color="auto"/>
            <w:right w:val="none" w:sz="0" w:space="0" w:color="auto"/>
          </w:divBdr>
        </w:div>
      </w:divsChild>
    </w:div>
    <w:div w:id="2071342757">
      <w:bodyDiv w:val="1"/>
      <w:marLeft w:val="0"/>
      <w:marRight w:val="0"/>
      <w:marTop w:val="0"/>
      <w:marBottom w:val="0"/>
      <w:divBdr>
        <w:top w:val="none" w:sz="0" w:space="0" w:color="auto"/>
        <w:left w:val="none" w:sz="0" w:space="0" w:color="auto"/>
        <w:bottom w:val="none" w:sz="0" w:space="0" w:color="auto"/>
        <w:right w:val="none" w:sz="0" w:space="0" w:color="auto"/>
      </w:divBdr>
    </w:div>
    <w:div w:id="2081321114">
      <w:bodyDiv w:val="1"/>
      <w:marLeft w:val="0"/>
      <w:marRight w:val="0"/>
      <w:marTop w:val="0"/>
      <w:marBottom w:val="0"/>
      <w:divBdr>
        <w:top w:val="none" w:sz="0" w:space="0" w:color="auto"/>
        <w:left w:val="none" w:sz="0" w:space="0" w:color="auto"/>
        <w:bottom w:val="none" w:sz="0" w:space="0" w:color="auto"/>
        <w:right w:val="none" w:sz="0" w:space="0" w:color="auto"/>
      </w:divBdr>
    </w:div>
    <w:div w:id="2107532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chart" Target="charts/chart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3.xm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oecd.org/coronavirus/policy-responses/international-trade-during-the-covid-19-pandemic-big-shifts-and-uncertainty-d1131663/" TargetMode="External"/><Relationship Id="rId22" Type="http://schemas.openxmlformats.org/officeDocument/2006/relationships/image" Target="media/image7.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Kitap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erk.oguz.KA\Downloads\08-05-2023-13_05_24-113746659419688260531703756747.xl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Kitap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etugba.alpaslan.KA\Downloads\tablo%20(2).xls"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etugba.alpaslan.KA\Downloads\tablo%20(1).xls"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Sayfa1!$S$7:$S$18</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Sayfa1!$T$7:$T$18</c:f>
              <c:numCache>
                <c:formatCode>General</c:formatCode>
                <c:ptCount val="12"/>
                <c:pt idx="0">
                  <c:v>9.3000000000000007</c:v>
                </c:pt>
                <c:pt idx="1">
                  <c:v>9.4</c:v>
                </c:pt>
                <c:pt idx="2">
                  <c:v>9.5</c:v>
                </c:pt>
                <c:pt idx="3">
                  <c:v>9.6</c:v>
                </c:pt>
                <c:pt idx="4">
                  <c:v>9.6999999999999993</c:v>
                </c:pt>
                <c:pt idx="5">
                  <c:v>10</c:v>
                </c:pt>
                <c:pt idx="6">
                  <c:v>10.1</c:v>
                </c:pt>
                <c:pt idx="7">
                  <c:v>10.3</c:v>
                </c:pt>
                <c:pt idx="8">
                  <c:v>10.4</c:v>
                </c:pt>
                <c:pt idx="9">
                  <c:v>10.3</c:v>
                </c:pt>
                <c:pt idx="10">
                  <c:v>5.3</c:v>
                </c:pt>
                <c:pt idx="11">
                  <c:v>6.1</c:v>
                </c:pt>
              </c:numCache>
            </c:numRef>
          </c:val>
          <c:extLst>
            <c:ext xmlns:c16="http://schemas.microsoft.com/office/drawing/2014/chart" uri="{C3380CC4-5D6E-409C-BE32-E72D297353CC}">
              <c16:uniqueId val="{00000000-6331-4884-A463-65D237EEF37F}"/>
            </c:ext>
          </c:extLst>
        </c:ser>
        <c:dLbls>
          <c:dLblPos val="outEnd"/>
          <c:showLegendKey val="0"/>
          <c:showVal val="1"/>
          <c:showCatName val="0"/>
          <c:showSerName val="0"/>
          <c:showPercent val="0"/>
          <c:showBubbleSize val="0"/>
        </c:dLbls>
        <c:gapWidth val="219"/>
        <c:overlap val="-27"/>
        <c:axId val="1470973616"/>
        <c:axId val="1470981104"/>
      </c:barChart>
      <c:catAx>
        <c:axId val="1470973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470981104"/>
        <c:crosses val="autoZero"/>
        <c:auto val="1"/>
        <c:lblAlgn val="ctr"/>
        <c:lblOffset val="100"/>
        <c:noMultiLvlLbl val="0"/>
      </c:catAx>
      <c:valAx>
        <c:axId val="1470981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70973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Sayfa1!$A$2</c:f>
              <c:strCache>
                <c:ptCount val="1"/>
                <c:pt idx="0">
                  <c:v>TRC3 Bölgesi</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66BE-412C-A91E-7D7AC83733D8}"/>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66BE-412C-A91E-7D7AC83733D8}"/>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66BE-412C-A91E-7D7AC83733D8}"/>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66BE-412C-A91E-7D7AC83733D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Sayfa1!$B$1:$E$1</c:f>
              <c:strCache>
                <c:ptCount val="4"/>
                <c:pt idx="1">
                  <c:v>TARIM</c:v>
                </c:pt>
                <c:pt idx="2">
                  <c:v>SANAYİ</c:v>
                </c:pt>
                <c:pt idx="3">
                  <c:v>HİZMETLER</c:v>
                </c:pt>
              </c:strCache>
            </c:strRef>
          </c:cat>
          <c:val>
            <c:numRef>
              <c:f>Sayfa1!$B$2:$E$2</c:f>
              <c:numCache>
                <c:formatCode>#,##0</c:formatCode>
                <c:ptCount val="4"/>
                <c:pt idx="1">
                  <c:v>68000</c:v>
                </c:pt>
                <c:pt idx="2">
                  <c:v>104000</c:v>
                </c:pt>
                <c:pt idx="3">
                  <c:v>280000</c:v>
                </c:pt>
              </c:numCache>
            </c:numRef>
          </c:val>
          <c:extLst>
            <c:ext xmlns:c16="http://schemas.microsoft.com/office/drawing/2014/chart" uri="{C3380CC4-5D6E-409C-BE32-E72D297353CC}">
              <c16:uniqueId val="{00000008-66BE-412C-A91E-7D7AC83733D8}"/>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416194154399179"/>
          <c:y val="6.6749781277340325E-2"/>
          <c:w val="0.64828371062992129"/>
          <c:h val="0.6357694663167105"/>
        </c:manualLayout>
      </c:layout>
      <c:lineChart>
        <c:grouping val="standard"/>
        <c:varyColors val="0"/>
        <c:ser>
          <c:idx val="0"/>
          <c:order val="0"/>
          <c:tx>
            <c:strRef>
              <c:f>Kurtarılan_Sayfa1!$B$1</c:f>
              <c:strCache>
                <c:ptCount val="1"/>
                <c:pt idx="0">
                  <c:v>İhracat</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numRef>
              <c:f>Kurtarılan_Sayfa1!$A$2:$A$6</c:f>
              <c:numCache>
                <c:formatCode>General</c:formatCode>
                <c:ptCount val="5"/>
                <c:pt idx="0">
                  <c:v>2018</c:v>
                </c:pt>
                <c:pt idx="1">
                  <c:v>2019</c:v>
                </c:pt>
                <c:pt idx="2">
                  <c:v>2020</c:v>
                </c:pt>
                <c:pt idx="3">
                  <c:v>2021</c:v>
                </c:pt>
                <c:pt idx="4">
                  <c:v>2022</c:v>
                </c:pt>
              </c:numCache>
            </c:numRef>
          </c:cat>
          <c:val>
            <c:numRef>
              <c:f>Kurtarılan_Sayfa1!$B$2:$B$6</c:f>
              <c:numCache>
                <c:formatCode>#,##0</c:formatCode>
                <c:ptCount val="5"/>
                <c:pt idx="0">
                  <c:v>1280000.4480000001</c:v>
                </c:pt>
                <c:pt idx="1">
                  <c:v>1238493.466</c:v>
                </c:pt>
                <c:pt idx="2">
                  <c:v>1568940.6189999999</c:v>
                </c:pt>
                <c:pt idx="3">
                  <c:v>1860832.2220000001</c:v>
                </c:pt>
                <c:pt idx="4">
                  <c:v>2111050.8059999999</c:v>
                </c:pt>
              </c:numCache>
            </c:numRef>
          </c:val>
          <c:smooth val="0"/>
          <c:extLst>
            <c:ext xmlns:c16="http://schemas.microsoft.com/office/drawing/2014/chart" uri="{C3380CC4-5D6E-409C-BE32-E72D297353CC}">
              <c16:uniqueId val="{00000000-146D-445B-99BC-98374172FA8E}"/>
            </c:ext>
          </c:extLst>
        </c:ser>
        <c:ser>
          <c:idx val="1"/>
          <c:order val="1"/>
          <c:tx>
            <c:strRef>
              <c:f>Kurtarılan_Sayfa1!$C$1</c:f>
              <c:strCache>
                <c:ptCount val="1"/>
                <c:pt idx="0">
                  <c:v>İthalat Dolar</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numRef>
              <c:f>Kurtarılan_Sayfa1!$A$2:$A$6</c:f>
              <c:numCache>
                <c:formatCode>General</c:formatCode>
                <c:ptCount val="5"/>
                <c:pt idx="0">
                  <c:v>2018</c:v>
                </c:pt>
                <c:pt idx="1">
                  <c:v>2019</c:v>
                </c:pt>
                <c:pt idx="2">
                  <c:v>2020</c:v>
                </c:pt>
                <c:pt idx="3">
                  <c:v>2021</c:v>
                </c:pt>
                <c:pt idx="4">
                  <c:v>2022</c:v>
                </c:pt>
              </c:numCache>
            </c:numRef>
          </c:cat>
          <c:val>
            <c:numRef>
              <c:f>Kurtarılan_Sayfa1!$C$2:$C$6</c:f>
              <c:numCache>
                <c:formatCode>#,##0</c:formatCode>
                <c:ptCount val="5"/>
                <c:pt idx="0">
                  <c:v>366014.18699999998</c:v>
                </c:pt>
                <c:pt idx="1">
                  <c:v>496122.58600000001</c:v>
                </c:pt>
                <c:pt idx="2">
                  <c:v>441175.55900000001</c:v>
                </c:pt>
                <c:pt idx="3">
                  <c:v>724763.97100000002</c:v>
                </c:pt>
                <c:pt idx="4">
                  <c:v>1085178.4580000001</c:v>
                </c:pt>
              </c:numCache>
            </c:numRef>
          </c:val>
          <c:smooth val="0"/>
          <c:extLst>
            <c:ext xmlns:c16="http://schemas.microsoft.com/office/drawing/2014/chart" uri="{C3380CC4-5D6E-409C-BE32-E72D297353CC}">
              <c16:uniqueId val="{00000001-146D-445B-99BC-98374172FA8E}"/>
            </c:ext>
          </c:extLst>
        </c:ser>
        <c:dLbls>
          <c:showLegendKey val="0"/>
          <c:showVal val="0"/>
          <c:showCatName val="0"/>
          <c:showSerName val="0"/>
          <c:showPercent val="0"/>
          <c:showBubbleSize val="0"/>
        </c:dLbls>
        <c:marker val="1"/>
        <c:smooth val="0"/>
        <c:axId val="553611568"/>
        <c:axId val="553583248"/>
      </c:lineChart>
      <c:catAx>
        <c:axId val="5536115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53583248"/>
        <c:crosses val="autoZero"/>
        <c:auto val="1"/>
        <c:lblAlgn val="ctr"/>
        <c:lblOffset val="100"/>
        <c:noMultiLvlLbl val="0"/>
      </c:catAx>
      <c:valAx>
        <c:axId val="553583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sz="1000" baseline="0"/>
                  <a:t>1000 $</a:t>
                </a:r>
              </a:p>
            </c:rich>
          </c:tx>
          <c:layout>
            <c:manualLayout>
              <c:xMode val="edge"/>
              <c:yMode val="edge"/>
              <c:x val="5.5555555555555552E-2"/>
              <c:y val="3.557086614173227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536115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tr-T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Sayfa2!$G$7</c:f>
              <c:strCache>
                <c:ptCount val="1"/>
                <c:pt idx="0">
                  <c:v>Girişimcilik Eğitimi Alan Kişi Sayısı</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Sayfa2!$H$5:$O$6</c:f>
              <c:multiLvlStrCache>
                <c:ptCount val="8"/>
                <c:lvl>
                  <c:pt idx="0">
                    <c:v>Kadın</c:v>
                  </c:pt>
                  <c:pt idx="1">
                    <c:v>Erkek </c:v>
                  </c:pt>
                  <c:pt idx="2">
                    <c:v>Kadın</c:v>
                  </c:pt>
                  <c:pt idx="3">
                    <c:v>Erkek </c:v>
                  </c:pt>
                  <c:pt idx="4">
                    <c:v>Kadın</c:v>
                  </c:pt>
                  <c:pt idx="5">
                    <c:v>Erkek </c:v>
                  </c:pt>
                  <c:pt idx="6">
                    <c:v>Kadın</c:v>
                  </c:pt>
                  <c:pt idx="7">
                    <c:v>Erkek </c:v>
                  </c:pt>
                </c:lvl>
                <c:lvl>
                  <c:pt idx="0">
                    <c:v>Mardin</c:v>
                  </c:pt>
                  <c:pt idx="2">
                    <c:v>Batman</c:v>
                  </c:pt>
                  <c:pt idx="4">
                    <c:v>Siirt</c:v>
                  </c:pt>
                  <c:pt idx="6">
                    <c:v>Şırnak </c:v>
                  </c:pt>
                </c:lvl>
              </c:multiLvlStrCache>
            </c:multiLvlStrRef>
          </c:cat>
          <c:val>
            <c:numRef>
              <c:f>Sayfa2!$H$7:$O$7</c:f>
              <c:numCache>
                <c:formatCode>General</c:formatCode>
                <c:ptCount val="8"/>
                <c:pt idx="0">
                  <c:v>1247</c:v>
                </c:pt>
                <c:pt idx="1">
                  <c:v>2650</c:v>
                </c:pt>
                <c:pt idx="2">
                  <c:v>899</c:v>
                </c:pt>
                <c:pt idx="3">
                  <c:v>2239</c:v>
                </c:pt>
                <c:pt idx="4">
                  <c:v>275</c:v>
                </c:pt>
                <c:pt idx="5">
                  <c:v>691</c:v>
                </c:pt>
                <c:pt idx="6">
                  <c:v>546</c:v>
                </c:pt>
                <c:pt idx="7">
                  <c:v>1057</c:v>
                </c:pt>
              </c:numCache>
            </c:numRef>
          </c:val>
          <c:extLst>
            <c:ext xmlns:c16="http://schemas.microsoft.com/office/drawing/2014/chart" uri="{C3380CC4-5D6E-409C-BE32-E72D297353CC}">
              <c16:uniqueId val="{00000000-0D29-4E76-BB53-FB466944B832}"/>
            </c:ext>
          </c:extLst>
        </c:ser>
        <c:ser>
          <c:idx val="1"/>
          <c:order val="1"/>
          <c:tx>
            <c:strRef>
              <c:f>Sayfa2!$G$8</c:f>
              <c:strCache>
                <c:ptCount val="1"/>
                <c:pt idx="0">
                  <c:v>Geleneksel Girişimcilik Eğitimine katılarak sertifika almaya hak kazanan kişi sayısı</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Sayfa2!$H$5:$O$6</c:f>
              <c:multiLvlStrCache>
                <c:ptCount val="8"/>
                <c:lvl>
                  <c:pt idx="0">
                    <c:v>Kadın</c:v>
                  </c:pt>
                  <c:pt idx="1">
                    <c:v>Erkek </c:v>
                  </c:pt>
                  <c:pt idx="2">
                    <c:v>Kadın</c:v>
                  </c:pt>
                  <c:pt idx="3">
                    <c:v>Erkek </c:v>
                  </c:pt>
                  <c:pt idx="4">
                    <c:v>Kadın</c:v>
                  </c:pt>
                  <c:pt idx="5">
                    <c:v>Erkek </c:v>
                  </c:pt>
                  <c:pt idx="6">
                    <c:v>Kadın</c:v>
                  </c:pt>
                  <c:pt idx="7">
                    <c:v>Erkek </c:v>
                  </c:pt>
                </c:lvl>
                <c:lvl>
                  <c:pt idx="0">
                    <c:v>Mardin</c:v>
                  </c:pt>
                  <c:pt idx="2">
                    <c:v>Batman</c:v>
                  </c:pt>
                  <c:pt idx="4">
                    <c:v>Siirt</c:v>
                  </c:pt>
                  <c:pt idx="6">
                    <c:v>Şırnak </c:v>
                  </c:pt>
                </c:lvl>
              </c:multiLvlStrCache>
            </c:multiLvlStrRef>
          </c:cat>
          <c:val>
            <c:numRef>
              <c:f>Sayfa2!$H$8:$O$8</c:f>
              <c:numCache>
                <c:formatCode>General</c:formatCode>
                <c:ptCount val="8"/>
                <c:pt idx="0">
                  <c:v>825</c:v>
                </c:pt>
                <c:pt idx="1">
                  <c:v>1722</c:v>
                </c:pt>
                <c:pt idx="2">
                  <c:v>575</c:v>
                </c:pt>
                <c:pt idx="3">
                  <c:v>1407</c:v>
                </c:pt>
                <c:pt idx="4">
                  <c:v>171</c:v>
                </c:pt>
                <c:pt idx="5">
                  <c:v>434</c:v>
                </c:pt>
                <c:pt idx="6">
                  <c:v>326</c:v>
                </c:pt>
                <c:pt idx="7">
                  <c:v>683</c:v>
                </c:pt>
              </c:numCache>
            </c:numRef>
          </c:val>
          <c:extLst>
            <c:ext xmlns:c16="http://schemas.microsoft.com/office/drawing/2014/chart" uri="{C3380CC4-5D6E-409C-BE32-E72D297353CC}">
              <c16:uniqueId val="{00000001-0D29-4E76-BB53-FB466944B832}"/>
            </c:ext>
          </c:extLst>
        </c:ser>
        <c:ser>
          <c:idx val="2"/>
          <c:order val="2"/>
          <c:tx>
            <c:strRef>
              <c:f>Sayfa2!$G$9</c:f>
              <c:strCache>
                <c:ptCount val="1"/>
                <c:pt idx="0">
                  <c:v>İleri Girişimcilik Eğitimine katılarak sertifika almaya hak kazanan kişi sayısı</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Sayfa2!$H$5:$O$6</c:f>
              <c:multiLvlStrCache>
                <c:ptCount val="8"/>
                <c:lvl>
                  <c:pt idx="0">
                    <c:v>Kadın</c:v>
                  </c:pt>
                  <c:pt idx="1">
                    <c:v>Erkek </c:v>
                  </c:pt>
                  <c:pt idx="2">
                    <c:v>Kadın</c:v>
                  </c:pt>
                  <c:pt idx="3">
                    <c:v>Erkek </c:v>
                  </c:pt>
                  <c:pt idx="4">
                    <c:v>Kadın</c:v>
                  </c:pt>
                  <c:pt idx="5">
                    <c:v>Erkek </c:v>
                  </c:pt>
                  <c:pt idx="6">
                    <c:v>Kadın</c:v>
                  </c:pt>
                  <c:pt idx="7">
                    <c:v>Erkek </c:v>
                  </c:pt>
                </c:lvl>
                <c:lvl>
                  <c:pt idx="0">
                    <c:v>Mardin</c:v>
                  </c:pt>
                  <c:pt idx="2">
                    <c:v>Batman</c:v>
                  </c:pt>
                  <c:pt idx="4">
                    <c:v>Siirt</c:v>
                  </c:pt>
                  <c:pt idx="6">
                    <c:v>Şırnak </c:v>
                  </c:pt>
                </c:lvl>
              </c:multiLvlStrCache>
            </c:multiLvlStrRef>
          </c:cat>
          <c:val>
            <c:numRef>
              <c:f>Sayfa2!$H$9:$O$9</c:f>
              <c:numCache>
                <c:formatCode>General</c:formatCode>
                <c:ptCount val="8"/>
                <c:pt idx="0">
                  <c:v>422</c:v>
                </c:pt>
                <c:pt idx="1">
                  <c:v>928</c:v>
                </c:pt>
                <c:pt idx="2">
                  <c:v>324</c:v>
                </c:pt>
                <c:pt idx="3">
                  <c:v>832</c:v>
                </c:pt>
                <c:pt idx="4">
                  <c:v>104</c:v>
                </c:pt>
                <c:pt idx="5">
                  <c:v>257</c:v>
                </c:pt>
                <c:pt idx="6">
                  <c:v>220</c:v>
                </c:pt>
                <c:pt idx="7">
                  <c:v>374</c:v>
                </c:pt>
              </c:numCache>
            </c:numRef>
          </c:val>
          <c:extLst>
            <c:ext xmlns:c16="http://schemas.microsoft.com/office/drawing/2014/chart" uri="{C3380CC4-5D6E-409C-BE32-E72D297353CC}">
              <c16:uniqueId val="{00000002-0D29-4E76-BB53-FB466944B832}"/>
            </c:ext>
          </c:extLst>
        </c:ser>
        <c:dLbls>
          <c:dLblPos val="outEnd"/>
          <c:showLegendKey val="0"/>
          <c:showVal val="1"/>
          <c:showCatName val="0"/>
          <c:showSerName val="0"/>
          <c:showPercent val="0"/>
          <c:showBubbleSize val="0"/>
        </c:dLbls>
        <c:gapWidth val="219"/>
        <c:overlap val="-27"/>
        <c:axId val="528298240"/>
        <c:axId val="528299072"/>
      </c:barChart>
      <c:catAx>
        <c:axId val="52829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28299072"/>
        <c:crosses val="autoZero"/>
        <c:auto val="1"/>
        <c:lblAlgn val="ctr"/>
        <c:lblOffset val="100"/>
        <c:noMultiLvlLbl val="0"/>
      </c:catAx>
      <c:valAx>
        <c:axId val="528299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2829824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'tablo (2)'!$B$2:$B$28</c:f>
              <c:strCache>
                <c:ptCount val="27"/>
                <c:pt idx="0">
                  <c:v>TR</c:v>
                </c:pt>
                <c:pt idx="1">
                  <c:v>TRC3</c:v>
                </c:pt>
                <c:pt idx="2">
                  <c:v>TRB2</c:v>
                </c:pt>
                <c:pt idx="3">
                  <c:v>TR63</c:v>
                </c:pt>
                <c:pt idx="4">
                  <c:v>TRC2</c:v>
                </c:pt>
                <c:pt idx="5">
                  <c:v>TR31</c:v>
                </c:pt>
                <c:pt idx="6">
                  <c:v>TRA2</c:v>
                </c:pt>
                <c:pt idx="7">
                  <c:v>TR51</c:v>
                </c:pt>
                <c:pt idx="8">
                  <c:v>TR62</c:v>
                </c:pt>
                <c:pt idx="9">
                  <c:v>TR71</c:v>
                </c:pt>
                <c:pt idx="10">
                  <c:v>TR10</c:v>
                </c:pt>
                <c:pt idx="11">
                  <c:v>TR61</c:v>
                </c:pt>
                <c:pt idx="12">
                  <c:v>TR72</c:v>
                </c:pt>
                <c:pt idx="13">
                  <c:v>TR81</c:v>
                </c:pt>
                <c:pt idx="14">
                  <c:v>TRB1</c:v>
                </c:pt>
                <c:pt idx="15">
                  <c:v>TR32</c:v>
                </c:pt>
                <c:pt idx="16">
                  <c:v>TRC1</c:v>
                </c:pt>
                <c:pt idx="17">
                  <c:v>TRA1</c:v>
                </c:pt>
                <c:pt idx="18">
                  <c:v>TR90</c:v>
                </c:pt>
                <c:pt idx="19">
                  <c:v>TR42</c:v>
                </c:pt>
                <c:pt idx="20">
                  <c:v>TR41</c:v>
                </c:pt>
                <c:pt idx="21">
                  <c:v>TR21</c:v>
                </c:pt>
                <c:pt idx="22">
                  <c:v>TR22</c:v>
                </c:pt>
                <c:pt idx="23">
                  <c:v>TR52</c:v>
                </c:pt>
                <c:pt idx="24">
                  <c:v>TR83</c:v>
                </c:pt>
                <c:pt idx="25">
                  <c:v>TR33</c:v>
                </c:pt>
                <c:pt idx="26">
                  <c:v>TR82</c:v>
                </c:pt>
              </c:strCache>
            </c:strRef>
          </c:cat>
          <c:val>
            <c:numRef>
              <c:f>'tablo (2)'!$C$2:$C$28</c:f>
              <c:numCache>
                <c:formatCode>General</c:formatCode>
                <c:ptCount val="27"/>
                <c:pt idx="0">
                  <c:v>12</c:v>
                </c:pt>
                <c:pt idx="1">
                  <c:v>29.8</c:v>
                </c:pt>
                <c:pt idx="2">
                  <c:v>20.399999999999999</c:v>
                </c:pt>
                <c:pt idx="3">
                  <c:v>17.100000000000001</c:v>
                </c:pt>
                <c:pt idx="4">
                  <c:v>15</c:v>
                </c:pt>
                <c:pt idx="5">
                  <c:v>14.7</c:v>
                </c:pt>
                <c:pt idx="6">
                  <c:v>13.7</c:v>
                </c:pt>
                <c:pt idx="7">
                  <c:v>13.4</c:v>
                </c:pt>
                <c:pt idx="8">
                  <c:v>13.2</c:v>
                </c:pt>
                <c:pt idx="9">
                  <c:v>13</c:v>
                </c:pt>
                <c:pt idx="10">
                  <c:v>12.3</c:v>
                </c:pt>
                <c:pt idx="11">
                  <c:v>11.8</c:v>
                </c:pt>
                <c:pt idx="12">
                  <c:v>11.7</c:v>
                </c:pt>
                <c:pt idx="13">
                  <c:v>10.9</c:v>
                </c:pt>
                <c:pt idx="14">
                  <c:v>10.199999999999999</c:v>
                </c:pt>
                <c:pt idx="15">
                  <c:v>10.199999999999999</c:v>
                </c:pt>
                <c:pt idx="16">
                  <c:v>10.1</c:v>
                </c:pt>
                <c:pt idx="17">
                  <c:v>10</c:v>
                </c:pt>
                <c:pt idx="18">
                  <c:v>9.9</c:v>
                </c:pt>
                <c:pt idx="19">
                  <c:v>9.6</c:v>
                </c:pt>
                <c:pt idx="20">
                  <c:v>9.4</c:v>
                </c:pt>
                <c:pt idx="21">
                  <c:v>9.3000000000000007</c:v>
                </c:pt>
                <c:pt idx="22">
                  <c:v>7.9</c:v>
                </c:pt>
                <c:pt idx="23">
                  <c:v>7.9</c:v>
                </c:pt>
                <c:pt idx="24">
                  <c:v>7.9</c:v>
                </c:pt>
                <c:pt idx="25">
                  <c:v>6.9</c:v>
                </c:pt>
                <c:pt idx="26">
                  <c:v>5.8</c:v>
                </c:pt>
              </c:numCache>
            </c:numRef>
          </c:val>
          <c:extLst>
            <c:ext xmlns:c16="http://schemas.microsoft.com/office/drawing/2014/chart" uri="{C3380CC4-5D6E-409C-BE32-E72D297353CC}">
              <c16:uniqueId val="{00000000-7234-41E7-BF10-6E0D159A896C}"/>
            </c:ext>
          </c:extLst>
        </c:ser>
        <c:dLbls>
          <c:dLblPos val="outEnd"/>
          <c:showLegendKey val="0"/>
          <c:showVal val="1"/>
          <c:showCatName val="0"/>
          <c:showSerName val="0"/>
          <c:showPercent val="0"/>
          <c:showBubbleSize val="0"/>
        </c:dLbls>
        <c:gapWidth val="219"/>
        <c:overlap val="-27"/>
        <c:axId val="1482352496"/>
        <c:axId val="1482355824"/>
      </c:barChart>
      <c:catAx>
        <c:axId val="148235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82355824"/>
        <c:crosses val="autoZero"/>
        <c:auto val="1"/>
        <c:lblAlgn val="ctr"/>
        <c:lblOffset val="100"/>
        <c:noMultiLvlLbl val="0"/>
      </c:catAx>
      <c:valAx>
        <c:axId val="1482355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82352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Sayfa1!$J$5:$J$31</c:f>
              <c:strCache>
                <c:ptCount val="27"/>
                <c:pt idx="0">
                  <c:v>TR</c:v>
                </c:pt>
                <c:pt idx="1">
                  <c:v>TRC3</c:v>
                </c:pt>
                <c:pt idx="2">
                  <c:v>TR90</c:v>
                </c:pt>
                <c:pt idx="3">
                  <c:v>TR63</c:v>
                </c:pt>
                <c:pt idx="4">
                  <c:v>TR81</c:v>
                </c:pt>
                <c:pt idx="5">
                  <c:v>TRB2</c:v>
                </c:pt>
                <c:pt idx="6">
                  <c:v>TR51</c:v>
                </c:pt>
                <c:pt idx="7">
                  <c:v>TR72</c:v>
                </c:pt>
                <c:pt idx="8">
                  <c:v>TR31</c:v>
                </c:pt>
                <c:pt idx="9">
                  <c:v>TR62</c:v>
                </c:pt>
                <c:pt idx="10">
                  <c:v>TRA2</c:v>
                </c:pt>
                <c:pt idx="11">
                  <c:v>TR71</c:v>
                </c:pt>
                <c:pt idx="12">
                  <c:v>TRB1</c:v>
                </c:pt>
                <c:pt idx="13">
                  <c:v>TRC2</c:v>
                </c:pt>
                <c:pt idx="14">
                  <c:v>TR10</c:v>
                </c:pt>
                <c:pt idx="15">
                  <c:v>TR61</c:v>
                </c:pt>
                <c:pt idx="16">
                  <c:v>TR42</c:v>
                </c:pt>
                <c:pt idx="17">
                  <c:v>TR21</c:v>
                </c:pt>
                <c:pt idx="18">
                  <c:v>TRC1</c:v>
                </c:pt>
                <c:pt idx="19">
                  <c:v>TR41</c:v>
                </c:pt>
                <c:pt idx="20">
                  <c:v>TRA1</c:v>
                </c:pt>
                <c:pt idx="21">
                  <c:v>TR32</c:v>
                </c:pt>
                <c:pt idx="22">
                  <c:v>TR22</c:v>
                </c:pt>
                <c:pt idx="23">
                  <c:v>TR83</c:v>
                </c:pt>
                <c:pt idx="24">
                  <c:v>TR33</c:v>
                </c:pt>
                <c:pt idx="25">
                  <c:v>TR52</c:v>
                </c:pt>
                <c:pt idx="26">
                  <c:v>TR82</c:v>
                </c:pt>
              </c:strCache>
            </c:strRef>
          </c:cat>
          <c:val>
            <c:numRef>
              <c:f>Sayfa1!$K$5:$K$31</c:f>
              <c:numCache>
                <c:formatCode>General</c:formatCode>
                <c:ptCount val="27"/>
                <c:pt idx="0">
                  <c:v>22.6</c:v>
                </c:pt>
                <c:pt idx="1">
                  <c:v>43.4</c:v>
                </c:pt>
                <c:pt idx="2">
                  <c:v>30.2</c:v>
                </c:pt>
                <c:pt idx="3">
                  <c:v>29.8</c:v>
                </c:pt>
                <c:pt idx="4">
                  <c:v>29.1</c:v>
                </c:pt>
                <c:pt idx="5">
                  <c:v>28.1</c:v>
                </c:pt>
                <c:pt idx="6">
                  <c:v>27.9</c:v>
                </c:pt>
                <c:pt idx="7">
                  <c:v>26.6</c:v>
                </c:pt>
                <c:pt idx="8">
                  <c:v>24.8</c:v>
                </c:pt>
                <c:pt idx="9">
                  <c:v>24.5</c:v>
                </c:pt>
                <c:pt idx="10">
                  <c:v>22.6</c:v>
                </c:pt>
                <c:pt idx="11">
                  <c:v>22.5</c:v>
                </c:pt>
                <c:pt idx="12">
                  <c:v>22</c:v>
                </c:pt>
                <c:pt idx="13">
                  <c:v>21.8</c:v>
                </c:pt>
                <c:pt idx="14">
                  <c:v>21.2</c:v>
                </c:pt>
                <c:pt idx="15">
                  <c:v>21.1</c:v>
                </c:pt>
                <c:pt idx="16">
                  <c:v>19.7</c:v>
                </c:pt>
                <c:pt idx="17">
                  <c:v>18.899999999999999</c:v>
                </c:pt>
                <c:pt idx="18">
                  <c:v>18.8</c:v>
                </c:pt>
                <c:pt idx="19">
                  <c:v>18.7</c:v>
                </c:pt>
                <c:pt idx="20">
                  <c:v>18.5</c:v>
                </c:pt>
                <c:pt idx="21">
                  <c:v>18.5</c:v>
                </c:pt>
                <c:pt idx="22">
                  <c:v>18</c:v>
                </c:pt>
                <c:pt idx="23">
                  <c:v>16.899999999999999</c:v>
                </c:pt>
                <c:pt idx="24">
                  <c:v>15.3</c:v>
                </c:pt>
                <c:pt idx="25">
                  <c:v>14.4</c:v>
                </c:pt>
                <c:pt idx="26">
                  <c:v>13.1</c:v>
                </c:pt>
              </c:numCache>
            </c:numRef>
          </c:val>
          <c:extLst>
            <c:ext xmlns:c16="http://schemas.microsoft.com/office/drawing/2014/chart" uri="{C3380CC4-5D6E-409C-BE32-E72D297353CC}">
              <c16:uniqueId val="{00000000-23E1-4AE0-A26C-EFAAE77CF23D}"/>
            </c:ext>
          </c:extLst>
        </c:ser>
        <c:dLbls>
          <c:dLblPos val="outEnd"/>
          <c:showLegendKey val="0"/>
          <c:showVal val="1"/>
          <c:showCatName val="0"/>
          <c:showSerName val="0"/>
          <c:showPercent val="0"/>
          <c:showBubbleSize val="0"/>
        </c:dLbls>
        <c:gapWidth val="219"/>
        <c:overlap val="-27"/>
        <c:axId val="1410568592"/>
        <c:axId val="1410565264"/>
      </c:barChart>
      <c:catAx>
        <c:axId val="1410568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10565264"/>
        <c:crosses val="autoZero"/>
        <c:auto val="1"/>
        <c:lblAlgn val="ctr"/>
        <c:lblOffset val="100"/>
        <c:noMultiLvlLbl val="0"/>
      </c:catAx>
      <c:valAx>
        <c:axId val="1410565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10568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C6B64-646E-42BB-B129-3E61E6920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TotalTime>
  <Pages>123</Pages>
  <Words>52579</Words>
  <Characters>299702</Characters>
  <Application>Microsoft Office Word</Application>
  <DocSecurity>0</DocSecurity>
  <Lines>2497</Lines>
  <Paragraphs>703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351578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Murat KATI</dc:creator>
  <cp:keywords/>
  <dc:description/>
  <cp:lastModifiedBy>Emine Tuğba Alpaslan</cp:lastModifiedBy>
  <cp:revision>73</cp:revision>
  <cp:lastPrinted>2022-10-31T17:33:00Z</cp:lastPrinted>
  <dcterms:created xsi:type="dcterms:W3CDTF">2023-04-17T11:38:00Z</dcterms:created>
  <dcterms:modified xsi:type="dcterms:W3CDTF">2023-05-12T10:32:00Z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db92ba97f59e298e0ce98395243a23ac02f1e896f0dc625c5e04bc1a140f678a</vt:lpwstr>
  </property>
</Properties>
</file>